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38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37" w:name="Xa043f3fd893a2acc2067ca5d17e6199eb950f20"/>
    <w:p>
      <w:pPr>
        <w:pStyle w:val="Ttulo3"/>
      </w:pPr>
      <w:r>
        <w:t xml:space="preserve">9. BIBLIOGRAFÍA</w:t>
      </w:r>
    </w:p>
    <w:bookmarkStart w:id="35" w:name="bibliografía-obligatoria"/>
    <w:p>
      <w:pPr>
        <w:pStyle w:val="Ttulo4"/>
      </w:pPr>
      <w:r>
        <w:t xml:space="preserve">Bibliografía obligatoria</w:t>
      </w:r>
    </w:p>
    <w:bookmarkEnd w:id="35"/>
    <w:bookmarkStart w:id="36" w:name="bibliografía-complementaria"/>
    <w:p>
      <w:pPr>
        <w:pStyle w:val="Ttulo4"/>
      </w:pPr>
      <w:r>
        <w:t xml:space="preserve">Bibliografía complementaria</w:t>
      </w:r>
    </w:p>
    <w:bookmarkEnd w:id="36"/>
    <w:bookmarkEnd w:id="37"/>
    <w:bookmarkEnd w:id="38"/>
    <w:bookmarkEnd w:id="39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2026-08-03T05:17:51Z</dcterms:created>
  <dcterms:modified xsi:type="dcterms:W3CDTF">2026-08-03T05:17:51Z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