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5C334" w14:textId="77777777"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一、项目背景</w:t>
      </w:r>
    </w:p>
    <w:p w14:paraId="035E44D0"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1.1 </w:t>
      </w:r>
      <w:r w:rsidRPr="0006676F">
        <w:rPr>
          <w:rFonts w:ascii="Times New Roman" w:eastAsia="楷体" w:hAnsi="Times New Roman"/>
          <w:b w:val="0"/>
          <w:color w:val="000000" w:themeColor="text1"/>
          <w:sz w:val="24"/>
        </w:rPr>
        <w:t>整体背景</w:t>
      </w:r>
    </w:p>
    <w:p w14:paraId="52828567"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随着经济的高速发展，我国步入市场经济改革的关键时期，企业注册数量不断增加。国家统计局在</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年末的时候对全国企业进行了一次调查，调查结果表明截止目前，全国企业的数量达到了</w:t>
      </w:r>
      <w:r w:rsidRPr="0006676F">
        <w:rPr>
          <w:rFonts w:ascii="Times New Roman" w:eastAsia="楷体" w:hAnsi="Times New Roman"/>
          <w:color w:val="000000" w:themeColor="text1"/>
          <w:sz w:val="24"/>
        </w:rPr>
        <w:t>37</w:t>
      </w:r>
      <w:r w:rsidRPr="0006676F">
        <w:rPr>
          <w:rFonts w:ascii="Times New Roman" w:eastAsia="楷体" w:hAnsi="Times New Roman"/>
          <w:color w:val="000000" w:themeColor="text1"/>
          <w:sz w:val="24"/>
        </w:rPr>
        <w:t>万户，相比</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年初增长了近</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万户</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。今年来，，随着持续推进</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放管服</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改革、持续优化营商环境、加大双创力度等措施的实施，企业数量持续稳定增长，</w:t>
      </w:r>
      <w:r w:rsidRPr="0006676F">
        <w:rPr>
          <w:rFonts w:ascii="Times New Roman" w:eastAsia="楷体" w:hAnsi="Times New Roman"/>
          <w:color w:val="000000" w:themeColor="text1"/>
          <w:sz w:val="24"/>
        </w:rPr>
        <w:t xml:space="preserve">2018 </w:t>
      </w:r>
      <w:r w:rsidRPr="0006676F">
        <w:rPr>
          <w:rFonts w:ascii="Times New Roman" w:eastAsia="楷体" w:hAnsi="Times New Roman"/>
          <w:color w:val="000000" w:themeColor="text1"/>
          <w:sz w:val="24"/>
        </w:rPr>
        <w:t>年</w:t>
      </w:r>
      <w:r w:rsidRPr="0006676F">
        <w:rPr>
          <w:rFonts w:ascii="Times New Roman" w:eastAsia="楷体" w:hAnsi="Times New Roman"/>
          <w:color w:val="000000" w:themeColor="text1"/>
          <w:sz w:val="24"/>
        </w:rPr>
        <w:t xml:space="preserve"> 1 </w:t>
      </w:r>
      <w:r w:rsidRPr="0006676F">
        <w:rPr>
          <w:rFonts w:ascii="Times New Roman" w:eastAsia="楷体" w:hAnsi="Times New Roman"/>
          <w:color w:val="000000" w:themeColor="text1"/>
          <w:sz w:val="24"/>
        </w:rPr>
        <w:t>月至</w:t>
      </w:r>
      <w:r w:rsidRPr="0006676F">
        <w:rPr>
          <w:rFonts w:ascii="Times New Roman" w:eastAsia="楷体" w:hAnsi="Times New Roman"/>
          <w:color w:val="000000" w:themeColor="text1"/>
          <w:sz w:val="24"/>
        </w:rPr>
        <w:t xml:space="preserve"> 11 </w:t>
      </w:r>
      <w:r w:rsidRPr="0006676F">
        <w:rPr>
          <w:rFonts w:ascii="Times New Roman" w:eastAsia="楷体" w:hAnsi="Times New Roman"/>
          <w:color w:val="000000" w:themeColor="text1"/>
          <w:sz w:val="24"/>
        </w:rPr>
        <w:t>月期间，企业的注册数量达到了平均每日</w:t>
      </w:r>
      <w:r w:rsidRPr="0006676F">
        <w:rPr>
          <w:rFonts w:ascii="Times New Roman" w:eastAsia="楷体" w:hAnsi="Times New Roman"/>
          <w:color w:val="000000" w:themeColor="text1"/>
          <w:sz w:val="24"/>
        </w:rPr>
        <w:t xml:space="preserve"> 1.81 </w:t>
      </w:r>
      <w:r w:rsidRPr="0006676F">
        <w:rPr>
          <w:rFonts w:ascii="Times New Roman" w:eastAsia="楷体" w:hAnsi="Times New Roman"/>
          <w:color w:val="000000" w:themeColor="text1"/>
          <w:sz w:val="24"/>
        </w:rPr>
        <w:t>万户，伴随企业注册量不断增长的同时，其产生的企业信息数据量也越来越多，每年呈指数级增长，由此造成了企业信息大量、冗余的现状</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p>
    <w:p w14:paraId="74448FD7"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伴随社会的快速发展，同时在互联网逐渐步入大数据和云时代后，便可以更加快捷的获得企业的工商、司法、经营、上市、知识产权、舆情等多维度数据。</w:t>
      </w:r>
      <w:r w:rsidRPr="0006676F">
        <w:rPr>
          <w:rFonts w:ascii="Times New Roman" w:eastAsia="楷体" w:hAnsi="Times New Roman"/>
          <w:color w:val="000000" w:themeColor="text1"/>
          <w:sz w:val="24"/>
        </w:rPr>
        <w:t xml:space="preserve">2016 </w:t>
      </w:r>
      <w:r w:rsidRPr="0006676F">
        <w:rPr>
          <w:rFonts w:ascii="Times New Roman" w:eastAsia="楷体" w:hAnsi="Times New Roman"/>
          <w:color w:val="000000" w:themeColor="text1"/>
          <w:sz w:val="24"/>
        </w:rPr>
        <w:t>年</w:t>
      </w:r>
      <w:r w:rsidRPr="0006676F">
        <w:rPr>
          <w:rFonts w:ascii="Times New Roman" w:eastAsia="楷体" w:hAnsi="Times New Roman"/>
          <w:color w:val="000000" w:themeColor="text1"/>
          <w:sz w:val="24"/>
        </w:rPr>
        <w:t xml:space="preserve"> 9 </w:t>
      </w:r>
      <w:r w:rsidRPr="0006676F">
        <w:rPr>
          <w:rFonts w:ascii="Times New Roman" w:eastAsia="楷体" w:hAnsi="Times New Roman"/>
          <w:color w:val="000000" w:themeColor="text1"/>
          <w:sz w:val="24"/>
        </w:rPr>
        <w:t>月，国家工商总局发布《工商总局关于新形势下推进监管方式改革创新的意见》（工商企监字〔</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185</w:t>
      </w:r>
      <w:r w:rsidRPr="0006676F">
        <w:rPr>
          <w:rFonts w:ascii="Times New Roman" w:eastAsia="楷体" w:hAnsi="Times New Roman"/>
          <w:color w:val="000000" w:themeColor="text1"/>
          <w:sz w:val="24"/>
        </w:rPr>
        <w:t>号），指出要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依托大数据加强监管</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充分发挥大数据在制定完善新型市场监管制度和政策中的作用，搜集掌握经营者、消费者和社会公众的反应，跟踪监测有关制度和政策的实施效果</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在工商登记、企业监管、网络交易、竞争执法、消费维权等领域率先开展大数据示范应用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通过对企业从业人数、成立年限、注册资本、营业收入、风险信息，行政处罚、纳税信用等级、黑名单、上市信息、电商信息等数据关联处理，按需进行权重分割，并对这些数据进行综合分析，构建出企业全息画像，整体评估一个企业综合价值，更好的勾勒出企业的经营变化情况。</w:t>
      </w:r>
      <w:r w:rsidRPr="0006676F">
        <w:rPr>
          <w:rFonts w:ascii="Times New Roman" w:eastAsia="楷体" w:hAnsi="Times New Roman"/>
          <w:color w:val="000000" w:themeColor="text1"/>
          <w:sz w:val="24"/>
        </w:rPr>
        <w:t xml:space="preserve"> </w:t>
      </w:r>
    </w:p>
    <w:p w14:paraId="054F19A1"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如何根据企业全息画像，面向不同的应用场景对企业分类识别，分析挖掘法人、自然人、物品（包括特种设备、产品、食品等）、案事件之间的显性和隐性关系，建立市场主体信用管理与风险评估模型，对企业的信用风险、经营风险、质量风险、安全风险、关联风险等进行全面评估及分级预警，为系统监管、精准监管、高效监管提供数据支撑，越来越受到市场监管部门的重视。</w:t>
      </w:r>
      <w:r w:rsidRPr="0006676F">
        <w:rPr>
          <w:rFonts w:ascii="Times New Roman" w:eastAsia="楷体" w:hAnsi="Times New Roman"/>
          <w:color w:val="000000" w:themeColor="text1"/>
          <w:sz w:val="24"/>
        </w:rPr>
        <w:t xml:space="preserve"> </w:t>
      </w:r>
    </w:p>
    <w:p w14:paraId="4696E5F8"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1.2 </w:t>
      </w:r>
      <w:r w:rsidRPr="0006676F">
        <w:rPr>
          <w:rFonts w:ascii="Times New Roman" w:eastAsia="楷体" w:hAnsi="Times New Roman"/>
          <w:b w:val="0"/>
          <w:color w:val="000000" w:themeColor="text1"/>
          <w:sz w:val="24"/>
        </w:rPr>
        <w:t>公司背景</w:t>
      </w:r>
    </w:p>
    <w:p w14:paraId="26012294"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湖南科创信息技术股份有限公司成立于</w:t>
      </w:r>
      <w:r w:rsidRPr="0006676F">
        <w:rPr>
          <w:rFonts w:ascii="Times New Roman" w:eastAsia="楷体" w:hAnsi="Times New Roman"/>
          <w:color w:val="000000" w:themeColor="text1"/>
          <w:sz w:val="24"/>
        </w:rPr>
        <w:t xml:space="preserve"> 1998 </w:t>
      </w:r>
      <w:r w:rsidRPr="0006676F">
        <w:rPr>
          <w:rFonts w:ascii="Times New Roman" w:eastAsia="楷体" w:hAnsi="Times New Roman"/>
          <w:color w:val="000000" w:themeColor="text1"/>
          <w:sz w:val="24"/>
        </w:rPr>
        <w:t>年，是国内智慧政务及智慧企业领域的信息化综合服务提供商，主要致力于为政企客户提供集软件开发、系统集成、</w:t>
      </w:r>
      <w:r w:rsidRPr="0006676F">
        <w:rPr>
          <w:rFonts w:ascii="Times New Roman" w:eastAsia="楷体" w:hAnsi="Times New Roman"/>
          <w:color w:val="000000" w:themeColor="text1"/>
          <w:sz w:val="24"/>
        </w:rPr>
        <w:t xml:space="preserve">IT </w:t>
      </w:r>
      <w:r w:rsidRPr="0006676F">
        <w:rPr>
          <w:rFonts w:ascii="Times New Roman" w:eastAsia="楷体" w:hAnsi="Times New Roman"/>
          <w:color w:val="000000" w:themeColor="text1"/>
          <w:sz w:val="24"/>
        </w:rPr>
        <w:t>运维等于一体的信息化综合解决方案。</w:t>
      </w:r>
      <w:r w:rsidRPr="0006676F">
        <w:rPr>
          <w:rFonts w:ascii="Times New Roman" w:eastAsia="楷体" w:hAnsi="Times New Roman"/>
          <w:color w:val="000000" w:themeColor="text1"/>
          <w:sz w:val="24"/>
        </w:rPr>
        <w:t xml:space="preserve"> </w:t>
      </w:r>
    </w:p>
    <w:p w14:paraId="1498462F"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科创信息注重跟踪最新技术发展趋势，在大数据、云计算、移动互联网、人工智能等领域都已创建了多个具有自主知识产权且处于国内领先地位的核心技术平台。在此基础上，按照</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平台</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应用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的研发模式，针对政府、企业客户的典型应用需求，逐步形成了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智慧政务</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智慧企业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系列解决方案，客户覆盖湖南、湖北、云南、河南、北京等多省（市）党政机关及其下属公安、财政、税务、环保、医疗、教育等各级政府部门，并为中国铁路总公司、中国移动、中国联通、中国电信、中联重科、云南冶金、中建材集团等不同行业领域龙头企业提供了多项信息化综合解决方案。</w:t>
      </w:r>
      <w:r w:rsidRPr="0006676F">
        <w:rPr>
          <w:rFonts w:ascii="Times New Roman" w:eastAsia="楷体" w:hAnsi="Times New Roman"/>
          <w:color w:val="000000" w:themeColor="text1"/>
          <w:sz w:val="24"/>
        </w:rPr>
        <w:t xml:space="preserve"> </w:t>
      </w:r>
    </w:p>
    <w:p w14:paraId="30C93851"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依托强大的研发实力与突出的项目实施效果，公司解决方案及产品曾获得湖南省科技进步奖、国家重点新产品、中国优秀测绘工程奖、中国工业软件杰出贡献奖、中国十佳电子政务解决方案奖、中国智慧政务领域最佳解决方案奖、最佳智慧城市解决方案提供商奖等奖项，公司先后荣获国家高新技术企业、中国服务外包成长型</w:t>
      </w:r>
      <w:r w:rsidRPr="0006676F">
        <w:rPr>
          <w:rFonts w:ascii="Times New Roman" w:eastAsia="楷体" w:hAnsi="Times New Roman"/>
          <w:color w:val="000000" w:themeColor="text1"/>
          <w:sz w:val="24"/>
        </w:rPr>
        <w:t>100</w:t>
      </w:r>
      <w:r w:rsidRPr="0006676F">
        <w:rPr>
          <w:rFonts w:ascii="Times New Roman" w:eastAsia="楷体" w:hAnsi="Times New Roman"/>
          <w:color w:val="000000" w:themeColor="text1"/>
          <w:sz w:val="24"/>
        </w:rPr>
        <w:t>强企业、</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中国最具影响力软件和信息服务企业等诸多荣誉，是湖南省最具成长性的非公有制企业。</w:t>
      </w:r>
      <w:r w:rsidRPr="0006676F">
        <w:rPr>
          <w:rFonts w:ascii="Times New Roman" w:eastAsia="楷体" w:hAnsi="Times New Roman"/>
          <w:color w:val="000000" w:themeColor="text1"/>
          <w:sz w:val="24"/>
        </w:rPr>
        <w:t xml:space="preserve"> </w:t>
      </w:r>
    </w:p>
    <w:p w14:paraId="32823A97"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公司秉承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用户至上，品质优先</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的服务理念，凭借多年的项目实施经验及良好的服务信誉，已在智慧政务及智慧企业领域形成了自己独特的竞争优势，并取得了良好的社会效益及经济效益。</w:t>
      </w:r>
    </w:p>
    <w:p w14:paraId="490E916A"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1.3 </w:t>
      </w:r>
      <w:r w:rsidRPr="0006676F">
        <w:rPr>
          <w:rFonts w:ascii="Times New Roman" w:eastAsia="楷体" w:hAnsi="Times New Roman"/>
          <w:b w:val="0"/>
          <w:color w:val="000000" w:themeColor="text1"/>
          <w:sz w:val="24"/>
        </w:rPr>
        <w:t>业务背景</w:t>
      </w:r>
    </w:p>
    <w:p w14:paraId="4EED7230"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企业是指缺乏盈利能力却能够以低于市场最优利率成本获得信贷资源，依靠外界输血而缺乏自生能力的企业。僵尸企业的存在破坏了市场机制，加剧了信贷资源的错配，带来了严重的产能过剩问题，还对其他非僵尸企业产生了投资挤出效应。此外，由于我国金融制度不健全，僵尸企业往往会倾向于采用企业间商业信用的非正式金融方式融资，带来对僵尸企业合作关联企业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传染</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，甚至会拖累银行成为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僵尸银行</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。僵尸企业如果不能够及时处置，经济动能转换以及高质量发展就无法保障，去杠杆工作的受阻将加大系统性金融风险。鉴于僵尸企业的危害性，自</w:t>
      </w:r>
      <w:r w:rsidRPr="0006676F">
        <w:rPr>
          <w:rFonts w:ascii="Times New Roman" w:eastAsia="楷体" w:hAnsi="Times New Roman"/>
          <w:color w:val="000000" w:themeColor="text1"/>
          <w:sz w:val="24"/>
        </w:rPr>
        <w:t xml:space="preserve"> 2015 </w:t>
      </w:r>
      <w:r w:rsidRPr="0006676F">
        <w:rPr>
          <w:rFonts w:ascii="Times New Roman" w:eastAsia="楷体" w:hAnsi="Times New Roman"/>
          <w:color w:val="000000" w:themeColor="text1"/>
          <w:sz w:val="24"/>
        </w:rPr>
        <w:t>年以来，中央出台了僵尸企业处置的一系列政策指导文件，试图以处置僵尸企业作为深化供给侧结构性改革、调整经济结构以及促进经济行稳致远的重要抓手。</w:t>
      </w:r>
      <w:r w:rsidRPr="0006676F">
        <w:rPr>
          <w:rFonts w:ascii="Times New Roman" w:eastAsia="楷体" w:hAnsi="Times New Roman"/>
          <w:color w:val="000000" w:themeColor="text1"/>
          <w:sz w:val="24"/>
        </w:rPr>
        <w:t xml:space="preserve"> </w:t>
      </w:r>
    </w:p>
    <w:p w14:paraId="06427DBF"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僵尸企业的识别标准主要有官方标准、</w:t>
      </w:r>
      <w:r w:rsidRPr="0006676F">
        <w:rPr>
          <w:rFonts w:ascii="Times New Roman" w:eastAsia="楷体" w:hAnsi="Times New Roman"/>
          <w:color w:val="000000" w:themeColor="text1"/>
          <w:sz w:val="24"/>
        </w:rPr>
        <w:t xml:space="preserve">CHK </w:t>
      </w:r>
      <w:r w:rsidRPr="0006676F">
        <w:rPr>
          <w:rFonts w:ascii="Times New Roman" w:eastAsia="楷体" w:hAnsi="Times New Roman"/>
          <w:color w:val="000000" w:themeColor="text1"/>
          <w:sz w:val="24"/>
        </w:rPr>
        <w:t>标准，</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标准以及各类</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修正标准等，官方标准定义为不符合国家能耗、环保、质量、安全等标准，持续亏损三年以上且不符合结构调整方向；已停产、半停产、连年亏损、资不抵债要靠政府补贴和银行续贷维持经营的企业。</w:t>
      </w:r>
      <w:r w:rsidRPr="0006676F">
        <w:rPr>
          <w:rFonts w:ascii="Times New Roman" w:eastAsia="楷体" w:hAnsi="Times New Roman"/>
          <w:color w:val="000000" w:themeColor="text1"/>
          <w:sz w:val="24"/>
        </w:rPr>
        <w:t xml:space="preserve">CHK </w:t>
      </w:r>
      <w:r w:rsidRPr="0006676F">
        <w:rPr>
          <w:rFonts w:ascii="Times New Roman" w:eastAsia="楷体" w:hAnsi="Times New Roman"/>
          <w:color w:val="000000" w:themeColor="text1"/>
          <w:sz w:val="24"/>
        </w:rPr>
        <w:t>标准的核心是企业是否接受信贷补贴，</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标准则包含</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真实利润原则</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以及</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常青贷款原则</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，相关的</w:t>
      </w:r>
      <w:r w:rsidRPr="0006676F">
        <w:rPr>
          <w:rFonts w:ascii="Times New Roman" w:eastAsia="楷体" w:hAnsi="Times New Roman"/>
          <w:color w:val="000000" w:themeColor="text1"/>
          <w:sz w:val="24"/>
        </w:rPr>
        <w:t xml:space="preserve"> FN-CHK </w:t>
      </w:r>
      <w:r w:rsidRPr="0006676F">
        <w:rPr>
          <w:rFonts w:ascii="Times New Roman" w:eastAsia="楷体" w:hAnsi="Times New Roman"/>
          <w:color w:val="000000" w:themeColor="text1"/>
          <w:sz w:val="24"/>
        </w:rPr>
        <w:t>修正方法大部分都是对以上两类标准的修正，对企业利润与资产负债率等指标进行调整，将企业的经营管理费用、净资产水平、企业效率和创新等指标引入僵尸企业的识别标准体系中，力求从更加多维的层次反映僵尸企业的经营特征。</w:t>
      </w:r>
      <w:r w:rsidRPr="0006676F">
        <w:rPr>
          <w:rFonts w:ascii="Times New Roman" w:eastAsia="楷体" w:hAnsi="Times New Roman"/>
          <w:color w:val="000000" w:themeColor="text1"/>
          <w:sz w:val="24"/>
        </w:rPr>
        <w:t xml:space="preserve"> </w:t>
      </w:r>
    </w:p>
    <w:p w14:paraId="3FDEC7DA"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通过各类标准分类识别僵尸企业均有其局限性，尤其是标准的制定有其主观性，因此基于企业画像分类识别方法成为首选。</w:t>
      </w:r>
      <w:r w:rsidRPr="0006676F">
        <w:rPr>
          <w:rFonts w:ascii="Times New Roman" w:eastAsia="楷体" w:hAnsi="Times New Roman"/>
          <w:color w:val="000000" w:themeColor="text1"/>
          <w:sz w:val="24"/>
        </w:rPr>
        <w:t xml:space="preserve"> </w:t>
      </w:r>
    </w:p>
    <w:p w14:paraId="60A5CA43"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1.4 </w:t>
      </w:r>
      <w:r w:rsidRPr="0006676F">
        <w:rPr>
          <w:rFonts w:ascii="Times New Roman" w:eastAsia="楷体" w:hAnsi="Times New Roman"/>
          <w:b w:val="0"/>
          <w:color w:val="000000" w:themeColor="text1"/>
          <w:sz w:val="24"/>
        </w:rPr>
        <w:t>项目内容</w:t>
      </w:r>
    </w:p>
    <w:p w14:paraId="534D64E6"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数据已经成为战略资源的今天，通过数据挖掘和机器学习的方法来分析海量数据，期望挖掘出有用信息，进而帮助用户做出合理决策。企业画像，简单说就是企业给人的印象，可以跟自然人的用户画像相类比。具体做法是，依托企业真实的背景信息、风险信息、经营信息、对外投资信息、知识产权信息等，在这些真实数据的基础上为企业建立标签模型体系，将企业的具体行为属性进行抽象化、标签化，尝试从三大维度：基本信息维度、经营信息维度、风险信息维度进行标签提取，最终形成一个多元化的企业标签对象。</w:t>
      </w:r>
    </w:p>
    <w:p w14:paraId="5B24AF5C"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本项目致力于为政府机构和相关部门以及有需要的群体提供一个识别僵尸企业的大数据平台。通过用户提供的企业相关数据，包括基本信息表、知识产权表、融资表和年表，对该企业预测是否为僵尸企业，进而帮助用户进行相关决策。基于提供的企业数据，对企业进行全方位的行为分析，构建有效特征，选取合适的算法并结合实际情况进行创新改进，训练模型，并将其用于平台进行僵尸企业的识别。同时平台提供企业的画像分析，以及同行的对比和对特征进行可视化处理。</w:t>
      </w:r>
    </w:p>
    <w:p w14:paraId="2968342A"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1.5 </w:t>
      </w:r>
      <w:r w:rsidRPr="0006676F">
        <w:rPr>
          <w:rFonts w:ascii="Times New Roman" w:eastAsia="楷体" w:hAnsi="Times New Roman"/>
          <w:b w:val="0"/>
          <w:color w:val="000000" w:themeColor="text1"/>
          <w:sz w:val="24"/>
        </w:rPr>
        <w:t>项目价值</w:t>
      </w:r>
    </w:p>
    <w:p w14:paraId="1DA5FDA3"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整合更多的资源、打造更大的平台、提供更好的服务，作为经济实体，企业需要找寻合适的合作伙伴。而企业间的贸易合作处处隐藏着商业风险，为了尽可能的规避这些风险、找到最合适的合作伙伴，合作方的背景信息、风险信息、经营信息、对外投资信息、知识产权信息等企业信息是企业投资前的首要参考信息。对于企业自身</w:t>
      </w:r>
      <w:r w:rsidRPr="0006676F">
        <w:rPr>
          <w:rFonts w:ascii="Times New Roman" w:eastAsia="楷体" w:hAnsi="Times New Roman"/>
          <w:color w:val="000000" w:themeColor="text1"/>
          <w:sz w:val="24"/>
        </w:rPr>
        <w:lastRenderedPageBreak/>
        <w:t>来说，更需要时刻掌握自身发展现状和未来发展动向，认清自身发展的利弊，不断完善企业自身，从各方面提升企业品牌形象。对于广大网民而言，也有浏览企业各维度信息的需求。政府要时刻监管市场、监管企业，确保企业的良性运作。</w:t>
      </w:r>
    </w:p>
    <w:p w14:paraId="0400098B"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国目前由于社会的快速发展，产业的升级转型，出现了大批的僵尸企业，并且它们的存在严重的破坏了市场机制，同时也对于其它的非僵尸企业具有投资挤出效应，加重了社会负担，不利于市场的健康发展，因此识别企业是否为僵尸企业，对于企业本身而言，可以提醒其分析本质原因，帮助内部的改造升级。对于相关市场监管部门来说，无疑的是更为重要的，为了维持正常的市场秩序。对信贷机构，也是同样如此，如果能够准确判定该企业能否为僵尸企业，这样就可以将资金投入到合适的地方，高效利用资金。</w:t>
      </w:r>
    </w:p>
    <w:p w14:paraId="107ADD3C"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僵尸企业传统的判定方法，并不是十分高效，同时具备很强的主观色彩，所以结果往往不尽人意。近年来，进入大数据时代，我们能够根据海量企业行为数据，尽管数据可能存在缺失值，无效值，但我们对数据进行预处理以及特征构建，然后进行模型训练，进而用训练好的模型预测出企业类型。同时，我们对于企业本身，也做了特征可视化操作，能够为用户提供更加直观的感受。</w:t>
      </w:r>
    </w:p>
    <w:p w14:paraId="54860210"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因此，设计一款多维度、全方面的企业画像和僵尸企业识别系统显得尤为迫切。</w:t>
      </w:r>
      <w:r w:rsidRPr="0006676F">
        <w:rPr>
          <w:rFonts w:ascii="Times New Roman" w:eastAsia="楷体" w:hAnsi="Times New Roman"/>
          <w:color w:val="000000" w:themeColor="text1"/>
          <w:sz w:val="24"/>
        </w:rPr>
        <w:t xml:space="preserve"> </w:t>
      </w:r>
    </w:p>
    <w:p w14:paraId="340A13A7" w14:textId="77777777" w:rsidR="00875AEC" w:rsidRPr="0006676F" w:rsidRDefault="00875AEC" w:rsidP="00875AEC">
      <w:pPr>
        <w:pStyle w:val="a3"/>
        <w:spacing w:afterLines="50" w:after="156"/>
        <w:jc w:val="both"/>
        <w:rPr>
          <w:rFonts w:ascii="Times New Roman" w:eastAsia="楷体" w:hAnsi="Times New Roman"/>
          <w:color w:val="000000" w:themeColor="text1"/>
          <w:sz w:val="24"/>
        </w:rPr>
      </w:pPr>
    </w:p>
    <w:p w14:paraId="01A0C078" w14:textId="77777777"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二、市场分析和定位</w:t>
      </w:r>
    </w:p>
    <w:p w14:paraId="0F04640F"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 </w:t>
      </w:r>
      <w:r w:rsidRPr="0006676F">
        <w:rPr>
          <w:rFonts w:ascii="Times New Roman" w:eastAsia="楷体" w:hAnsi="Times New Roman"/>
          <w:b w:val="0"/>
          <w:color w:val="000000" w:themeColor="text1"/>
          <w:sz w:val="24"/>
          <w:szCs w:val="24"/>
        </w:rPr>
        <w:t>基于</w:t>
      </w:r>
      <w:r w:rsidRPr="0006676F">
        <w:rPr>
          <w:rFonts w:ascii="Times New Roman" w:eastAsia="楷体" w:hAnsi="Times New Roman"/>
          <w:b w:val="0"/>
          <w:color w:val="000000" w:themeColor="text1"/>
          <w:sz w:val="24"/>
          <w:szCs w:val="24"/>
        </w:rPr>
        <w:t>PEST</w:t>
      </w:r>
      <w:r w:rsidRPr="0006676F">
        <w:rPr>
          <w:rFonts w:ascii="Times New Roman" w:eastAsia="楷体" w:hAnsi="Times New Roman"/>
          <w:b w:val="0"/>
          <w:color w:val="000000" w:themeColor="text1"/>
          <w:sz w:val="24"/>
          <w:szCs w:val="24"/>
        </w:rPr>
        <w:t>模型的市场宏观分析</w:t>
      </w:r>
    </w:p>
    <w:p w14:paraId="367F4A39"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2.1.1 </w:t>
      </w:r>
      <w:r w:rsidRPr="0006676F">
        <w:rPr>
          <w:rFonts w:ascii="Times New Roman" w:eastAsia="楷体" w:hAnsi="Times New Roman"/>
          <w:b w:val="0"/>
          <w:color w:val="000000" w:themeColor="text1"/>
          <w:sz w:val="24"/>
        </w:rPr>
        <w:t>政治环境</w:t>
      </w:r>
    </w:p>
    <w:p w14:paraId="4C4F4995"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目前国家大力推进僵尸企业的处置工作，出台了一系列的文件。国家发展改革委、工业和信息化部等</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部门在</w:t>
      </w:r>
      <w:r w:rsidRPr="0006676F">
        <w:rPr>
          <w:rFonts w:ascii="Times New Roman" w:eastAsia="楷体" w:hAnsi="Times New Roman"/>
          <w:color w:val="000000" w:themeColor="text1"/>
          <w:sz w:val="24"/>
        </w:rPr>
        <w:t>2018</w:t>
      </w:r>
      <w:r w:rsidRPr="0006676F">
        <w:rPr>
          <w:rFonts w:ascii="Times New Roman" w:eastAsia="楷体" w:hAnsi="Times New Roman"/>
          <w:color w:val="000000" w:themeColor="text1"/>
          <w:sz w:val="24"/>
        </w:rPr>
        <w:t>年联合发布《关于进一步做好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及去产能企业债务处置工作的通知》，要求积极稳妥处置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和去产能企业债务，加快</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出清，有效防范化解企业债务风险，助推经济提质增效。</w:t>
      </w:r>
    </w:p>
    <w:p w14:paraId="18C6A542"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通知明确了分类处置僵尸企业，并且强调严禁政府通过财政补贴位置僵尸企业的行为。通知提出，地方各级相关部门应按照处置范围并结合实际情况，定期确定需开展债务处置，原则上应在</w:t>
      </w:r>
      <w:r w:rsidRPr="0006676F">
        <w:rPr>
          <w:rFonts w:ascii="Times New Roman" w:eastAsia="楷体" w:hAnsi="Times New Roman"/>
          <w:color w:val="000000" w:themeColor="text1"/>
          <w:sz w:val="24"/>
        </w:rPr>
        <w:t>2020</w:t>
      </w:r>
      <w:r w:rsidRPr="0006676F">
        <w:rPr>
          <w:rFonts w:ascii="Times New Roman" w:eastAsia="楷体" w:hAnsi="Times New Roman"/>
          <w:color w:val="000000" w:themeColor="text1"/>
          <w:sz w:val="24"/>
        </w:rPr>
        <w:t>年前完成全部的处置工作。</w:t>
      </w: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szCs w:val="24"/>
        </w:rPr>
        <w:t>在处置方式上，通知明确，分类处置</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僵尸企业</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和去产能企业的直接债务。依据</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僵尸企业</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和去产能企业的营业价值、债务清偿能力、资产负债状况等因素，按照相关法规，分别采取破产清算、破产重整、债务重组、兼并重组等方式分类处置其直接债务。对具备清偿能力的去产能企业积极进行追索，切实防止恶意逃废债行为。</w:t>
      </w:r>
    </w:p>
    <w:p w14:paraId="17BE9D6F"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通知提出，仍有部分营业价值的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、资产负债率高于合理水平且偿付到期债务有困难的去产能企业，鼓励通过金融债权人委员会机制与债权人自主协商开展资产、债务和业务重组，支持引入战略投资者推动兼并重组。各相关利益方应在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名单确定后六个月内协商一致形成重组方案。符合破产重整条件的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，相关部门应积极推动进入重整程序，符合破产清算条件的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，应坚决破产清算。</w:t>
      </w:r>
    </w:p>
    <w:p w14:paraId="06AA779B"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全国各地响应政府号召，进行僵尸企业的处置工作，但是僵尸企业的识别判定是头等问题，因此本项目的价值便凸显出来了，能够为相关部门提供企业画像和僵尸企业的识别判定具有强有力的指导意义。</w:t>
      </w:r>
    </w:p>
    <w:p w14:paraId="54BB2556" w14:textId="77777777" w:rsidR="00875AEC" w:rsidRPr="0006676F" w:rsidRDefault="00875AEC" w:rsidP="00875AEC">
      <w:pPr>
        <w:pStyle w:val="a3"/>
        <w:spacing w:afterLines="50" w:after="156"/>
        <w:ind w:firstLine="420"/>
        <w:jc w:val="both"/>
        <w:rPr>
          <w:rFonts w:ascii="Times New Roman" w:eastAsia="楷体" w:hAnsi="Times New Roman"/>
          <w:color w:val="000000" w:themeColor="text1"/>
          <w:sz w:val="24"/>
        </w:rPr>
      </w:pPr>
    </w:p>
    <w:p w14:paraId="2A943EA4"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lastRenderedPageBreak/>
        <w:t xml:space="preserve">2.1.2 </w:t>
      </w:r>
      <w:r w:rsidRPr="0006676F">
        <w:rPr>
          <w:rFonts w:ascii="Times New Roman" w:eastAsia="楷体" w:hAnsi="Times New Roman"/>
          <w:b w:val="0"/>
          <w:color w:val="000000" w:themeColor="text1"/>
          <w:sz w:val="24"/>
        </w:rPr>
        <w:t>经济环境</w:t>
      </w:r>
    </w:p>
    <w:p w14:paraId="1433F0B9"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对于企业和公司来说，以可承受的利率借钱并非坏事。借到了钱，增加了债务，使得企业能建立新工厂、购买新设备、投资研发项目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各国采取宽松的货币政策给全球经济注入了活力，激发了投资者们的信心，这是为经济的未来构建宏图。然而，僵尸公司的存在却是彻底的资源浪费。</w:t>
      </w:r>
      <w:r w:rsidRPr="0006676F">
        <w:rPr>
          <w:rFonts w:ascii="Times New Roman" w:eastAsia="楷体" w:hAnsi="Times New Roman"/>
          <w:color w:val="000000" w:themeColor="text1"/>
          <w:sz w:val="24"/>
        </w:rPr>
        <w:t>Hartnett</w:t>
      </w:r>
      <w:r w:rsidRPr="0006676F">
        <w:rPr>
          <w:rFonts w:ascii="Times New Roman" w:eastAsia="楷体" w:hAnsi="Times New Roman"/>
          <w:color w:val="000000" w:themeColor="text1"/>
          <w:sz w:val="24"/>
        </w:rPr>
        <w:t>解释道：</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让那些本不该继续的公司得以生存，其实是使用了大量资本和劳动力等资源，而这些资源在其他地方本可以被有效使用。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僵尸公司对于资本市场的吸取和压榨只会慢慢蚕食社会经济。去年</w:t>
      </w:r>
      <w:r w:rsidRPr="0006676F">
        <w:rPr>
          <w:rFonts w:ascii="Times New Roman" w:eastAsia="楷体" w:hAnsi="Times New Roman"/>
          <w:color w:val="000000" w:themeColor="text1"/>
          <w:sz w:val="24"/>
        </w:rPr>
        <w:t>9</w:t>
      </w:r>
      <w:r w:rsidRPr="0006676F">
        <w:rPr>
          <w:rFonts w:ascii="Times New Roman" w:eastAsia="楷体" w:hAnsi="Times New Roman"/>
          <w:color w:val="000000" w:themeColor="text1"/>
          <w:sz w:val="24"/>
        </w:rPr>
        <w:t>月来自国际清算银行（</w:t>
      </w:r>
      <w:r w:rsidRPr="0006676F">
        <w:rPr>
          <w:rFonts w:ascii="Times New Roman" w:eastAsia="楷体" w:hAnsi="Times New Roman"/>
          <w:color w:val="000000" w:themeColor="text1"/>
          <w:sz w:val="24"/>
        </w:rPr>
        <w:t>Bank for International Settlements</w:t>
      </w:r>
      <w:r w:rsidRPr="0006676F">
        <w:rPr>
          <w:rFonts w:ascii="Times New Roman" w:eastAsia="楷体" w:hAnsi="Times New Roman"/>
          <w:color w:val="000000" w:themeColor="text1"/>
          <w:sz w:val="24"/>
        </w:rPr>
        <w:t>）的经济学家发表论文，量化了僵尸公司的崛起对世界经济带来的负面影响：当一个经济体中的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份额增加</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时，生产率增长率就会下降约</w:t>
      </w:r>
      <w:r w:rsidRPr="0006676F">
        <w:rPr>
          <w:rFonts w:ascii="Times New Roman" w:eastAsia="楷体" w:hAnsi="Times New Roman"/>
          <w:color w:val="000000" w:themeColor="text1"/>
          <w:sz w:val="24"/>
        </w:rPr>
        <w:t>0.3</w:t>
      </w:r>
      <w:r w:rsidRPr="0006676F">
        <w:rPr>
          <w:rFonts w:ascii="Times New Roman" w:eastAsia="楷体" w:hAnsi="Times New Roman"/>
          <w:color w:val="000000" w:themeColor="text1"/>
          <w:sz w:val="24"/>
        </w:rPr>
        <w:t>个百分点。</w:t>
      </w:r>
      <w:r w:rsidRPr="0006676F">
        <w:rPr>
          <w:rFonts w:ascii="Times New Roman" w:eastAsia="楷体" w:hAnsi="Times New Roman"/>
          <w:color w:val="000000" w:themeColor="text1"/>
          <w:sz w:val="24"/>
        </w:rPr>
        <w:t xml:space="preserve"> </w:t>
      </w:r>
    </w:p>
    <w:p w14:paraId="27A6A633"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这个现象被业界称为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负僵尸拥塞效应</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，即僵尸公司的生产率低，挤占了投资者对高生产率企业的投资和就业。显然，这样的现象是极不健康的。可是这些</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似乎并不为此担心：在上世纪</w:t>
      </w:r>
      <w:r w:rsidRPr="0006676F">
        <w:rPr>
          <w:rFonts w:ascii="Times New Roman" w:eastAsia="楷体" w:hAnsi="Times New Roman"/>
          <w:color w:val="000000" w:themeColor="text1"/>
          <w:sz w:val="24"/>
        </w:rPr>
        <w:t>80</w:t>
      </w:r>
      <w:r w:rsidRPr="0006676F">
        <w:rPr>
          <w:rFonts w:ascii="Times New Roman" w:eastAsia="楷体" w:hAnsi="Times New Roman"/>
          <w:color w:val="000000" w:themeColor="text1"/>
          <w:sz w:val="24"/>
        </w:rPr>
        <w:t>年代末，发达经济体中只有</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的企业是僵尸企业；到如今这个数字攀升到了</w:t>
      </w:r>
      <w:r w:rsidRPr="0006676F">
        <w:rPr>
          <w:rFonts w:ascii="Times New Roman" w:eastAsia="楷体" w:hAnsi="Times New Roman"/>
          <w:color w:val="000000" w:themeColor="text1"/>
          <w:sz w:val="24"/>
        </w:rPr>
        <w:t>13%</w:t>
      </w:r>
      <w:r w:rsidRPr="0006676F">
        <w:rPr>
          <w:rFonts w:ascii="Times New Roman" w:eastAsia="楷体" w:hAnsi="Times New Roman"/>
          <w:color w:val="000000" w:themeColor="text1"/>
          <w:sz w:val="24"/>
        </w:rPr>
        <w:t>。这些企业宁愿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苟延残喘</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地长期维持下去，也绝不愿宣布破产摆脱僵尸状态。</w:t>
      </w:r>
    </w:p>
    <w:p w14:paraId="3F42C6D2"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此看来僵尸企业对于社会经济的影响是巨大，更多的是偏向于负面的，在发达国家也不例外，多数情况下，成熟市场经济国家都能在衰退后逐步复苏，但是日本这种长达十多年的经济发展停滞则相对少见。经过研究和反思，现在多数经济学家赞成</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的存在和治理不善是压制日本经济改善的一个重要原因。</w:t>
      </w:r>
    </w:p>
    <w:p w14:paraId="7FD24D63"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严谨的讲：就是说</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及其治理不善不是阻碍日本经济复苏的全但由于日本在治理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的过程中，没有果断采取市场出清的方式，助长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的数量进一步大幅增加，恶化了全社会资源配置的效率，阻碍着经济的复苏。最后形成一个恶性循环：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增加，复苏困难；复苏困难，</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增加。据日经</w:t>
      </w:r>
      <w:r w:rsidRPr="0006676F">
        <w:rPr>
          <w:rFonts w:ascii="Times New Roman" w:eastAsia="楷体" w:hAnsi="Times New Roman"/>
          <w:color w:val="000000" w:themeColor="text1"/>
          <w:sz w:val="24"/>
        </w:rPr>
        <w:t>Needs</w:t>
      </w:r>
      <w:r w:rsidRPr="0006676F">
        <w:rPr>
          <w:rFonts w:ascii="Times New Roman" w:eastAsia="楷体" w:hAnsi="Times New Roman"/>
          <w:color w:val="000000" w:themeColor="text1"/>
          <w:sz w:val="24"/>
        </w:rPr>
        <w:t>统计，</w:t>
      </w:r>
      <w:r w:rsidRPr="0006676F">
        <w:rPr>
          <w:rFonts w:ascii="Times New Roman" w:eastAsia="楷体" w:hAnsi="Times New Roman"/>
          <w:color w:val="000000" w:themeColor="text1"/>
          <w:sz w:val="24"/>
        </w:rPr>
        <w:t>1989</w:t>
      </w:r>
      <w:r w:rsidRPr="0006676F">
        <w:rPr>
          <w:rFonts w:ascii="Times New Roman" w:eastAsia="楷体" w:hAnsi="Times New Roman"/>
          <w:color w:val="000000" w:themeColor="text1"/>
          <w:sz w:val="24"/>
        </w:rPr>
        <w:t>年日本仅有</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的企业属于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，而到</w:t>
      </w:r>
      <w:r w:rsidRPr="0006676F">
        <w:rPr>
          <w:rFonts w:ascii="Times New Roman" w:eastAsia="楷体" w:hAnsi="Times New Roman"/>
          <w:color w:val="000000" w:themeColor="text1"/>
          <w:sz w:val="24"/>
        </w:rPr>
        <w:t>2001</w:t>
      </w:r>
      <w:r w:rsidRPr="0006676F">
        <w:rPr>
          <w:rFonts w:ascii="Times New Roman" w:eastAsia="楷体" w:hAnsi="Times New Roman"/>
          <w:color w:val="000000" w:themeColor="text1"/>
          <w:sz w:val="24"/>
        </w:rPr>
        <w:t>年时这个比例已达到了</w:t>
      </w:r>
      <w:r w:rsidRPr="0006676F">
        <w:rPr>
          <w:rFonts w:ascii="Times New Roman" w:eastAsia="楷体" w:hAnsi="Times New Roman"/>
          <w:color w:val="000000" w:themeColor="text1"/>
          <w:sz w:val="24"/>
        </w:rPr>
        <w:t>25.5%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12</w:t>
      </w:r>
      <w:r w:rsidRPr="0006676F">
        <w:rPr>
          <w:rFonts w:ascii="Times New Roman" w:eastAsia="楷体" w:hAnsi="Times New Roman"/>
          <w:color w:val="000000" w:themeColor="text1"/>
          <w:sz w:val="24"/>
        </w:rPr>
        <w:t>年间增长了近</w:t>
      </w:r>
      <w:r w:rsidRPr="0006676F">
        <w:rPr>
          <w:rFonts w:ascii="Times New Roman" w:eastAsia="楷体" w:hAnsi="Times New Roman"/>
          <w:color w:val="000000" w:themeColor="text1"/>
          <w:sz w:val="24"/>
        </w:rPr>
        <w:t>6</w:t>
      </w:r>
      <w:r w:rsidRPr="0006676F">
        <w:rPr>
          <w:rFonts w:ascii="Times New Roman" w:eastAsia="楷体" w:hAnsi="Times New Roman"/>
          <w:color w:val="000000" w:themeColor="text1"/>
          <w:sz w:val="24"/>
        </w:rPr>
        <w:t>倍。与此对应，日本经济长期不景气。根据日本产业生产率数据库（</w:t>
      </w:r>
      <w:r w:rsidRPr="0006676F">
        <w:rPr>
          <w:rFonts w:ascii="Times New Roman" w:eastAsia="楷体" w:hAnsi="Times New Roman"/>
          <w:color w:val="000000" w:themeColor="text1"/>
          <w:sz w:val="24"/>
        </w:rPr>
        <w:t>JIP database</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年的测算结果，</w:t>
      </w:r>
      <w:r w:rsidRPr="0006676F">
        <w:rPr>
          <w:rFonts w:ascii="Times New Roman" w:eastAsia="楷体" w:hAnsi="Times New Roman"/>
          <w:color w:val="000000" w:themeColor="text1"/>
          <w:sz w:val="24"/>
        </w:rPr>
        <w:t>90</w:t>
      </w:r>
      <w:r w:rsidRPr="0006676F">
        <w:rPr>
          <w:rFonts w:ascii="Times New Roman" w:eastAsia="楷体" w:hAnsi="Times New Roman"/>
          <w:color w:val="000000" w:themeColor="text1"/>
          <w:sz w:val="24"/>
        </w:rPr>
        <w:t>年代日本全要素生产率增速仅为</w:t>
      </w:r>
      <w:r w:rsidRPr="0006676F">
        <w:rPr>
          <w:rFonts w:ascii="Times New Roman" w:eastAsia="楷体" w:hAnsi="Times New Roman"/>
          <w:color w:val="000000" w:themeColor="text1"/>
          <w:sz w:val="24"/>
        </w:rPr>
        <w:t>0.02%</w:t>
      </w:r>
      <w:r w:rsidRPr="0006676F">
        <w:rPr>
          <w:rFonts w:ascii="Times New Roman" w:eastAsia="楷体" w:hAnsi="Times New Roman"/>
          <w:color w:val="000000" w:themeColor="text1"/>
          <w:sz w:val="24"/>
        </w:rPr>
        <w:t>，比</w:t>
      </w:r>
      <w:r w:rsidRPr="0006676F">
        <w:rPr>
          <w:rFonts w:ascii="Times New Roman" w:eastAsia="楷体" w:hAnsi="Times New Roman"/>
          <w:color w:val="000000" w:themeColor="text1"/>
          <w:sz w:val="24"/>
        </w:rPr>
        <w:t>80</w:t>
      </w:r>
      <w:r w:rsidRPr="0006676F">
        <w:rPr>
          <w:rFonts w:ascii="Times New Roman" w:eastAsia="楷体" w:hAnsi="Times New Roman"/>
          <w:color w:val="000000" w:themeColor="text1"/>
          <w:sz w:val="24"/>
        </w:rPr>
        <w:t>年代的</w:t>
      </w:r>
      <w:r w:rsidRPr="0006676F">
        <w:rPr>
          <w:rFonts w:ascii="Times New Roman" w:eastAsia="楷体" w:hAnsi="Times New Roman"/>
          <w:color w:val="000000" w:themeColor="text1"/>
          <w:sz w:val="24"/>
        </w:rPr>
        <w:t>1.41%</w:t>
      </w:r>
      <w:r w:rsidRPr="0006676F">
        <w:rPr>
          <w:rFonts w:ascii="Times New Roman" w:eastAsia="楷体" w:hAnsi="Times New Roman"/>
          <w:color w:val="000000" w:themeColor="text1"/>
          <w:sz w:val="24"/>
        </w:rPr>
        <w:t>下降了</w:t>
      </w:r>
      <w:r w:rsidRPr="0006676F">
        <w:rPr>
          <w:rFonts w:ascii="Times New Roman" w:eastAsia="楷体" w:hAnsi="Times New Roman"/>
          <w:color w:val="000000" w:themeColor="text1"/>
          <w:sz w:val="24"/>
        </w:rPr>
        <w:t>1.39</w:t>
      </w:r>
      <w:r w:rsidRPr="0006676F">
        <w:rPr>
          <w:rFonts w:ascii="Times New Roman" w:eastAsia="楷体" w:hAnsi="Times New Roman"/>
          <w:color w:val="000000" w:themeColor="text1"/>
          <w:sz w:val="24"/>
        </w:rPr>
        <w:t>个百分点。全要素生产率增长持续低迷将日本经济拖入长时间的萧条之中。同期日本的</w:t>
      </w:r>
      <w:r w:rsidRPr="0006676F">
        <w:rPr>
          <w:rFonts w:ascii="Times New Roman" w:eastAsia="楷体" w:hAnsi="Times New Roman"/>
          <w:color w:val="000000" w:themeColor="text1"/>
          <w:sz w:val="24"/>
        </w:rPr>
        <w:t>GDP</w:t>
      </w:r>
      <w:r w:rsidRPr="0006676F">
        <w:rPr>
          <w:rFonts w:ascii="Times New Roman" w:eastAsia="楷体" w:hAnsi="Times New Roman"/>
          <w:color w:val="000000" w:themeColor="text1"/>
          <w:sz w:val="24"/>
        </w:rPr>
        <w:t>增速从</w:t>
      </w:r>
      <w:r w:rsidRPr="0006676F">
        <w:rPr>
          <w:rFonts w:ascii="Times New Roman" w:eastAsia="楷体" w:hAnsi="Times New Roman"/>
          <w:color w:val="000000" w:themeColor="text1"/>
          <w:sz w:val="24"/>
        </w:rPr>
        <w:t>1989</w:t>
      </w:r>
      <w:r w:rsidRPr="0006676F">
        <w:rPr>
          <w:rFonts w:ascii="Times New Roman" w:eastAsia="楷体" w:hAnsi="Times New Roman"/>
          <w:color w:val="000000" w:themeColor="text1"/>
          <w:sz w:val="24"/>
        </w:rPr>
        <w:t>年的</w:t>
      </w:r>
      <w:r w:rsidRPr="0006676F">
        <w:rPr>
          <w:rFonts w:ascii="Times New Roman" w:eastAsia="楷体" w:hAnsi="Times New Roman"/>
          <w:color w:val="000000" w:themeColor="text1"/>
          <w:sz w:val="24"/>
        </w:rPr>
        <w:t>4.85%</w:t>
      </w:r>
      <w:r w:rsidRPr="0006676F">
        <w:rPr>
          <w:rFonts w:ascii="Times New Roman" w:eastAsia="楷体" w:hAnsi="Times New Roman"/>
          <w:color w:val="000000" w:themeColor="text1"/>
          <w:sz w:val="24"/>
        </w:rPr>
        <w:t>跌至</w:t>
      </w:r>
      <w:r w:rsidRPr="0006676F">
        <w:rPr>
          <w:rFonts w:ascii="Times New Roman" w:eastAsia="楷体" w:hAnsi="Times New Roman"/>
          <w:color w:val="000000" w:themeColor="text1"/>
          <w:sz w:val="24"/>
        </w:rPr>
        <w:t>2001</w:t>
      </w:r>
      <w:r w:rsidRPr="0006676F">
        <w:rPr>
          <w:rFonts w:ascii="Times New Roman" w:eastAsia="楷体" w:hAnsi="Times New Roman"/>
          <w:color w:val="000000" w:themeColor="text1"/>
          <w:sz w:val="24"/>
        </w:rPr>
        <w:t>年的</w:t>
      </w:r>
      <w:r w:rsidRPr="0006676F">
        <w:rPr>
          <w:rFonts w:ascii="Times New Roman" w:eastAsia="楷体" w:hAnsi="Times New Roman"/>
          <w:color w:val="000000" w:themeColor="text1"/>
          <w:sz w:val="24"/>
        </w:rPr>
        <w:t>0.41%</w:t>
      </w:r>
      <w:r w:rsidRPr="0006676F">
        <w:rPr>
          <w:rFonts w:ascii="Times New Roman" w:eastAsia="楷体" w:hAnsi="Times New Roman"/>
          <w:color w:val="000000" w:themeColor="text1"/>
          <w:sz w:val="24"/>
        </w:rPr>
        <w:t>（世界银行数据）。</w:t>
      </w:r>
    </w:p>
    <w:p w14:paraId="41EFCCC5"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应到我国具有很强的参考意义，如果想要我国经济健康的增长，对于僵尸企业的处理不容轻视，当今我国已经成为世界第二大经济体，即将成为第一大经济体，看到僵尸企业对于各个发达国家危害，更应该谨慎的处理僵尸企业。</w:t>
      </w:r>
    </w:p>
    <w:p w14:paraId="278F7A82" w14:textId="77777777" w:rsidR="00875AEC" w:rsidRPr="0006676F" w:rsidRDefault="00875AEC" w:rsidP="00875AEC">
      <w:pPr>
        <w:pStyle w:val="a3"/>
        <w:spacing w:afterLines="50" w:after="156"/>
        <w:ind w:firstLine="420"/>
        <w:jc w:val="both"/>
        <w:rPr>
          <w:rFonts w:ascii="Times New Roman" w:eastAsia="楷体" w:hAnsi="Times New Roman"/>
          <w:color w:val="000000" w:themeColor="text1"/>
          <w:sz w:val="24"/>
        </w:rPr>
      </w:pPr>
    </w:p>
    <w:p w14:paraId="465B9801"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2.1.3 </w:t>
      </w:r>
      <w:r w:rsidRPr="0006676F">
        <w:rPr>
          <w:rFonts w:ascii="Times New Roman" w:eastAsia="楷体" w:hAnsi="Times New Roman"/>
          <w:b w:val="0"/>
          <w:color w:val="000000" w:themeColor="text1"/>
          <w:sz w:val="24"/>
        </w:rPr>
        <w:t>社会环境</w:t>
      </w:r>
    </w:p>
    <w:p w14:paraId="42E342D8"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要治理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，首先需要识别哪些是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，哪些不是？而这并不容易做到。这从学者们对其的定义就可管窥一二。对于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的定义，共性在于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主要是依靠政府补贴、银行贷款或畸形权益市场融资（畸形市场会对无效率低效率的企业提供权益资本，因为提供权益资本是为了赌博，而非为了追求股东回报）才能继续生存，使本应从市场退出的非效率企业。</w:t>
      </w:r>
    </w:p>
    <w:p w14:paraId="23882233"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悖论在于：政府和银行的输血行为既可能造就</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，也可能挽救一些暂时困难的企业帮助其咸鱼翻身（国内经常探讨银行应该雪中送炭就是认为银行的帮助可以让困</w:t>
      </w:r>
      <w:r w:rsidRPr="0006676F">
        <w:rPr>
          <w:rFonts w:ascii="Times New Roman" w:eastAsia="楷体" w:hAnsi="Times New Roman"/>
          <w:color w:val="000000" w:themeColor="text1"/>
          <w:sz w:val="24"/>
        </w:rPr>
        <w:lastRenderedPageBreak/>
        <w:t>难的企业死而复生）。那么要事前确认企业是否沦为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非常困难，几乎没有现实可操作的方法。</w:t>
      </w:r>
    </w:p>
    <w:p w14:paraId="3894CE2D"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个体和和银行等信贷机构要面临各种各种的企业选择是否进行投资或贷款，但是作为投资者往往都是想获取回报，但是如果对于企业无法进行精准的判断，将资金放入了僵尸企业中，根据僵尸企业的特点我们知道，那么将会变得投资失败，出现亏损，同时更严重的是，对于社会上的非僵尸企业，资金便被分流，对社会健康成长抑制。</w:t>
      </w:r>
    </w:p>
    <w:p w14:paraId="3FB67169"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因此，僵尸企业的识别显的尤为重要。</w:t>
      </w:r>
    </w:p>
    <w:p w14:paraId="5529938C"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2.1.4 </w:t>
      </w:r>
      <w:r w:rsidRPr="0006676F">
        <w:rPr>
          <w:rFonts w:ascii="Times New Roman" w:eastAsia="楷体" w:hAnsi="Times New Roman"/>
          <w:b w:val="0"/>
          <w:color w:val="000000" w:themeColor="text1"/>
          <w:sz w:val="24"/>
        </w:rPr>
        <w:t>技术环境</w:t>
      </w:r>
    </w:p>
    <w:p w14:paraId="370E49DC"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人们发明了</w:t>
      </w:r>
      <w:r w:rsidRPr="0006676F">
        <w:rPr>
          <w:rFonts w:ascii="Times New Roman" w:eastAsia="楷体" w:hAnsi="Times New Roman"/>
          <w:color w:val="000000" w:themeColor="text1"/>
          <w:sz w:val="24"/>
        </w:rPr>
        <w:t>CHK</w:t>
      </w:r>
      <w:r w:rsidRPr="0006676F">
        <w:rPr>
          <w:rFonts w:ascii="Times New Roman" w:eastAsia="楷体" w:hAnsi="Times New Roman"/>
          <w:color w:val="000000" w:themeColor="text1"/>
          <w:sz w:val="24"/>
        </w:rPr>
        <w:t>方法和增进版的</w:t>
      </w:r>
      <w:r w:rsidRPr="0006676F">
        <w:rPr>
          <w:rFonts w:ascii="Times New Roman" w:eastAsia="楷体" w:hAnsi="Times New Roman"/>
          <w:color w:val="000000" w:themeColor="text1"/>
          <w:sz w:val="24"/>
        </w:rPr>
        <w:t>FN-CHK</w:t>
      </w:r>
      <w:r w:rsidRPr="0006676F">
        <w:rPr>
          <w:rFonts w:ascii="Times New Roman" w:eastAsia="楷体" w:hAnsi="Times New Roman"/>
          <w:color w:val="000000" w:themeColor="text1"/>
          <w:sz w:val="24"/>
        </w:rPr>
        <w:t>方法来识别，但这依然不是具备现实可操作性的、可信赖的方法。因为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的边界相当模糊不清。举个例子：如按照这两种识别方法，在过去</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年相当长的时间段里，日本的东芝和索尼都高度疑似</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。现如今，东芝步履艰难，</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僵尸形态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未改，而索尼则发生了转机，但我们依然不能确定索尼不是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，而东芝一定是。</w:t>
      </w:r>
    </w:p>
    <w:p w14:paraId="3A345B42"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但是随着大数据时代的到来，数据凸显的价值伴随而来，可以根据海量的数据，企业的各种行为特征，进行特征构建，而且各类算法逐步变得完善，具备更强的识别预测能力，如</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Random Forest</w:t>
      </w:r>
      <w:r w:rsidRPr="0006676F">
        <w:rPr>
          <w:rFonts w:ascii="Times New Roman" w:eastAsia="楷体" w:hAnsi="Times New Roman"/>
          <w:color w:val="000000" w:themeColor="text1"/>
          <w:sz w:val="24"/>
        </w:rPr>
        <w:t>等，根据海量的数据集，进行模型的训练，进而得出一个对于僵尸企业的识别具有很好效果的判别器。</w:t>
      </w:r>
    </w:p>
    <w:p w14:paraId="059DC0C2"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设计的系统，前后端时候才采用当前主流的技术框架，前端采用</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为基础，使用</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框架进行方便的数据绑定与更新，并实现视图层与模型的交互。此外，我们使用</w:t>
      </w:r>
      <w:r w:rsidRPr="0006676F">
        <w:rPr>
          <w:rFonts w:ascii="Times New Roman" w:eastAsia="楷体" w:hAnsi="Times New Roman"/>
          <w:color w:val="000000" w:themeColor="text1"/>
          <w:sz w:val="24"/>
        </w:rPr>
        <w:t>Element</w:t>
      </w:r>
      <w:r w:rsidRPr="0006676F">
        <w:rPr>
          <w:rFonts w:ascii="Times New Roman" w:eastAsia="楷体" w:hAnsi="Times New Roman"/>
          <w:color w:val="000000" w:themeColor="text1"/>
          <w:sz w:val="24"/>
        </w:rPr>
        <w:t>框架来美化</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界面的</w:t>
      </w:r>
      <w:r w:rsidRPr="0006676F">
        <w:rPr>
          <w:rFonts w:ascii="Times New Roman" w:eastAsia="楷体" w:hAnsi="Times New Roman"/>
          <w:color w:val="000000" w:themeColor="text1"/>
          <w:sz w:val="24"/>
        </w:rPr>
        <w:t>UI</w:t>
      </w:r>
      <w:r w:rsidRPr="0006676F">
        <w:rPr>
          <w:rFonts w:ascii="Times New Roman" w:eastAsia="楷体" w:hAnsi="Times New Roman"/>
          <w:color w:val="000000" w:themeColor="text1"/>
          <w:sz w:val="24"/>
        </w:rPr>
        <w:t>效果，通过</w:t>
      </w:r>
      <w:r w:rsidRPr="0006676F">
        <w:rPr>
          <w:rFonts w:ascii="Times New Roman" w:eastAsia="楷体" w:hAnsi="Times New Roman"/>
          <w:color w:val="000000" w:themeColor="text1"/>
          <w:sz w:val="24"/>
        </w:rPr>
        <w:t>Chart.js</w:t>
      </w:r>
      <w:r w:rsidRPr="0006676F">
        <w:rPr>
          <w:rFonts w:ascii="Times New Roman" w:eastAsia="楷体" w:hAnsi="Times New Roman"/>
          <w:color w:val="000000" w:themeColor="text1"/>
          <w:sz w:val="24"/>
        </w:rPr>
        <w:t>框架来获得简洁优美、交互性强的动态图表。后端主要由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语言实现，分为服务器层</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、中间件层</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和应用程序层</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三个部分。</w:t>
      </w:r>
    </w:p>
    <w:p w14:paraId="0FF8746C"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2.2 </w:t>
      </w:r>
      <w:r w:rsidRPr="0006676F">
        <w:rPr>
          <w:rFonts w:ascii="Times New Roman" w:eastAsia="楷体" w:hAnsi="Times New Roman"/>
          <w:b w:val="0"/>
          <w:color w:val="000000" w:themeColor="text1"/>
          <w:sz w:val="24"/>
        </w:rPr>
        <w:t>市场定位</w:t>
      </w:r>
    </w:p>
    <w:p w14:paraId="49971193"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目前市场上都是暂时没有该类型的系统，能够根据企业的特征信息直接得出企业的类型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即是否为僵尸企业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，同时给出企业的画像，然后可视化给出标签，分析与同行之间的差距，给用户进行参考，所以具有很大的市场前景。</w:t>
      </w:r>
    </w:p>
    <w:p w14:paraId="438A1309"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目标用户：</w:t>
      </w:r>
    </w:p>
    <w:p w14:paraId="230929EC" w14:textId="77777777" w:rsidR="00441560" w:rsidRPr="0006676F" w:rsidRDefault="003D3A92" w:rsidP="00875AEC">
      <w:pPr>
        <w:pStyle w:val="a3"/>
        <w:numPr>
          <w:ilvl w:val="1"/>
          <w:numId w:val="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市场散户：用于判断该企业是否具备前景，能否带来回报。</w:t>
      </w:r>
    </w:p>
    <w:p w14:paraId="3199FA8F" w14:textId="77777777"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独立投资人：同市场散户一样，作为投资参考依据，如果是僵尸企业那么再仔细考虑企业其他方面，再决定是否进行投资。</w:t>
      </w:r>
    </w:p>
    <w:p w14:paraId="7B2DFFC9" w14:textId="77777777"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政府相关监管部门：如果市场中存在过多的僵尸企业，无疑会扰乱市场秩序，但是面对大量的企业判断他们是否是僵尸企业，成为一个难题，因此该系统为政府相关监管部分，提供强有力帮助。</w:t>
      </w:r>
    </w:p>
    <w:p w14:paraId="2EBAB8EF" w14:textId="77777777"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银行及信贷机构：如果将资金贷给僵尸企业，那么势必非僵尸企业获得的资金将会变少，更严重的是僵尸企业往往偿还能力极差。</w:t>
      </w:r>
    </w:p>
    <w:p w14:paraId="4C55667D" w14:textId="77777777"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企业自身：用于判断企业自身情况，进行内部架构升级，及时调整方向，防止变成僵尸企</w:t>
      </w:r>
      <w:r w:rsidRPr="0006676F">
        <w:rPr>
          <w:rFonts w:ascii="Times New Roman" w:eastAsia="楷体" w:hAnsi="Times New Roman" w:hint="eastAsia"/>
          <w:color w:val="000000" w:themeColor="text1"/>
          <w:sz w:val="24"/>
        </w:rPr>
        <w:t>业</w:t>
      </w:r>
      <w:r w:rsidRPr="0006676F">
        <w:rPr>
          <w:rFonts w:ascii="Times New Roman" w:eastAsia="楷体" w:hAnsi="Times New Roman"/>
          <w:color w:val="000000" w:themeColor="text1"/>
          <w:sz w:val="24"/>
        </w:rPr>
        <w:t>。</w:t>
      </w:r>
    </w:p>
    <w:p w14:paraId="0349B60F" w14:textId="77777777" w:rsidR="00875AEC" w:rsidRPr="0006676F" w:rsidRDefault="00875AEC" w:rsidP="00875AEC">
      <w:pPr>
        <w:pStyle w:val="a3"/>
        <w:spacing w:afterLines="50" w:after="156"/>
        <w:jc w:val="both"/>
        <w:rPr>
          <w:rFonts w:ascii="Times New Roman" w:eastAsia="楷体" w:hAnsi="Times New Roman"/>
          <w:color w:val="000000" w:themeColor="text1"/>
          <w:sz w:val="24"/>
        </w:rPr>
      </w:pPr>
    </w:p>
    <w:p w14:paraId="3DDA1F76" w14:textId="77777777"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lastRenderedPageBreak/>
        <w:t>三、可行性分析</w:t>
      </w:r>
    </w:p>
    <w:p w14:paraId="73F5CCAE"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3.1 </w:t>
      </w:r>
      <w:r w:rsidRPr="0006676F">
        <w:rPr>
          <w:rFonts w:ascii="Times New Roman" w:eastAsia="楷体" w:hAnsi="Times New Roman"/>
          <w:b w:val="0"/>
          <w:color w:val="000000" w:themeColor="text1"/>
          <w:sz w:val="24"/>
        </w:rPr>
        <w:t>技术可行性</w:t>
      </w:r>
    </w:p>
    <w:p w14:paraId="37BA25C0" w14:textId="77777777" w:rsidR="00441560" w:rsidRPr="0006676F" w:rsidRDefault="003D3A92" w:rsidP="00875AEC">
      <w:pPr>
        <w:pStyle w:val="a3"/>
        <w:numPr>
          <w:ilvl w:val="0"/>
          <w:numId w:val="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算法可行性</w:t>
      </w:r>
    </w:p>
    <w:p w14:paraId="7B46F802"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大数据时代，随着数据挖掘与人工智能相关技术的不断成熟，越来越多的机器学习算法被用在各种分类与回归问题之中。在股价预测、图片分类、兴趣推荐等实际应用领域，基于统计学习和神经网络的模型取得了不俗的效果，大大促进了相关产业的发展。本项目中的僵尸企业分类为一个常见的半监督二分类问题，针对这类问题的机器学习研究已经相当成熟，人们根据不同的数据特点和研究侧重，提出了许多准确高效的分类算法。这些算法为我们在本项目中的进一步研究与改进提供了基础与保障。</w:t>
      </w:r>
    </w:p>
    <w:p w14:paraId="6CA56CF2" w14:textId="77777777" w:rsidR="00441560" w:rsidRPr="0006676F" w:rsidRDefault="003D3A92" w:rsidP="00875AEC">
      <w:pPr>
        <w:pStyle w:val="a3"/>
        <w:numPr>
          <w:ilvl w:val="0"/>
          <w:numId w:val="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开发可行性</w:t>
      </w:r>
    </w:p>
    <w:p w14:paraId="21516272"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为了算法模型的应用落地，在本项目中我们需要开发一个简易的</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交互界面供用户使用。我们在开发过程中基于当前主流的前端技术，选用了时下最常用的</w:t>
      </w:r>
      <w:r w:rsidRPr="0006676F">
        <w:rPr>
          <w:rFonts w:ascii="Times New Roman" w:eastAsia="楷体" w:hAnsi="Times New Roman"/>
          <w:color w:val="000000" w:themeColor="text1"/>
          <w:sz w:val="24"/>
        </w:rPr>
        <w:t>JavaScript</w:t>
      </w:r>
      <w:r w:rsidRPr="0006676F">
        <w:rPr>
          <w:rFonts w:ascii="Times New Roman" w:eastAsia="楷体" w:hAnsi="Times New Roman"/>
          <w:color w:val="000000" w:themeColor="text1"/>
          <w:sz w:val="24"/>
        </w:rPr>
        <w:t>框架</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，该框架上手容易，社区成熟，能够大大提升我们的前端开发效率。在后端方面，由于我们的分类模型是基于</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语言实现，我们选择了同样用</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实现的</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框架，这有助于服务器与模型之间的交互，为</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后端的高效开发提供了便利。</w:t>
      </w:r>
    </w:p>
    <w:p w14:paraId="4A3A83DC"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3.2 </w:t>
      </w:r>
      <w:r w:rsidRPr="0006676F">
        <w:rPr>
          <w:rFonts w:ascii="Times New Roman" w:eastAsia="楷体" w:hAnsi="Times New Roman"/>
          <w:b w:val="0"/>
          <w:color w:val="000000" w:themeColor="text1"/>
          <w:sz w:val="24"/>
        </w:rPr>
        <w:t>经济可行性</w:t>
      </w:r>
    </w:p>
    <w:p w14:paraId="41E15D99"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的具体实施可以分为分类模型设计和交互界面开发两部分。在这两部分工作中，我们普遍选择了开源的程序设计语言、开发工具和框架，因此，项目的软件成本开销是很低的。硬件方面，训练本项目中所使用的机器学习模型需要一定的硬件支持，但相比神经网络等复杂算法，对</w:t>
      </w:r>
      <w:r w:rsidRPr="0006676F">
        <w:rPr>
          <w:rFonts w:ascii="Times New Roman" w:eastAsia="楷体" w:hAnsi="Times New Roman"/>
          <w:color w:val="000000" w:themeColor="text1"/>
          <w:sz w:val="24"/>
        </w:rPr>
        <w:t>GPU</w:t>
      </w:r>
      <w:r w:rsidRPr="0006676F">
        <w:rPr>
          <w:rFonts w:ascii="Times New Roman" w:eastAsia="楷体" w:hAnsi="Times New Roman"/>
          <w:color w:val="000000" w:themeColor="text1"/>
          <w:sz w:val="24"/>
        </w:rPr>
        <w:t>的需求不大，使用一般的家用计算机即可满足基本要求。此外，项目指导老师所负责的实验室中有大量的硬件资源可供使用，这大大缩减了项目实施的硬件成本。</w:t>
      </w:r>
    </w:p>
    <w:p w14:paraId="7DD085C7"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信息化、智能化时代，社会信用体系不断建成完善，对企业进行信用评估和画像分类的重要性也逐渐凸显，这为本项目所设计的系统提供了广阔的潜在市场。本系统上手容易、操作简便、可扩展性强，在针对实际需求和特定领域进行优化后，可被政府监管部门、银行信贷构使用以描述企业信用和风险状况，有很大的应用前景和经济价值。</w:t>
      </w:r>
    </w:p>
    <w:p w14:paraId="43A92345"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由此可见，项目的经济价值远远高于其实施成本，因此项目在经济上是可行的。</w:t>
      </w:r>
    </w:p>
    <w:p w14:paraId="4ABAF132"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3.3 </w:t>
      </w:r>
      <w:r w:rsidRPr="0006676F">
        <w:rPr>
          <w:rFonts w:ascii="Times New Roman" w:eastAsia="楷体" w:hAnsi="Times New Roman"/>
          <w:b w:val="0"/>
          <w:color w:val="000000" w:themeColor="text1"/>
          <w:sz w:val="24"/>
        </w:rPr>
        <w:t>操作可行性</w:t>
      </w:r>
    </w:p>
    <w:p w14:paraId="00C3F0EC"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在系统的整体设计和</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界面开发过程中，我们尽可能的简化了操作使用逻辑，用户通过页面提示的简单步骤即可完成系统的基本功能。在实际的设计开发过程中，我们遵循下面几项原则以确保系统的操作可行性：</w:t>
      </w:r>
    </w:p>
    <w:p w14:paraId="77FE3478" w14:textId="77777777" w:rsidR="00441560" w:rsidRPr="0006676F" w:rsidRDefault="003D3A92" w:rsidP="00875AEC">
      <w:pPr>
        <w:pStyle w:val="a3"/>
        <w:numPr>
          <w:ilvl w:val="0"/>
          <w:numId w:val="8"/>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简单性：在界面设计过程中，只保留核心交互逻辑，删除繁琐复杂操作。通过简明扼要的文字引导帮助用户使用系统进行操作。</w:t>
      </w:r>
    </w:p>
    <w:p w14:paraId="6E2FDC46" w14:textId="77777777" w:rsidR="00441560" w:rsidRPr="0006676F" w:rsidRDefault="003D3A92" w:rsidP="00875AEC">
      <w:pPr>
        <w:pStyle w:val="a3"/>
        <w:numPr>
          <w:ilvl w:val="0"/>
          <w:numId w:val="9"/>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高效性：在保证模型精度的基础上，尽可能选用运行速度更快的模型，以缩短用户的等待时间，提升系统使用体验。</w:t>
      </w:r>
    </w:p>
    <w:p w14:paraId="3D225866" w14:textId="77777777" w:rsidR="00441560" w:rsidRPr="0006676F" w:rsidRDefault="003D3A92" w:rsidP="00875AEC">
      <w:pPr>
        <w:pStyle w:val="a3"/>
        <w:numPr>
          <w:ilvl w:val="0"/>
          <w:numId w:val="1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鲜明性：更多的使用色彩鲜明的图片和表格来呈现数据，用户不再需要面对大量的数字和符号，方便了用户对模型预测信息的获取和认知。</w:t>
      </w:r>
    </w:p>
    <w:p w14:paraId="69A61B57"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lastRenderedPageBreak/>
        <w:t xml:space="preserve">3.4 </w:t>
      </w:r>
      <w:r w:rsidRPr="0006676F">
        <w:rPr>
          <w:rFonts w:ascii="Times New Roman" w:eastAsia="楷体" w:hAnsi="Times New Roman"/>
          <w:b w:val="0"/>
          <w:color w:val="000000" w:themeColor="text1"/>
          <w:sz w:val="24"/>
        </w:rPr>
        <w:t>人员可行性</w:t>
      </w:r>
    </w:p>
    <w:p w14:paraId="2473D417"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团队由计算机专业的同学组成，成员在校期间有数据挖掘和机器学习方面的学习实践经验，能够针对特定问题进行探索和研究。团队人员分工明确，各有所长，富有创新意识，能积极地参与到研究工作中来。此外，为了更好的分析项目中所用到的企业数据，我们专门挑选了对经济学有一定了解的同学加入团队，这对项目的特征工程和模型解释等工作提供了帮助。</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项目由经验丰富的专业老师指导，实验室有项目实施所需的各类资源。这些条件为项目的顺利进展提供了充分的人员和软硬件支持。</w:t>
      </w:r>
    </w:p>
    <w:p w14:paraId="0A9C3706" w14:textId="77777777" w:rsidR="00875AEC" w:rsidRPr="0006676F" w:rsidRDefault="00875AEC" w:rsidP="00875AEC">
      <w:pPr>
        <w:pStyle w:val="a8"/>
        <w:spacing w:before="0" w:afterLines="50" w:after="156"/>
        <w:jc w:val="both"/>
        <w:rPr>
          <w:rFonts w:ascii="Times New Roman" w:eastAsia="楷体" w:hAnsi="Times New Roman"/>
          <w:bCs w:val="0"/>
          <w:color w:val="000000" w:themeColor="text1"/>
          <w:sz w:val="24"/>
        </w:rPr>
      </w:pPr>
    </w:p>
    <w:p w14:paraId="25F78B4B" w14:textId="77777777"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四、组织管理与业务分析方案</w:t>
      </w:r>
    </w:p>
    <w:p w14:paraId="24A772DF"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4.1</w:t>
      </w:r>
      <w:r w:rsidRPr="0006676F">
        <w:rPr>
          <w:rFonts w:ascii="Times New Roman" w:eastAsia="楷体" w:hAnsi="Times New Roman"/>
          <w:b w:val="0"/>
          <w:color w:val="000000" w:themeColor="text1"/>
          <w:sz w:val="24"/>
        </w:rPr>
        <w:t>项目开发计划</w:t>
      </w:r>
    </w:p>
    <w:p w14:paraId="46EE9872"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4.1.1 WBS</w:t>
      </w:r>
      <w:r w:rsidRPr="0006676F">
        <w:rPr>
          <w:rFonts w:ascii="Times New Roman" w:eastAsia="楷体" w:hAnsi="Times New Roman"/>
          <w:b w:val="0"/>
          <w:color w:val="000000" w:themeColor="text1"/>
          <w:sz w:val="24"/>
        </w:rPr>
        <w:t>工作分解</w:t>
      </w:r>
    </w:p>
    <w:p w14:paraId="4A5B3989" w14:textId="77777777" w:rsidR="00875AEC" w:rsidRPr="0006676F" w:rsidRDefault="00875AEC" w:rsidP="00875AEC">
      <w:pPr>
        <w:pStyle w:val="a3"/>
        <w:spacing w:after="50"/>
        <w:jc w:val="center"/>
        <w:rPr>
          <w:rFonts w:ascii="Times New Roman" w:hAnsi="Times New Roman"/>
          <w:color w:val="000000" w:themeColor="text1"/>
        </w:rPr>
      </w:pPr>
      <w:r w:rsidRPr="0006676F">
        <w:rPr>
          <w:rFonts w:ascii="Times New Roman" w:eastAsia="楷体" w:hAnsi="Times New Roman"/>
          <w:noProof/>
          <w:color w:val="000000" w:themeColor="text1"/>
          <w:sz w:val="24"/>
        </w:rPr>
        <w:drawing>
          <wp:inline distT="0" distB="0" distL="0" distR="0" wp14:anchorId="2EAB2889" wp14:editId="773EE123">
            <wp:extent cx="4921201" cy="21712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014726B6612A73CDADF0A27C76D2D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79800" cy="2197131"/>
                    </a:xfrm>
                    <a:prstGeom prst="rect">
                      <a:avLst/>
                    </a:prstGeom>
                  </pic:spPr>
                </pic:pic>
              </a:graphicData>
            </a:graphic>
          </wp:inline>
        </w:drawing>
      </w:r>
    </w:p>
    <w:p w14:paraId="28BB1ABB" w14:textId="77777777" w:rsidR="00875AEC" w:rsidRPr="0006676F" w:rsidRDefault="00875AEC" w:rsidP="00875AEC">
      <w:pPr>
        <w:pStyle w:val="a3"/>
        <w:spacing w:afterLines="50" w:after="156"/>
        <w:ind w:firstLineChars="200" w:firstLine="480"/>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 xml:space="preserve">X </w:t>
      </w:r>
      <w:r w:rsidRPr="0006676F">
        <w:rPr>
          <w:rFonts w:ascii="Times New Roman" w:eastAsia="楷体" w:hAnsi="Times New Roman" w:hint="eastAsia"/>
          <w:color w:val="000000" w:themeColor="text1"/>
          <w:sz w:val="24"/>
        </w:rPr>
        <w:t>项目</w:t>
      </w:r>
      <w:r w:rsidRPr="0006676F">
        <w:rPr>
          <w:rFonts w:ascii="Times New Roman" w:eastAsia="楷体" w:hAnsi="Times New Roman" w:hint="eastAsia"/>
          <w:color w:val="000000" w:themeColor="text1"/>
          <w:sz w:val="24"/>
        </w:rPr>
        <w:t>WBS</w:t>
      </w:r>
      <w:r w:rsidRPr="0006676F">
        <w:rPr>
          <w:rFonts w:ascii="Times New Roman" w:eastAsia="楷体" w:hAnsi="Times New Roman" w:hint="eastAsia"/>
          <w:color w:val="000000" w:themeColor="text1"/>
          <w:sz w:val="24"/>
        </w:rPr>
        <w:t>工作分解图</w:t>
      </w:r>
    </w:p>
    <w:p w14:paraId="2CFD493B" w14:textId="77777777"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该项目的工作分解结构如上图所示。整体上可分为项目准备、前端开发、模型开发、后端开发、技术整合、测试以及文档整理七个阶段。此外，我们详细设计了每个阶段的子任务：</w:t>
      </w:r>
    </w:p>
    <w:p w14:paraId="0BEF3959"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项目准备阶段可分为市场调研，需求分析，可行性分析以及人员分配四个子任务。在这个阶段里，我们重点分析调研了市场上已有的算法框架，思考其优势与短板，并加以总结提炼与学习，主要查找了关于僵尸企业的一些重要特征，方便后续特征工程工作的进行，着重翻阅了半监督问题的文献资料，解决数据提供的半监督问题，为半监督问题提供一个良好的解决方案。</w:t>
      </w:r>
    </w:p>
    <w:p w14:paraId="7377C7CC"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后端开发阶段可分为技术选择、详细方案研讨以及后端开发三个子任务。在这个阶段里，后端开发人员对后端分层进行了调查和处理，最终决定以</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作为主要开发语言，开发过程中包括了服务器层，中间件层和应用程序层的开发。</w:t>
      </w:r>
    </w:p>
    <w:p w14:paraId="5538CD5A"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前端开发阶段可分为技术选择、界面设计、前端开发三个子任务。通过利用现有的前端框架</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结合前端主流使用的</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开发出具有用户交互功能的前端界面。</w:t>
      </w:r>
    </w:p>
    <w:p w14:paraId="7F2AD36D"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技术整合阶段则可分为前后端结合以及提交前后端技术文档两个子任务。</w:t>
      </w:r>
    </w:p>
    <w:p w14:paraId="28FE05B8"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测试阶段可分为单元测试、集成测试、系统测试三部分子任务。在这个阶段里，我们根据测试结果不断地优化模型、修改细节。</w:t>
      </w:r>
    </w:p>
    <w:p w14:paraId="342E26E8"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ab/>
      </w:r>
      <w:r w:rsidRPr="0006676F">
        <w:rPr>
          <w:rFonts w:ascii="Times New Roman" w:eastAsia="楷体" w:hAnsi="Times New Roman"/>
          <w:color w:val="000000" w:themeColor="text1"/>
          <w:sz w:val="24"/>
        </w:rPr>
        <w:t>文档整理阶段可分为视频制作、书写概要文档、详细文档整合、制作演讲</w:t>
      </w:r>
      <w:r w:rsidRPr="0006676F">
        <w:rPr>
          <w:rFonts w:ascii="Times New Roman" w:eastAsia="楷体" w:hAnsi="Times New Roman"/>
          <w:color w:val="000000" w:themeColor="text1"/>
          <w:sz w:val="24"/>
        </w:rPr>
        <w:t>PPT</w:t>
      </w:r>
      <w:r w:rsidRPr="0006676F">
        <w:rPr>
          <w:rFonts w:ascii="Times New Roman" w:eastAsia="楷体" w:hAnsi="Times New Roman"/>
          <w:color w:val="000000" w:themeColor="text1"/>
          <w:sz w:val="24"/>
        </w:rPr>
        <w:t>四个子任务。</w:t>
      </w:r>
    </w:p>
    <w:p w14:paraId="69975B8F"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4.1.2 </w:t>
      </w:r>
      <w:r w:rsidRPr="0006676F">
        <w:rPr>
          <w:rFonts w:ascii="Times New Roman" w:eastAsia="楷体" w:hAnsi="Times New Roman"/>
          <w:b w:val="0"/>
          <w:color w:val="000000" w:themeColor="text1"/>
          <w:sz w:val="24"/>
        </w:rPr>
        <w:t>时间线</w:t>
      </w:r>
    </w:p>
    <w:p w14:paraId="6EA06F83" w14:textId="77777777" w:rsidR="00441560" w:rsidRPr="0006676F" w:rsidRDefault="003D3A92" w:rsidP="00875AEC">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425005F5" wp14:editId="130166CB">
            <wp:extent cx="4952802" cy="2548467"/>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4961713" cy="2553052"/>
                    </a:xfrm>
                    <a:prstGeom prst="rect">
                      <a:avLst/>
                    </a:prstGeom>
                  </pic:spPr>
                </pic:pic>
              </a:graphicData>
            </a:graphic>
          </wp:inline>
        </w:drawing>
      </w:r>
    </w:p>
    <w:p w14:paraId="1BE2EA61" w14:textId="77777777" w:rsidR="00875AEC" w:rsidRPr="0006676F" w:rsidRDefault="00875AEC" w:rsidP="00875AEC">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项目进展时间线</w:t>
      </w:r>
    </w:p>
    <w:p w14:paraId="6B465364" w14:textId="77777777" w:rsidR="00875AEC" w:rsidRPr="0006676F" w:rsidRDefault="00875AEC" w:rsidP="00875AEC">
      <w:pPr>
        <w:pStyle w:val="a5"/>
        <w:spacing w:before="0" w:afterLines="50" w:after="156"/>
        <w:jc w:val="both"/>
        <w:rPr>
          <w:rFonts w:ascii="Times New Roman" w:eastAsia="楷体" w:hAnsi="Times New Roman"/>
          <w:b w:val="0"/>
          <w:color w:val="000000" w:themeColor="text1"/>
          <w:sz w:val="24"/>
        </w:rPr>
      </w:pPr>
    </w:p>
    <w:p w14:paraId="03FA2076" w14:textId="77777777" w:rsidR="00875AEC" w:rsidRPr="0006676F" w:rsidRDefault="003D3A92" w:rsidP="00D16209">
      <w:pPr>
        <w:pStyle w:val="a5"/>
        <w:spacing w:before="0" w:afterLines="50" w:after="156"/>
        <w:jc w:val="both"/>
        <w:rPr>
          <w:rFonts w:ascii="Times New Roman" w:eastAsia="楷体" w:hAnsi="Times New Roman"/>
          <w:b w:val="0"/>
          <w:color w:val="000000" w:themeColor="text1"/>
          <w:sz w:val="24"/>
          <w:szCs w:val="24"/>
        </w:rPr>
      </w:pPr>
      <w:r w:rsidRPr="0006676F">
        <w:rPr>
          <w:rFonts w:ascii="Times New Roman" w:eastAsia="楷体" w:hAnsi="Times New Roman"/>
          <w:b w:val="0"/>
          <w:color w:val="000000" w:themeColor="text1"/>
          <w:sz w:val="24"/>
        </w:rPr>
        <w:t xml:space="preserve">4.2 </w:t>
      </w:r>
      <w:r w:rsidRPr="0006676F">
        <w:rPr>
          <w:rFonts w:ascii="Times New Roman" w:eastAsia="楷体" w:hAnsi="Times New Roman"/>
          <w:b w:val="0"/>
          <w:color w:val="000000" w:themeColor="text1"/>
          <w:sz w:val="24"/>
        </w:rPr>
        <w:t>人员的组织及分工</w:t>
      </w:r>
    </w:p>
    <w:tbl>
      <w:tblPr>
        <w:tblW w:w="8241"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4"/>
        <w:gridCol w:w="4114"/>
      </w:tblGrid>
      <w:tr w:rsidR="00EA4775" w:rsidRPr="0006676F" w14:paraId="6FAD2B01" w14:textId="77777777" w:rsidTr="00875AEC">
        <w:trPr>
          <w:trHeight w:val="450"/>
          <w:jc w:val="center"/>
        </w:trPr>
        <w:tc>
          <w:tcPr>
            <w:tcW w:w="2063" w:type="dxa"/>
            <w:vAlign w:val="center"/>
          </w:tcPr>
          <w:p w14:paraId="2DBC0F88"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成员</w:t>
            </w:r>
          </w:p>
        </w:tc>
        <w:tc>
          <w:tcPr>
            <w:tcW w:w="2063" w:type="dxa"/>
            <w:vAlign w:val="center"/>
          </w:tcPr>
          <w:p w14:paraId="22ACA4E2"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角色</w:t>
            </w:r>
          </w:p>
        </w:tc>
        <w:tc>
          <w:tcPr>
            <w:tcW w:w="4113" w:type="dxa"/>
            <w:vAlign w:val="center"/>
          </w:tcPr>
          <w:p w14:paraId="543E28B9"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工作职能</w:t>
            </w:r>
          </w:p>
        </w:tc>
      </w:tr>
      <w:tr w:rsidR="00EA4775" w:rsidRPr="0006676F" w14:paraId="6C22D321" w14:textId="77777777" w:rsidTr="00875AEC">
        <w:trPr>
          <w:trHeight w:val="450"/>
          <w:jc w:val="center"/>
        </w:trPr>
        <w:tc>
          <w:tcPr>
            <w:tcW w:w="2063" w:type="dxa"/>
            <w:vAlign w:val="center"/>
          </w:tcPr>
          <w:p w14:paraId="6157B17C"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李家盛</w:t>
            </w:r>
          </w:p>
        </w:tc>
        <w:tc>
          <w:tcPr>
            <w:tcW w:w="2063" w:type="dxa"/>
            <w:vAlign w:val="center"/>
          </w:tcPr>
          <w:p w14:paraId="7C40C014"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项目负责人</w:t>
            </w:r>
          </w:p>
        </w:tc>
        <w:tc>
          <w:tcPr>
            <w:tcW w:w="4113" w:type="dxa"/>
          </w:tcPr>
          <w:p w14:paraId="5B15BDE5" w14:textId="77777777"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有效利用资源</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组织实施项目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合理安排，完成项目开发，特征工程，前后端制作，概要制作。</w:t>
            </w:r>
          </w:p>
        </w:tc>
      </w:tr>
      <w:tr w:rsidR="00EA4775" w:rsidRPr="0006676F" w14:paraId="3E155C95" w14:textId="77777777" w:rsidTr="00875AEC">
        <w:trPr>
          <w:trHeight w:val="450"/>
          <w:jc w:val="center"/>
        </w:trPr>
        <w:tc>
          <w:tcPr>
            <w:tcW w:w="2063" w:type="dxa"/>
            <w:vAlign w:val="center"/>
          </w:tcPr>
          <w:p w14:paraId="0F0A8A22"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唐升</w:t>
            </w:r>
          </w:p>
        </w:tc>
        <w:tc>
          <w:tcPr>
            <w:tcW w:w="2063" w:type="dxa"/>
            <w:vAlign w:val="center"/>
          </w:tcPr>
          <w:p w14:paraId="2261F89E"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数据分析师、市场分析师</w:t>
            </w:r>
          </w:p>
        </w:tc>
        <w:tc>
          <w:tcPr>
            <w:tcW w:w="4113" w:type="dxa"/>
          </w:tcPr>
          <w:p w14:paraId="238B9D11" w14:textId="77777777"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市场分析，需求分析，部分文档编写，特征调研及分析，视频制作</w:t>
            </w:r>
          </w:p>
        </w:tc>
      </w:tr>
      <w:tr w:rsidR="00EA4775" w:rsidRPr="0006676F" w14:paraId="536F9831" w14:textId="77777777" w:rsidTr="00875AEC">
        <w:trPr>
          <w:trHeight w:val="450"/>
          <w:jc w:val="center"/>
        </w:trPr>
        <w:tc>
          <w:tcPr>
            <w:tcW w:w="2063" w:type="dxa"/>
            <w:vAlign w:val="center"/>
          </w:tcPr>
          <w:p w14:paraId="548D9DF0"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毛驰聪</w:t>
            </w:r>
          </w:p>
        </w:tc>
        <w:tc>
          <w:tcPr>
            <w:tcW w:w="2063" w:type="dxa"/>
            <w:vAlign w:val="center"/>
          </w:tcPr>
          <w:p w14:paraId="57F0E9E9"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算法模型建立者</w:t>
            </w:r>
          </w:p>
        </w:tc>
        <w:tc>
          <w:tcPr>
            <w:tcW w:w="4113" w:type="dxa"/>
          </w:tcPr>
          <w:p w14:paraId="504A74CC" w14:textId="77777777"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算法编写研究，核心技术及实现方案选择，特征工程及数据预处理，模型调参</w:t>
            </w:r>
          </w:p>
        </w:tc>
      </w:tr>
      <w:tr w:rsidR="00EA4775" w:rsidRPr="0006676F" w14:paraId="3A53038C" w14:textId="77777777" w:rsidTr="00875AEC">
        <w:trPr>
          <w:trHeight w:val="450"/>
          <w:jc w:val="center"/>
        </w:trPr>
        <w:tc>
          <w:tcPr>
            <w:tcW w:w="2063" w:type="dxa"/>
            <w:vAlign w:val="center"/>
          </w:tcPr>
          <w:p w14:paraId="7B2E60B8"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张盼</w:t>
            </w:r>
          </w:p>
        </w:tc>
        <w:tc>
          <w:tcPr>
            <w:tcW w:w="2063" w:type="dxa"/>
            <w:vAlign w:val="center"/>
          </w:tcPr>
          <w:p w14:paraId="3D4179A4"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测试工程师、文档审稿人</w:t>
            </w:r>
          </w:p>
        </w:tc>
        <w:tc>
          <w:tcPr>
            <w:tcW w:w="4113" w:type="dxa"/>
          </w:tcPr>
          <w:p w14:paraId="13E459BA" w14:textId="77777777"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前后端测试，产品测试，文档编审，</w:t>
            </w:r>
            <w:r w:rsidRPr="0006676F">
              <w:rPr>
                <w:rFonts w:ascii="Times New Roman" w:eastAsia="楷体" w:hAnsi="Times New Roman" w:hint="eastAsia"/>
                <w:color w:val="000000" w:themeColor="text1"/>
                <w:sz w:val="24"/>
              </w:rPr>
              <w:t>PPT</w:t>
            </w:r>
            <w:r w:rsidRPr="0006676F">
              <w:rPr>
                <w:rFonts w:ascii="Times New Roman" w:eastAsia="楷体" w:hAnsi="Times New Roman" w:hint="eastAsia"/>
                <w:color w:val="000000" w:themeColor="text1"/>
                <w:sz w:val="24"/>
              </w:rPr>
              <w:t>制作</w:t>
            </w:r>
          </w:p>
        </w:tc>
      </w:tr>
      <w:tr w:rsidR="00EA4775" w:rsidRPr="0006676F" w14:paraId="417554EB" w14:textId="77777777" w:rsidTr="00875AEC">
        <w:trPr>
          <w:trHeight w:val="450"/>
          <w:jc w:val="center"/>
        </w:trPr>
        <w:tc>
          <w:tcPr>
            <w:tcW w:w="2063" w:type="dxa"/>
            <w:vAlign w:val="center"/>
          </w:tcPr>
          <w:p w14:paraId="1DBBD692"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张柏霖</w:t>
            </w:r>
          </w:p>
        </w:tc>
        <w:tc>
          <w:tcPr>
            <w:tcW w:w="2063" w:type="dxa"/>
            <w:vAlign w:val="center"/>
          </w:tcPr>
          <w:p w14:paraId="4A23682B" w14:textId="77777777"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数据分析师、市场分析师</w:t>
            </w:r>
          </w:p>
        </w:tc>
        <w:tc>
          <w:tcPr>
            <w:tcW w:w="4113" w:type="dxa"/>
          </w:tcPr>
          <w:p w14:paraId="4B601E40" w14:textId="77777777"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文献查找调研，需求分析，部分文档编写，算法调研及分析。</w:t>
            </w:r>
          </w:p>
        </w:tc>
      </w:tr>
    </w:tbl>
    <w:p w14:paraId="4D4782C7" w14:textId="77777777" w:rsidR="00441560" w:rsidRPr="0006676F" w:rsidRDefault="00441560" w:rsidP="00875AEC">
      <w:pPr>
        <w:pStyle w:val="a3"/>
        <w:spacing w:afterLines="50" w:after="156"/>
        <w:jc w:val="both"/>
        <w:rPr>
          <w:rFonts w:ascii="Times New Roman" w:eastAsia="楷体" w:hAnsi="Times New Roman"/>
          <w:color w:val="000000" w:themeColor="text1"/>
          <w:sz w:val="24"/>
        </w:rPr>
      </w:pPr>
    </w:p>
    <w:p w14:paraId="4B70EA1A"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4.3</w:t>
      </w:r>
      <w:r w:rsidRPr="0006676F">
        <w:rPr>
          <w:rFonts w:ascii="Times New Roman" w:eastAsia="楷体" w:hAnsi="Times New Roman"/>
          <w:b w:val="0"/>
          <w:color w:val="000000" w:themeColor="text1"/>
          <w:sz w:val="24"/>
        </w:rPr>
        <w:t>项目管理</w:t>
      </w:r>
    </w:p>
    <w:p w14:paraId="45D1D12B"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本项目的项目管理中应用了甘特图。</w:t>
      </w:r>
    </w:p>
    <w:p w14:paraId="1D5243C7"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甘特图就是把项目分解细致，通过甘特图展示给管理者，管理者可以清晰详细的看到任务的进展，以及过程中延误的原因，以及延误者，可以及时解决延误的原因，从而达到项目结束的时间，保时保量的完成。项目一共持续进行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个月左右。具体甘特图如下：</w:t>
      </w:r>
      <w:r w:rsidRPr="0006676F">
        <w:rPr>
          <w:rFonts w:ascii="Times New Roman" w:eastAsia="楷体" w:hAnsi="Times New Roman"/>
          <w:color w:val="000000" w:themeColor="text1"/>
          <w:sz w:val="24"/>
        </w:rPr>
        <w:t xml:space="preserve"> </w:t>
      </w:r>
    </w:p>
    <w:p w14:paraId="77FEE502" w14:textId="77777777" w:rsidR="00441560" w:rsidRPr="0006676F" w:rsidRDefault="003D3A92" w:rsidP="00875AEC">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14:anchorId="37D1249B" wp14:editId="6D762440">
            <wp:extent cx="5740141" cy="2209800"/>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776118" cy="2223650"/>
                    </a:xfrm>
                    <a:prstGeom prst="rect">
                      <a:avLst/>
                    </a:prstGeom>
                  </pic:spPr>
                </pic:pic>
              </a:graphicData>
            </a:graphic>
          </wp:inline>
        </w:drawing>
      </w:r>
    </w:p>
    <w:p w14:paraId="08A47504" w14:textId="77777777" w:rsidR="00441560" w:rsidRPr="0006676F" w:rsidRDefault="008A4B51"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项目管理中使用的甘特图（部分）</w:t>
      </w:r>
    </w:p>
    <w:p w14:paraId="2829D486" w14:textId="77777777" w:rsidR="008A4B51" w:rsidRPr="0006676F" w:rsidRDefault="008A4B51" w:rsidP="00875AEC">
      <w:pPr>
        <w:pStyle w:val="a3"/>
        <w:spacing w:afterLines="50" w:after="156"/>
        <w:jc w:val="both"/>
        <w:rPr>
          <w:rFonts w:ascii="Times New Roman" w:eastAsia="楷体" w:hAnsi="Times New Roman"/>
          <w:color w:val="000000" w:themeColor="text1"/>
          <w:sz w:val="24"/>
        </w:rPr>
      </w:pPr>
    </w:p>
    <w:p w14:paraId="67CAE9C0" w14:textId="77777777" w:rsidR="00441560" w:rsidRPr="0006676F" w:rsidRDefault="003D3A92" w:rsidP="008A4B51">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五、解决方案</w:t>
      </w:r>
    </w:p>
    <w:p w14:paraId="6E76591E" w14:textId="77777777" w:rsidR="00441560" w:rsidRPr="0006676F" w:rsidRDefault="003D3A92"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68599233" wp14:editId="4F4A9E8B">
            <wp:extent cx="5216017" cy="1269728"/>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1269728"/>
                    </a:xfrm>
                    <a:prstGeom prst="rect">
                      <a:avLst/>
                    </a:prstGeom>
                  </pic:spPr>
                </pic:pic>
              </a:graphicData>
            </a:graphic>
          </wp:inline>
        </w:drawing>
      </w:r>
    </w:p>
    <w:p w14:paraId="4D45C317" w14:textId="77777777" w:rsidR="008A4B51" w:rsidRPr="0006676F" w:rsidRDefault="008A4B51"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项目解决方案流程图</w:t>
      </w:r>
    </w:p>
    <w:p w14:paraId="085A387A"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 </w:t>
      </w:r>
      <w:r w:rsidRPr="0006676F">
        <w:rPr>
          <w:rFonts w:ascii="Times New Roman" w:eastAsia="楷体" w:hAnsi="Times New Roman"/>
          <w:b w:val="0"/>
          <w:color w:val="000000" w:themeColor="text1"/>
          <w:sz w:val="24"/>
        </w:rPr>
        <w:t>数据可视化</w:t>
      </w:r>
    </w:p>
    <w:p w14:paraId="0835621C" w14:textId="77777777" w:rsidR="00441560" w:rsidRPr="0006676F" w:rsidRDefault="00425288"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7CB12989" wp14:editId="33937451">
            <wp:extent cx="5756910" cy="1697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B40AFD3B45630167F83C0A6975EC9F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1697990"/>
                    </a:xfrm>
                    <a:prstGeom prst="rect">
                      <a:avLst/>
                    </a:prstGeom>
                  </pic:spPr>
                </pic:pic>
              </a:graphicData>
            </a:graphic>
          </wp:inline>
        </w:drawing>
      </w:r>
    </w:p>
    <w:p w14:paraId="03019216" w14:textId="77777777" w:rsidR="008A4B51" w:rsidRPr="0006676F" w:rsidRDefault="008A4B51"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数据可视化流程图</w:t>
      </w:r>
    </w:p>
    <w:p w14:paraId="6E4DF529" w14:textId="77777777"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为了对赛题主办方提供的数据有一个基本的了解，我们对所有</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文件进行了数据可视化处理。首先通过</w:t>
      </w:r>
      <w:r w:rsidRPr="0006676F">
        <w:rPr>
          <w:rFonts w:ascii="Times New Roman" w:eastAsia="楷体" w:hAnsi="Times New Roman"/>
          <w:color w:val="000000" w:themeColor="text1"/>
          <w:sz w:val="24"/>
        </w:rPr>
        <w:t>pandas</w:t>
      </w:r>
      <w:r w:rsidRPr="0006676F">
        <w:rPr>
          <w:rFonts w:ascii="Times New Roman" w:eastAsia="楷体" w:hAnsi="Times New Roman"/>
          <w:color w:val="000000" w:themeColor="text1"/>
          <w:sz w:val="24"/>
        </w:rPr>
        <w:t>库中的</w:t>
      </w:r>
      <w:r w:rsidRPr="0006676F">
        <w:rPr>
          <w:rFonts w:ascii="Times New Roman" w:eastAsia="楷体" w:hAnsi="Times New Roman"/>
          <w:color w:val="000000" w:themeColor="text1"/>
          <w:sz w:val="24"/>
        </w:rPr>
        <w:t>head</w:t>
      </w:r>
      <w:r w:rsidRPr="0006676F">
        <w:rPr>
          <w:rFonts w:ascii="Times New Roman" w:eastAsia="楷体" w:hAnsi="Times New Roman"/>
          <w:color w:val="000000" w:themeColor="text1"/>
          <w:sz w:val="24"/>
        </w:rPr>
        <w:t>方法查看每个特征的数据类型，再用</w:t>
      </w:r>
      <w:r w:rsidRPr="0006676F">
        <w:rPr>
          <w:rFonts w:ascii="Times New Roman" w:eastAsia="楷体" w:hAnsi="Times New Roman"/>
          <w:color w:val="000000" w:themeColor="text1"/>
          <w:sz w:val="24"/>
        </w:rPr>
        <w:t>describe</w:t>
      </w:r>
      <w:r w:rsidRPr="0006676F">
        <w:rPr>
          <w:rFonts w:ascii="Times New Roman" w:eastAsia="楷体" w:hAnsi="Times New Roman"/>
          <w:color w:val="000000" w:themeColor="text1"/>
          <w:sz w:val="24"/>
        </w:rPr>
        <w:t>方法对每张表对特征进行一个基本刻画，发现每张表内的所有特征都有一定数量的</w:t>
      </w:r>
      <w:r w:rsidRPr="0006676F">
        <w:rPr>
          <w:rFonts w:ascii="Times New Roman" w:eastAsia="楷体" w:hAnsi="Times New Roman"/>
          <w:color w:val="000000" w:themeColor="text1"/>
          <w:sz w:val="24"/>
        </w:rPr>
        <w:t>NAN</w:t>
      </w:r>
      <w:r w:rsidRPr="0006676F">
        <w:rPr>
          <w:rFonts w:ascii="Times New Roman" w:eastAsia="楷体" w:hAnsi="Times New Roman"/>
          <w:color w:val="000000" w:themeColor="text1"/>
          <w:sz w:val="24"/>
        </w:rPr>
        <w:t>。</w:t>
      </w:r>
    </w:p>
    <w:p w14:paraId="3FC31551" w14:textId="77777777"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于是我们经过缺失值计数对每个</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文件中特征的缺失值进行了一个统计。得出了一个不但对于所有表内的所有特征的缺失值分布都十分的平均，同时对于</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值为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NAN</w:t>
      </w:r>
      <w:r w:rsidRPr="0006676F">
        <w:rPr>
          <w:rFonts w:ascii="Times New Roman" w:eastAsia="楷体" w:hAnsi="Times New Roman"/>
          <w:color w:val="000000" w:themeColor="text1"/>
          <w:sz w:val="24"/>
        </w:rPr>
        <w:t>的限制条件下，特征的缺失值分布也十分平均。</w:t>
      </w:r>
    </w:p>
    <w:p w14:paraId="3A1592BA" w14:textId="77777777"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接着对离散特征进行特征值的计数，发现每个特征的特征值分布亦是平均的，得出暂时不需要对特征进行删除，可能要做一些特征上的拆分合并结论。</w:t>
      </w:r>
    </w:p>
    <w:p w14:paraId="68AABC4A" w14:textId="77777777"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再经过对训练集和测试机各特征对</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的相关性刻画，降序输出特征对</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的相关性。对排序靠前的特征进行箱线图的可视化发现这些特征分布与均值有合理的偏差，可以作为理想的训练强特征。</w:t>
      </w:r>
    </w:p>
    <w:p w14:paraId="79065119" w14:textId="77777777" w:rsidR="00441560" w:rsidRPr="0006676F" w:rsidRDefault="003D3A92" w:rsidP="00776697">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最后我们还做了四张表内特征之间的相关性分析，发现对</w:t>
      </w:r>
      <w:r w:rsidR="008A4B51" w:rsidRPr="0006676F">
        <w:rPr>
          <w:rFonts w:ascii="Times New Roman" w:eastAsia="楷体" w:hAnsi="Times New Roman" w:hint="eastAsia"/>
          <w:color w:val="000000" w:themeColor="text1"/>
          <w:sz w:val="24"/>
        </w:rPr>
        <w:t>于融资</w:t>
      </w:r>
      <w:r w:rsidRPr="0006676F">
        <w:rPr>
          <w:rFonts w:ascii="Times New Roman" w:eastAsia="楷体" w:hAnsi="Times New Roman"/>
          <w:color w:val="000000" w:themeColor="text1"/>
          <w:sz w:val="24"/>
        </w:rPr>
        <w:t>表中的对应融资和负债的相关性为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，以及</w:t>
      </w:r>
      <w:r w:rsidR="008A4B51" w:rsidRPr="0006676F">
        <w:rPr>
          <w:rFonts w:ascii="Times New Roman" w:eastAsia="楷体" w:hAnsi="Times New Roman" w:hint="eastAsia"/>
          <w:color w:val="000000" w:themeColor="text1"/>
          <w:sz w:val="24"/>
        </w:rPr>
        <w:t>年</w:t>
      </w:r>
      <w:r w:rsidRPr="0006676F">
        <w:rPr>
          <w:rFonts w:ascii="Times New Roman" w:eastAsia="楷体" w:hAnsi="Times New Roman"/>
          <w:color w:val="000000" w:themeColor="text1"/>
          <w:sz w:val="24"/>
        </w:rPr>
        <w:t>表中营业收入和主营业收入相关性达到了</w:t>
      </w:r>
      <w:r w:rsidRPr="0006676F">
        <w:rPr>
          <w:rFonts w:ascii="Times New Roman" w:eastAsia="楷体" w:hAnsi="Times New Roman"/>
          <w:color w:val="000000" w:themeColor="text1"/>
          <w:sz w:val="24"/>
        </w:rPr>
        <w:t>0.95</w:t>
      </w:r>
      <w:r w:rsidRPr="0006676F">
        <w:rPr>
          <w:rFonts w:ascii="Times New Roman" w:eastAsia="楷体" w:hAnsi="Times New Roman"/>
          <w:color w:val="000000" w:themeColor="text1"/>
          <w:sz w:val="24"/>
        </w:rPr>
        <w:t>以上。所以我们在特征工程中可以对融资负债这</w:t>
      </w:r>
      <w:r w:rsidRPr="0006676F">
        <w:rPr>
          <w:rFonts w:ascii="Times New Roman" w:eastAsia="楷体" w:hAnsi="Times New Roman"/>
          <w:color w:val="000000" w:themeColor="text1"/>
          <w:sz w:val="24"/>
        </w:rPr>
        <w:t>8</w:t>
      </w:r>
      <w:r w:rsidRPr="0006676F">
        <w:rPr>
          <w:rFonts w:ascii="Times New Roman" w:eastAsia="楷体" w:hAnsi="Times New Roman"/>
          <w:color w:val="000000" w:themeColor="text1"/>
          <w:sz w:val="24"/>
        </w:rPr>
        <w:t>个特征进行合并成</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个特征，并且对营业收入和主营业收入其中之一进行合并。</w:t>
      </w:r>
    </w:p>
    <w:p w14:paraId="026233B5"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5.1.1 </w:t>
      </w:r>
      <w:r w:rsidRPr="0006676F">
        <w:rPr>
          <w:rFonts w:ascii="Times New Roman" w:eastAsia="楷体" w:hAnsi="Times New Roman"/>
          <w:b w:val="0"/>
          <w:color w:val="000000" w:themeColor="text1"/>
          <w:sz w:val="24"/>
        </w:rPr>
        <w:t>特征条形图</w:t>
      </w:r>
    </w:p>
    <w:p w14:paraId="0C66518B"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分别对离散型和连续型特征进行可视化，有助于特征工程的顺利实施。</w:t>
      </w:r>
    </w:p>
    <w:p w14:paraId="4C52EA1C" w14:textId="77777777" w:rsidR="00441560" w:rsidRPr="0006676F" w:rsidRDefault="003D3A92" w:rsidP="00875AEC">
      <w:pPr>
        <w:pStyle w:val="a3"/>
        <w:numPr>
          <w:ilvl w:val="0"/>
          <w:numId w:val="1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离散型特征：在进行离散型数据绘图前，先对离散型特征值进行一个计数，若特征值类别十分的多，则不宜用条形图的形式表现出来，直接通过数字的形式观察。我们将离散型特征分所有企业，有标签企业，无标签企业对四张融资表，年报表切成三批做可视化。我们发现三批所有特征分布结果基本一致且十分平均，图中横坐标为特征值，纵坐标为对应特征值的数量。下面</w:t>
      </w:r>
      <w:r w:rsidR="008A4B51" w:rsidRPr="0006676F">
        <w:rPr>
          <w:rFonts w:ascii="Times New Roman" w:eastAsia="楷体" w:hAnsi="Times New Roman" w:hint="eastAsia"/>
          <w:color w:val="000000" w:themeColor="text1"/>
          <w:sz w:val="24"/>
        </w:rPr>
        <w:t>对</w:t>
      </w:r>
      <w:r w:rsidRPr="0006676F">
        <w:rPr>
          <w:rFonts w:ascii="Times New Roman" w:eastAsia="楷体" w:hAnsi="Times New Roman"/>
          <w:color w:val="000000" w:themeColor="text1"/>
          <w:sz w:val="24"/>
        </w:rPr>
        <w:t>部分</w:t>
      </w:r>
      <w:r w:rsidR="008A4B51" w:rsidRPr="0006676F">
        <w:rPr>
          <w:rFonts w:ascii="Times New Roman" w:eastAsia="楷体" w:hAnsi="Times New Roman" w:hint="eastAsia"/>
          <w:color w:val="000000" w:themeColor="text1"/>
          <w:sz w:val="24"/>
        </w:rPr>
        <w:t>结果</w:t>
      </w:r>
      <w:r w:rsidRPr="0006676F">
        <w:rPr>
          <w:rFonts w:ascii="Times New Roman" w:eastAsia="楷体" w:hAnsi="Times New Roman"/>
          <w:color w:val="000000" w:themeColor="text1"/>
          <w:sz w:val="24"/>
        </w:rPr>
        <w:t>进行展示。</w:t>
      </w:r>
    </w:p>
    <w:p w14:paraId="23EC0FE0" w14:textId="77777777" w:rsidR="00441560" w:rsidRPr="0006676F" w:rsidRDefault="003D3A92"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3AE21188" wp14:editId="0DC75A89">
            <wp:extent cx="2700000" cy="216000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2700000" cy="2160000"/>
                    </a:xfrm>
                    <a:prstGeom prst="rect">
                      <a:avLst/>
                    </a:prstGeom>
                  </pic:spPr>
                </pic:pic>
              </a:graphicData>
            </a:graphic>
          </wp:inline>
        </w:drawing>
      </w:r>
      <w:r w:rsidRPr="0006676F">
        <w:rPr>
          <w:rFonts w:ascii="Times New Roman" w:eastAsia="楷体" w:hAnsi="Times New Roman"/>
          <w:noProof/>
          <w:color w:val="000000" w:themeColor="text1"/>
          <w:sz w:val="24"/>
        </w:rPr>
        <w:drawing>
          <wp:inline distT="0" distB="0" distL="0" distR="0" wp14:anchorId="33E9023A" wp14:editId="0D07375A">
            <wp:extent cx="2700000" cy="216000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2700000" cy="2160000"/>
                    </a:xfrm>
                    <a:prstGeom prst="rect">
                      <a:avLst/>
                    </a:prstGeom>
                  </pic:spPr>
                </pic:pic>
              </a:graphicData>
            </a:graphic>
          </wp:inline>
        </w:drawing>
      </w:r>
    </w:p>
    <w:p w14:paraId="3229DB85" w14:textId="77777777" w:rsidR="00776697" w:rsidRPr="0006676F" w:rsidRDefault="008A4B51"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00776697" w:rsidRPr="0006676F">
        <w:rPr>
          <w:rFonts w:ascii="Times New Roman" w:eastAsia="楷体" w:hAnsi="Times New Roman" w:hint="eastAsia"/>
          <w:color w:val="000000" w:themeColor="text1"/>
          <w:sz w:val="24"/>
        </w:rPr>
        <w:t>训练集基本信息表特征图（左：正例样本，右：无标签样本）</w:t>
      </w:r>
    </w:p>
    <w:p w14:paraId="0AD73A50" w14:textId="77777777"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68E327B9" wp14:editId="6D77CE9A">
            <wp:extent cx="3580765" cy="23831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know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0765" cy="2383155"/>
                    </a:xfrm>
                    <a:prstGeom prst="rect">
                      <a:avLst/>
                    </a:prstGeom>
                  </pic:spPr>
                </pic:pic>
              </a:graphicData>
            </a:graphic>
          </wp:inline>
        </w:drawing>
      </w:r>
    </w:p>
    <w:p w14:paraId="7DE4BCFD" w14:textId="77777777"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训练集知识产权表特征图（仅包含正例样本）</w:t>
      </w:r>
    </w:p>
    <w:p w14:paraId="4B334360" w14:textId="77777777" w:rsidR="00441560" w:rsidRPr="0006676F" w:rsidRDefault="003D3A92" w:rsidP="00875AEC">
      <w:pPr>
        <w:pStyle w:val="a3"/>
        <w:numPr>
          <w:ilvl w:val="0"/>
          <w:numId w:val="12"/>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连续型特征：将连续性特征分所有企业，有标签企业，无标签企业对四张融资表，年报表分成三批做可视化。图中横坐标为特征值，纵坐标为对应特征值的数量。</w:t>
      </w:r>
    </w:p>
    <w:p w14:paraId="08AC9152" w14:textId="77777777"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283DE774" wp14:editId="69E50A34">
            <wp:extent cx="3960072" cy="241074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known-1.png"/>
                    <pic:cNvPicPr/>
                  </pic:nvPicPr>
                  <pic:blipFill rotWithShape="1">
                    <a:blip r:embed="rId13">
                      <a:extLst>
                        <a:ext uri="{28A0092B-C50C-407E-A947-70E740481C1C}">
                          <a14:useLocalDpi xmlns:a14="http://schemas.microsoft.com/office/drawing/2010/main" val="0"/>
                        </a:ext>
                      </a:extLst>
                    </a:blip>
                    <a:srcRect b="49809"/>
                    <a:stretch/>
                  </pic:blipFill>
                  <pic:spPr bwMode="auto">
                    <a:xfrm>
                      <a:off x="0" y="0"/>
                      <a:ext cx="3998221" cy="2433973"/>
                    </a:xfrm>
                    <a:prstGeom prst="rect">
                      <a:avLst/>
                    </a:prstGeom>
                    <a:ln>
                      <a:noFill/>
                    </a:ln>
                    <a:extLst>
                      <a:ext uri="{53640926-AAD7-44D8-BBD7-CCE9431645EC}">
                        <a14:shadowObscured xmlns:a14="http://schemas.microsoft.com/office/drawing/2010/main"/>
                      </a:ext>
                    </a:extLst>
                  </pic:spPr>
                </pic:pic>
              </a:graphicData>
            </a:graphic>
          </wp:inline>
        </w:drawing>
      </w:r>
    </w:p>
    <w:p w14:paraId="5F4FA94A" w14:textId="77777777"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训练集</w:t>
      </w:r>
      <w:r w:rsidR="00425288" w:rsidRPr="0006676F">
        <w:rPr>
          <w:rFonts w:ascii="Times New Roman" w:eastAsia="楷体" w:hAnsi="Times New Roman" w:hint="eastAsia"/>
          <w:color w:val="000000" w:themeColor="text1"/>
          <w:sz w:val="24"/>
        </w:rPr>
        <w:t>融资表特征图（仅包含正例样本）</w:t>
      </w:r>
    </w:p>
    <w:p w14:paraId="0E1E660F" w14:textId="77777777" w:rsidR="00441560" w:rsidRPr="0006676F" w:rsidRDefault="00425288"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12C56E85" wp14:editId="3B2DA0EF">
            <wp:extent cx="2713333"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known-2.png"/>
                    <pic:cNvPicPr/>
                  </pic:nvPicPr>
                  <pic:blipFill>
                    <a:blip r:embed="rId14">
                      <a:extLst>
                        <a:ext uri="{28A0092B-C50C-407E-A947-70E740481C1C}">
                          <a14:useLocalDpi xmlns:a14="http://schemas.microsoft.com/office/drawing/2010/main" val="0"/>
                        </a:ext>
                      </a:extLst>
                    </a:blip>
                    <a:stretch>
                      <a:fillRect/>
                    </a:stretch>
                  </pic:blipFill>
                  <pic:spPr>
                    <a:xfrm>
                      <a:off x="0" y="0"/>
                      <a:ext cx="2713333" cy="1800000"/>
                    </a:xfrm>
                    <a:prstGeom prst="rect">
                      <a:avLst/>
                    </a:prstGeom>
                  </pic:spPr>
                </pic:pic>
              </a:graphicData>
            </a:graphic>
          </wp:inline>
        </w:drawing>
      </w:r>
      <w:r w:rsidRPr="0006676F">
        <w:rPr>
          <w:rFonts w:ascii="Times New Roman" w:eastAsia="楷体" w:hAnsi="Times New Roman"/>
          <w:noProof/>
          <w:color w:val="000000" w:themeColor="text1"/>
          <w:sz w:val="24"/>
        </w:rPr>
        <w:drawing>
          <wp:inline distT="0" distB="0" distL="0" distR="0" wp14:anchorId="6083C8A3" wp14:editId="3AB510EC">
            <wp:extent cx="2713333" cy="18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known-3.png"/>
                    <pic:cNvPicPr/>
                  </pic:nvPicPr>
                  <pic:blipFill>
                    <a:blip r:embed="rId15">
                      <a:extLst>
                        <a:ext uri="{28A0092B-C50C-407E-A947-70E740481C1C}">
                          <a14:useLocalDpi xmlns:a14="http://schemas.microsoft.com/office/drawing/2010/main" val="0"/>
                        </a:ext>
                      </a:extLst>
                    </a:blip>
                    <a:stretch>
                      <a:fillRect/>
                    </a:stretch>
                  </pic:blipFill>
                  <pic:spPr>
                    <a:xfrm>
                      <a:off x="0" y="0"/>
                      <a:ext cx="2713333" cy="1800000"/>
                    </a:xfrm>
                    <a:prstGeom prst="rect">
                      <a:avLst/>
                    </a:prstGeom>
                  </pic:spPr>
                </pic:pic>
              </a:graphicData>
            </a:graphic>
          </wp:inline>
        </w:drawing>
      </w:r>
    </w:p>
    <w:p w14:paraId="3F3E0FB0" w14:textId="77777777" w:rsidR="00425288" w:rsidRPr="0006676F" w:rsidRDefault="00425288" w:rsidP="00425288">
      <w:pPr>
        <w:pStyle w:val="a6"/>
        <w:spacing w:before="0" w:afterLines="50" w:after="156"/>
        <w:jc w:val="center"/>
        <w:rPr>
          <w:rFonts w:ascii="Times New Roman" w:eastAsia="楷体" w:hAnsi="Times New Roman"/>
          <w:b w:val="0"/>
          <w:color w:val="000000" w:themeColor="text1"/>
          <w:sz w:val="24"/>
        </w:rPr>
      </w:pPr>
      <w:r w:rsidRPr="0006676F">
        <w:rPr>
          <w:rFonts w:ascii="Times New Roman" w:eastAsia="楷体" w:hAnsi="Times New Roman" w:hint="eastAsia"/>
          <w:b w:val="0"/>
          <w:color w:val="000000" w:themeColor="text1"/>
          <w:sz w:val="24"/>
        </w:rPr>
        <w:t>图</w:t>
      </w:r>
      <w:r w:rsidRPr="0006676F">
        <w:rPr>
          <w:rFonts w:ascii="Times New Roman" w:eastAsia="楷体" w:hAnsi="Times New Roman" w:hint="eastAsia"/>
          <w:b w:val="0"/>
          <w:color w:val="000000" w:themeColor="text1"/>
          <w:sz w:val="24"/>
        </w:rPr>
        <w:t>X</w:t>
      </w:r>
      <w:r w:rsidRPr="0006676F">
        <w:rPr>
          <w:rFonts w:ascii="Times New Roman" w:eastAsia="楷体" w:hAnsi="Times New Roman"/>
          <w:b w:val="0"/>
          <w:color w:val="000000" w:themeColor="text1"/>
          <w:sz w:val="24"/>
        </w:rPr>
        <w:t xml:space="preserve"> </w:t>
      </w:r>
      <w:r w:rsidRPr="0006676F">
        <w:rPr>
          <w:rFonts w:ascii="Times New Roman" w:eastAsia="楷体" w:hAnsi="Times New Roman" w:hint="eastAsia"/>
          <w:b w:val="0"/>
          <w:color w:val="000000" w:themeColor="text1"/>
          <w:sz w:val="24"/>
        </w:rPr>
        <w:t>训练集融资表特征差额图（仅包含正例样本）</w:t>
      </w:r>
    </w:p>
    <w:p w14:paraId="4AEC9C4B"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5.1.2 </w:t>
      </w:r>
      <w:r w:rsidRPr="0006676F">
        <w:rPr>
          <w:rFonts w:ascii="Times New Roman" w:eastAsia="楷体" w:hAnsi="Times New Roman"/>
          <w:b w:val="0"/>
          <w:color w:val="000000" w:themeColor="text1"/>
          <w:sz w:val="24"/>
        </w:rPr>
        <w:t>箱线图</w:t>
      </w:r>
    </w:p>
    <w:p w14:paraId="7234BC6A"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对每个特征与</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做相关性计算，做降序排序后把</w:t>
      </w:r>
      <w:r w:rsidRPr="0006676F">
        <w:rPr>
          <w:rFonts w:ascii="Times New Roman" w:eastAsia="楷体" w:hAnsi="Times New Roman"/>
          <w:color w:val="000000" w:themeColor="text1"/>
          <w:sz w:val="24"/>
        </w:rPr>
        <w:t>correlation</w:t>
      </w:r>
      <w:r w:rsidRPr="0006676F">
        <w:rPr>
          <w:rFonts w:ascii="Times New Roman" w:eastAsia="楷体" w:hAnsi="Times New Roman"/>
          <w:color w:val="000000" w:themeColor="text1"/>
          <w:sz w:val="24"/>
        </w:rPr>
        <w:t>值靠前的特征使用箱线图可视化，如下图所示：</w:t>
      </w:r>
    </w:p>
    <w:p w14:paraId="6C2D202C" w14:textId="77777777" w:rsidR="00441560" w:rsidRPr="0006676F" w:rsidRDefault="003D3A92"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4F57034D" wp14:editId="58268B72">
            <wp:extent cx="5400000" cy="190500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400000" cy="1905000"/>
                    </a:xfrm>
                    <a:prstGeom prst="rect">
                      <a:avLst/>
                    </a:prstGeom>
                  </pic:spPr>
                </pic:pic>
              </a:graphicData>
            </a:graphic>
          </wp:inline>
        </w:drawing>
      </w:r>
    </w:p>
    <w:p w14:paraId="1A3826F5" w14:textId="77777777" w:rsidR="00425288" w:rsidRPr="0006676F" w:rsidRDefault="00425288"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验证集年表中净利润特征图</w:t>
      </w:r>
    </w:p>
    <w:p w14:paraId="773B38ED" w14:textId="77777777" w:rsidR="00441560" w:rsidRPr="0006676F" w:rsidRDefault="003D3A92"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14:anchorId="59C07286" wp14:editId="46F65DEA">
            <wp:extent cx="5400000" cy="1891169"/>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400000" cy="1891169"/>
                    </a:xfrm>
                    <a:prstGeom prst="rect">
                      <a:avLst/>
                    </a:prstGeom>
                  </pic:spPr>
                </pic:pic>
              </a:graphicData>
            </a:graphic>
          </wp:inline>
        </w:drawing>
      </w:r>
    </w:p>
    <w:p w14:paraId="3603D795" w14:textId="77777777" w:rsidR="00425288" w:rsidRPr="0006676F" w:rsidRDefault="00425288" w:rsidP="00425288">
      <w:pPr>
        <w:pStyle w:val="a5"/>
        <w:spacing w:before="0" w:afterLines="50" w:after="156"/>
        <w:jc w:val="center"/>
        <w:rPr>
          <w:rFonts w:ascii="Times New Roman" w:eastAsia="楷体" w:hAnsi="Times New Roman"/>
          <w:b w:val="0"/>
          <w:color w:val="000000" w:themeColor="text1"/>
          <w:sz w:val="24"/>
        </w:rPr>
      </w:pPr>
      <w:r w:rsidRPr="0006676F">
        <w:rPr>
          <w:rFonts w:ascii="Times New Roman" w:eastAsia="楷体" w:hAnsi="Times New Roman" w:hint="eastAsia"/>
          <w:b w:val="0"/>
          <w:color w:val="000000" w:themeColor="text1"/>
          <w:sz w:val="24"/>
        </w:rPr>
        <w:t>图</w:t>
      </w:r>
      <w:r w:rsidRPr="0006676F">
        <w:rPr>
          <w:rFonts w:ascii="Times New Roman" w:eastAsia="楷体" w:hAnsi="Times New Roman" w:hint="eastAsia"/>
          <w:b w:val="0"/>
          <w:color w:val="000000" w:themeColor="text1"/>
          <w:sz w:val="24"/>
        </w:rPr>
        <w:t>X</w:t>
      </w:r>
      <w:r w:rsidRPr="0006676F">
        <w:rPr>
          <w:rFonts w:ascii="Times New Roman" w:eastAsia="楷体" w:hAnsi="Times New Roman"/>
          <w:b w:val="0"/>
          <w:color w:val="000000" w:themeColor="text1"/>
          <w:sz w:val="24"/>
        </w:rPr>
        <w:t xml:space="preserve"> </w:t>
      </w:r>
      <w:r w:rsidRPr="0006676F">
        <w:rPr>
          <w:rFonts w:ascii="Times New Roman" w:eastAsia="楷体" w:hAnsi="Times New Roman" w:hint="eastAsia"/>
          <w:b w:val="0"/>
          <w:color w:val="000000" w:themeColor="text1"/>
          <w:sz w:val="24"/>
        </w:rPr>
        <w:t>验证集年表中纳税总额特征图</w:t>
      </w:r>
    </w:p>
    <w:p w14:paraId="4C722FCB"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5.2 </w:t>
      </w:r>
      <w:r w:rsidRPr="0006676F">
        <w:rPr>
          <w:rFonts w:ascii="Times New Roman" w:eastAsia="楷体" w:hAnsi="Times New Roman"/>
          <w:b w:val="0"/>
          <w:color w:val="000000" w:themeColor="text1"/>
          <w:sz w:val="24"/>
        </w:rPr>
        <w:t>数据预处理</w:t>
      </w:r>
    </w:p>
    <w:p w14:paraId="53A04F38"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工程实践中，我们得到的数据会存在有缺失值、重复值等，在使用之前需要进行数据预处理。数据预处理没有标准的流程，通常针对不同的任务和数据集属性的不同而不同。数据预处理的常用流程为：去除唯一属性、处理缺失值、属性编码、数据标准化正则化、特征选择、主成分分析。在这个竞赛题目中也同样存在缺失值和重复值，并且为了更方便的使用</w:t>
      </w:r>
      <w:r w:rsidR="00425288" w:rsidRPr="0006676F">
        <w:rPr>
          <w:rFonts w:ascii="Times New Roman" w:eastAsia="楷体" w:hAnsi="Times New Roman" w:hint="eastAsia"/>
          <w:color w:val="000000" w:themeColor="text1"/>
          <w:sz w:val="24"/>
        </w:rPr>
        <w:t>P</w:t>
      </w:r>
      <w:r w:rsidRPr="0006676F">
        <w:rPr>
          <w:rFonts w:ascii="Times New Roman" w:eastAsia="楷体" w:hAnsi="Times New Roman"/>
          <w:color w:val="000000" w:themeColor="text1"/>
          <w:sz w:val="24"/>
        </w:rPr>
        <w:t>ython</w:t>
      </w:r>
      <w:r w:rsidRPr="0006676F">
        <w:rPr>
          <w:rFonts w:ascii="Times New Roman" w:eastAsia="楷体" w:hAnsi="Times New Roman"/>
          <w:color w:val="000000" w:themeColor="text1"/>
          <w:sz w:val="24"/>
        </w:rPr>
        <w:t>进行模型训练，我们对数据进行了预处理</w:t>
      </w:r>
      <w:r w:rsidR="00425288" w:rsidRPr="0006676F">
        <w:rPr>
          <w:rFonts w:ascii="Times New Roman" w:eastAsia="楷体" w:hAnsi="Times New Roman" w:hint="eastAsia"/>
          <w:color w:val="000000" w:themeColor="text1"/>
          <w:sz w:val="24"/>
        </w:rPr>
        <w:t>，主要包括以下几个部分。</w:t>
      </w:r>
    </w:p>
    <w:p w14:paraId="480BF454"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5.2.1 </w:t>
      </w:r>
      <w:r w:rsidRPr="0006676F">
        <w:rPr>
          <w:rFonts w:ascii="Times New Roman" w:eastAsia="楷体" w:hAnsi="Times New Roman"/>
          <w:b w:val="0"/>
          <w:color w:val="000000" w:themeColor="text1"/>
          <w:sz w:val="24"/>
          <w:szCs w:val="28"/>
        </w:rPr>
        <w:t>四表联合</w:t>
      </w:r>
    </w:p>
    <w:p w14:paraId="0DA92451"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该题目给出的训练集和验证集各有四个表格，每个表格的信息都不相同，前两个表格都是关于公司本身的属性信息，后两个表格都是关于公司经营情况的信息。为了方便后面对数据进行统一处理，我们将四个表格通过一定的处理合成一个表格。</w:t>
      </w:r>
    </w:p>
    <w:p w14:paraId="2CE2FD2F"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数据可视化的过程中，我们发现前两张表每个企业只有一条数据，后两张表每个企业都有三条数据，分别表示不同年份公司的经营状况，通过网上查询资料以及小组内部讨论，我们首先将后两张表进行改造，把一个公司的三条记录转化为一条包含该公司</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数据差值、</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数据差值以及三年数据平均值这三个属性的记录，使得其与前两张表结构一致。然后把这张新构建的表和</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两张表合成一个表格，这样每个公司就对应一条数据，方便训练模型。</w:t>
      </w:r>
    </w:p>
    <w:p w14:paraId="1B17D209"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5.2.2 </w:t>
      </w:r>
      <w:r w:rsidRPr="0006676F">
        <w:rPr>
          <w:rFonts w:ascii="Times New Roman" w:eastAsia="楷体" w:hAnsi="Times New Roman"/>
          <w:b w:val="0"/>
          <w:color w:val="000000" w:themeColor="text1"/>
          <w:sz w:val="24"/>
          <w:szCs w:val="28"/>
        </w:rPr>
        <w:t>重复值处理</w:t>
      </w:r>
    </w:p>
    <w:p w14:paraId="7BE17490"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如果数据中存在特征完全一致，并且标签也相同的数据，我们把它看作完全重复的数据，只保留一条数据；而对于那些特征完全一致，</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标签不同的数据，我们把它看作有误的数据，因此删除所有此类数据。</w:t>
      </w:r>
    </w:p>
    <w:p w14:paraId="1341BB97"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5.2.3 </w:t>
      </w:r>
      <w:r w:rsidRPr="0006676F">
        <w:rPr>
          <w:rFonts w:ascii="Times New Roman" w:eastAsia="楷体" w:hAnsi="Times New Roman"/>
          <w:b w:val="0"/>
          <w:color w:val="000000" w:themeColor="text1"/>
          <w:sz w:val="24"/>
          <w:szCs w:val="28"/>
        </w:rPr>
        <w:t>缺失值处理</w:t>
      </w:r>
    </w:p>
    <w:p w14:paraId="5BC64C52"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因为数据的缺失率在</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左右，我们决定对缺失值进行填补，对</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注册时间</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行业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区域</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企业类型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等离散型数据填补众数，对其他特征填补平均值。此外，为</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接下来程序方便处理数据，我们将缺失的</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标签值都赋值</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p>
    <w:p w14:paraId="616AD608"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5.2.4 </w:t>
      </w:r>
      <w:r w:rsidRPr="0006676F">
        <w:rPr>
          <w:rFonts w:ascii="Times New Roman" w:eastAsia="楷体" w:hAnsi="Times New Roman"/>
          <w:b w:val="0"/>
          <w:color w:val="000000" w:themeColor="text1"/>
          <w:sz w:val="24"/>
          <w:szCs w:val="28"/>
        </w:rPr>
        <w:t>独热编码</w:t>
      </w:r>
    </w:p>
    <w:p w14:paraId="5AA1CE7E"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独热码，也叫</w:t>
      </w:r>
      <w:r w:rsidRPr="0006676F">
        <w:rPr>
          <w:rFonts w:ascii="Times New Roman" w:eastAsia="楷体" w:hAnsi="Times New Roman"/>
          <w:color w:val="000000" w:themeColor="text1"/>
          <w:sz w:val="24"/>
        </w:rPr>
        <w:t xml:space="preserve"> One-Hot </w:t>
      </w:r>
      <w:r w:rsidRPr="0006676F">
        <w:rPr>
          <w:rFonts w:ascii="Times New Roman" w:eastAsia="楷体" w:hAnsi="Times New Roman"/>
          <w:color w:val="000000" w:themeColor="text1"/>
          <w:sz w:val="24"/>
        </w:rPr>
        <w:t>编码</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直观来说就是有多少个状态就有多少比特，而且只有一个比特为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，其他全为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的一种码制。举例如下：假如有三种国家特征：中国、美国、法国。使用机器学习的算法一般需要对这个特征进行数字化或向量化。</w:t>
      </w:r>
      <w:r w:rsidR="00425288" w:rsidRPr="0006676F">
        <w:rPr>
          <w:rFonts w:ascii="Times New Roman" w:eastAsia="楷体" w:hAnsi="Times New Roman" w:hint="eastAsia"/>
          <w:color w:val="000000" w:themeColor="text1"/>
          <w:sz w:val="24"/>
        </w:rPr>
        <w:t>我们</w:t>
      </w:r>
      <w:r w:rsidRPr="0006676F">
        <w:rPr>
          <w:rFonts w:ascii="Times New Roman" w:eastAsia="楷体" w:hAnsi="Times New Roman"/>
          <w:color w:val="000000" w:themeColor="text1"/>
          <w:sz w:val="24"/>
        </w:rPr>
        <w:t>可以令中</w:t>
      </w:r>
      <w:r w:rsidRPr="0006676F">
        <w:rPr>
          <w:rFonts w:ascii="Times New Roman" w:eastAsia="楷体" w:hAnsi="Times New Roman"/>
          <w:color w:val="000000" w:themeColor="text1"/>
          <w:sz w:val="24"/>
        </w:rPr>
        <w:lastRenderedPageBreak/>
        <w:t>国</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，法国</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，这就是最简单的标签编码，即给不同的类别分配一个数字标签，但是这样做会存在一个问题，</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中国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的距离比</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中国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和法国的距离小，但这并不是我们想让机器学习到的知识。这时使用标签编码会产生一定的误差，需要对其进一步转化。因为有三个国家，所以就有三个比特，即中国：</w:t>
      </w:r>
      <w:r w:rsidRPr="0006676F">
        <w:rPr>
          <w:rFonts w:ascii="Times New Roman" w:eastAsia="楷体" w:hAnsi="Times New Roman"/>
          <w:color w:val="000000" w:themeColor="text1"/>
          <w:sz w:val="24"/>
        </w:rPr>
        <w:t>1 0 0</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0 1 0</w:t>
      </w:r>
      <w:r w:rsidRPr="0006676F">
        <w:rPr>
          <w:rFonts w:ascii="Times New Roman" w:eastAsia="楷体" w:hAnsi="Times New Roman"/>
          <w:color w:val="000000" w:themeColor="text1"/>
          <w:sz w:val="24"/>
        </w:rPr>
        <w:t>，法国：</w:t>
      </w:r>
      <w:r w:rsidRPr="0006676F">
        <w:rPr>
          <w:rFonts w:ascii="Times New Roman" w:eastAsia="楷体" w:hAnsi="Times New Roman"/>
          <w:color w:val="000000" w:themeColor="text1"/>
          <w:sz w:val="24"/>
        </w:rPr>
        <w:t>0 0 1</w:t>
      </w:r>
      <w:r w:rsidRPr="0006676F">
        <w:rPr>
          <w:rFonts w:ascii="Times New Roman" w:eastAsia="楷体" w:hAnsi="Times New Roman"/>
          <w:color w:val="000000" w:themeColor="text1"/>
          <w:sz w:val="24"/>
        </w:rPr>
        <w:t>。这样一来任何两个向量之间的距离都是相等的，就不会出现偏序性，不会影响基于向量空间度量算法的效果。</w:t>
      </w:r>
    </w:p>
    <w:p w14:paraId="0C7B8C99"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行业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区域</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企业类型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等离散类特征，它们之间的距离没有实质性的意义，为了避免对最后的预测结果产生误差，影响模型精度，我们对这些离散类特征进行了独热编码。</w:t>
      </w:r>
    </w:p>
    <w:p w14:paraId="7ACD6E5E"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5.2.5 </w:t>
      </w:r>
      <w:r w:rsidRPr="0006676F">
        <w:rPr>
          <w:rFonts w:ascii="Times New Roman" w:eastAsia="楷体" w:hAnsi="Times New Roman"/>
          <w:b w:val="0"/>
          <w:color w:val="000000" w:themeColor="text1"/>
          <w:sz w:val="24"/>
          <w:szCs w:val="28"/>
        </w:rPr>
        <w:t>归一化处理</w:t>
      </w:r>
    </w:p>
    <w:p w14:paraId="36101378"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的标准化是将数据按比例缩放，使之落入一个小的特定区间。在某些比较和评价的指标处理中经常会用到，去除数据的单位限制，将其转化为无量纲的纯数值，便于不同单位或量级的指标能够进行比较和加权。</w:t>
      </w:r>
    </w:p>
    <w:p w14:paraId="21C7BE3C"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目前数据标准化方法有多种，归结起来可以分为直线型方法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如极值法、标准差法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、折线型方法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如三折线法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、曲线型方法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如半正态性分布</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。不同的标准化方法，对系统的评价结果会产生不同的影响。常用的归一化方法有以下两种，</w:t>
      </w: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标准化和</w:t>
      </w:r>
      <w:r w:rsidRPr="0006676F">
        <w:rPr>
          <w:rFonts w:ascii="Times New Roman" w:eastAsia="楷体" w:hAnsi="Times New Roman"/>
          <w:color w:val="000000" w:themeColor="text1"/>
          <w:sz w:val="24"/>
        </w:rPr>
        <w:t>Z-score</w:t>
      </w:r>
      <w:r w:rsidRPr="0006676F">
        <w:rPr>
          <w:rFonts w:ascii="Times New Roman" w:eastAsia="楷体" w:hAnsi="Times New Roman"/>
          <w:color w:val="000000" w:themeColor="text1"/>
          <w:sz w:val="24"/>
        </w:rPr>
        <w:t>标准化。</w:t>
      </w:r>
    </w:p>
    <w:p w14:paraId="06D9BCE5" w14:textId="77777777"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标准化通过遍历</w:t>
      </w:r>
      <w:r w:rsidR="00425288" w:rsidRPr="0006676F">
        <w:rPr>
          <w:rFonts w:ascii="Times New Roman" w:eastAsia="楷体" w:hAnsi="Times New Roman" w:hint="eastAsia"/>
          <w:color w:val="000000" w:themeColor="text1"/>
          <w:sz w:val="24"/>
        </w:rPr>
        <w:t>特征向量</w:t>
      </w:r>
      <w:r w:rsidRPr="0006676F">
        <w:rPr>
          <w:rFonts w:ascii="Times New Roman" w:eastAsia="楷体" w:hAnsi="Times New Roman"/>
          <w:color w:val="000000" w:themeColor="text1"/>
          <w:sz w:val="24"/>
        </w:rPr>
        <w:t>里的每一个数据，将</w:t>
      </w:r>
      <w:r w:rsidR="00425288" w:rsidRPr="0006676F">
        <w:rPr>
          <w:rFonts w:ascii="Times New Roman" w:eastAsia="楷体" w:hAnsi="Times New Roman" w:hint="eastAsia"/>
          <w:color w:val="000000" w:themeColor="text1"/>
          <w:sz w:val="24"/>
        </w:rPr>
        <w:t>最大值</w:t>
      </w:r>
      <w:r w:rsidRPr="0006676F">
        <w:rPr>
          <w:rFonts w:ascii="Times New Roman" w:eastAsia="楷体" w:hAnsi="Times New Roman"/>
          <w:color w:val="000000" w:themeColor="text1"/>
          <w:sz w:val="24"/>
        </w:rPr>
        <w:t>和</w:t>
      </w:r>
      <w:r w:rsidR="00EA4775" w:rsidRPr="0006676F">
        <w:rPr>
          <w:rFonts w:ascii="Times New Roman" w:eastAsia="楷体" w:hAnsi="Times New Roman" w:hint="eastAsia"/>
          <w:color w:val="000000" w:themeColor="text1"/>
          <w:sz w:val="24"/>
        </w:rPr>
        <w:t>最小值</w:t>
      </w:r>
      <w:r w:rsidRPr="0006676F">
        <w:rPr>
          <w:rFonts w:ascii="Times New Roman" w:eastAsia="楷体" w:hAnsi="Times New Roman"/>
          <w:color w:val="000000" w:themeColor="text1"/>
          <w:sz w:val="24"/>
        </w:rPr>
        <w:t>记录下来，并通过</w:t>
      </w:r>
      <w:r w:rsidRPr="0006676F">
        <w:rPr>
          <w:rFonts w:ascii="Times New Roman" w:eastAsia="楷体" w:hAnsi="Times New Roman"/>
          <w:color w:val="000000" w:themeColor="text1"/>
          <w:sz w:val="24"/>
        </w:rPr>
        <w:t>Max-Min</w:t>
      </w:r>
      <w:r w:rsidRPr="0006676F">
        <w:rPr>
          <w:rFonts w:ascii="Times New Roman" w:eastAsia="楷体" w:hAnsi="Times New Roman"/>
          <w:color w:val="000000" w:themeColor="text1"/>
          <w:sz w:val="24"/>
        </w:rPr>
        <w:t>作为基数（即</w:t>
      </w:r>
      <w:r w:rsidRPr="0006676F">
        <w:rPr>
          <w:rFonts w:ascii="Times New Roman" w:eastAsia="楷体" w:hAnsi="Times New Roman"/>
          <w:color w:val="000000" w:themeColor="text1"/>
          <w:sz w:val="24"/>
        </w:rPr>
        <w:t>Min=0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Max=1</w:t>
      </w:r>
      <w:r w:rsidRPr="0006676F">
        <w:rPr>
          <w:rFonts w:ascii="Times New Roman" w:eastAsia="楷体" w:hAnsi="Times New Roman"/>
          <w:color w:val="000000" w:themeColor="text1"/>
          <w:sz w:val="24"/>
        </w:rPr>
        <w:t>）进行数据的归一化处理。</w:t>
      </w:r>
    </w:p>
    <w:p w14:paraId="6A306066" w14:textId="77777777" w:rsidR="00EA4775" w:rsidRPr="0006676F" w:rsidRDefault="00DC624B" w:rsidP="00EA4775">
      <w:pPr>
        <w:pStyle w:val="a3"/>
        <w:spacing w:afterLines="50" w:after="156"/>
        <w:ind w:firstLine="420"/>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m:rPr>
                  <m:nor/>
                </m:rPr>
                <w:rPr>
                  <w:rFonts w:ascii="Times New Roman" w:eastAsia="楷体" w:hAnsi="Times New Roman"/>
                  <w:color w:val="000000" w:themeColor="text1"/>
                  <w:sz w:val="24"/>
                </w:rPr>
                <m:t>norm</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w:rPr>
                  <w:rFonts w:ascii="Latin Modern Math" w:eastAsia="楷体" w:hAnsi="Latin Modern Math"/>
                  <w:color w:val="000000" w:themeColor="text1"/>
                  <w:sz w:val="24"/>
                </w:rPr>
                <m:t>x-</m:t>
              </m:r>
              <m:r>
                <m:rPr>
                  <m:nor/>
                </m:rPr>
                <w:rPr>
                  <w:rFonts w:ascii="Times New Roman" w:eastAsia="楷体" w:hAnsi="Times New Roman"/>
                  <w:color w:val="000000" w:themeColor="text1"/>
                  <w:sz w:val="24"/>
                </w:rPr>
                <m:t>Min</m:t>
              </m:r>
            </m:num>
            <m:den>
              <m:r>
                <m:rPr>
                  <m:nor/>
                </m:rPr>
                <w:rPr>
                  <w:rFonts w:ascii="Times New Roman" w:eastAsia="楷体" w:hAnsi="Times New Roman"/>
                  <w:color w:val="000000" w:themeColor="text1"/>
                  <w:sz w:val="24"/>
                </w:rPr>
                <m:t>Max</m:t>
              </m:r>
              <m:r>
                <w:rPr>
                  <w:rFonts w:ascii="Latin Modern Math" w:eastAsia="楷体" w:hAnsi="Latin Modern Math"/>
                  <w:color w:val="000000" w:themeColor="text1"/>
                  <w:sz w:val="24"/>
                </w:rPr>
                <m:t>-</m:t>
              </m:r>
              <m:r>
                <m:rPr>
                  <m:nor/>
                </m:rPr>
                <w:rPr>
                  <w:rFonts w:ascii="Times New Roman" w:eastAsia="楷体" w:hAnsi="Times New Roman"/>
                  <w:color w:val="000000" w:themeColor="text1"/>
                  <w:sz w:val="24"/>
                </w:rPr>
                <m:t>Min</m:t>
              </m:r>
            </m:den>
          </m:f>
        </m:oMath>
      </m:oMathPara>
    </w:p>
    <w:p w14:paraId="5CEF26A2"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Z-score</w:t>
      </w:r>
      <w:r w:rsidRPr="0006676F">
        <w:rPr>
          <w:rFonts w:ascii="Times New Roman" w:eastAsia="楷体" w:hAnsi="Times New Roman"/>
          <w:color w:val="000000" w:themeColor="text1"/>
          <w:sz w:val="24"/>
        </w:rPr>
        <w:t>标准化给予原始数据的均值和标准差进行数据的标准化。经过处理的数据符合标准正态分布，即均值为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，标准差为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，这里的关键在于复合标准正态分布，这在一定程度上改变了特征的分布。</w:t>
      </w:r>
    </w:p>
    <w:p w14:paraId="5DA9FF2C" w14:textId="77777777" w:rsidR="00EA4775" w:rsidRPr="0006676F" w:rsidRDefault="00DC624B" w:rsidP="00EA4775">
      <w:pPr>
        <w:pStyle w:val="a3"/>
        <w:spacing w:afterLines="50" w:after="156"/>
        <w:jc w:val="center"/>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m:rPr>
                  <m:nor/>
                </m:rPr>
                <w:rPr>
                  <w:rFonts w:ascii="Times New Roman" w:eastAsia="楷体" w:hAnsi="Times New Roman"/>
                  <w:color w:val="000000" w:themeColor="text1"/>
                  <w:sz w:val="24"/>
                </w:rPr>
                <m:t>norm</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w:rPr>
                  <w:rFonts w:ascii="Latin Modern Math" w:eastAsia="楷体" w:hAnsi="Latin Modern Math"/>
                  <w:color w:val="000000" w:themeColor="text1"/>
                  <w:sz w:val="24"/>
                </w:rPr>
                <m:t>x-μ</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σ</m:t>
              </m:r>
              <m:ctrlPr>
                <w:rPr>
                  <w:rFonts w:ascii="Latin Modern Math" w:eastAsia="楷体" w:hAnsi="Latin Modern Math"/>
                  <w:i/>
                  <w:color w:val="000000" w:themeColor="text1"/>
                  <w:sz w:val="24"/>
                </w:rPr>
              </m:ctrlPr>
            </m:den>
          </m:f>
        </m:oMath>
      </m:oMathPara>
    </w:p>
    <w:p w14:paraId="5DAF3185"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为了消除数据特征之间的量纲影响，我们同样需要对该数据特征进行归一化处理，使不同指标之间具有可比性。在本次问题中，我们采用了</w:t>
      </w: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标准化的方法。</w:t>
      </w:r>
    </w:p>
    <w:p w14:paraId="250BA2CB"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5.2.6 </w:t>
      </w:r>
      <w:r w:rsidRPr="0006676F">
        <w:rPr>
          <w:rFonts w:ascii="Times New Roman" w:eastAsia="楷体" w:hAnsi="Times New Roman"/>
          <w:b w:val="0"/>
          <w:color w:val="000000" w:themeColor="text1"/>
          <w:sz w:val="24"/>
          <w:szCs w:val="28"/>
        </w:rPr>
        <w:t>缺失标签值处理</w:t>
      </w:r>
    </w:p>
    <w:p w14:paraId="4A7119AA"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在现实生活中，有许多只有正样本和大量未标记样本的例子。这是因为负类样本的一些特点使得获取负样本较为困难。比如：</w:t>
      </w:r>
    </w:p>
    <w:p w14:paraId="6FF27961" w14:textId="77777777" w:rsidR="00441560" w:rsidRPr="0006676F" w:rsidRDefault="003D3A92" w:rsidP="00875AEC">
      <w:pPr>
        <w:pStyle w:val="a3"/>
        <w:numPr>
          <w:ilvl w:val="0"/>
          <w:numId w:val="13"/>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负类数据不易获取。</w:t>
      </w:r>
    </w:p>
    <w:p w14:paraId="44276A49" w14:textId="77777777" w:rsidR="00441560" w:rsidRPr="0006676F" w:rsidRDefault="003D3A92" w:rsidP="00875AEC">
      <w:pPr>
        <w:pStyle w:val="a3"/>
        <w:numPr>
          <w:ilvl w:val="0"/>
          <w:numId w:val="1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负类数据太过多样化。</w:t>
      </w:r>
    </w:p>
    <w:p w14:paraId="372549A9" w14:textId="77777777" w:rsidR="00441560" w:rsidRPr="0006676F" w:rsidRDefault="003D3A92" w:rsidP="00875AEC">
      <w:pPr>
        <w:pStyle w:val="a3"/>
        <w:numPr>
          <w:ilvl w:val="0"/>
          <w:numId w:val="1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负类数据动态变化。</w:t>
      </w:r>
    </w:p>
    <w:p w14:paraId="2C87BBC0"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因此，有研究人员开始关注</w:t>
      </w:r>
      <w:r w:rsidRPr="0006676F">
        <w:rPr>
          <w:rFonts w:ascii="Times New Roman" w:eastAsia="楷体" w:hAnsi="Times New Roman"/>
          <w:color w:val="000000" w:themeColor="text1"/>
          <w:sz w:val="24"/>
        </w:rPr>
        <w:t>PU</w:t>
      </w:r>
      <w:r w:rsidR="00EA4775"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Learning</w:t>
      </w:r>
      <w:r w:rsidRPr="0006676F">
        <w:rPr>
          <w:rFonts w:ascii="Times New Roman" w:eastAsia="楷体" w:hAnsi="Times New Roman"/>
          <w:color w:val="000000" w:themeColor="text1"/>
          <w:sz w:val="24"/>
        </w:rPr>
        <w:t>，即在只有正类数据和无标记数据的情况下</w:t>
      </w:r>
      <w:r w:rsidR="00EA4775" w:rsidRPr="0006676F">
        <w:rPr>
          <w:rFonts w:ascii="Times New Roman" w:eastAsia="楷体" w:hAnsi="Times New Roman" w:hint="eastAsia"/>
          <w:color w:val="000000" w:themeColor="text1"/>
          <w:sz w:val="24"/>
        </w:rPr>
        <w:t>训练分类器</w:t>
      </w:r>
      <w:r w:rsidRPr="0006676F">
        <w:rPr>
          <w:rFonts w:ascii="Times New Roman" w:eastAsia="楷体" w:hAnsi="Times New Roman"/>
          <w:color w:val="000000" w:themeColor="text1"/>
          <w:sz w:val="24"/>
        </w:rPr>
        <w:t>。由于标准机器学习问题（利用大量正面和负面样本用于训练模型）有了充分的发展，因此在监督学习的基础上，有许多方法经过巧妙调整可以来进行</w:t>
      </w:r>
      <w:r w:rsidRPr="0006676F">
        <w:rPr>
          <w:rFonts w:ascii="Times New Roman" w:eastAsia="楷体" w:hAnsi="Times New Roman"/>
          <w:color w:val="000000" w:themeColor="text1"/>
          <w:sz w:val="24"/>
        </w:rPr>
        <w:t>PU</w:t>
      </w:r>
      <w:r w:rsidR="00EA4775"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learning</w:t>
      </w:r>
      <w:r w:rsidRPr="0006676F">
        <w:rPr>
          <w:rFonts w:ascii="Times New Roman" w:eastAsia="楷体" w:hAnsi="Times New Roman"/>
          <w:color w:val="000000" w:themeColor="text1"/>
          <w:sz w:val="24"/>
        </w:rPr>
        <w:t>。</w:t>
      </w:r>
    </w:p>
    <w:p w14:paraId="6E3A890B"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 xml:space="preserve">2.1 </w:t>
      </w:r>
      <w:r w:rsidRPr="0006676F">
        <w:rPr>
          <w:rFonts w:ascii="Times New Roman" w:eastAsia="楷体" w:hAnsi="Times New Roman"/>
          <w:color w:val="000000" w:themeColor="text1"/>
          <w:sz w:val="24"/>
        </w:rPr>
        <w:t>直接利用标准分类方法</w:t>
      </w:r>
    </w:p>
    <w:p w14:paraId="56A85219"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直接利用标准分类方法是这样的：将正样本和未标记样本分别看作是</w:t>
      </w:r>
      <w:r w:rsidRPr="0006676F">
        <w:rPr>
          <w:rFonts w:ascii="Times New Roman" w:eastAsia="楷体" w:hAnsi="Times New Roman"/>
          <w:color w:val="000000" w:themeColor="text1"/>
          <w:sz w:val="24"/>
        </w:rPr>
        <w:t>positive samples</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 xml:space="preserve">negative samples,  </w:t>
      </w:r>
      <w:r w:rsidRPr="0006676F">
        <w:rPr>
          <w:rFonts w:ascii="Times New Roman" w:eastAsia="楷体" w:hAnsi="Times New Roman"/>
          <w:color w:val="000000" w:themeColor="text1"/>
          <w:sz w:val="24"/>
        </w:rPr>
        <w:t>然后利用这些数据训练一个标准分类器。分类器将为每个物品打一个分数（概率值）。通常正样本分数高于负样本的分数。因此对于那些未标记的物品，分数较高的最有可能为</w:t>
      </w:r>
      <w:r w:rsidRPr="0006676F">
        <w:rPr>
          <w:rFonts w:ascii="Times New Roman" w:eastAsia="楷体" w:hAnsi="Times New Roman"/>
          <w:color w:val="000000" w:themeColor="text1"/>
          <w:sz w:val="24"/>
        </w:rPr>
        <w:t>positive</w:t>
      </w:r>
      <w:r w:rsidRPr="0006676F">
        <w:rPr>
          <w:rFonts w:ascii="Times New Roman" w:eastAsia="楷体" w:hAnsi="Times New Roman"/>
          <w:color w:val="000000" w:themeColor="text1"/>
          <w:sz w:val="24"/>
        </w:rPr>
        <w:t>。</w:t>
      </w:r>
    </w:p>
    <w:p w14:paraId="12626087"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这种朴素的方法在文献</w:t>
      </w:r>
      <w:r w:rsidRPr="0006676F">
        <w:rPr>
          <w:rFonts w:ascii="Times New Roman" w:eastAsia="楷体" w:hAnsi="Times New Roman"/>
          <w:color w:val="000000" w:themeColor="text1"/>
          <w:sz w:val="24"/>
        </w:rPr>
        <w:t>Learning classifiers from only positive and unlabeled data  KDD 2018</w:t>
      </w:r>
      <w:r w:rsidRPr="0006676F">
        <w:rPr>
          <w:rFonts w:ascii="Times New Roman" w:eastAsia="楷体" w:hAnsi="Times New Roman"/>
          <w:color w:val="000000" w:themeColor="text1"/>
          <w:sz w:val="24"/>
        </w:rPr>
        <w:t>中有介绍。该论文的核心结果是，在某些基本假设下（虽然对于现实生活目的而言可能稍微不合理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合理利用正例和未贴标签数据进行训练得到的标准分类器应该能够给出与实际正确分数成正比的分数。</w:t>
      </w:r>
    </w:p>
    <w:p w14:paraId="631DCD8B"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2.2 PU bagging</w:t>
      </w:r>
    </w:p>
    <w:p w14:paraId="096337AC"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00EA4775"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一个更加复杂的方法是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的变种：通过将所有正样本和未标记样本进行随机组合来创建训练集。利用这个</w:t>
      </w:r>
      <w:r w:rsidRPr="0006676F">
        <w:rPr>
          <w:rFonts w:ascii="Times New Roman" w:eastAsia="楷体" w:hAnsi="Times New Roman"/>
          <w:color w:val="000000" w:themeColor="text1"/>
          <w:sz w:val="24"/>
        </w:rPr>
        <w:t>“bootstrap”</w:t>
      </w:r>
      <w:r w:rsidRPr="0006676F">
        <w:rPr>
          <w:rFonts w:ascii="Times New Roman" w:eastAsia="楷体" w:hAnsi="Times New Roman"/>
          <w:color w:val="000000" w:themeColor="text1"/>
          <w:sz w:val="24"/>
        </w:rPr>
        <w:t>样本来构建分类器，分别将正样本和未标记样本视为</w:t>
      </w:r>
      <w:r w:rsidRPr="0006676F">
        <w:rPr>
          <w:rFonts w:ascii="Times New Roman" w:eastAsia="楷体" w:hAnsi="Times New Roman"/>
          <w:color w:val="000000" w:themeColor="text1"/>
          <w:sz w:val="24"/>
        </w:rPr>
        <w:t>positive</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negative</w:t>
      </w:r>
      <w:r w:rsidRPr="0006676F">
        <w:rPr>
          <w:rFonts w:ascii="Times New Roman" w:eastAsia="楷体" w:hAnsi="Times New Roman"/>
          <w:color w:val="000000" w:themeColor="text1"/>
          <w:sz w:val="24"/>
        </w:rPr>
        <w:t>。将分类器应用于不在训练集中的未标记样本</w:t>
      </w:r>
      <w:r w:rsidRPr="0006676F">
        <w:rPr>
          <w:rFonts w:ascii="Times New Roman" w:eastAsia="楷体" w:hAnsi="Times New Roman"/>
          <w:color w:val="000000" w:themeColor="text1"/>
          <w:sz w:val="24"/>
        </w:rPr>
        <w:t xml:space="preserve"> - OOB</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“out of bag”</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并记录其分数。重复上述三个步骤，最后为每个样本的分数为</w:t>
      </w:r>
      <w:r w:rsidRPr="0006676F">
        <w:rPr>
          <w:rFonts w:ascii="Times New Roman" w:eastAsia="楷体" w:hAnsi="Times New Roman"/>
          <w:color w:val="000000" w:themeColor="text1"/>
          <w:sz w:val="24"/>
        </w:rPr>
        <w:t>OOB</w:t>
      </w:r>
      <w:r w:rsidRPr="0006676F">
        <w:rPr>
          <w:rFonts w:ascii="Times New Roman" w:eastAsia="楷体" w:hAnsi="Times New Roman"/>
          <w:color w:val="000000" w:themeColor="text1"/>
          <w:sz w:val="24"/>
        </w:rPr>
        <w:t>分数的平均值。这是一种</w:t>
      </w:r>
      <w:r w:rsidRPr="0006676F">
        <w:rPr>
          <w:rFonts w:ascii="Times New Roman" w:eastAsia="楷体" w:hAnsi="Times New Roman"/>
          <w:color w:val="000000" w:themeColor="text1"/>
          <w:sz w:val="24"/>
        </w:rPr>
        <w:t>bootstrap</w:t>
      </w:r>
      <w:r w:rsidRPr="0006676F">
        <w:rPr>
          <w:rFonts w:ascii="Times New Roman" w:eastAsia="楷体" w:hAnsi="Times New Roman"/>
          <w:color w:val="000000" w:themeColor="text1"/>
          <w:sz w:val="24"/>
        </w:rPr>
        <w:t>的方法，可以理解为之前我们会想到随机抽取一部分未标记样本</w:t>
      </w:r>
      <w:r w:rsidRPr="0006676F">
        <w:rPr>
          <w:rFonts w:ascii="Times New Roman" w:eastAsia="楷体" w:hAnsi="Times New Roman"/>
          <w:color w:val="000000" w:themeColor="text1"/>
          <w:sz w:val="24"/>
        </w:rPr>
        <w:t>U</w:t>
      </w:r>
      <w:r w:rsidRPr="0006676F">
        <w:rPr>
          <w:rFonts w:ascii="Times New Roman" w:eastAsia="楷体" w:hAnsi="Times New Roman"/>
          <w:color w:val="000000" w:themeColor="text1"/>
          <w:sz w:val="24"/>
        </w:rPr>
        <w:t>作为负样本来训练，在这里会设置迭代次数</w:t>
      </w:r>
      <w:r w:rsidRPr="0006676F">
        <w:rPr>
          <w:rFonts w:ascii="Times New Roman" w:eastAsia="楷体" w:hAnsi="Times New Roman"/>
          <w:color w:val="000000" w:themeColor="text1"/>
          <w:sz w:val="24"/>
        </w:rPr>
        <w:t>T</w:t>
      </w:r>
      <w:r w:rsidRPr="0006676F">
        <w:rPr>
          <w:rFonts w:ascii="Times New Roman" w:eastAsia="楷体" w:hAnsi="Times New Roman"/>
          <w:color w:val="000000" w:themeColor="text1"/>
          <w:sz w:val="24"/>
        </w:rPr>
        <w:t>，根据正样本的个数，每次都随机可重复地从</w:t>
      </w:r>
      <w:r w:rsidRPr="0006676F">
        <w:rPr>
          <w:rFonts w:ascii="Times New Roman" w:eastAsia="楷体" w:hAnsi="Times New Roman"/>
          <w:color w:val="000000" w:themeColor="text1"/>
          <w:sz w:val="24"/>
        </w:rPr>
        <w:t>U</w:t>
      </w:r>
      <w:r w:rsidRPr="0006676F">
        <w:rPr>
          <w:rFonts w:ascii="Times New Roman" w:eastAsia="楷体" w:hAnsi="Times New Roman"/>
          <w:color w:val="000000" w:themeColor="text1"/>
          <w:sz w:val="24"/>
        </w:rPr>
        <w:t>中选取和</w:t>
      </w:r>
      <w:r w:rsidRPr="0006676F">
        <w:rPr>
          <w:rFonts w:ascii="Times New Roman" w:eastAsia="楷体" w:hAnsi="Times New Roman"/>
          <w:color w:val="000000" w:themeColor="text1"/>
          <w:sz w:val="24"/>
        </w:rPr>
        <w:t>P</w:t>
      </w:r>
      <w:r w:rsidRPr="0006676F">
        <w:rPr>
          <w:rFonts w:ascii="Times New Roman" w:eastAsia="楷体" w:hAnsi="Times New Roman"/>
          <w:color w:val="000000" w:themeColor="text1"/>
          <w:sz w:val="24"/>
        </w:rPr>
        <w:t>数量相同的样本作为负样本</w:t>
      </w:r>
      <w:r w:rsidRPr="0006676F">
        <w:rPr>
          <w:rFonts w:ascii="Times New Roman" w:eastAsia="楷体" w:hAnsi="Times New Roman"/>
          <w:color w:val="000000" w:themeColor="text1"/>
          <w:sz w:val="24"/>
        </w:rPr>
        <w:t>N</w:t>
      </w:r>
      <w:r w:rsidRPr="0006676F">
        <w:rPr>
          <w:rFonts w:ascii="Times New Roman" w:eastAsia="楷体" w:hAnsi="Times New Roman"/>
          <w:color w:val="000000" w:themeColor="text1"/>
          <w:sz w:val="24"/>
        </w:rPr>
        <w:t>，并打上标签，每次迭代都重复进行取样</w:t>
      </w:r>
      <w:r w:rsidRPr="0006676F">
        <w:rPr>
          <w:rFonts w:ascii="Times New Roman" w:eastAsia="楷体" w:hAnsi="Times New Roman"/>
          <w:color w:val="000000" w:themeColor="text1"/>
          <w:sz w:val="24"/>
        </w:rPr>
        <w:t>-&gt;</w:t>
      </w:r>
      <w:r w:rsidRPr="0006676F">
        <w:rPr>
          <w:rFonts w:ascii="Times New Roman" w:eastAsia="楷体" w:hAnsi="Times New Roman"/>
          <w:color w:val="000000" w:themeColor="text1"/>
          <w:sz w:val="24"/>
        </w:rPr>
        <w:t>建模</w:t>
      </w:r>
      <w:r w:rsidRPr="0006676F">
        <w:rPr>
          <w:rFonts w:ascii="Times New Roman" w:eastAsia="楷体" w:hAnsi="Times New Roman"/>
          <w:color w:val="000000" w:themeColor="text1"/>
          <w:sz w:val="24"/>
        </w:rPr>
        <w:t>-&gt;</w:t>
      </w:r>
      <w:r w:rsidRPr="0006676F">
        <w:rPr>
          <w:rFonts w:ascii="Times New Roman" w:eastAsia="楷体" w:hAnsi="Times New Roman"/>
          <w:color w:val="000000" w:themeColor="text1"/>
          <w:sz w:val="24"/>
        </w:rPr>
        <w:t>预测的过程，最后的预测概率使用</w:t>
      </w:r>
      <w:r w:rsidRPr="0006676F">
        <w:rPr>
          <w:rFonts w:ascii="Times New Roman" w:eastAsia="楷体" w:hAnsi="Times New Roman"/>
          <w:color w:val="000000" w:themeColor="text1"/>
          <w:sz w:val="24"/>
        </w:rPr>
        <w:t>T</w:t>
      </w:r>
      <w:r w:rsidRPr="0006676F">
        <w:rPr>
          <w:rFonts w:ascii="Times New Roman" w:eastAsia="楷体" w:hAnsi="Times New Roman"/>
          <w:color w:val="000000" w:themeColor="text1"/>
          <w:sz w:val="24"/>
        </w:rPr>
        <w:t>次迭代的平均值作为最终预测的概率。</w:t>
      </w:r>
    </w:p>
    <w:p w14:paraId="3E5B83B9"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参考文献：</w:t>
      </w:r>
      <w:r w:rsidRPr="0006676F">
        <w:rPr>
          <w:rFonts w:ascii="Times New Roman" w:eastAsia="楷体" w:hAnsi="Times New Roman"/>
          <w:color w:val="000000" w:themeColor="text1"/>
          <w:sz w:val="24"/>
        </w:rPr>
        <w:t xml:space="preserve">A bagging SVM to learn from positive and unlabeled examples </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PRL 2014</w:t>
      </w:r>
    </w:p>
    <w:p w14:paraId="57D91990" w14:textId="77777777" w:rsidR="00EA4775"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2.3 </w:t>
      </w:r>
      <w:r w:rsidRPr="0006676F">
        <w:rPr>
          <w:rFonts w:ascii="Times New Roman" w:eastAsia="楷体" w:hAnsi="Times New Roman"/>
          <w:color w:val="000000" w:themeColor="text1"/>
          <w:sz w:val="24"/>
        </w:rPr>
        <w:t>两步法</w:t>
      </w:r>
    </w:p>
    <w:p w14:paraId="3EB67C7C"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大部分的</w:t>
      </w:r>
      <w:r w:rsidRPr="0006676F">
        <w:rPr>
          <w:rFonts w:ascii="Times New Roman" w:eastAsia="楷体" w:hAnsi="Times New Roman"/>
          <w:color w:val="000000" w:themeColor="text1"/>
          <w:sz w:val="24"/>
        </w:rPr>
        <w:t>PU learning</w:t>
      </w:r>
      <w:r w:rsidRPr="0006676F">
        <w:rPr>
          <w:rFonts w:ascii="Times New Roman" w:eastAsia="楷体" w:hAnsi="Times New Roman"/>
          <w:color w:val="000000" w:themeColor="text1"/>
          <w:sz w:val="24"/>
        </w:rPr>
        <w:t>策略属于</w:t>
      </w:r>
      <w:r w:rsidRPr="0006676F">
        <w:rPr>
          <w:rFonts w:ascii="Times New Roman" w:eastAsia="楷体" w:hAnsi="Times New Roman"/>
          <w:color w:val="000000" w:themeColor="text1"/>
          <w:sz w:val="24"/>
        </w:rPr>
        <w:t xml:space="preserve"> “two-step approaches”</w:t>
      </w:r>
      <w:r w:rsidRPr="0006676F">
        <w:rPr>
          <w:rFonts w:ascii="Times New Roman" w:eastAsia="楷体" w:hAnsi="Times New Roman"/>
          <w:color w:val="000000" w:themeColor="text1"/>
          <w:sz w:val="24"/>
        </w:rPr>
        <w:t>。该方法的思想也很直观：识别可以百分之百标记为</w:t>
      </w:r>
      <w:r w:rsidRPr="0006676F">
        <w:rPr>
          <w:rFonts w:ascii="Times New Roman" w:eastAsia="楷体" w:hAnsi="Times New Roman"/>
          <w:color w:val="000000" w:themeColor="text1"/>
          <w:sz w:val="24"/>
        </w:rPr>
        <w:t>negative</w:t>
      </w:r>
      <w:r w:rsidRPr="0006676F">
        <w:rPr>
          <w:rFonts w:ascii="Times New Roman" w:eastAsia="楷体" w:hAnsi="Times New Roman"/>
          <w:color w:val="000000" w:themeColor="text1"/>
          <w:sz w:val="24"/>
        </w:rPr>
        <w:t>的未标记样本子集（这些样本称为</w:t>
      </w:r>
      <w:r w:rsidRPr="0006676F">
        <w:rPr>
          <w:rFonts w:ascii="Times New Roman" w:eastAsia="楷体" w:hAnsi="Times New Roman"/>
          <w:color w:val="000000" w:themeColor="text1"/>
          <w:sz w:val="24"/>
        </w:rPr>
        <w:t>“reliable  negatives”</w:t>
      </w:r>
      <w:r w:rsidRPr="0006676F">
        <w:rPr>
          <w:rFonts w:ascii="Times New Roman" w:eastAsia="楷体" w:hAnsi="Times New Roman"/>
          <w:color w:val="000000" w:themeColor="text1"/>
          <w:sz w:val="24"/>
        </w:rPr>
        <w:t>。）所谓的百分之百只是一个夸张的说法，通常我们可以用正样本和未标记样本训练一个模型，然后对未标记样本进行预测，按照概率排序，选取前面的样本作为</w:t>
      </w:r>
      <w:r w:rsidRPr="0006676F">
        <w:rPr>
          <w:rFonts w:ascii="Times New Roman" w:eastAsia="楷体" w:hAnsi="Times New Roman"/>
          <w:color w:val="000000" w:themeColor="text1"/>
          <w:sz w:val="24"/>
        </w:rPr>
        <w:t>reliable  negatives</w:t>
      </w:r>
      <w:r w:rsidRPr="0006676F">
        <w:rPr>
          <w:rFonts w:ascii="Times New Roman" w:eastAsia="楷体" w:hAnsi="Times New Roman"/>
          <w:color w:val="000000" w:themeColor="text1"/>
          <w:sz w:val="24"/>
        </w:rPr>
        <w:t>。使用正负样本来训练标准分类器并将其应用于剩余的未标记样本。通常，会将第二步的结果返回到第一步并重复上述步骤。即每一轮循环都会找出那些所谓百分之百的正样本和负样本，加入到训练集里，重新预测剩余的未标记样本，直到满足停止条件为止。</w:t>
      </w:r>
    </w:p>
    <w:p w14:paraId="79D26C59"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在本项目给的数据集中，同样只有少许正例样本和大量未标记样本，因为模型学习必须需要标签值，未标记样本的真实标签未知，所以我们小组采用</w:t>
      </w:r>
      <w:proofErr w:type="spellStart"/>
      <w:r w:rsidRPr="0006676F">
        <w:rPr>
          <w:rFonts w:ascii="Times New Roman" w:eastAsia="楷体" w:hAnsi="Times New Roman"/>
          <w:color w:val="000000" w:themeColor="text1"/>
          <w:sz w:val="24"/>
        </w:rPr>
        <w:t>pulearning</w:t>
      </w:r>
      <w:proofErr w:type="spellEnd"/>
      <w:r w:rsidRPr="0006676F">
        <w:rPr>
          <w:rFonts w:ascii="Times New Roman" w:eastAsia="楷体" w:hAnsi="Times New Roman"/>
          <w:color w:val="000000" w:themeColor="text1"/>
          <w:sz w:val="24"/>
        </w:rPr>
        <w:t>来确定未标记样本的标签。根据论文结果显示，随着已知正样本比例的减少，</w:t>
      </w:r>
      <w:r w:rsidRPr="0006676F">
        <w:rPr>
          <w:rFonts w:ascii="Times New Roman" w:eastAsia="楷体" w:hAnsi="Times New Roman"/>
          <w:color w:val="000000" w:themeColor="text1"/>
          <w:sz w:val="24"/>
        </w:rPr>
        <w:t>PU bagging</w:t>
      </w:r>
      <w:r w:rsidRPr="0006676F">
        <w:rPr>
          <w:rFonts w:ascii="Times New Roman" w:eastAsia="楷体" w:hAnsi="Times New Roman"/>
          <w:color w:val="000000" w:themeColor="text1"/>
          <w:sz w:val="24"/>
        </w:rPr>
        <w:t>最好，</w:t>
      </w:r>
      <w:r w:rsidRPr="0006676F">
        <w:rPr>
          <w:rFonts w:ascii="Times New Roman" w:eastAsia="楷体" w:hAnsi="Times New Roman"/>
          <w:color w:val="000000" w:themeColor="text1"/>
          <w:sz w:val="24"/>
        </w:rPr>
        <w:t>Standard</w:t>
      </w:r>
      <w:r w:rsidRPr="0006676F">
        <w:rPr>
          <w:rFonts w:ascii="Times New Roman" w:eastAsia="楷体" w:hAnsi="Times New Roman"/>
          <w:color w:val="000000" w:themeColor="text1"/>
          <w:sz w:val="24"/>
        </w:rPr>
        <w:t>最差，两步法居中。其中两步法效果不错，并且训练过程相较</w:t>
      </w:r>
      <w:r w:rsidRPr="0006676F">
        <w:rPr>
          <w:rFonts w:ascii="Times New Roman" w:eastAsia="楷体" w:hAnsi="Times New Roman"/>
          <w:color w:val="000000" w:themeColor="text1"/>
          <w:sz w:val="24"/>
        </w:rPr>
        <w:t>PU bagging</w:t>
      </w:r>
      <w:r w:rsidRPr="0006676F">
        <w:rPr>
          <w:rFonts w:ascii="Times New Roman" w:eastAsia="楷体" w:hAnsi="Times New Roman"/>
          <w:color w:val="000000" w:themeColor="text1"/>
          <w:sz w:val="24"/>
        </w:rPr>
        <w:t>简便，所以我们采用了两步法来实现缺失标签的填补。</w:t>
      </w:r>
    </w:p>
    <w:p w14:paraId="1893813B"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 </w:t>
      </w:r>
      <w:r w:rsidRPr="0006676F">
        <w:rPr>
          <w:rFonts w:ascii="Times New Roman" w:eastAsia="楷体" w:hAnsi="Times New Roman"/>
          <w:b w:val="0"/>
          <w:color w:val="000000" w:themeColor="text1"/>
          <w:sz w:val="24"/>
        </w:rPr>
        <w:t>特征工程</w:t>
      </w:r>
    </w:p>
    <w:p w14:paraId="6DD16150"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5.3.1 </w:t>
      </w:r>
      <w:r w:rsidRPr="0006676F">
        <w:rPr>
          <w:rFonts w:ascii="Times New Roman" w:eastAsia="楷体" w:hAnsi="Times New Roman"/>
          <w:b w:val="0"/>
          <w:color w:val="000000" w:themeColor="text1"/>
          <w:sz w:val="24"/>
        </w:rPr>
        <w:t>基本特征处理</w:t>
      </w:r>
    </w:p>
    <w:p w14:paraId="148F32B3"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基本特征指可以从数据表中直接获取的特征。在本项目中，</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张数据表中的特征以连续型为主。对于基本信息表中的几个离散型的中文特征，我们在数据预处理时对其进行</w:t>
      </w:r>
      <w:r w:rsidRPr="0006676F">
        <w:rPr>
          <w:rFonts w:ascii="Times New Roman" w:eastAsia="楷体" w:hAnsi="Times New Roman"/>
          <w:color w:val="000000" w:themeColor="text1"/>
          <w:sz w:val="24"/>
        </w:rPr>
        <w:t>One-Hot</w:t>
      </w:r>
      <w:r w:rsidRPr="0006676F">
        <w:rPr>
          <w:rFonts w:ascii="Times New Roman" w:eastAsia="楷体" w:hAnsi="Times New Roman"/>
          <w:color w:val="000000" w:themeColor="text1"/>
          <w:sz w:val="24"/>
        </w:rPr>
        <w:t>编码，使之转化为数值类型特征。对于融资表和年表，每张表中都包含了企业在</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三年内的数据，我们分别计算三年数据的均值、</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lastRenderedPageBreak/>
        <w:t>2016</w:t>
      </w:r>
      <w:r w:rsidRPr="0006676F">
        <w:rPr>
          <w:rFonts w:ascii="Times New Roman" w:eastAsia="楷体" w:hAnsi="Times New Roman"/>
          <w:color w:val="000000" w:themeColor="text1"/>
          <w:sz w:val="24"/>
        </w:rPr>
        <w:t>年数据的差额和</w:t>
      </w: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年数据的差额作为各个企业的基本特征。最后，我们将分别经过处理后的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张表融合保存为一张基本特征表。</w:t>
      </w:r>
    </w:p>
    <w:p w14:paraId="5498C196"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5.3.2 </w:t>
      </w:r>
      <w:r w:rsidRPr="0006676F">
        <w:rPr>
          <w:rFonts w:ascii="Times New Roman" w:eastAsia="楷体" w:hAnsi="Times New Roman"/>
          <w:b w:val="0"/>
          <w:color w:val="000000" w:themeColor="text1"/>
          <w:sz w:val="24"/>
        </w:rPr>
        <w:t>交叉特征</w:t>
      </w:r>
    </w:p>
    <w:p w14:paraId="0347790E"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交叉特征是在特征工程中十分重要的一个方法，它将两个或以上的特征通过数学计算组合成一个。在模型中使用这些组合生成的特征往往会比使用原始特征的效果更好。在进行特征交叉时，常见的数学运算除了加减乘除，还有针对离散型数据的笛卡尔积，针对字符数据的拼接操作等。</w:t>
      </w:r>
    </w:p>
    <w:p w14:paraId="67FBAE3A"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虽然交叉特征在实践中通常能取得显著的效果，但是如果只是通过简单的排列组合后来生成特征，也会导致数据维度爆炸的问题。这样不仅产生了大量的冗余无效特征，也会极大的降低模型运行效率。所以，在进行交叉特征的实验时，也十分需要主观经验上的指导和后期特征选择的工作。</w:t>
      </w:r>
    </w:p>
    <w:p w14:paraId="3D57E45A"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在本项目的交叉特征处理中，我们首先选用了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个在经济学和企业经营状况分析中常用的指标：</w:t>
      </w:r>
    </w:p>
    <w:p w14:paraId="6FE03625" w14:textId="77777777" w:rsidR="00441560" w:rsidRPr="0006676F" w:rsidRDefault="003D3A92" w:rsidP="00875AEC">
      <w:pPr>
        <w:pStyle w:val="a3"/>
        <w:numPr>
          <w:ilvl w:val="0"/>
          <w:numId w:val="1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销售净利率</w:t>
      </w:r>
    </w:p>
    <w:p w14:paraId="078A2766"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计算公式：销售净利率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营业总收入</w:t>
      </w:r>
    </w:p>
    <w:p w14:paraId="5A163491"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销售净利率反映每一元销售收入带来净利润的多少，也反映投资者从销售收入中获得收益的比率。销售净利率低说明企业管理当局未能创造足够的销售收入或未能控制好成本和费用。</w:t>
      </w:r>
    </w:p>
    <w:p w14:paraId="20EB8794"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31"/>
        <w:gridCol w:w="1032"/>
        <w:gridCol w:w="1032"/>
        <w:gridCol w:w="1032"/>
        <w:gridCol w:w="1032"/>
        <w:gridCol w:w="1032"/>
        <w:gridCol w:w="1032"/>
      </w:tblGrid>
      <w:tr w:rsidR="00EA4775" w:rsidRPr="0006676F" w14:paraId="2CE618B0" w14:textId="77777777" w:rsidTr="00EA4775">
        <w:trPr>
          <w:trHeight w:val="435"/>
          <w:jc w:val="center"/>
        </w:trPr>
        <w:tc>
          <w:tcPr>
            <w:tcW w:w="1031" w:type="dxa"/>
            <w:vAlign w:val="center"/>
          </w:tcPr>
          <w:p w14:paraId="06BCF7A2" w14:textId="77777777" w:rsidR="00441560" w:rsidRPr="0006676F" w:rsidRDefault="00441560" w:rsidP="00EA4775">
            <w:pPr>
              <w:spacing w:afterLines="50" w:after="156"/>
              <w:jc w:val="center"/>
              <w:rPr>
                <w:rFonts w:ascii="Times New Roman" w:eastAsia="楷体" w:hAnsi="Times New Roman"/>
                <w:color w:val="000000" w:themeColor="text1"/>
                <w:sz w:val="24"/>
              </w:rPr>
            </w:pPr>
          </w:p>
        </w:tc>
        <w:tc>
          <w:tcPr>
            <w:tcW w:w="1031" w:type="dxa"/>
            <w:vAlign w:val="center"/>
          </w:tcPr>
          <w:p w14:paraId="1A74C48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31" w:type="dxa"/>
            <w:vAlign w:val="center"/>
          </w:tcPr>
          <w:p w14:paraId="0CA4AEF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14:paraId="24D7E7A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14:paraId="09DDFF6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14:paraId="249BEC2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14:paraId="0CC091C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14:paraId="52A55CC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14:paraId="71142915" w14:textId="77777777" w:rsidTr="00EA4775">
        <w:trPr>
          <w:trHeight w:val="450"/>
          <w:jc w:val="center"/>
        </w:trPr>
        <w:tc>
          <w:tcPr>
            <w:tcW w:w="1031" w:type="dxa"/>
            <w:vAlign w:val="center"/>
          </w:tcPr>
          <w:p w14:paraId="124DE73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31" w:type="dxa"/>
            <w:vAlign w:val="center"/>
          </w:tcPr>
          <w:p w14:paraId="51ABE33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14:paraId="4A37FA8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0.013</w:t>
            </w:r>
          </w:p>
        </w:tc>
        <w:tc>
          <w:tcPr>
            <w:tcW w:w="1031" w:type="dxa"/>
            <w:vAlign w:val="center"/>
          </w:tcPr>
          <w:p w14:paraId="60933FE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-0.618</w:t>
            </w:r>
          </w:p>
        </w:tc>
        <w:tc>
          <w:tcPr>
            <w:tcW w:w="1031" w:type="dxa"/>
            <w:vAlign w:val="center"/>
          </w:tcPr>
          <w:p w14:paraId="0C07242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14:paraId="0902146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14:paraId="2FD67EE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14:paraId="52CF2D9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-0.003</w:t>
            </w:r>
          </w:p>
        </w:tc>
      </w:tr>
      <w:tr w:rsidR="00EA4775" w:rsidRPr="0006676F" w14:paraId="0A75C2E6" w14:textId="77777777" w:rsidTr="00EA4775">
        <w:trPr>
          <w:trHeight w:val="450"/>
          <w:jc w:val="center"/>
        </w:trPr>
        <w:tc>
          <w:tcPr>
            <w:tcW w:w="1031" w:type="dxa"/>
            <w:vAlign w:val="center"/>
          </w:tcPr>
          <w:p w14:paraId="2D78EBD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31" w:type="dxa"/>
            <w:vAlign w:val="center"/>
          </w:tcPr>
          <w:p w14:paraId="12FB54A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0.152</w:t>
            </w:r>
          </w:p>
        </w:tc>
        <w:tc>
          <w:tcPr>
            <w:tcW w:w="1031" w:type="dxa"/>
            <w:vAlign w:val="center"/>
          </w:tcPr>
          <w:p w14:paraId="4EEBF03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0.133</w:t>
            </w:r>
          </w:p>
        </w:tc>
        <w:tc>
          <w:tcPr>
            <w:tcW w:w="1031" w:type="dxa"/>
            <w:vAlign w:val="center"/>
          </w:tcPr>
          <w:p w14:paraId="4C6C8FB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-0.334</w:t>
            </w:r>
          </w:p>
        </w:tc>
        <w:tc>
          <w:tcPr>
            <w:tcW w:w="1031" w:type="dxa"/>
            <w:vAlign w:val="center"/>
          </w:tcPr>
          <w:p w14:paraId="7BD1DF0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0.062</w:t>
            </w:r>
          </w:p>
        </w:tc>
        <w:tc>
          <w:tcPr>
            <w:tcW w:w="1031" w:type="dxa"/>
            <w:vAlign w:val="center"/>
          </w:tcPr>
          <w:p w14:paraId="3D660C4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0.150</w:t>
            </w:r>
          </w:p>
        </w:tc>
        <w:tc>
          <w:tcPr>
            <w:tcW w:w="1031" w:type="dxa"/>
            <w:vAlign w:val="center"/>
          </w:tcPr>
          <w:p w14:paraId="0EF2AA16"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0.239</w:t>
            </w:r>
          </w:p>
        </w:tc>
        <w:tc>
          <w:tcPr>
            <w:tcW w:w="1031" w:type="dxa"/>
            <w:vAlign w:val="center"/>
          </w:tcPr>
          <w:p w14:paraId="0E73C5B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6.962</w:t>
            </w:r>
          </w:p>
        </w:tc>
      </w:tr>
    </w:tbl>
    <w:p w14:paraId="62C29FDC"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正负例样本在这个特征上的分布差异非常明显，僵尸企业的销售净利率几乎都为负，这与僵尸企业长期亏损的状况有很大的关联；而非僵尸企业的销售净利率除了极少数为负，大多数为正，这也符合我们对正常企业盈利的认知。</w:t>
      </w:r>
    </w:p>
    <w:p w14:paraId="5F7B9E80" w14:textId="77777777" w:rsidR="00441560" w:rsidRPr="0006676F" w:rsidRDefault="003D3A92" w:rsidP="00875AEC">
      <w:pPr>
        <w:pStyle w:val="a3"/>
        <w:numPr>
          <w:ilvl w:val="0"/>
          <w:numId w:val="1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资产净利率</w:t>
      </w:r>
    </w:p>
    <w:p w14:paraId="247C7DB4"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计算公式：资产净利率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资产总额</w:t>
      </w:r>
    </w:p>
    <w:p w14:paraId="56EF16C4"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资产净利率反映企业资产的利用效果，指标越高，表明资产的利用效果越好，说明企业在增收节支和加速资金周转方面取得了良好效果。</w:t>
      </w:r>
    </w:p>
    <w:p w14:paraId="2D4935C5"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18"/>
        <w:gridCol w:w="1032"/>
        <w:gridCol w:w="1032"/>
        <w:gridCol w:w="1032"/>
        <w:gridCol w:w="1032"/>
        <w:gridCol w:w="1032"/>
      </w:tblGrid>
      <w:tr w:rsidR="00EA4775" w:rsidRPr="0006676F" w14:paraId="7AAD291D" w14:textId="77777777" w:rsidTr="00EA4775">
        <w:trPr>
          <w:trHeight w:val="510"/>
          <w:jc w:val="center"/>
        </w:trPr>
        <w:tc>
          <w:tcPr>
            <w:tcW w:w="1031" w:type="dxa"/>
            <w:vAlign w:val="center"/>
          </w:tcPr>
          <w:p w14:paraId="6CA094DD" w14:textId="77777777"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14:paraId="677BDB5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18" w:type="dxa"/>
            <w:vAlign w:val="center"/>
          </w:tcPr>
          <w:p w14:paraId="159B935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14:paraId="0C715E6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14:paraId="743F8CC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14:paraId="450895B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14:paraId="75639A9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14:paraId="092F67C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14:paraId="7883DC38" w14:textId="77777777" w:rsidTr="00EA4775">
        <w:trPr>
          <w:trHeight w:val="510"/>
          <w:jc w:val="center"/>
        </w:trPr>
        <w:tc>
          <w:tcPr>
            <w:tcW w:w="1031" w:type="dxa"/>
            <w:vAlign w:val="center"/>
          </w:tcPr>
          <w:p w14:paraId="600F25F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14:paraId="4031167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-0.255</w:t>
            </w:r>
          </w:p>
        </w:tc>
        <w:tc>
          <w:tcPr>
            <w:tcW w:w="1018" w:type="dxa"/>
            <w:vAlign w:val="center"/>
          </w:tcPr>
          <w:p w14:paraId="36382FA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0.093</w:t>
            </w:r>
          </w:p>
        </w:tc>
        <w:tc>
          <w:tcPr>
            <w:tcW w:w="1031" w:type="dxa"/>
            <w:vAlign w:val="center"/>
          </w:tcPr>
          <w:p w14:paraId="24899BC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-1.036</w:t>
            </w:r>
          </w:p>
        </w:tc>
        <w:tc>
          <w:tcPr>
            <w:tcW w:w="1031" w:type="dxa"/>
            <w:vAlign w:val="center"/>
          </w:tcPr>
          <w:p w14:paraId="4E2AB16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-0.320</w:t>
            </w:r>
          </w:p>
        </w:tc>
        <w:tc>
          <w:tcPr>
            <w:tcW w:w="1031" w:type="dxa"/>
            <w:vAlign w:val="center"/>
          </w:tcPr>
          <w:p w14:paraId="56E5BE5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-0.253</w:t>
            </w:r>
          </w:p>
        </w:tc>
        <w:tc>
          <w:tcPr>
            <w:tcW w:w="1031" w:type="dxa"/>
            <w:vAlign w:val="center"/>
          </w:tcPr>
          <w:p w14:paraId="46C5348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-0.187</w:t>
            </w:r>
          </w:p>
        </w:tc>
        <w:tc>
          <w:tcPr>
            <w:tcW w:w="1031" w:type="dxa"/>
            <w:vAlign w:val="center"/>
          </w:tcPr>
          <w:p w14:paraId="167DF09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-0.007</w:t>
            </w:r>
          </w:p>
        </w:tc>
      </w:tr>
      <w:tr w:rsidR="00EA4775" w:rsidRPr="0006676F" w14:paraId="0D93C0EB" w14:textId="77777777" w:rsidTr="00EA4775">
        <w:trPr>
          <w:trHeight w:val="510"/>
          <w:jc w:val="center"/>
        </w:trPr>
        <w:tc>
          <w:tcPr>
            <w:tcW w:w="1031" w:type="dxa"/>
            <w:vAlign w:val="center"/>
          </w:tcPr>
          <w:p w14:paraId="75A44AD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14:paraId="3AD8667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0.386</w:t>
            </w:r>
          </w:p>
        </w:tc>
        <w:tc>
          <w:tcPr>
            <w:tcW w:w="1018" w:type="dxa"/>
            <w:vAlign w:val="center"/>
          </w:tcPr>
          <w:p w14:paraId="1ADE970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0.344</w:t>
            </w:r>
          </w:p>
        </w:tc>
        <w:tc>
          <w:tcPr>
            <w:tcW w:w="1031" w:type="dxa"/>
            <w:vAlign w:val="center"/>
          </w:tcPr>
          <w:p w14:paraId="6855A8A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-0.407</w:t>
            </w:r>
          </w:p>
        </w:tc>
        <w:tc>
          <w:tcPr>
            <w:tcW w:w="1031" w:type="dxa"/>
            <w:vAlign w:val="center"/>
          </w:tcPr>
          <w:p w14:paraId="39352F0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0.129</w:t>
            </w:r>
          </w:p>
        </w:tc>
        <w:tc>
          <w:tcPr>
            <w:tcW w:w="1031" w:type="dxa"/>
            <w:vAlign w:val="center"/>
          </w:tcPr>
          <w:p w14:paraId="485AA14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0.338</w:t>
            </w:r>
          </w:p>
        </w:tc>
        <w:tc>
          <w:tcPr>
            <w:tcW w:w="1031" w:type="dxa"/>
            <w:vAlign w:val="center"/>
          </w:tcPr>
          <w:p w14:paraId="57EAB47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0.598</w:t>
            </w:r>
          </w:p>
        </w:tc>
        <w:tc>
          <w:tcPr>
            <w:tcW w:w="1031" w:type="dxa"/>
            <w:vAlign w:val="center"/>
          </w:tcPr>
          <w:p w14:paraId="6219A9C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2.457</w:t>
            </w:r>
          </w:p>
        </w:tc>
      </w:tr>
    </w:tbl>
    <w:p w14:paraId="785CA79F"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与销售净利率相似，正负例样本在这个特征上的分布差异也非常明显，从数据上看，这是由于绝大部分僵尸企业净利润都为负导致的，但也能充分地反映出僵尸企业在生产经营和资金周转上存在的问题。</w:t>
      </w:r>
    </w:p>
    <w:p w14:paraId="15977E11" w14:textId="77777777" w:rsidR="00441560" w:rsidRPr="0006676F" w:rsidRDefault="003D3A92" w:rsidP="00875AEC">
      <w:pPr>
        <w:pStyle w:val="a3"/>
        <w:numPr>
          <w:ilvl w:val="0"/>
          <w:numId w:val="18"/>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资产负债率</w:t>
      </w:r>
    </w:p>
    <w:p w14:paraId="6FCC1D07"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计算公式：资产负债率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负债总额</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资产总额</w:t>
      </w:r>
    </w:p>
    <w:p w14:paraId="048280FE"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负债率反映企业全部资产中有多大比重是通过借贷获取的。对投资者而言，负债对总资产的比率越小，表明所有者权益的比率越大，则企业的资金力量越强，资金收益率低。若负债比率过高，而企业状况良好，当然可通过财务杠杆作用使投资者获得较高的报酬率；但若企业状况不佳，利息费用将使之不堪重负，企业会有破产的危险。</w:t>
      </w:r>
    </w:p>
    <w:p w14:paraId="1D9B5609"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18"/>
        <w:gridCol w:w="1032"/>
        <w:gridCol w:w="1032"/>
        <w:gridCol w:w="1032"/>
        <w:gridCol w:w="1032"/>
        <w:gridCol w:w="1032"/>
      </w:tblGrid>
      <w:tr w:rsidR="00EA4775" w:rsidRPr="0006676F" w14:paraId="78485DC8" w14:textId="77777777" w:rsidTr="00EA4775">
        <w:trPr>
          <w:trHeight w:val="510"/>
          <w:jc w:val="center"/>
        </w:trPr>
        <w:tc>
          <w:tcPr>
            <w:tcW w:w="1031" w:type="dxa"/>
            <w:vAlign w:val="center"/>
          </w:tcPr>
          <w:p w14:paraId="6B404EDD" w14:textId="77777777"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14:paraId="1D1E6BF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18" w:type="dxa"/>
            <w:vAlign w:val="center"/>
          </w:tcPr>
          <w:p w14:paraId="331FFFE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14:paraId="6DA9045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14:paraId="0818DCD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14:paraId="3CDC1BF6"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14:paraId="632984A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14:paraId="4AD213A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14:paraId="6CD05903" w14:textId="77777777" w:rsidTr="00EA4775">
        <w:trPr>
          <w:trHeight w:val="510"/>
          <w:jc w:val="center"/>
        </w:trPr>
        <w:tc>
          <w:tcPr>
            <w:tcW w:w="1031" w:type="dxa"/>
            <w:vAlign w:val="center"/>
          </w:tcPr>
          <w:p w14:paraId="0B42AE61"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14:paraId="1828884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1.173</w:t>
            </w:r>
          </w:p>
        </w:tc>
        <w:tc>
          <w:tcPr>
            <w:tcW w:w="1018" w:type="dxa"/>
            <w:vAlign w:val="center"/>
          </w:tcPr>
          <w:p w14:paraId="660182E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0.353</w:t>
            </w:r>
          </w:p>
        </w:tc>
        <w:tc>
          <w:tcPr>
            <w:tcW w:w="1031" w:type="dxa"/>
            <w:vAlign w:val="center"/>
          </w:tcPr>
          <w:p w14:paraId="6307DA11"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0.250</w:t>
            </w:r>
          </w:p>
        </w:tc>
        <w:tc>
          <w:tcPr>
            <w:tcW w:w="1031" w:type="dxa"/>
            <w:vAlign w:val="center"/>
          </w:tcPr>
          <w:p w14:paraId="3F45AB9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0.913</w:t>
            </w:r>
          </w:p>
        </w:tc>
        <w:tc>
          <w:tcPr>
            <w:tcW w:w="1031" w:type="dxa"/>
            <w:vAlign w:val="center"/>
          </w:tcPr>
          <w:p w14:paraId="6ED3E15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1.169</w:t>
            </w:r>
          </w:p>
        </w:tc>
        <w:tc>
          <w:tcPr>
            <w:tcW w:w="1031" w:type="dxa"/>
            <w:vAlign w:val="center"/>
          </w:tcPr>
          <w:p w14:paraId="5179D17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1.427</w:t>
            </w:r>
          </w:p>
        </w:tc>
        <w:tc>
          <w:tcPr>
            <w:tcW w:w="1031" w:type="dxa"/>
            <w:vAlign w:val="center"/>
          </w:tcPr>
          <w:p w14:paraId="496618C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3.547</w:t>
            </w:r>
          </w:p>
        </w:tc>
      </w:tr>
      <w:tr w:rsidR="00EA4775" w:rsidRPr="0006676F" w14:paraId="0BF79B5E" w14:textId="77777777" w:rsidTr="00EA4775">
        <w:trPr>
          <w:trHeight w:val="510"/>
          <w:jc w:val="center"/>
        </w:trPr>
        <w:tc>
          <w:tcPr>
            <w:tcW w:w="1031" w:type="dxa"/>
            <w:vAlign w:val="center"/>
          </w:tcPr>
          <w:p w14:paraId="0FF3AB1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14:paraId="11F6A96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1.183</w:t>
            </w:r>
          </w:p>
        </w:tc>
        <w:tc>
          <w:tcPr>
            <w:tcW w:w="1018" w:type="dxa"/>
            <w:vAlign w:val="center"/>
          </w:tcPr>
          <w:p w14:paraId="3ECEBD46"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0.356</w:t>
            </w:r>
          </w:p>
        </w:tc>
        <w:tc>
          <w:tcPr>
            <w:tcW w:w="1031" w:type="dxa"/>
            <w:vAlign w:val="center"/>
          </w:tcPr>
          <w:p w14:paraId="1C3FF7E1"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0.188</w:t>
            </w:r>
          </w:p>
        </w:tc>
        <w:tc>
          <w:tcPr>
            <w:tcW w:w="1031" w:type="dxa"/>
            <w:vAlign w:val="center"/>
          </w:tcPr>
          <w:p w14:paraId="5D15373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0.924</w:t>
            </w:r>
          </w:p>
        </w:tc>
        <w:tc>
          <w:tcPr>
            <w:tcW w:w="1031" w:type="dxa"/>
            <w:vAlign w:val="center"/>
          </w:tcPr>
          <w:p w14:paraId="11F4604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1.179</w:t>
            </w:r>
          </w:p>
        </w:tc>
        <w:tc>
          <w:tcPr>
            <w:tcW w:w="1031" w:type="dxa"/>
            <w:vAlign w:val="center"/>
          </w:tcPr>
          <w:p w14:paraId="671F0E3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1.437</w:t>
            </w:r>
          </w:p>
        </w:tc>
        <w:tc>
          <w:tcPr>
            <w:tcW w:w="1031" w:type="dxa"/>
            <w:vAlign w:val="center"/>
          </w:tcPr>
          <w:p w14:paraId="2D7210B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5.083</w:t>
            </w:r>
          </w:p>
        </w:tc>
      </w:tr>
    </w:tbl>
    <w:p w14:paraId="35100DB0"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正负例样本在这个特征上的分布差异不明显，从经济学上来解释，资产负债率多用来描述一个企业的投资和经营风险情况，尽管从人们的常识上来看，僵尸企业应该伴随着大量的负债和极高的风险，但在正常的企业中也不乏通过大量借贷抬高杠杆，以获取高额利润的存在。因此，两类企业在这个特征上的差异是不显著的。</w:t>
      </w:r>
    </w:p>
    <w:p w14:paraId="43E9D6AE" w14:textId="77777777" w:rsidR="00441560" w:rsidRPr="0006676F" w:rsidRDefault="003D3A92" w:rsidP="00875AEC">
      <w:pPr>
        <w:pStyle w:val="a3"/>
        <w:numPr>
          <w:ilvl w:val="0"/>
          <w:numId w:val="19"/>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资金收益率</w:t>
      </w:r>
    </w:p>
    <w:p w14:paraId="7CDD9E75"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计算公式：资金收益率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所有者权益</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（只当所有者权益为正时有意义）</w:t>
      </w:r>
    </w:p>
    <w:p w14:paraId="5D14F91F"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资金收益率反映企业运用资本获得收益的能力。资金收益率越高，说明企业自有投资的经济效益越好，投资者的风险越少，值得投资和继续投资。</w:t>
      </w:r>
    </w:p>
    <w:p w14:paraId="08A5F59A"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31"/>
        <w:gridCol w:w="1032"/>
        <w:gridCol w:w="1032"/>
        <w:gridCol w:w="1019"/>
        <w:gridCol w:w="1032"/>
        <w:gridCol w:w="1032"/>
      </w:tblGrid>
      <w:tr w:rsidR="00EA4775" w:rsidRPr="0006676F" w14:paraId="1E789AC0" w14:textId="77777777" w:rsidTr="00EA4775">
        <w:trPr>
          <w:trHeight w:val="510"/>
          <w:jc w:val="center"/>
        </w:trPr>
        <w:tc>
          <w:tcPr>
            <w:tcW w:w="1031" w:type="dxa"/>
            <w:vAlign w:val="center"/>
          </w:tcPr>
          <w:p w14:paraId="61CBD887" w14:textId="77777777"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14:paraId="643EAD1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31" w:type="dxa"/>
            <w:vAlign w:val="center"/>
          </w:tcPr>
          <w:p w14:paraId="5383942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14:paraId="79D7E14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14:paraId="69EB433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18" w:type="dxa"/>
            <w:vAlign w:val="center"/>
          </w:tcPr>
          <w:p w14:paraId="017E020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14:paraId="5A207BB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14:paraId="2B38008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14:paraId="797A7F90" w14:textId="77777777" w:rsidTr="00EA4775">
        <w:trPr>
          <w:trHeight w:val="510"/>
          <w:jc w:val="center"/>
        </w:trPr>
        <w:tc>
          <w:tcPr>
            <w:tcW w:w="1031" w:type="dxa"/>
            <w:vAlign w:val="center"/>
          </w:tcPr>
          <w:p w14:paraId="13D5869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14:paraId="0198928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-3.059</w:t>
            </w:r>
          </w:p>
        </w:tc>
        <w:tc>
          <w:tcPr>
            <w:tcW w:w="1031" w:type="dxa"/>
            <w:vAlign w:val="center"/>
          </w:tcPr>
          <w:p w14:paraId="553A8981"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6.863</w:t>
            </w:r>
          </w:p>
        </w:tc>
        <w:tc>
          <w:tcPr>
            <w:tcW w:w="1031" w:type="dxa"/>
            <w:vAlign w:val="center"/>
          </w:tcPr>
          <w:p w14:paraId="41B9FDB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-129.500</w:t>
            </w:r>
          </w:p>
        </w:tc>
        <w:tc>
          <w:tcPr>
            <w:tcW w:w="1031" w:type="dxa"/>
            <w:vAlign w:val="center"/>
          </w:tcPr>
          <w:p w14:paraId="17484C3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-2.653</w:t>
            </w:r>
          </w:p>
        </w:tc>
        <w:tc>
          <w:tcPr>
            <w:tcW w:w="1018" w:type="dxa"/>
            <w:vAlign w:val="center"/>
          </w:tcPr>
          <w:p w14:paraId="4BA002C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-1.302</w:t>
            </w:r>
          </w:p>
        </w:tc>
        <w:tc>
          <w:tcPr>
            <w:tcW w:w="1031" w:type="dxa"/>
            <w:vAlign w:val="center"/>
          </w:tcPr>
          <w:p w14:paraId="5496E28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-0.738</w:t>
            </w:r>
          </w:p>
        </w:tc>
        <w:tc>
          <w:tcPr>
            <w:tcW w:w="1031" w:type="dxa"/>
            <w:vAlign w:val="center"/>
          </w:tcPr>
          <w:p w14:paraId="3B7E5B1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-0.063</w:t>
            </w:r>
          </w:p>
        </w:tc>
      </w:tr>
      <w:tr w:rsidR="00EA4775" w:rsidRPr="0006676F" w14:paraId="0A76F373" w14:textId="77777777" w:rsidTr="00EA4775">
        <w:trPr>
          <w:trHeight w:val="510"/>
          <w:jc w:val="center"/>
        </w:trPr>
        <w:tc>
          <w:tcPr>
            <w:tcW w:w="1031" w:type="dxa"/>
            <w:vAlign w:val="center"/>
          </w:tcPr>
          <w:p w14:paraId="6B7CA63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14:paraId="2801128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4.843</w:t>
            </w:r>
          </w:p>
        </w:tc>
        <w:tc>
          <w:tcPr>
            <w:tcW w:w="1031" w:type="dxa"/>
            <w:vAlign w:val="center"/>
          </w:tcPr>
          <w:p w14:paraId="4C2F8AD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13.854</w:t>
            </w:r>
          </w:p>
        </w:tc>
        <w:tc>
          <w:tcPr>
            <w:tcW w:w="1031" w:type="dxa"/>
            <w:vAlign w:val="center"/>
          </w:tcPr>
          <w:p w14:paraId="56EE723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-30.280</w:t>
            </w:r>
          </w:p>
        </w:tc>
        <w:tc>
          <w:tcPr>
            <w:tcW w:w="1031" w:type="dxa"/>
            <w:vAlign w:val="center"/>
          </w:tcPr>
          <w:p w14:paraId="14A0511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0.588</w:t>
            </w:r>
          </w:p>
        </w:tc>
        <w:tc>
          <w:tcPr>
            <w:tcW w:w="1018" w:type="dxa"/>
            <w:vAlign w:val="center"/>
          </w:tcPr>
          <w:p w14:paraId="6554BB0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1.735</w:t>
            </w:r>
          </w:p>
        </w:tc>
        <w:tc>
          <w:tcPr>
            <w:tcW w:w="1031" w:type="dxa"/>
            <w:vAlign w:val="center"/>
          </w:tcPr>
          <w:p w14:paraId="7E97A7D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4.250</w:t>
            </w:r>
          </w:p>
        </w:tc>
        <w:tc>
          <w:tcPr>
            <w:tcW w:w="1031" w:type="dxa"/>
            <w:vAlign w:val="center"/>
          </w:tcPr>
          <w:p w14:paraId="1B0E30E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502.500</w:t>
            </w:r>
          </w:p>
        </w:tc>
      </w:tr>
    </w:tbl>
    <w:p w14:paraId="10663AFA"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正负例样本在这个特征上的分布差异也十分明显，这个特征同样与企业净利润有很大的关联，可以通过数值的正负性看出僵尸企业和非僵尸企业之间的差别。</w:t>
      </w:r>
    </w:p>
    <w:p w14:paraId="3CF14523"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除了上述</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个已经被广泛使用的指标外，我们还根据相关资料人工生成了下面几个特征：</w:t>
      </w:r>
    </w:p>
    <w:p w14:paraId="0EF63206" w14:textId="77777777" w:rsidR="00441560" w:rsidRPr="0006676F" w:rsidRDefault="003D3A92" w:rsidP="00875AEC">
      <w:pPr>
        <w:pStyle w:val="a3"/>
        <w:numPr>
          <w:ilvl w:val="0"/>
          <w:numId w:val="2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创新能力</w:t>
      </w:r>
    </w:p>
    <w:p w14:paraId="15E9CFA6"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将知识产权表中的三个特征相加得到的离散特征，可能的取值有</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四种。</w:t>
      </w:r>
    </w:p>
    <w:p w14:paraId="45CFC103" w14:textId="77777777" w:rsidR="00441560" w:rsidRPr="0006676F" w:rsidRDefault="003D3A92" w:rsidP="00875AEC">
      <w:pPr>
        <w:pStyle w:val="a3"/>
        <w:numPr>
          <w:ilvl w:val="0"/>
          <w:numId w:val="2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融资成本总和</w:t>
      </w:r>
    </w:p>
    <w:p w14:paraId="4E2C6249"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将融资表中的所有融资成本相加得到的连续特征。</w:t>
      </w:r>
    </w:p>
    <w:p w14:paraId="17C36E54" w14:textId="77777777" w:rsidR="00441560" w:rsidRPr="0006676F" w:rsidRDefault="003D3A92" w:rsidP="00875AEC">
      <w:pPr>
        <w:pStyle w:val="a3"/>
        <w:numPr>
          <w:ilvl w:val="0"/>
          <w:numId w:val="22"/>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企业规模</w:t>
      </w:r>
    </w:p>
    <w:p w14:paraId="3F6C3DE5" w14:textId="77777777" w:rsidR="00EA4775"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参照国家统计局发布的《统计上大中小微型企业划分办法》，我们根据企业的行业、从业人数、营业收入和资产总额进行企业规模划分，划分标准如下：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27"/>
        <w:gridCol w:w="1044"/>
        <w:gridCol w:w="1016"/>
        <w:gridCol w:w="1151"/>
        <w:gridCol w:w="1634"/>
        <w:gridCol w:w="1301"/>
        <w:gridCol w:w="1081"/>
      </w:tblGrid>
      <w:tr w:rsidR="00EA4775" w:rsidRPr="0006676F" w14:paraId="018E8109" w14:textId="77777777" w:rsidTr="00EA4775">
        <w:trPr>
          <w:trHeight w:val="450"/>
          <w:jc w:val="center"/>
        </w:trPr>
        <w:tc>
          <w:tcPr>
            <w:tcW w:w="1192" w:type="dxa"/>
            <w:vAlign w:val="center"/>
          </w:tcPr>
          <w:p w14:paraId="368F4891"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行业</w:t>
            </w:r>
          </w:p>
        </w:tc>
        <w:tc>
          <w:tcPr>
            <w:tcW w:w="1192" w:type="dxa"/>
            <w:vAlign w:val="center"/>
          </w:tcPr>
          <w:p w14:paraId="31DFBC5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划分指标</w:t>
            </w:r>
          </w:p>
        </w:tc>
        <w:tc>
          <w:tcPr>
            <w:tcW w:w="1179" w:type="dxa"/>
            <w:vAlign w:val="center"/>
          </w:tcPr>
          <w:p w14:paraId="6F4A25E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计量单位</w:t>
            </w:r>
          </w:p>
        </w:tc>
        <w:tc>
          <w:tcPr>
            <w:tcW w:w="1179" w:type="dxa"/>
            <w:vAlign w:val="center"/>
          </w:tcPr>
          <w:p w14:paraId="0A9C30B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大型</w:t>
            </w:r>
          </w:p>
        </w:tc>
        <w:tc>
          <w:tcPr>
            <w:tcW w:w="1179" w:type="dxa"/>
            <w:vAlign w:val="center"/>
          </w:tcPr>
          <w:p w14:paraId="250669D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中型</w:t>
            </w:r>
          </w:p>
        </w:tc>
        <w:tc>
          <w:tcPr>
            <w:tcW w:w="1165" w:type="dxa"/>
            <w:vAlign w:val="center"/>
          </w:tcPr>
          <w:p w14:paraId="0217839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小型</w:t>
            </w:r>
          </w:p>
        </w:tc>
        <w:tc>
          <w:tcPr>
            <w:tcW w:w="1165" w:type="dxa"/>
            <w:vAlign w:val="center"/>
          </w:tcPr>
          <w:p w14:paraId="5B204F4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微型</w:t>
            </w:r>
          </w:p>
        </w:tc>
      </w:tr>
      <w:tr w:rsidR="00EA4775" w:rsidRPr="0006676F" w14:paraId="0354791C" w14:textId="77777777" w:rsidTr="00EA4775">
        <w:trPr>
          <w:trHeight w:val="450"/>
          <w:jc w:val="center"/>
        </w:trPr>
        <w:tc>
          <w:tcPr>
            <w:tcW w:w="1192" w:type="dxa"/>
            <w:vAlign w:val="center"/>
          </w:tcPr>
          <w:p w14:paraId="52F8F4C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交通运输业</w:t>
            </w:r>
          </w:p>
        </w:tc>
        <w:tc>
          <w:tcPr>
            <w:tcW w:w="1192" w:type="dxa"/>
            <w:vAlign w:val="center"/>
          </w:tcPr>
          <w:p w14:paraId="33D2A30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14:paraId="32C5F03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14:paraId="6E9DDE5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14:paraId="3967F12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14:paraId="639AF92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X≥1000</w:t>
            </w:r>
          </w:p>
          <w:p w14:paraId="4B55F9E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Y≥30000</w:t>
            </w:r>
          </w:p>
        </w:tc>
        <w:tc>
          <w:tcPr>
            <w:tcW w:w="1179" w:type="dxa"/>
            <w:vAlign w:val="center"/>
          </w:tcPr>
          <w:p w14:paraId="3C61FD5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300≤X&lt;1000</w:t>
            </w:r>
          </w:p>
          <w:p w14:paraId="164109A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3000≤Y&lt;30000</w:t>
            </w:r>
          </w:p>
        </w:tc>
        <w:tc>
          <w:tcPr>
            <w:tcW w:w="1165" w:type="dxa"/>
            <w:vAlign w:val="center"/>
          </w:tcPr>
          <w:p w14:paraId="581C796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20≤X&lt;300</w:t>
            </w:r>
          </w:p>
          <w:p w14:paraId="576B2D0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200≤Y&lt;3000</w:t>
            </w:r>
          </w:p>
        </w:tc>
        <w:tc>
          <w:tcPr>
            <w:tcW w:w="1165" w:type="dxa"/>
            <w:vAlign w:val="center"/>
          </w:tcPr>
          <w:p w14:paraId="45AC3F7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X&lt;20</w:t>
            </w:r>
          </w:p>
          <w:p w14:paraId="7C0C6A3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Y&lt;200</w:t>
            </w:r>
          </w:p>
        </w:tc>
      </w:tr>
      <w:tr w:rsidR="00EA4775" w:rsidRPr="0006676F" w14:paraId="0D9EE93A" w14:textId="77777777" w:rsidTr="00EA4775">
        <w:trPr>
          <w:trHeight w:val="450"/>
          <w:jc w:val="center"/>
        </w:trPr>
        <w:tc>
          <w:tcPr>
            <w:tcW w:w="1192" w:type="dxa"/>
            <w:vAlign w:val="center"/>
          </w:tcPr>
          <w:p w14:paraId="5AB6DDA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工业</w:t>
            </w:r>
          </w:p>
        </w:tc>
        <w:tc>
          <w:tcPr>
            <w:tcW w:w="1192" w:type="dxa"/>
            <w:vAlign w:val="center"/>
          </w:tcPr>
          <w:p w14:paraId="3461DEC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14:paraId="29AD69D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14:paraId="7CC2313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14:paraId="40E83D6A"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14:paraId="2888EB5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X≥1000</w:t>
            </w:r>
          </w:p>
          <w:p w14:paraId="27B94EA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Y≥40000</w:t>
            </w:r>
          </w:p>
        </w:tc>
        <w:tc>
          <w:tcPr>
            <w:tcW w:w="1179" w:type="dxa"/>
            <w:vAlign w:val="center"/>
          </w:tcPr>
          <w:p w14:paraId="0B0B6C0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300≤X&lt;1000</w:t>
            </w:r>
          </w:p>
          <w:p w14:paraId="503B4E8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2000≤Y&lt;40000</w:t>
            </w:r>
          </w:p>
        </w:tc>
        <w:tc>
          <w:tcPr>
            <w:tcW w:w="1165" w:type="dxa"/>
            <w:vAlign w:val="center"/>
          </w:tcPr>
          <w:p w14:paraId="0E41A8E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20≤X&lt;300</w:t>
            </w:r>
          </w:p>
          <w:p w14:paraId="07F88CE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300≤Y&lt;2000</w:t>
            </w:r>
          </w:p>
        </w:tc>
        <w:tc>
          <w:tcPr>
            <w:tcW w:w="1165" w:type="dxa"/>
            <w:vAlign w:val="center"/>
          </w:tcPr>
          <w:p w14:paraId="6542CA4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X&lt;20</w:t>
            </w:r>
          </w:p>
          <w:p w14:paraId="4E577E8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Y&lt;300</w:t>
            </w:r>
          </w:p>
        </w:tc>
      </w:tr>
      <w:tr w:rsidR="00EA4775" w:rsidRPr="0006676F" w14:paraId="4DD3B083" w14:textId="77777777" w:rsidTr="00EA4775">
        <w:trPr>
          <w:trHeight w:val="450"/>
          <w:jc w:val="center"/>
        </w:trPr>
        <w:tc>
          <w:tcPr>
            <w:tcW w:w="1192" w:type="dxa"/>
            <w:vAlign w:val="center"/>
          </w:tcPr>
          <w:p w14:paraId="24660F2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零售业</w:t>
            </w:r>
          </w:p>
        </w:tc>
        <w:tc>
          <w:tcPr>
            <w:tcW w:w="1192" w:type="dxa"/>
            <w:vAlign w:val="center"/>
          </w:tcPr>
          <w:p w14:paraId="7A60A7D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14:paraId="69136D9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14:paraId="29604A8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14:paraId="6E1886AB"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14:paraId="3DF3359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p w14:paraId="365C029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Y≥20000</w:t>
            </w:r>
          </w:p>
        </w:tc>
        <w:tc>
          <w:tcPr>
            <w:tcW w:w="1179" w:type="dxa"/>
            <w:vAlign w:val="center"/>
          </w:tcPr>
          <w:p w14:paraId="02DBB2F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50≤X&lt;300</w:t>
            </w:r>
          </w:p>
          <w:p w14:paraId="416EA23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500≤Y&lt;20000</w:t>
            </w:r>
          </w:p>
        </w:tc>
        <w:tc>
          <w:tcPr>
            <w:tcW w:w="1165" w:type="dxa"/>
            <w:vAlign w:val="center"/>
          </w:tcPr>
          <w:p w14:paraId="4C5155E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10≤X&lt;50</w:t>
            </w:r>
          </w:p>
          <w:p w14:paraId="67591B1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100≤Y&lt;500</w:t>
            </w:r>
          </w:p>
        </w:tc>
        <w:tc>
          <w:tcPr>
            <w:tcW w:w="1165" w:type="dxa"/>
            <w:vAlign w:val="center"/>
          </w:tcPr>
          <w:p w14:paraId="6071269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p w14:paraId="6FE20B2D"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Y&lt;100</w:t>
            </w:r>
          </w:p>
        </w:tc>
      </w:tr>
      <w:tr w:rsidR="00EA4775" w:rsidRPr="0006676F" w14:paraId="27782D84" w14:textId="77777777" w:rsidTr="00EA4775">
        <w:trPr>
          <w:trHeight w:val="1410"/>
          <w:jc w:val="center"/>
        </w:trPr>
        <w:tc>
          <w:tcPr>
            <w:tcW w:w="1192" w:type="dxa"/>
            <w:vAlign w:val="center"/>
          </w:tcPr>
          <w:p w14:paraId="4D27727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服务业</w:t>
            </w:r>
          </w:p>
        </w:tc>
        <w:tc>
          <w:tcPr>
            <w:tcW w:w="1192" w:type="dxa"/>
            <w:vAlign w:val="center"/>
          </w:tcPr>
          <w:p w14:paraId="7D5F607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14:paraId="4F04FDF6"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资产总额</w:t>
            </w:r>
            <w:r w:rsidRPr="0006676F">
              <w:rPr>
                <w:rFonts w:ascii="Times New Roman" w:eastAsia="楷体" w:hAnsi="Times New Roman"/>
                <w:color w:val="000000" w:themeColor="text1"/>
                <w:sz w:val="24"/>
              </w:rPr>
              <w:t>(Z)</w:t>
            </w:r>
          </w:p>
        </w:tc>
        <w:tc>
          <w:tcPr>
            <w:tcW w:w="1179" w:type="dxa"/>
            <w:vAlign w:val="center"/>
          </w:tcPr>
          <w:p w14:paraId="0D8FB7E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14:paraId="5D8E3A0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14:paraId="34562CF0"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p w14:paraId="6906C4B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Z≥120000</w:t>
            </w:r>
          </w:p>
        </w:tc>
        <w:tc>
          <w:tcPr>
            <w:tcW w:w="1179" w:type="dxa"/>
            <w:vAlign w:val="center"/>
          </w:tcPr>
          <w:p w14:paraId="43B5459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100≤X&lt;300</w:t>
            </w:r>
          </w:p>
          <w:p w14:paraId="1C3AC882"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8000≤Z&lt;120000</w:t>
            </w:r>
          </w:p>
        </w:tc>
        <w:tc>
          <w:tcPr>
            <w:tcW w:w="1165" w:type="dxa"/>
            <w:vAlign w:val="center"/>
          </w:tcPr>
          <w:p w14:paraId="162AEE3C"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10≤X&lt;100</w:t>
            </w:r>
          </w:p>
          <w:p w14:paraId="0802207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100≤Z&lt;8000</w:t>
            </w:r>
          </w:p>
        </w:tc>
        <w:tc>
          <w:tcPr>
            <w:tcW w:w="1165" w:type="dxa"/>
            <w:vAlign w:val="center"/>
          </w:tcPr>
          <w:p w14:paraId="54A3E5DF"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p w14:paraId="2EB66CC9"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Z&lt;100</w:t>
            </w:r>
          </w:p>
        </w:tc>
      </w:tr>
      <w:tr w:rsidR="00EA4775" w:rsidRPr="0006676F" w14:paraId="5E29AA98" w14:textId="77777777" w:rsidTr="00EA4775">
        <w:trPr>
          <w:trHeight w:val="450"/>
          <w:jc w:val="center"/>
        </w:trPr>
        <w:tc>
          <w:tcPr>
            <w:tcW w:w="1192" w:type="dxa"/>
            <w:vAlign w:val="center"/>
          </w:tcPr>
          <w:p w14:paraId="4876FA44"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其他行业</w:t>
            </w:r>
          </w:p>
        </w:tc>
        <w:tc>
          <w:tcPr>
            <w:tcW w:w="1192" w:type="dxa"/>
            <w:vAlign w:val="center"/>
          </w:tcPr>
          <w:p w14:paraId="176BF053"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tc>
        <w:tc>
          <w:tcPr>
            <w:tcW w:w="1179" w:type="dxa"/>
            <w:vAlign w:val="center"/>
          </w:tcPr>
          <w:p w14:paraId="22EF7007"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tc>
        <w:tc>
          <w:tcPr>
            <w:tcW w:w="1179" w:type="dxa"/>
            <w:vAlign w:val="center"/>
          </w:tcPr>
          <w:p w14:paraId="56A98825"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tc>
        <w:tc>
          <w:tcPr>
            <w:tcW w:w="1179" w:type="dxa"/>
            <w:vAlign w:val="center"/>
          </w:tcPr>
          <w:p w14:paraId="40D8D7D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100≤X&lt;300</w:t>
            </w:r>
          </w:p>
        </w:tc>
        <w:tc>
          <w:tcPr>
            <w:tcW w:w="1165" w:type="dxa"/>
            <w:vAlign w:val="center"/>
          </w:tcPr>
          <w:p w14:paraId="59DD6298"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10≤X&lt;100</w:t>
            </w:r>
          </w:p>
        </w:tc>
        <w:tc>
          <w:tcPr>
            <w:tcW w:w="1165" w:type="dxa"/>
            <w:vAlign w:val="center"/>
          </w:tcPr>
          <w:p w14:paraId="1D1C34FE" w14:textId="77777777"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tc>
      </w:tr>
    </w:tbl>
    <w:p w14:paraId="7F827D81" w14:textId="77777777"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在根据实践经验和相关资料生成上述几个特征后，我们也对在</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张表中的</w:t>
      </w:r>
      <w:r w:rsidRPr="0006676F">
        <w:rPr>
          <w:rFonts w:ascii="Times New Roman" w:eastAsia="楷体" w:hAnsi="Times New Roman"/>
          <w:color w:val="000000" w:themeColor="text1"/>
          <w:sz w:val="24"/>
        </w:rPr>
        <w:t>15</w:t>
      </w:r>
      <w:r w:rsidRPr="0006676F">
        <w:rPr>
          <w:rFonts w:ascii="Times New Roman" w:eastAsia="楷体" w:hAnsi="Times New Roman"/>
          <w:color w:val="000000" w:themeColor="text1"/>
          <w:sz w:val="24"/>
        </w:rPr>
        <w:t>个数值型特征进行逐一组合来生成交叉特征。从特征表示的经济学意义上看，我们认为对这些特征进行除法计算得到的比率值更有价值，因此，我们对这</w:t>
      </w:r>
      <w:r w:rsidRPr="0006676F">
        <w:rPr>
          <w:rFonts w:ascii="Times New Roman" w:eastAsia="楷体" w:hAnsi="Times New Roman"/>
          <w:color w:val="000000" w:themeColor="text1"/>
          <w:sz w:val="24"/>
        </w:rPr>
        <w:t>15</w:t>
      </w:r>
      <w:r w:rsidRPr="0006676F">
        <w:rPr>
          <w:rFonts w:ascii="Times New Roman" w:eastAsia="楷体" w:hAnsi="Times New Roman"/>
          <w:color w:val="000000" w:themeColor="text1"/>
          <w:sz w:val="24"/>
        </w:rPr>
        <w:t>个特征进行两两相除，共得到</w:t>
      </w:r>
      <w:r w:rsidRPr="0006676F">
        <w:rPr>
          <w:rFonts w:ascii="Times New Roman" w:eastAsia="楷体" w:hAnsi="Times New Roman"/>
          <w:color w:val="000000" w:themeColor="text1"/>
          <w:sz w:val="24"/>
        </w:rPr>
        <w:t>210</w:t>
      </w:r>
      <w:r w:rsidRPr="0006676F">
        <w:rPr>
          <w:rFonts w:ascii="Times New Roman" w:eastAsia="楷体" w:hAnsi="Times New Roman"/>
          <w:color w:val="000000" w:themeColor="text1"/>
          <w:sz w:val="24"/>
        </w:rPr>
        <w:t>个生成特征。</w:t>
      </w:r>
    </w:p>
    <w:p w14:paraId="4C15BA78"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5.3.3 </w:t>
      </w:r>
      <w:r w:rsidRPr="0006676F">
        <w:rPr>
          <w:rFonts w:ascii="Times New Roman" w:eastAsia="楷体" w:hAnsi="Times New Roman"/>
          <w:b w:val="0"/>
          <w:color w:val="000000" w:themeColor="text1"/>
          <w:sz w:val="24"/>
        </w:rPr>
        <w:t>偏离值特征</w:t>
      </w:r>
    </w:p>
    <w:p w14:paraId="789F6A21"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偏离值特征指单个样本相对于分组内所有样本的某个统计量之间的偏离距离。在计算偏离值特征时，首先根据某个标准进行分类，之后计算各个类别中所有样本的均值、累加和等统计量，最后该类别中的各样本对这些统计量进行相减或相除运算，来得到样本相对于该统计量的偏离值。偏离值特征可以很好的反映单个样本相对于该类别的所有样本来说，是偏高还是偏低，也是一种针对不同类别进行的无量纲化处理。</w:t>
      </w:r>
    </w:p>
    <w:p w14:paraId="16B75A58"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在本项目中，我们根据企业的行业、区域、企业类型、控制人类型、企业规模这</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个离散特征进行分类，之后计算所有数值型特征相对于类别总体均值、累加和、最小值和最大值的偏离量，共能得到</w:t>
      </w:r>
      <w:r w:rsidRPr="0006676F">
        <w:rPr>
          <w:rFonts w:ascii="Times New Roman" w:eastAsia="楷体" w:hAnsi="Times New Roman"/>
          <w:color w:val="000000" w:themeColor="text1"/>
          <w:sz w:val="24"/>
        </w:rPr>
        <w:t>420</w:t>
      </w:r>
      <w:r w:rsidRPr="0006676F">
        <w:rPr>
          <w:rFonts w:ascii="Times New Roman" w:eastAsia="楷体" w:hAnsi="Times New Roman"/>
          <w:color w:val="000000" w:themeColor="text1"/>
          <w:sz w:val="24"/>
        </w:rPr>
        <w:t>个生成特征。</w:t>
      </w:r>
    </w:p>
    <w:p w14:paraId="13119A3E"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 </w:t>
      </w:r>
      <w:r w:rsidRPr="0006676F">
        <w:rPr>
          <w:rFonts w:ascii="Times New Roman" w:eastAsia="楷体" w:hAnsi="Times New Roman"/>
          <w:b w:val="0"/>
          <w:color w:val="000000" w:themeColor="text1"/>
          <w:sz w:val="24"/>
        </w:rPr>
        <w:t>特征选择</w:t>
      </w:r>
    </w:p>
    <w:p w14:paraId="2556FFD0"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特征选择算法可以被视为搜索技术和评价指标的结合。前者提供候选的新特征子集，后者为不同的特征子集打分。特征选择能够有效地从原始特征中找出对模型预测最有效的特征，通过使用这些特征来达到降低数据维度，简化模型的目的。与此同时，对数据关键特征的选取也能起到提高模型通用型、降低过拟合的效果。特征选择的常用方法可以分为过滤类方法</w:t>
      </w:r>
      <w:r w:rsidRPr="0006676F">
        <w:rPr>
          <w:rFonts w:ascii="Times New Roman" w:eastAsia="楷体" w:hAnsi="Times New Roman"/>
          <w:color w:val="000000" w:themeColor="text1"/>
          <w:sz w:val="24"/>
        </w:rPr>
        <w:t>(Filter)</w:t>
      </w:r>
      <w:r w:rsidRPr="0006676F">
        <w:rPr>
          <w:rFonts w:ascii="Times New Roman" w:eastAsia="楷体" w:hAnsi="Times New Roman"/>
          <w:color w:val="000000" w:themeColor="text1"/>
          <w:sz w:val="24"/>
        </w:rPr>
        <w:t>、包装类方法</w:t>
      </w:r>
      <w:r w:rsidRPr="0006676F">
        <w:rPr>
          <w:rFonts w:ascii="Times New Roman" w:eastAsia="楷体" w:hAnsi="Times New Roman"/>
          <w:color w:val="000000" w:themeColor="text1"/>
          <w:sz w:val="24"/>
        </w:rPr>
        <w:t>(Wrapper)</w:t>
      </w:r>
      <w:r w:rsidRPr="0006676F">
        <w:rPr>
          <w:rFonts w:ascii="Times New Roman" w:eastAsia="楷体" w:hAnsi="Times New Roman"/>
          <w:color w:val="000000" w:themeColor="text1"/>
          <w:sz w:val="24"/>
        </w:rPr>
        <w:t>和嵌入类方法</w:t>
      </w:r>
      <w:r w:rsidRPr="0006676F">
        <w:rPr>
          <w:rFonts w:ascii="Times New Roman" w:eastAsia="楷体" w:hAnsi="Times New Roman"/>
          <w:color w:val="000000" w:themeColor="text1"/>
          <w:sz w:val="24"/>
        </w:rPr>
        <w:t>(Embedded)</w:t>
      </w:r>
      <w:r w:rsidRPr="0006676F">
        <w:rPr>
          <w:rFonts w:ascii="Times New Roman" w:eastAsia="楷体" w:hAnsi="Times New Roman"/>
          <w:color w:val="000000" w:themeColor="text1"/>
          <w:sz w:val="24"/>
        </w:rPr>
        <w:t>三类。在本项目的特征选择实验中，我们根据数据特点和自身的实践经验，在这三种方法的</w:t>
      </w:r>
      <w:r w:rsidRPr="0006676F">
        <w:rPr>
          <w:rFonts w:ascii="Times New Roman" w:eastAsia="楷体" w:hAnsi="Times New Roman"/>
          <w:color w:val="000000" w:themeColor="text1"/>
          <w:sz w:val="24"/>
        </w:rPr>
        <w:lastRenderedPageBreak/>
        <w:t>基础上进行了一些综合与改进，我们首先在数据的基本特征集上使用过滤类和包装类方法，之后再结合生成特征集使用嵌入类方法来得到特征选择结果。</w:t>
      </w:r>
    </w:p>
    <w:p w14:paraId="15A08663" w14:textId="77777777"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5.3.4.1 </w:t>
      </w:r>
      <w:r w:rsidRPr="0006676F">
        <w:rPr>
          <w:rFonts w:ascii="Times New Roman" w:eastAsia="楷体" w:hAnsi="Times New Roman"/>
          <w:b w:val="0"/>
          <w:color w:val="000000" w:themeColor="text1"/>
          <w:sz w:val="24"/>
        </w:rPr>
        <w:t>过滤类方法</w:t>
      </w:r>
      <w:r w:rsidRPr="0006676F">
        <w:rPr>
          <w:rFonts w:ascii="Times New Roman" w:eastAsia="楷体" w:hAnsi="Times New Roman"/>
          <w:b w:val="0"/>
          <w:color w:val="000000" w:themeColor="text1"/>
          <w:sz w:val="24"/>
        </w:rPr>
        <w:t>(Filter)</w:t>
      </w:r>
    </w:p>
    <w:p w14:paraId="4A5043CE"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过滤类方法选用代理指标，并据此对数据的各个特征进行评分，设定阀值以选择特征。常用的代理指标有互信息、皮尔逊系数等。过滤类方法的计算时间相对较少，但由于选择结果通过代理指标直接产生，即使是针对在不同假设下的预测模型，过滤类方法也只能产生相同的选择结果，这会导致其预测性能相比另外两种方法较为低下。因此，在本项目中，我们只参考过滤类方法所提供的特征排名，将其作为样本特征和标签之间关系的一种度量，而不直接使用过滤类方法来选择特征子集。</w:t>
      </w:r>
    </w:p>
    <w:p w14:paraId="04460663" w14:textId="77777777" w:rsidR="00441560" w:rsidRPr="0006676F" w:rsidRDefault="003D3A92" w:rsidP="00875AEC">
      <w:pPr>
        <w:pStyle w:val="a3"/>
        <w:numPr>
          <w:ilvl w:val="0"/>
          <w:numId w:val="23"/>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方差选择</w:t>
      </w:r>
    </w:p>
    <w:p w14:paraId="0D6FC18F"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方差是衡量一个特征是否发散的重要指标，如果一个特征的方差接近于</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，也就说明样本在这个特征上几乎没有差异，那么这个特征对于样本区分的作用就很小了。我们对数据集中的所有连续型特征进行了方差计算，各特征的方差值普遍较大，并未发现特征不发散的情况。</w:t>
      </w:r>
    </w:p>
    <w:p w14:paraId="13614A44" w14:textId="77777777" w:rsidR="00441560" w:rsidRPr="0006676F" w:rsidRDefault="003D3A92" w:rsidP="00875AEC">
      <w:pPr>
        <w:pStyle w:val="a3"/>
        <w:numPr>
          <w:ilvl w:val="0"/>
          <w:numId w:val="2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相关系数选择</w:t>
      </w:r>
    </w:p>
    <w:p w14:paraId="166AD8D7"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相关系数是用来衡量特征与标签之间相关性的指标，相关系数越大，说明该特征对于标签的影响越高，对模型的预测也越重要。在统计学上最常用的相关系数是皮尔逊系数，其被定义为两个变量之间的协方差与标准差的商，计算公式如下：</w:t>
      </w:r>
    </w:p>
    <w:p w14:paraId="1C0D642F" w14:textId="77777777" w:rsidR="00D16209" w:rsidRPr="0006676F" w:rsidRDefault="00DC624B" w:rsidP="00D16209">
      <w:pPr>
        <w:pStyle w:val="a3"/>
        <w:spacing w:afterLines="50" w:after="156"/>
        <w:ind w:firstLine="420"/>
        <w:jc w:val="both"/>
        <w:rPr>
          <w:rFonts w:ascii="Times New Roman" w:eastAsia="楷体" w:hAnsi="Times New Roman"/>
          <w:i/>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ρ</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X,Y</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m:rPr>
                  <m:nor/>
                </m:rPr>
                <w:rPr>
                  <w:rFonts w:ascii="Times New Roman" w:eastAsia="楷体" w:hAnsi="Times New Roman"/>
                  <w:color w:val="000000" w:themeColor="text1"/>
                  <w:sz w:val="24"/>
                </w:rPr>
                <m:t>Cov</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X,Y</m:t>
                  </m:r>
                  <m:ctrlPr>
                    <w:rPr>
                      <w:rFonts w:ascii="Latin Modern Math" w:eastAsia="楷体" w:hAnsi="Latin Modern Math"/>
                      <w:i/>
                      <w:color w:val="000000" w:themeColor="text1"/>
                      <w:sz w:val="24"/>
                    </w:rPr>
                  </m:ctrlPr>
                </m:e>
              </m:d>
            </m:num>
            <m:den>
              <m:sSub>
                <m:sSubPr>
                  <m:ctrlPr>
                    <w:rPr>
                      <w:rFonts w:ascii="Latin Modern Math" w:eastAsia="楷体" w:hAnsi="Latin Modern Math"/>
                      <w:color w:val="000000" w:themeColor="text1"/>
                      <w:sz w:val="24"/>
                    </w:rPr>
                  </m:ctrlPr>
                </m:sSubPr>
                <m:e>
                  <m:r>
                    <w:rPr>
                      <w:rFonts w:ascii="Latin Modern Math" w:eastAsia="楷体" w:hAnsi="Latin Modern Math"/>
                      <w:color w:val="000000" w:themeColor="text1"/>
                      <w:sz w:val="24"/>
                    </w:rPr>
                    <m:t>σ</m:t>
                  </m:r>
                  <m:ctrlPr>
                    <w:rPr>
                      <w:rFonts w:ascii="Latin Modern Math" w:eastAsia="楷体" w:hAnsi="Latin Modern Math" w:cs="Cambria Math"/>
                      <w:color w:val="000000" w:themeColor="text1"/>
                      <w:sz w:val="24"/>
                    </w:rPr>
                  </m:ctrlPr>
                </m:e>
                <m:sub>
                  <m:r>
                    <w:rPr>
                      <w:rFonts w:ascii="Latin Modern Math" w:eastAsia="楷体" w:hAnsi="Latin Modern Math"/>
                      <w:color w:val="000000" w:themeColor="text1"/>
                      <w:sz w:val="24"/>
                    </w:rPr>
                    <m:t>X</m:t>
                  </m:r>
                </m:sub>
              </m:sSub>
              <m:sSub>
                <m:sSubPr>
                  <m:ctrlPr>
                    <w:rPr>
                      <w:rFonts w:ascii="Latin Modern Math" w:eastAsia="楷体" w:hAnsi="Latin Modern Math"/>
                      <w:color w:val="000000" w:themeColor="text1"/>
                      <w:sz w:val="24"/>
                    </w:rPr>
                  </m:ctrlPr>
                </m:sSubPr>
                <m:e>
                  <m:r>
                    <w:rPr>
                      <w:rFonts w:ascii="Latin Modern Math" w:eastAsia="楷体" w:hAnsi="Latin Modern Math"/>
                      <w:color w:val="000000" w:themeColor="text1"/>
                      <w:sz w:val="24"/>
                    </w:rPr>
                    <m:t>σ</m:t>
                  </m:r>
                </m:e>
                <m:sub>
                  <m:r>
                    <w:rPr>
                      <w:rFonts w:ascii="Latin Modern Math" w:eastAsia="楷体" w:hAnsi="Latin Modern Math"/>
                      <w:color w:val="000000" w:themeColor="text1"/>
                      <w:sz w:val="24"/>
                    </w:rPr>
                    <m:t>Y</m:t>
                  </m:r>
                </m:sub>
              </m:sSub>
            </m:den>
          </m:f>
        </m:oMath>
      </m:oMathPara>
    </w:p>
    <w:p w14:paraId="48C91BC4" w14:textId="77777777" w:rsidR="00441560" w:rsidRPr="0006676F" w:rsidRDefault="003D3A92" w:rsidP="00D16209">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皮尔逊系数的取值范围为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到</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，用来描述两个变量的线性相关性。皮尔逊系数为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表明两变量之间存在线性关系，且</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随着</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增加而增加；皮尔逊系数为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表明两变量之间存在线性关系，且</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随着</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增加而减少。</w:t>
      </w:r>
    </w:p>
    <w:p w14:paraId="663B0CFC"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我们计算了数据集中所有特征的皮尔逊系数，并根据其绝对值大小进行了排序，筛选出了与标签相关性最高的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个特征：</w:t>
      </w:r>
    </w:p>
    <w:tbl>
      <w:tblPr>
        <w:tblW w:w="971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971"/>
        <w:gridCol w:w="971"/>
        <w:gridCol w:w="972"/>
        <w:gridCol w:w="971"/>
        <w:gridCol w:w="972"/>
        <w:gridCol w:w="971"/>
        <w:gridCol w:w="971"/>
        <w:gridCol w:w="972"/>
        <w:gridCol w:w="971"/>
        <w:gridCol w:w="972"/>
      </w:tblGrid>
      <w:tr w:rsidR="00EA4775" w:rsidRPr="0006676F" w14:paraId="65ACF445" w14:textId="77777777" w:rsidTr="00D16209">
        <w:trPr>
          <w:trHeight w:val="450"/>
          <w:jc w:val="center"/>
        </w:trPr>
        <w:tc>
          <w:tcPr>
            <w:tcW w:w="971" w:type="dxa"/>
            <w:vAlign w:val="center"/>
          </w:tcPr>
          <w:p w14:paraId="026E1723"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特征</w:t>
            </w:r>
          </w:p>
        </w:tc>
        <w:tc>
          <w:tcPr>
            <w:tcW w:w="971" w:type="dxa"/>
            <w:vAlign w:val="center"/>
          </w:tcPr>
          <w:p w14:paraId="547A494B"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净利润平均值</w:t>
            </w:r>
          </w:p>
        </w:tc>
        <w:tc>
          <w:tcPr>
            <w:tcW w:w="972" w:type="dxa"/>
            <w:vAlign w:val="center"/>
          </w:tcPr>
          <w:p w14:paraId="725AA932"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纳税总额平均值</w:t>
            </w:r>
          </w:p>
        </w:tc>
        <w:tc>
          <w:tcPr>
            <w:tcW w:w="971" w:type="dxa"/>
            <w:vAlign w:val="center"/>
          </w:tcPr>
          <w:p w14:paraId="1B19EA0A"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净利润差额</w:t>
            </w:r>
          </w:p>
        </w:tc>
        <w:tc>
          <w:tcPr>
            <w:tcW w:w="972" w:type="dxa"/>
            <w:vAlign w:val="center"/>
          </w:tcPr>
          <w:p w14:paraId="4C34334F"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纳税总额差额</w:t>
            </w:r>
          </w:p>
        </w:tc>
        <w:tc>
          <w:tcPr>
            <w:tcW w:w="971" w:type="dxa"/>
            <w:vAlign w:val="center"/>
          </w:tcPr>
          <w:p w14:paraId="09A147F4"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纳税总额差额</w:t>
            </w:r>
          </w:p>
        </w:tc>
        <w:tc>
          <w:tcPr>
            <w:tcW w:w="971" w:type="dxa"/>
            <w:vAlign w:val="center"/>
          </w:tcPr>
          <w:p w14:paraId="0B51FE7C"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净利润差额</w:t>
            </w:r>
          </w:p>
        </w:tc>
        <w:tc>
          <w:tcPr>
            <w:tcW w:w="972" w:type="dxa"/>
            <w:vAlign w:val="center"/>
          </w:tcPr>
          <w:p w14:paraId="639CA047"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著作权</w:t>
            </w:r>
          </w:p>
        </w:tc>
        <w:tc>
          <w:tcPr>
            <w:tcW w:w="971" w:type="dxa"/>
            <w:vAlign w:val="center"/>
          </w:tcPr>
          <w:p w14:paraId="0ABDBDB4"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项目融资和政策融资额度差额</w:t>
            </w:r>
          </w:p>
        </w:tc>
        <w:tc>
          <w:tcPr>
            <w:tcW w:w="972" w:type="dxa"/>
            <w:vAlign w:val="center"/>
          </w:tcPr>
          <w:p w14:paraId="2C236A2C"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项目融资和政策融资成本差额</w:t>
            </w:r>
          </w:p>
        </w:tc>
      </w:tr>
      <w:tr w:rsidR="00EA4775" w:rsidRPr="0006676F" w14:paraId="0F987288" w14:textId="77777777" w:rsidTr="00D16209">
        <w:trPr>
          <w:trHeight w:val="450"/>
          <w:jc w:val="center"/>
        </w:trPr>
        <w:tc>
          <w:tcPr>
            <w:tcW w:w="971" w:type="dxa"/>
            <w:vAlign w:val="center"/>
          </w:tcPr>
          <w:p w14:paraId="3723F68D"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皮尔逊系数</w:t>
            </w:r>
          </w:p>
        </w:tc>
        <w:tc>
          <w:tcPr>
            <w:tcW w:w="971" w:type="dxa"/>
            <w:vAlign w:val="center"/>
          </w:tcPr>
          <w:p w14:paraId="79B63FE2"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-0.490</w:t>
            </w:r>
          </w:p>
        </w:tc>
        <w:tc>
          <w:tcPr>
            <w:tcW w:w="972" w:type="dxa"/>
            <w:vAlign w:val="center"/>
          </w:tcPr>
          <w:p w14:paraId="5FBDB7F0"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-0.408</w:t>
            </w:r>
          </w:p>
        </w:tc>
        <w:tc>
          <w:tcPr>
            <w:tcW w:w="971" w:type="dxa"/>
            <w:vAlign w:val="center"/>
          </w:tcPr>
          <w:p w14:paraId="0C464F54"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-0.032</w:t>
            </w:r>
          </w:p>
        </w:tc>
        <w:tc>
          <w:tcPr>
            <w:tcW w:w="972" w:type="dxa"/>
            <w:vAlign w:val="center"/>
          </w:tcPr>
          <w:p w14:paraId="005DF487"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-0.030</w:t>
            </w:r>
          </w:p>
        </w:tc>
        <w:tc>
          <w:tcPr>
            <w:tcW w:w="971" w:type="dxa"/>
            <w:vAlign w:val="center"/>
          </w:tcPr>
          <w:p w14:paraId="2F7A9C8F"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-0.030</w:t>
            </w:r>
          </w:p>
        </w:tc>
        <w:tc>
          <w:tcPr>
            <w:tcW w:w="971" w:type="dxa"/>
            <w:vAlign w:val="center"/>
          </w:tcPr>
          <w:p w14:paraId="0DD4F8AA"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-0.029</w:t>
            </w:r>
          </w:p>
        </w:tc>
        <w:tc>
          <w:tcPr>
            <w:tcW w:w="972" w:type="dxa"/>
            <w:vAlign w:val="center"/>
          </w:tcPr>
          <w:p w14:paraId="3E544409"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-0.019</w:t>
            </w:r>
          </w:p>
        </w:tc>
        <w:tc>
          <w:tcPr>
            <w:tcW w:w="971" w:type="dxa"/>
            <w:vAlign w:val="center"/>
          </w:tcPr>
          <w:p w14:paraId="41C2E28A"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0.017</w:t>
            </w:r>
          </w:p>
        </w:tc>
        <w:tc>
          <w:tcPr>
            <w:tcW w:w="972" w:type="dxa"/>
            <w:vAlign w:val="center"/>
          </w:tcPr>
          <w:p w14:paraId="6C7996BB"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0.017</w:t>
            </w:r>
          </w:p>
        </w:tc>
      </w:tr>
    </w:tbl>
    <w:p w14:paraId="666E82C7"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从表中可以看出，净利润和纳税总额这两个特征与标签之间的相关性极高，其皮尔逊系数是其他特征的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倍以上。负相关性表明净利润和纳税总额越高，标签值越小，越有可能为负类</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非僵尸企业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，这与我们的主观认知相吻合。</w:t>
      </w:r>
    </w:p>
    <w:p w14:paraId="389BEF0D" w14:textId="77777777"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5.3.4.2 </w:t>
      </w:r>
      <w:r w:rsidRPr="0006676F">
        <w:rPr>
          <w:rFonts w:ascii="Times New Roman" w:eastAsia="楷体" w:hAnsi="Times New Roman"/>
          <w:b w:val="0"/>
          <w:color w:val="000000" w:themeColor="text1"/>
          <w:sz w:val="24"/>
        </w:rPr>
        <w:t>包装类方法</w:t>
      </w:r>
      <w:r w:rsidRPr="0006676F">
        <w:rPr>
          <w:rFonts w:ascii="Times New Roman" w:eastAsia="楷体" w:hAnsi="Times New Roman"/>
          <w:b w:val="0"/>
          <w:color w:val="000000" w:themeColor="text1"/>
          <w:sz w:val="24"/>
        </w:rPr>
        <w:t>(Wrapper)</w:t>
      </w:r>
    </w:p>
    <w:p w14:paraId="512E88A2"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包装类方法使用预测模型给特征子集打分。每个新子集都被用来训练一个模型，然后用验证数据集来测试。通过计算模型在验证数据集上的错误率给特征子集评分。由</w:t>
      </w:r>
      <w:r w:rsidRPr="0006676F">
        <w:rPr>
          <w:rFonts w:ascii="Times New Roman" w:eastAsia="楷体" w:hAnsi="Times New Roman"/>
          <w:color w:val="000000" w:themeColor="text1"/>
          <w:sz w:val="24"/>
        </w:rPr>
        <w:lastRenderedPageBreak/>
        <w:t>于对所有的特征子集都进行了遍历，包装类方法往往能为特定模型找到性能最好的特征集。但是，对每一个特征子集，包装类方法都要训练一个新模型，这样做的计算开销非常大。因此，在本项目中我们根据之前过滤类方法得到的特征重要性排序来设置特征子集，先将重要性最高的特征加入到子集中，之后采取贪心策略逐步从备选集中选择特征。</w:t>
      </w:r>
    </w:p>
    <w:p w14:paraId="013C9090"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在实验中，我们首先将通过过滤类方法得到的相关性最高的两个特征：净利润平均值和纳税总额平均值加入特征子集中，然后使用默认参数训练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模型，在验证集上检验得到模型准确率为</w:t>
      </w:r>
      <w:r w:rsidRPr="0006676F">
        <w:rPr>
          <w:rFonts w:ascii="Times New Roman" w:eastAsia="楷体" w:hAnsi="Times New Roman"/>
          <w:color w:val="000000" w:themeColor="text1"/>
          <w:sz w:val="24"/>
        </w:rPr>
        <w:t>99.62%</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99.96%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99.35%</w:t>
      </w:r>
      <w:r w:rsidRPr="0006676F">
        <w:rPr>
          <w:rFonts w:ascii="Times New Roman" w:eastAsia="楷体" w:hAnsi="Times New Roman"/>
          <w:color w:val="000000" w:themeColor="text1"/>
          <w:sz w:val="24"/>
        </w:rPr>
        <w:t>。实验结果表明仅仅通过净利润和纳税这两个特征组成的特征子集已经能够几乎完美的实现模型预测。</w:t>
      </w:r>
    </w:p>
    <w:p w14:paraId="0B829266"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之后我们根据之前得到的特征相关性排序，逐步向子集中添加新的特征，直到排在前</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的特征全部加入到子集中。我们观察到，在此过程中随着特征不断加入，模型在验证集上的效果并没有明显的提升，这表明除了净利润和纳税以外的其他特征对模型预测的影响很小。之后，我们使用所有的特征训练模型，在验证集上检验得到模型准确率为</w:t>
      </w:r>
      <w:r w:rsidRPr="0006676F">
        <w:rPr>
          <w:rFonts w:ascii="Times New Roman" w:eastAsia="楷体" w:hAnsi="Times New Roman"/>
          <w:color w:val="000000" w:themeColor="text1"/>
          <w:sz w:val="24"/>
        </w:rPr>
        <w:t>99.63%</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100.00%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99.37%</w:t>
      </w:r>
      <w:r w:rsidRPr="0006676F">
        <w:rPr>
          <w:rFonts w:ascii="Times New Roman" w:eastAsia="楷体" w:hAnsi="Times New Roman"/>
          <w:color w:val="000000" w:themeColor="text1"/>
          <w:sz w:val="24"/>
        </w:rPr>
        <w:t>。使用所有特征的模型与只使用净利润和纳税这两个特征的模型在结果上值提高了万分之二，这一结果再次佐证了之前得出的结论。</w:t>
      </w:r>
    </w:p>
    <w:p w14:paraId="2B36FB5E" w14:textId="77777777"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5.3.4.3 </w:t>
      </w:r>
      <w:r w:rsidRPr="0006676F">
        <w:rPr>
          <w:rFonts w:ascii="Times New Roman" w:eastAsia="楷体" w:hAnsi="Times New Roman"/>
          <w:b w:val="0"/>
          <w:color w:val="000000" w:themeColor="text1"/>
          <w:sz w:val="24"/>
        </w:rPr>
        <w:t>嵌入类方法</w:t>
      </w:r>
      <w:r w:rsidRPr="0006676F">
        <w:rPr>
          <w:rFonts w:ascii="Times New Roman" w:eastAsia="楷体" w:hAnsi="Times New Roman"/>
          <w:b w:val="0"/>
          <w:color w:val="000000" w:themeColor="text1"/>
          <w:sz w:val="24"/>
        </w:rPr>
        <w:t>(Embedded)</w:t>
      </w:r>
    </w:p>
    <w:p w14:paraId="77561FD9"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嵌入类方法先选择模型进行训练，然后通过模型得到各个特征的权值系数或重要性分数，据此排序从大到小选择特征。这与过滤类方法有些类似，但嵌入类方法是通过训练模型来选定特征而非代理指标，且能够根据特定的模型调整特征选择。嵌入类方法需要进行模型训练，但不需要遍历特征子集，因此计算复杂度往往在过滤类方法和包装类方法之间。在本项目中，我们在之前两种方法的基础之上使用嵌入类方法，实验中均使用默认参数的</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作为训练模型。</w:t>
      </w:r>
    </w:p>
    <w:p w14:paraId="3E10B018" w14:textId="77777777" w:rsidR="00441560" w:rsidRPr="0006676F" w:rsidRDefault="003D3A92" w:rsidP="00875AEC">
      <w:pPr>
        <w:pStyle w:val="a3"/>
        <w:numPr>
          <w:ilvl w:val="0"/>
          <w:numId w:val="2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基本特征集的重要性分析</w:t>
      </w:r>
    </w:p>
    <w:p w14:paraId="21406C4D" w14:textId="77777777"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针对基本特征进行的选择已经使用上面两种方法进行了实验，在这里我们将带有经济学意义的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个交叉特征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销售净利率、资产净利率、资产负债率和资金收益率</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加入到特征集中训练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模型，得到的特征重要性分数如下图所示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横轴为特征名，纵轴为特征重要性分数的对数</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p>
    <w:p w14:paraId="3F8788CF" w14:textId="77777777"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747DAEAD" wp14:editId="14A3066E">
            <wp:extent cx="4656243" cy="2370666"/>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18"/>
                    <a:stretch>
                      <a:fillRect/>
                    </a:stretch>
                  </pic:blipFill>
                  <pic:spPr>
                    <a:xfrm>
                      <a:off x="0" y="0"/>
                      <a:ext cx="4690737" cy="2388228"/>
                    </a:xfrm>
                    <a:prstGeom prst="rect">
                      <a:avLst/>
                    </a:prstGeom>
                  </pic:spPr>
                </pic:pic>
              </a:graphicData>
            </a:graphic>
          </wp:inline>
        </w:drawing>
      </w:r>
    </w:p>
    <w:p w14:paraId="4D9847F0" w14:textId="77777777" w:rsidR="00D16209" w:rsidRPr="0006676F" w:rsidRDefault="00D16209"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0006676F" w:rsidRPr="0006676F">
        <w:rPr>
          <w:rFonts w:ascii="Times New Roman" w:eastAsia="楷体" w:hAnsi="Times New Roman" w:hint="eastAsia"/>
          <w:color w:val="000000" w:themeColor="text1"/>
          <w:sz w:val="24"/>
        </w:rPr>
        <w:t>基本特征集的重要性图</w:t>
      </w:r>
    </w:p>
    <w:p w14:paraId="660C9AC0" w14:textId="77777777"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从图中可以看出，纳税总额这一特征的重要性分数在取对数后仍然远高于其他特征。而重要性分数相对较高的多为从年表中的直接获得或交叉生成的数值型特征，大部分离散型特征的重要性分数几乎为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w:p>
    <w:p w14:paraId="0C99AC6B" w14:textId="77777777" w:rsidR="00441560" w:rsidRPr="0006676F" w:rsidRDefault="003D3A92" w:rsidP="00875AEC">
      <w:pPr>
        <w:pStyle w:val="a3"/>
        <w:numPr>
          <w:ilvl w:val="0"/>
          <w:numId w:val="2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生成特征集的重要性分析</w:t>
      </w:r>
    </w:p>
    <w:p w14:paraId="7E78313A" w14:textId="77777777"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在将基本特征和生成特征合并为完整特征集进行训练之前，我们使用一种两步走的方法来降低训练开销。针对生成特征，我们将其分为交叉特征</w:t>
      </w:r>
      <w:r w:rsidRPr="0006676F">
        <w:rPr>
          <w:rFonts w:ascii="Times New Roman" w:eastAsia="楷体" w:hAnsi="Times New Roman"/>
          <w:color w:val="000000" w:themeColor="text1"/>
          <w:sz w:val="24"/>
        </w:rPr>
        <w:t>(210</w:t>
      </w:r>
      <w:r w:rsidRPr="0006676F">
        <w:rPr>
          <w:rFonts w:ascii="Times New Roman" w:eastAsia="楷体" w:hAnsi="Times New Roman"/>
          <w:color w:val="000000" w:themeColor="text1"/>
          <w:sz w:val="24"/>
        </w:rPr>
        <w:t>个</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和偏离值特征</w:t>
      </w:r>
      <w:r w:rsidRPr="0006676F">
        <w:rPr>
          <w:rFonts w:ascii="Times New Roman" w:eastAsia="楷体" w:hAnsi="Times New Roman"/>
          <w:color w:val="000000" w:themeColor="text1"/>
          <w:sz w:val="24"/>
        </w:rPr>
        <w:t>(420</w:t>
      </w:r>
      <w:r w:rsidRPr="0006676F">
        <w:rPr>
          <w:rFonts w:ascii="Times New Roman" w:eastAsia="楷体" w:hAnsi="Times New Roman"/>
          <w:color w:val="000000" w:themeColor="text1"/>
          <w:sz w:val="24"/>
        </w:rPr>
        <w:t>个</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两个特征子集，在这两个子集上分别采用用嵌入类方法进行特征选择，挑选出最重要的若干特征与基本特征合并为最终的完整特征集。在实验中，我们从交叉特征集中挑选了重要性分数最高的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个特征，从偏离值特征集中挑选了重要性分数最高的</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个特征。</w:t>
      </w:r>
    </w:p>
    <w:p w14:paraId="64056C4A" w14:textId="77777777" w:rsidR="00441560" w:rsidRPr="0006676F" w:rsidRDefault="003D3A92" w:rsidP="00875AEC">
      <w:pPr>
        <w:pStyle w:val="a3"/>
        <w:numPr>
          <w:ilvl w:val="0"/>
          <w:numId w:val="2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完整特征集的重要性分析</w:t>
      </w:r>
    </w:p>
    <w:p w14:paraId="3F183437" w14:textId="77777777"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通过上面的步骤得到完整特征集后，我们同样使用默认参数训练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模型，得到的特征重要性分数如下图所示：</w:t>
      </w:r>
    </w:p>
    <w:p w14:paraId="1E97F9F3" w14:textId="77777777" w:rsidR="00441560" w:rsidRPr="0006676F" w:rsidRDefault="003D3A92" w:rsidP="0006676F">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4D3A6CDF" wp14:editId="556F88B8">
            <wp:extent cx="5867707" cy="354393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19"/>
                    <a:stretch>
                      <a:fillRect/>
                    </a:stretch>
                  </pic:blipFill>
                  <pic:spPr>
                    <a:xfrm>
                      <a:off x="0" y="0"/>
                      <a:ext cx="5877050" cy="3549578"/>
                    </a:xfrm>
                    <a:prstGeom prst="rect">
                      <a:avLst/>
                    </a:prstGeom>
                  </pic:spPr>
                </pic:pic>
              </a:graphicData>
            </a:graphic>
          </wp:inline>
        </w:drawing>
      </w:r>
    </w:p>
    <w:p w14:paraId="475C9C32" w14:textId="77777777" w:rsidR="0006676F" w:rsidRPr="0006676F" w:rsidRDefault="0006676F" w:rsidP="0006676F">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完整特征集的重要性图</w:t>
      </w:r>
    </w:p>
    <w:p w14:paraId="46E0F77D" w14:textId="77777777"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图中可以看到，纳税总额这一特征对模型预测结果的影响仍热最大，同时三个与纳税总额有关的生成特征也得到了较高的重要性分数，这一结果再次凸显了纳税总额特征对于僵尸企业分类模型的巨大作用。而在重要性分数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的特征中，仍然以离散型特征为主。</w:t>
      </w:r>
    </w:p>
    <w:p w14:paraId="3F8361A2" w14:textId="77777777"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除此以外值得一提的是，在使用嵌入类方法进行的实验中，采用不同特征子集训练的模型在预测效果上没有显著的差异，在验证集上的</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均能达到</w:t>
      </w:r>
      <w:r w:rsidRPr="0006676F">
        <w:rPr>
          <w:rFonts w:ascii="Times New Roman" w:eastAsia="楷体" w:hAnsi="Times New Roman"/>
          <w:color w:val="000000" w:themeColor="text1"/>
          <w:sz w:val="24"/>
        </w:rPr>
        <w:t>99%</w:t>
      </w:r>
      <w:r w:rsidRPr="0006676F">
        <w:rPr>
          <w:rFonts w:ascii="Times New Roman" w:eastAsia="楷体" w:hAnsi="Times New Roman"/>
          <w:color w:val="000000" w:themeColor="text1"/>
          <w:sz w:val="24"/>
        </w:rPr>
        <w:t>以上。在这种情况下，进行特征生成和特征选择时的关注点会更多的从模型预测效果向模型预测时间转移。结合赛题方所强调的模型运行效率来考虑，在使用少量特征就能达到非常好的预测效果时，我们倾向于在排除冗余特征的同时，尽可能地减少特征生成运算来</w:t>
      </w:r>
      <w:r w:rsidRPr="0006676F">
        <w:rPr>
          <w:rFonts w:ascii="Times New Roman" w:eastAsia="楷体" w:hAnsi="Times New Roman"/>
          <w:color w:val="000000" w:themeColor="text1"/>
          <w:sz w:val="24"/>
        </w:rPr>
        <w:lastRenderedPageBreak/>
        <w:t>提高模型的运行效率。因此，在本项目中最终只选用了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张数据表中所包含的有效数值型特征和之前提到的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个有明确经济学意义的生成特征。</w:t>
      </w:r>
    </w:p>
    <w:p w14:paraId="2E455AEB"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 </w:t>
      </w:r>
      <w:r w:rsidRPr="0006676F">
        <w:rPr>
          <w:rFonts w:ascii="Times New Roman" w:eastAsia="楷体" w:hAnsi="Times New Roman"/>
          <w:b w:val="0"/>
          <w:color w:val="000000" w:themeColor="text1"/>
          <w:sz w:val="24"/>
        </w:rPr>
        <w:t>模型选择</w:t>
      </w:r>
    </w:p>
    <w:p w14:paraId="35BDC5C2" w14:textId="77777777" w:rsidR="00441560"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5.4.1 </w:t>
      </w:r>
      <w:r w:rsidRPr="0006676F">
        <w:rPr>
          <w:rFonts w:ascii="Times New Roman" w:eastAsia="楷体" w:hAnsi="Times New Roman"/>
          <w:b w:val="0"/>
          <w:color w:val="000000" w:themeColor="text1"/>
          <w:sz w:val="24"/>
        </w:rPr>
        <w:t>单个模型</w:t>
      </w:r>
    </w:p>
    <w:p w14:paraId="4C587BE4" w14:textId="77777777" w:rsidR="0006676F" w:rsidRPr="0006676F" w:rsidRDefault="0006676F" w:rsidP="0006676F">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Pr>
          <w:rFonts w:ascii="Times New Roman" w:eastAsia="楷体" w:hAnsi="Times New Roman"/>
          <w:b w:val="0"/>
          <w:color w:val="000000" w:themeColor="text1"/>
          <w:sz w:val="24"/>
        </w:rPr>
        <w:t>1</w:t>
      </w:r>
      <w:r w:rsidRPr="0006676F">
        <w:rPr>
          <w:rFonts w:ascii="Times New Roman" w:eastAsia="楷体" w:hAnsi="Times New Roman"/>
          <w:b w:val="0"/>
          <w:color w:val="000000" w:themeColor="text1"/>
          <w:sz w:val="24"/>
        </w:rPr>
        <w:t xml:space="preserve"> Logistic Regression</w:t>
      </w:r>
    </w:p>
    <w:p w14:paraId="7995C08D"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逻辑回归是一个分类算法，他可以处理二元分类以及多元分类。虽然是有回归两个字，但是却不是回归算法。线性回归的模型是求输出特征向量</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和输入样本矩阵</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之间的线性关系系数</w:t>
      </w:r>
      <m:oMath>
        <m:r>
          <w:rPr>
            <w:rFonts w:ascii="Latin Modern Math" w:eastAsia="楷体" w:hAnsi="Latin Modern Math"/>
            <w:color w:val="000000" w:themeColor="text1"/>
            <w:sz w:val="24"/>
          </w:rPr>
          <m:t>θ</m:t>
        </m:r>
      </m:oMath>
      <w:r w:rsidRPr="0006676F">
        <w:rPr>
          <w:rFonts w:ascii="Times New Roman" w:eastAsia="楷体" w:hAnsi="Times New Roman"/>
          <w:color w:val="000000" w:themeColor="text1"/>
          <w:sz w:val="24"/>
        </w:rPr>
        <w:t>，满足</w:t>
      </w:r>
      <m:oMath>
        <m:r>
          <w:rPr>
            <w:rFonts w:ascii="Latin Modern Math" w:eastAsia="楷体" w:hAnsi="Latin Modern Math"/>
            <w:color w:val="000000" w:themeColor="text1"/>
            <w:sz w:val="24"/>
          </w:rPr>
          <m:t>Y=Xθ</m:t>
        </m:r>
      </m:oMath>
      <w:r w:rsidRPr="0006676F">
        <w:rPr>
          <w:rFonts w:ascii="Times New Roman" w:eastAsia="楷体" w:hAnsi="Times New Roman"/>
          <w:color w:val="000000" w:themeColor="text1"/>
          <w:sz w:val="24"/>
        </w:rPr>
        <w:t>。此时</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是连续的，所以是回归模型。如果</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变成离散的，一个办法是对这个</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再做一次函数变换，变为</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e>
        </m:d>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如果令</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e>
        </m:d>
      </m:oMath>
      <w:r w:rsidRPr="0006676F">
        <w:rPr>
          <w:rFonts w:ascii="Times New Roman" w:eastAsia="楷体" w:hAnsi="Times New Roman"/>
          <w:color w:val="000000" w:themeColor="text1"/>
          <w:sz w:val="24"/>
        </w:rPr>
        <w:t>的值在某个实数区间的时候是类别</w:t>
      </w:r>
      <w:r w:rsidRPr="0006676F">
        <w:rPr>
          <w:rFonts w:ascii="Times New Roman" w:eastAsia="楷体" w:hAnsi="Times New Roman"/>
          <w:color w:val="000000" w:themeColor="text1"/>
          <w:sz w:val="24"/>
        </w:rPr>
        <w:t>A</w:t>
      </w:r>
      <w:r w:rsidRPr="0006676F">
        <w:rPr>
          <w:rFonts w:ascii="Times New Roman" w:eastAsia="楷体" w:hAnsi="Times New Roman"/>
          <w:color w:val="000000" w:themeColor="text1"/>
          <w:sz w:val="24"/>
        </w:rPr>
        <w:t>，在另一个实数区间的时候就是类别</w:t>
      </w:r>
      <w:r w:rsidRPr="0006676F">
        <w:rPr>
          <w:rFonts w:ascii="Times New Roman" w:eastAsia="楷体" w:hAnsi="Times New Roman"/>
          <w:color w:val="000000" w:themeColor="text1"/>
          <w:sz w:val="24"/>
        </w:rPr>
        <w:t>B</w:t>
      </w:r>
      <w:r w:rsidRPr="0006676F">
        <w:rPr>
          <w:rFonts w:ascii="Times New Roman" w:eastAsia="楷体" w:hAnsi="Times New Roman"/>
          <w:color w:val="000000" w:themeColor="text1"/>
          <w:sz w:val="24"/>
        </w:rPr>
        <w:t>，以此类推就是一个分类模型了。如果分类的类别只有两种就是一个二元分类模型，就是本项目的僵尸企业分类，一个是僵尸企业，一个类别是非僵尸企业。</w:t>
      </w:r>
    </w:p>
    <w:p w14:paraId="0108E28E" w14:textId="77777777" w:rsidR="00E61934"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这个函数</w:t>
      </w:r>
      <m:oMath>
        <m:r>
          <w:rPr>
            <w:rFonts w:ascii="Latin Modern Math" w:eastAsia="楷体" w:hAnsi="Latin Modern Math"/>
            <w:color w:val="000000" w:themeColor="text1"/>
            <w:sz w:val="24"/>
          </w:rPr>
          <m:t>g</m:t>
        </m:r>
      </m:oMath>
      <w:r w:rsidRPr="0006676F">
        <w:rPr>
          <w:rFonts w:ascii="Times New Roman" w:eastAsia="楷体" w:hAnsi="Times New Roman"/>
          <w:color w:val="000000" w:themeColor="text1"/>
          <w:sz w:val="24"/>
        </w:rPr>
        <w:t>在逻辑回归中我们一般取为</w:t>
      </w:r>
      <w:r w:rsidRPr="0006676F">
        <w:rPr>
          <w:rFonts w:ascii="Times New Roman" w:eastAsia="楷体" w:hAnsi="Times New Roman"/>
          <w:color w:val="000000" w:themeColor="text1"/>
          <w:sz w:val="24"/>
        </w:rPr>
        <w:t>sigmoid</w:t>
      </w:r>
      <w:r w:rsidRPr="0006676F">
        <w:rPr>
          <w:rFonts w:ascii="Times New Roman" w:eastAsia="楷体" w:hAnsi="Times New Roman"/>
          <w:color w:val="000000" w:themeColor="text1"/>
          <w:sz w:val="24"/>
        </w:rPr>
        <w:t>函数，形式如下</w:t>
      </w:r>
      <w:r w:rsidR="008D405E">
        <w:rPr>
          <w:rFonts w:ascii="Times New Roman" w:eastAsia="楷体" w:hAnsi="Times New Roman" w:hint="eastAsia"/>
          <w:color w:val="000000" w:themeColor="text1"/>
          <w:sz w:val="24"/>
        </w:rPr>
        <w:t>：</w:t>
      </w:r>
    </w:p>
    <w:p w14:paraId="4CE8027B" w14:textId="77777777" w:rsidR="00E61934" w:rsidRDefault="00E61934" w:rsidP="0006676F">
      <w:pPr>
        <w:pStyle w:val="a3"/>
        <w:spacing w:afterLines="50" w:after="156"/>
        <w:ind w:firstLine="420"/>
        <w:jc w:val="both"/>
        <w:rPr>
          <w:rFonts w:ascii="Times New Roman" w:eastAsia="楷体" w:hAnsi="Times New Roman"/>
          <w:color w:val="000000" w:themeColor="text1"/>
          <w:sz w:val="24"/>
        </w:rPr>
      </w:pPr>
      <m:oMathPara>
        <m:oMath>
          <m:r>
            <m:rPr>
              <m:sty m:val="p"/>
            </m:rPr>
            <w:rPr>
              <w:rFonts w:ascii="Latin Modern Math" w:eastAsia="楷体" w:hAnsi="Latin Modern Math"/>
              <w:color w:val="000000" w:themeColor="text1"/>
              <w:sz w:val="24"/>
            </w:rPr>
            <m:t>g</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z</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num>
            <m:den>
              <m:r>
                <w:rPr>
                  <w:rFonts w:ascii="Latin Modern Math" w:eastAsia="楷体" w:hAnsi="Latin Modern Math"/>
                  <w:color w:val="000000" w:themeColor="text1"/>
                  <w:sz w:val="24"/>
                </w:rPr>
                <m:t>1+</m:t>
              </m:r>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e</m:t>
                  </m:r>
                </m:e>
                <m:sup>
                  <m:r>
                    <w:rPr>
                      <w:rFonts w:ascii="Latin Modern Math" w:eastAsia="楷体" w:hAnsi="Latin Modern Math"/>
                      <w:color w:val="000000" w:themeColor="text1"/>
                      <w:sz w:val="24"/>
                    </w:rPr>
                    <m:t>-z</m:t>
                  </m:r>
                </m:sup>
              </m:sSup>
            </m:den>
          </m:f>
        </m:oMath>
      </m:oMathPara>
    </w:p>
    <w:p w14:paraId="7BB3F88E" w14:textId="77777777" w:rsidR="00E61934" w:rsidRPr="0006676F" w:rsidRDefault="0006676F" w:rsidP="00E6193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它有一个非常好的性质，即当</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趋于正无穷时，</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趋于</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，而当</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趋于负无穷时，</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趋于</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，这非常适合于我们的分类概率模型。另外，它还有一个很好的导数性质：</w:t>
      </w:r>
    </w:p>
    <w:p w14:paraId="42535D04" w14:textId="77777777" w:rsidR="00E61934" w:rsidRPr="0006676F" w:rsidRDefault="00DC624B" w:rsidP="00E61934">
      <w:pPr>
        <w:pStyle w:val="a3"/>
        <w:spacing w:afterLines="50" w:after="156"/>
        <w:ind w:left="240"/>
        <w:jc w:val="center"/>
        <w:rPr>
          <w:rFonts w:ascii="Times New Roman" w:eastAsia="楷体" w:hAnsi="Times New Roman"/>
          <w:color w:val="000000" w:themeColor="text1"/>
          <w:sz w:val="24"/>
        </w:rPr>
      </w:pPr>
      <m:oMathPara>
        <m:oMath>
          <m:sSup>
            <m:sSupPr>
              <m:ctrlPr>
                <w:rPr>
                  <w:rFonts w:ascii="Latin Modern Math" w:eastAsia="楷体" w:hAnsi="Latin Modern Math" w:cs="Times New Roman"/>
                  <w:i/>
                  <w:color w:val="000000" w:themeColor="text1"/>
                  <w:sz w:val="24"/>
                </w:rPr>
              </m:ctrlPr>
            </m:sSupPr>
            <m:e>
              <m:r>
                <w:rPr>
                  <w:rFonts w:ascii="Latin Modern Math" w:eastAsia="楷体" w:hAnsi="Latin Modern Math"/>
                  <w:color w:val="000000" w:themeColor="text1"/>
                  <w:sz w:val="24"/>
                </w:rPr>
                <m:t>g</m:t>
              </m:r>
              <m:ctrlPr>
                <w:rPr>
                  <w:rFonts w:ascii="Latin Modern Math" w:eastAsia="楷体" w:hAnsi="Latin Modern Math"/>
                  <w:i/>
                  <w:color w:val="000000" w:themeColor="text1"/>
                  <w:sz w:val="24"/>
                </w:rPr>
              </m:ctrlPr>
            </m:e>
            <m:sup>
              <m:r>
                <w:rPr>
                  <w:rFonts w:ascii="Latin Modern Math" w:eastAsia="楷体" w:hAnsi="Latin Modern Math" w:cs="Times New Roman"/>
                  <w:color w:val="000000" w:themeColor="text1"/>
                  <w:sz w:val="24"/>
                </w:rPr>
                <m:t>'</m:t>
              </m:r>
            </m:sup>
          </m:sSup>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1-g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e>
          </m:d>
        </m:oMath>
      </m:oMathPara>
    </w:p>
    <w:p w14:paraId="13243EFE"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这个通过函数对</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求导很容易得到，后面我们会用到这个式子。如果我们令</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中的</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为：</w:t>
      </w:r>
      <m:oMath>
        <m:r>
          <w:rPr>
            <w:rFonts w:ascii="Latin Modern Math" w:eastAsia="楷体" w:hAnsi="Latin Modern Math"/>
            <w:color w:val="000000" w:themeColor="text1"/>
            <w:sz w:val="24"/>
          </w:rPr>
          <m:t>z=xθ</m:t>
        </m:r>
      </m:oMath>
      <w:r w:rsidRPr="0006676F">
        <w:rPr>
          <w:rFonts w:ascii="Times New Roman" w:eastAsia="楷体" w:hAnsi="Times New Roman"/>
          <w:color w:val="000000" w:themeColor="text1"/>
          <w:sz w:val="24"/>
        </w:rPr>
        <w:t>，这样就得到了二元逻辑回归模型的一般形式：</w:t>
      </w:r>
    </w:p>
    <w:p w14:paraId="70915642" w14:textId="77777777" w:rsidR="0006676F" w:rsidRPr="0006676F" w:rsidRDefault="00DC624B" w:rsidP="0006676F">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1+</m:t>
              </m:r>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e</m:t>
                  </m:r>
                </m:e>
                <m:sup>
                  <m:r>
                    <w:rPr>
                      <w:rFonts w:ascii="Latin Modern Math" w:eastAsia="楷体" w:hAnsi="Latin Modern Math"/>
                      <w:color w:val="000000" w:themeColor="text1"/>
                      <w:sz w:val="24"/>
                    </w:rPr>
                    <m:t>-xθ</m:t>
                  </m:r>
                </m:sup>
              </m:sSup>
              <m:ctrlPr>
                <w:rPr>
                  <w:rFonts w:ascii="Latin Modern Math" w:eastAsia="楷体" w:hAnsi="Latin Modern Math"/>
                  <w:i/>
                  <w:color w:val="000000" w:themeColor="text1"/>
                  <w:sz w:val="24"/>
                </w:rPr>
              </m:ctrlPr>
            </m:den>
          </m:f>
        </m:oMath>
      </m:oMathPara>
    </w:p>
    <w:p w14:paraId="12A726D4"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其中</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为样本输入，</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为模型输出，可以理解为某一分类的概率大小。而</w:t>
      </w:r>
      <m:oMath>
        <m:r>
          <w:rPr>
            <w:rFonts w:ascii="Latin Modern Math" w:eastAsia="楷体" w:hAnsi="Latin Modern Math"/>
            <w:color w:val="000000" w:themeColor="text1"/>
            <w:sz w:val="24"/>
          </w:rPr>
          <m:t>θ</m:t>
        </m:r>
      </m:oMath>
      <w:r w:rsidRPr="0006676F">
        <w:rPr>
          <w:rFonts w:ascii="Times New Roman" w:eastAsia="楷体" w:hAnsi="Times New Roman"/>
          <w:color w:val="000000" w:themeColor="text1"/>
          <w:sz w:val="24"/>
        </w:rPr>
        <w:t>为分类模型的要求出的模型参数。对于模型输出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，我们让它和我们的二元样本输出</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（假设为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）有这样的对应关系，如果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&gt;0.5</m:t>
        </m:r>
      </m:oMath>
      <w:r w:rsidRPr="0006676F">
        <w:rPr>
          <w:rFonts w:ascii="Times New Roman" w:eastAsia="楷体" w:hAnsi="Times New Roman"/>
          <w:color w:val="000000" w:themeColor="text1"/>
          <w:sz w:val="24"/>
        </w:rPr>
        <w:t>，即</w:t>
      </w:r>
      <m:oMath>
        <m:r>
          <w:rPr>
            <w:rFonts w:ascii="Latin Modern Math" w:eastAsia="楷体" w:hAnsi="Latin Modern Math"/>
            <w:color w:val="000000" w:themeColor="text1"/>
            <w:sz w:val="24"/>
          </w:rPr>
          <m:t>xθ&gt;0</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则</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&lt;0.5</m:t>
        </m:r>
      </m:oMath>
      <w:r w:rsidRPr="0006676F">
        <w:rPr>
          <w:rFonts w:ascii="Times New Roman" w:eastAsia="楷体" w:hAnsi="Times New Roman"/>
          <w:color w:val="000000" w:themeColor="text1"/>
          <w:sz w:val="24"/>
        </w:rPr>
        <w:t>，即</w:t>
      </w:r>
      <m:oMath>
        <m:r>
          <w:rPr>
            <w:rFonts w:ascii="Latin Modern Math" w:eastAsia="楷体" w:hAnsi="Latin Modern Math"/>
            <w:color w:val="000000" w:themeColor="text1"/>
            <w:sz w:val="24"/>
          </w:rPr>
          <m:t>xθ&lt;0</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则</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m:oMath>
        <m:r>
          <w:rPr>
            <w:rFonts w:ascii="Latin Modern Math" w:eastAsia="楷体" w:hAnsi="Latin Modern Math"/>
            <w:color w:val="000000" w:themeColor="text1"/>
            <w:sz w:val="24"/>
          </w:rPr>
          <m:t>y=0.5</m:t>
        </m:r>
      </m:oMath>
      <w:r w:rsidRPr="0006676F">
        <w:rPr>
          <w:rFonts w:ascii="Times New Roman" w:eastAsia="楷体" w:hAnsi="Times New Roman"/>
          <w:color w:val="000000" w:themeColor="text1"/>
          <w:sz w:val="24"/>
        </w:rPr>
        <w:t>是临界情况，此时</w:t>
      </w:r>
      <m:oMath>
        <m:r>
          <w:rPr>
            <w:rFonts w:ascii="Latin Modern Math" w:eastAsia="楷体" w:hAnsi="Latin Modern Math"/>
            <w:color w:val="000000" w:themeColor="text1"/>
            <w:sz w:val="24"/>
          </w:rPr>
          <m:t>xθ=0</m:t>
        </m:r>
      </m:oMath>
      <w:r w:rsidRPr="0006676F">
        <w:rPr>
          <w:rFonts w:ascii="Times New Roman" w:eastAsia="楷体" w:hAnsi="Times New Roman"/>
          <w:color w:val="000000" w:themeColor="text1"/>
          <w:sz w:val="24"/>
        </w:rPr>
        <w:t>，从逻辑回归模型本身无法确定分类。</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的值越小，而分类为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的的概率越高，反之，值越大的话分类为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的的概率越高。如果靠近临界点，则分类准确率会下降。</w:t>
      </w:r>
    </w:p>
    <w:p w14:paraId="31894871"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逻辑回归尤其是二元逻辑回归是非常常见的模型，训练速度很快，虽然使用起来没有支持向量机（</w:t>
      </w:r>
      <w:r w:rsidRPr="0006676F">
        <w:rPr>
          <w:rFonts w:ascii="Times New Roman" w:eastAsia="楷体" w:hAnsi="Times New Roman"/>
          <w:color w:val="000000" w:themeColor="text1"/>
          <w:sz w:val="24"/>
        </w:rPr>
        <w:t>SVM</w:t>
      </w:r>
      <w:r w:rsidRPr="0006676F">
        <w:rPr>
          <w:rFonts w:ascii="Times New Roman" w:eastAsia="楷体" w:hAnsi="Times New Roman"/>
          <w:color w:val="000000" w:themeColor="text1"/>
          <w:sz w:val="24"/>
        </w:rPr>
        <w:t>）那么占主流，但是解决普通的分类问题是足够了，训练速度也比起</w:t>
      </w:r>
      <w:r w:rsidRPr="0006676F">
        <w:rPr>
          <w:rFonts w:ascii="Times New Roman" w:eastAsia="楷体" w:hAnsi="Times New Roman"/>
          <w:color w:val="000000" w:themeColor="text1"/>
          <w:sz w:val="24"/>
        </w:rPr>
        <w:t>SVM</w:t>
      </w:r>
      <w:r w:rsidRPr="0006676F">
        <w:rPr>
          <w:rFonts w:ascii="Times New Roman" w:eastAsia="楷体" w:hAnsi="Times New Roman"/>
          <w:color w:val="000000" w:themeColor="text1"/>
          <w:sz w:val="24"/>
        </w:rPr>
        <w:t>要快不少。</w:t>
      </w:r>
    </w:p>
    <w:p w14:paraId="7AACDE14" w14:textId="77777777"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5.4.1.2 </w:t>
      </w:r>
      <w:proofErr w:type="spellStart"/>
      <w:r w:rsidRPr="0006676F">
        <w:rPr>
          <w:rFonts w:ascii="Times New Roman" w:eastAsia="楷体" w:hAnsi="Times New Roman"/>
          <w:b w:val="0"/>
          <w:color w:val="000000" w:themeColor="text1"/>
          <w:sz w:val="24"/>
        </w:rPr>
        <w:t>Ramdom</w:t>
      </w:r>
      <w:proofErr w:type="spellEnd"/>
      <w:r w:rsidRPr="0006676F">
        <w:rPr>
          <w:rFonts w:ascii="Times New Roman" w:eastAsia="楷体" w:hAnsi="Times New Roman"/>
          <w:b w:val="0"/>
          <w:color w:val="000000" w:themeColor="text1"/>
          <w:sz w:val="24"/>
        </w:rPr>
        <w:t xml:space="preserve"> Forest</w:t>
      </w:r>
    </w:p>
    <w:p w14:paraId="54D0ACF6"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随机森林</w:t>
      </w:r>
      <w:r w:rsidRPr="0006676F">
        <w:rPr>
          <w:rFonts w:ascii="Times New Roman" w:eastAsia="楷体" w:hAnsi="Times New Roman"/>
          <w:color w:val="000000" w:themeColor="text1"/>
          <w:sz w:val="24"/>
        </w:rPr>
        <w:t>(</w:t>
      </w:r>
      <w:proofErr w:type="spellStart"/>
      <w:r w:rsidRPr="0006676F">
        <w:rPr>
          <w:rFonts w:ascii="Times New Roman" w:eastAsia="楷体" w:hAnsi="Times New Roman"/>
          <w:color w:val="000000" w:themeColor="text1"/>
          <w:sz w:val="24"/>
        </w:rPr>
        <w:t>Ramdom</w:t>
      </w:r>
      <w:proofErr w:type="spellEnd"/>
      <w:r w:rsidRPr="0006676F">
        <w:rPr>
          <w:rFonts w:ascii="Times New Roman" w:eastAsia="楷体" w:hAnsi="Times New Roman"/>
          <w:color w:val="000000" w:themeColor="text1"/>
          <w:sz w:val="24"/>
        </w:rPr>
        <w:t xml:space="preserve"> Forest, </w:t>
      </w:r>
      <w:r w:rsidRPr="0006676F">
        <w:rPr>
          <w:rFonts w:ascii="Times New Roman" w:eastAsia="楷体" w:hAnsi="Times New Roman"/>
          <w:color w:val="000000" w:themeColor="text1"/>
          <w:sz w:val="24"/>
        </w:rPr>
        <w:t>以下简称</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。它是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算法的进化版，也就是说思想任然是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，但是进行了独有的改进。</w:t>
      </w:r>
    </w:p>
    <w:p w14:paraId="64883168"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首先，</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使用了</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决策树作为弱学习器。第二，在使用决策树的基础上，</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对决策树的建立做了改进，对于普通的决策树，在节点上所有的</w:t>
      </w:r>
      <m:oMath>
        <m: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个样本特征中选择一个最优的特征来做决策树的左右子树划分，但是</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通过随机选择节点上的一部分样本</w:t>
      </w:r>
      <w:r w:rsidRPr="0006676F">
        <w:rPr>
          <w:rFonts w:ascii="Times New Roman" w:eastAsia="楷体" w:hAnsi="Times New Roman"/>
          <w:color w:val="000000" w:themeColor="text1"/>
          <w:sz w:val="24"/>
        </w:rPr>
        <w:lastRenderedPageBreak/>
        <w:t>特征，这个数字小于</w:t>
      </w:r>
      <m:oMath>
        <m: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，假设为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oMath>
      <w:r w:rsidRPr="0006676F">
        <w:rPr>
          <w:rFonts w:ascii="Times New Roman" w:eastAsia="楷体" w:hAnsi="Times New Roman"/>
          <w:color w:val="000000" w:themeColor="text1"/>
          <w:sz w:val="24"/>
        </w:rPr>
        <w:t>，然后在这些随机选择的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oMath>
      <w:r w:rsidRPr="0006676F">
        <w:rPr>
          <w:rFonts w:ascii="Times New Roman" w:eastAsia="楷体" w:hAnsi="Times New Roman"/>
          <w:color w:val="000000" w:themeColor="text1"/>
          <w:sz w:val="24"/>
        </w:rPr>
        <w:t>个样本特征中，选择一个最优的特征来做决策树的左右子树划分。这样进一步增强了模型的泛化能力。</w:t>
      </w:r>
      <w:r w:rsidRPr="0006676F">
        <w:rPr>
          <w:rFonts w:ascii="Times New Roman" w:eastAsia="楷体" w:hAnsi="Times New Roman"/>
          <w:color w:val="000000" w:themeColor="text1"/>
          <w:sz w:val="24"/>
        </w:rPr>
        <w:t xml:space="preserve">    </w:t>
      </w:r>
    </w:p>
    <w:p w14:paraId="57DC4D07"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r>
          <m:rPr>
            <m:sty m:val="p"/>
          </m:rP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，则此时</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决策树和普通的</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决策树没有区别。</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oMath>
      <w:r w:rsidRPr="0006676F">
        <w:rPr>
          <w:rFonts w:ascii="Times New Roman" w:eastAsia="楷体" w:hAnsi="Times New Roman"/>
          <w:color w:val="000000" w:themeColor="text1"/>
          <w:sz w:val="24"/>
        </w:rPr>
        <w:t>越小，则模型约健壮，当然此时对于训练集的拟合程度会变差。也就是说</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oMath>
      <w:r w:rsidRPr="0006676F">
        <w:rPr>
          <w:rFonts w:ascii="Times New Roman" w:eastAsia="楷体" w:hAnsi="Times New Roman"/>
          <w:color w:val="000000" w:themeColor="text1"/>
          <w:sz w:val="24"/>
        </w:rPr>
        <w:t>越小，模型的方差会减小，但是偏倚会增大。在实际案例中，一般会通过交叉验证调参获取一个合适的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sub</m:t>
            </m:r>
          </m:sub>
        </m:sSub>
      </m:oMath>
      <w:r w:rsidRPr="0006676F">
        <w:rPr>
          <w:rFonts w:ascii="Times New Roman" w:eastAsia="楷体" w:hAnsi="Times New Roman"/>
          <w:color w:val="000000" w:themeColor="text1"/>
          <w:sz w:val="24"/>
        </w:rPr>
        <w:t>的值。</w:t>
      </w:r>
    </w:p>
    <w:p w14:paraId="3983F51D"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除了上面两点，</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和普通的</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算法没有什么不同，</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下面简单总结下</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的算法。</w:t>
      </w:r>
    </w:p>
    <w:p w14:paraId="165F1EC6" w14:textId="7AC04AF5"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输入为样本集</w:t>
      </w:r>
      <m:oMath>
        <m:r>
          <m:rPr>
            <m:sty m:val="p"/>
          </m:rPr>
          <w:rPr>
            <w:rFonts w:ascii="Latin Modern Math" w:eastAsia="楷体" w:hAnsi="Latin Modern Math"/>
            <w:color w:val="000000" w:themeColor="text1"/>
            <w:sz w:val="24"/>
          </w:rPr>
          <m:t>D</m:t>
        </m:r>
        <m:r>
          <w:rPr>
            <w:rFonts w:ascii="Latin Modern Math" w:eastAsia="楷体" w:hAnsi="Latin Modern Math"/>
            <w:color w:val="000000" w:themeColor="text1"/>
            <w:sz w:val="24"/>
          </w:rPr>
          <m:t>=</m:t>
        </m:r>
        <m:r>
          <m:rPr>
            <m:lit/>
          </m:rP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sty m:val="p"/>
          </m:rPr>
          <w:rPr>
            <w:rFonts w:ascii="Latin Modern Math" w:eastAsia="楷体" w:hAnsi="Latin Modern Math" w:hint="eastAsia"/>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ctrlPr>
              <w:rPr>
                <w:rFonts w:ascii="Latin Modern Math" w:eastAsia="楷体" w:hAnsi="Latin Modern Math"/>
                <w:i/>
                <w:color w:val="000000" w:themeColor="text1"/>
                <w:sz w:val="24"/>
              </w:rPr>
            </m:ctrlPr>
          </m:e>
        </m:d>
        <m:r>
          <m:rPr>
            <m:lit/>
          </m:rPr>
          <w:rPr>
            <w:rFonts w:ascii="Latin Modern Math" w:eastAsia="楷体" w:hAnsi="Latin Modern Math"/>
            <w:color w:val="000000" w:themeColor="text1"/>
            <w:sz w:val="24"/>
          </w:rPr>
          <m:t>}</m:t>
        </m:r>
      </m:oMath>
      <w:r w:rsidRPr="0006676F">
        <w:rPr>
          <w:rFonts w:ascii="Times New Roman" w:eastAsia="楷体" w:hAnsi="Times New Roman"/>
          <w:color w:val="000000" w:themeColor="text1"/>
          <w:sz w:val="24"/>
        </w:rPr>
        <w:t>，弱分类器迭代次数</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w:t>
      </w:r>
    </w:p>
    <w:p w14:paraId="5A2C3F1C"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输出为最终的强分类器</w:t>
      </w:r>
      <m:oMath>
        <m:r>
          <w:rPr>
            <w:rFonts w:ascii="Latin Modern Math" w:eastAsia="楷体" w:hAnsi="Latin Modern Math"/>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p>
    <w:p w14:paraId="6E7E0350"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w:t>
      </w:r>
      <w:r w:rsidRPr="0006676F">
        <w:rPr>
          <w:rFonts w:ascii="Times New Roman" w:eastAsia="楷体" w:hAnsi="Times New Roman"/>
          <w:color w:val="000000" w:themeColor="text1"/>
          <w:sz w:val="24"/>
        </w:rPr>
        <w:t>）对于</w:t>
      </w:r>
      <m:oMath>
        <m:r>
          <w:rPr>
            <w:rFonts w:ascii="Latin Modern Math" w:eastAsia="楷体" w:hAnsi="Latin Modern Math"/>
            <w:color w:val="000000" w:themeColor="text1"/>
            <w:sz w:val="24"/>
          </w:rPr>
          <m:t>t=1,2…,T</m:t>
        </m:r>
      </m:oMath>
      <w:r w:rsidRPr="0006676F">
        <w:rPr>
          <w:rFonts w:ascii="Times New Roman" w:eastAsia="楷体" w:hAnsi="Times New Roman"/>
          <w:color w:val="000000" w:themeColor="text1"/>
          <w:sz w:val="24"/>
        </w:rPr>
        <w:t>:</w:t>
      </w:r>
    </w:p>
    <w:p w14:paraId="735214B6" w14:textId="77777777" w:rsidR="00441560" w:rsidRPr="007B1AF8" w:rsidRDefault="003D3A92" w:rsidP="00875AEC">
      <w:pPr>
        <w:pStyle w:val="a3"/>
        <w:spacing w:afterLines="50" w:after="156"/>
        <w:ind w:left="24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a)</w:t>
      </w:r>
      <w:r w:rsidRPr="0006676F">
        <w:rPr>
          <w:rFonts w:ascii="Times New Roman" w:eastAsia="楷体" w:hAnsi="Times New Roman"/>
          <w:color w:val="000000" w:themeColor="text1"/>
          <w:sz w:val="24"/>
        </w:rPr>
        <w:t>对训练集进行第</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次随机采样，共采集</w:t>
      </w:r>
      <m:oMath>
        <m:r>
          <w:rPr>
            <w:rFonts w:ascii="Latin Modern Math" w:eastAsia="楷体" w:hAnsi="Latin Modern Math"/>
            <w:color w:val="000000" w:themeColor="text1"/>
            <w:sz w:val="24"/>
          </w:rPr>
          <m:t>m</m:t>
        </m:r>
      </m:oMath>
      <w:r w:rsidRPr="0006676F">
        <w:rPr>
          <w:rFonts w:ascii="Times New Roman" w:eastAsia="楷体" w:hAnsi="Times New Roman"/>
          <w:color w:val="000000" w:themeColor="text1"/>
          <w:sz w:val="24"/>
        </w:rPr>
        <w:t>次，得到包含</w:t>
      </w:r>
      <m:oMath>
        <m:r>
          <w:rPr>
            <w:rFonts w:ascii="Latin Modern Math" w:eastAsia="楷体" w:hAnsi="Latin Modern Math"/>
            <w:color w:val="000000" w:themeColor="text1"/>
            <w:sz w:val="24"/>
          </w:rPr>
          <m:t>m</m:t>
        </m:r>
      </m:oMath>
      <w:r w:rsidRPr="0006676F">
        <w:rPr>
          <w:rFonts w:ascii="Times New Roman" w:eastAsia="楷体" w:hAnsi="Times New Roman"/>
          <w:color w:val="000000" w:themeColor="text1"/>
          <w:sz w:val="24"/>
        </w:rPr>
        <w:t>个样本的采样集</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D</m:t>
            </m:r>
          </m:e>
          <m:sub>
            <m:r>
              <w:rPr>
                <w:rFonts w:ascii="Latin Modern Math" w:eastAsia="楷体" w:hAnsi="Latin Modern Math"/>
                <w:color w:val="000000" w:themeColor="text1"/>
                <w:sz w:val="24"/>
              </w:rPr>
              <m:t>t</m:t>
            </m:r>
          </m:sub>
        </m:sSub>
      </m:oMath>
    </w:p>
    <w:p w14:paraId="2EF185AD" w14:textId="77777777" w:rsidR="00441560" w:rsidRPr="0006676F" w:rsidRDefault="003D3A92" w:rsidP="00875AEC">
      <w:pPr>
        <w:pStyle w:val="a3"/>
        <w:spacing w:afterLines="50" w:after="156"/>
        <w:ind w:left="24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b)</w:t>
      </w:r>
      <w:r w:rsidRPr="0006676F">
        <w:rPr>
          <w:rFonts w:ascii="Times New Roman" w:eastAsia="楷体" w:hAnsi="Times New Roman"/>
          <w:color w:val="000000" w:themeColor="text1"/>
          <w:sz w:val="24"/>
        </w:rPr>
        <w:t>用采样集</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D</m:t>
            </m:r>
          </m:e>
          <m:sub>
            <m:r>
              <w:rPr>
                <w:rFonts w:ascii="Latin Modern Math" w:eastAsia="楷体" w:hAnsi="Latin Modern Math"/>
                <w:color w:val="000000" w:themeColor="text1"/>
                <w:sz w:val="24"/>
              </w:rPr>
              <m:t>t</m:t>
            </m:r>
          </m:sub>
        </m:sSub>
      </m:oMath>
      <w:r w:rsidRPr="0006676F">
        <w:rPr>
          <w:rFonts w:ascii="Times New Roman" w:eastAsia="楷体" w:hAnsi="Times New Roman"/>
          <w:color w:val="000000" w:themeColor="text1"/>
          <w:sz w:val="24"/>
        </w:rPr>
        <w:t>训练第</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个决策树模型</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，在训练决策树模型的节点的时候，</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在节点上所有的样本特征中选择一部分样本特征，</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在这些随机选择的部分样本特征中选择一个最优的特征来做决策树的左右子树划分</w:t>
      </w:r>
    </w:p>
    <w:p w14:paraId="02A2058F"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如果是分类算法预测，则</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个弱学习器投出最多票数的类别或者类别之一为最终类别。如果是回归算法，</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个弱学习器得到的回归结果进行算术平均得到的值为最终的模型输出。</w:t>
      </w:r>
    </w:p>
    <w:p w14:paraId="1CBBEBE9"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的主要优点有：</w:t>
      </w:r>
      <w:r w:rsidRPr="0006676F">
        <w:rPr>
          <w:rFonts w:ascii="Times New Roman" w:eastAsia="楷体" w:hAnsi="Times New Roman"/>
          <w:color w:val="000000" w:themeColor="text1"/>
          <w:sz w:val="24"/>
        </w:rPr>
        <w:t xml:space="preserve">    </w:t>
      </w:r>
    </w:p>
    <w:p w14:paraId="7055FC85"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训练可以高度并行化，对于大数据时代的大样本训练速度有优势。</w:t>
      </w:r>
    </w:p>
    <w:p w14:paraId="2DC577F9"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由于可以随机选择决策树节点划分特征，这样在样本特征维度很高的时候，仍然能高效的训练模型。</w:t>
      </w:r>
    </w:p>
    <w:p w14:paraId="0B985677"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3</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在训练后，可以给出各个特征对于输出的重要性</w:t>
      </w:r>
    </w:p>
    <w:p w14:paraId="6E39BFE3"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4</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由于采用了随机采样，训练出的模型的方差小，泛化能力强。</w:t>
      </w:r>
    </w:p>
    <w:p w14:paraId="38834B32"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相对于</w:t>
      </w:r>
      <w:r w:rsidRPr="0006676F">
        <w:rPr>
          <w:rFonts w:ascii="Times New Roman" w:eastAsia="楷体" w:hAnsi="Times New Roman"/>
          <w:color w:val="000000" w:themeColor="text1"/>
          <w:sz w:val="24"/>
        </w:rPr>
        <w:t>Boosting</w:t>
      </w:r>
      <w:r w:rsidRPr="0006676F">
        <w:rPr>
          <w:rFonts w:ascii="Times New Roman" w:eastAsia="楷体" w:hAnsi="Times New Roman"/>
          <w:color w:val="000000" w:themeColor="text1"/>
          <w:sz w:val="24"/>
        </w:rPr>
        <w:t>系列的</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RF</w:t>
      </w:r>
      <w:r w:rsidRPr="0006676F">
        <w:rPr>
          <w:rFonts w:ascii="Times New Roman" w:eastAsia="楷体" w:hAnsi="Times New Roman"/>
          <w:color w:val="000000" w:themeColor="text1"/>
          <w:sz w:val="24"/>
        </w:rPr>
        <w:t>实现比较简单。</w:t>
      </w:r>
    </w:p>
    <w:p w14:paraId="1FE88E04"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对部分特征缺失不敏感。</w:t>
      </w:r>
    </w:p>
    <w:p w14:paraId="379CE28E"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RF</w:t>
      </w:r>
      <w:r w:rsidRPr="0006676F">
        <w:rPr>
          <w:rFonts w:ascii="Times New Roman" w:eastAsia="楷体" w:hAnsi="Times New Roman"/>
          <w:color w:val="000000" w:themeColor="text1"/>
          <w:sz w:val="24"/>
        </w:rPr>
        <w:t>的主要缺点有：</w:t>
      </w:r>
    </w:p>
    <w:p w14:paraId="18AC36C8"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w:t>
      </w:r>
      <w:r w:rsidRPr="0006676F">
        <w:rPr>
          <w:rFonts w:ascii="Times New Roman" w:eastAsia="楷体" w:hAnsi="Times New Roman"/>
          <w:color w:val="000000" w:themeColor="text1"/>
          <w:sz w:val="24"/>
        </w:rPr>
        <w:t>）在某些噪音比较大的样本集上，</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模型容易陷入过拟合。</w:t>
      </w:r>
    </w:p>
    <w:p w14:paraId="21BE5E4A"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取值划分比较多的特征容易对</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的决策产生更大的影响，从而影响拟合的模型的效果。</w:t>
      </w:r>
    </w:p>
    <w:p w14:paraId="1F34093D" w14:textId="77777777"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sidR="0006676F">
        <w:rPr>
          <w:rFonts w:ascii="Times New Roman" w:eastAsia="楷体" w:hAnsi="Times New Roman"/>
          <w:b w:val="0"/>
          <w:color w:val="000000" w:themeColor="text1"/>
          <w:sz w:val="24"/>
        </w:rPr>
        <w:t>3</w:t>
      </w:r>
      <w:r w:rsidRPr="0006676F">
        <w:rPr>
          <w:rFonts w:ascii="Times New Roman" w:eastAsia="楷体" w:hAnsi="Times New Roman"/>
          <w:b w:val="0"/>
          <w:color w:val="000000" w:themeColor="text1"/>
          <w:sz w:val="24"/>
        </w:rPr>
        <w:t xml:space="preserve"> GBDT</w:t>
      </w:r>
    </w:p>
    <w:p w14:paraId="2A532029" w14:textId="77777777"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梯度提升树</w:t>
      </w:r>
      <w:r w:rsidRPr="0006676F">
        <w:rPr>
          <w:rFonts w:ascii="Times New Roman" w:eastAsia="楷体" w:hAnsi="Times New Roman"/>
          <w:color w:val="000000" w:themeColor="text1"/>
          <w:sz w:val="24"/>
        </w:rPr>
        <w:t xml:space="preserve">(Gradient Boosting </w:t>
      </w:r>
      <w:proofErr w:type="spellStart"/>
      <w:r w:rsidRPr="0006676F">
        <w:rPr>
          <w:rFonts w:ascii="Times New Roman" w:eastAsia="楷体" w:hAnsi="Times New Roman"/>
          <w:color w:val="000000" w:themeColor="text1"/>
          <w:sz w:val="24"/>
        </w:rPr>
        <w:t>Decison</w:t>
      </w:r>
      <w:proofErr w:type="spellEnd"/>
      <w:r w:rsidRPr="0006676F">
        <w:rPr>
          <w:rFonts w:ascii="Times New Roman" w:eastAsia="楷体" w:hAnsi="Times New Roman"/>
          <w:color w:val="000000" w:themeColor="text1"/>
          <w:sz w:val="24"/>
        </w:rPr>
        <w:t xml:space="preserve"> Tree, </w:t>
      </w:r>
      <w:r w:rsidRPr="0006676F">
        <w:rPr>
          <w:rFonts w:ascii="Times New Roman" w:eastAsia="楷体" w:hAnsi="Times New Roman"/>
          <w:color w:val="000000" w:themeColor="text1"/>
          <w:sz w:val="24"/>
        </w:rPr>
        <w:t>以下简称</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也是集成学习</w:t>
      </w:r>
      <w:r w:rsidRPr="0006676F">
        <w:rPr>
          <w:rFonts w:ascii="Times New Roman" w:eastAsia="楷体" w:hAnsi="Times New Roman"/>
          <w:color w:val="000000" w:themeColor="text1"/>
          <w:sz w:val="24"/>
        </w:rPr>
        <w:t>Boosting</w:t>
      </w:r>
      <w:r w:rsidRPr="0006676F">
        <w:rPr>
          <w:rFonts w:ascii="Times New Roman" w:eastAsia="楷体" w:hAnsi="Times New Roman"/>
          <w:color w:val="000000" w:themeColor="text1"/>
          <w:sz w:val="24"/>
        </w:rPr>
        <w:t>家族的成员，但是和传统的</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有很大的不同。</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是利用前一轮迭代弱学习器的误差率来更新训练集的权重，这样一轮轮的迭代下去。</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也是迭代，使用了前向分布算法，但是弱学习器限定了只能使用</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回归树模型，同时迭代思路和</w:t>
      </w:r>
      <w:proofErr w:type="spellStart"/>
      <w:r w:rsidRPr="0006676F">
        <w:rPr>
          <w:rFonts w:ascii="Times New Roman" w:eastAsia="楷体" w:hAnsi="Times New Roman"/>
          <w:color w:val="000000" w:themeColor="text1"/>
          <w:sz w:val="24"/>
        </w:rPr>
        <w:t>Ababoost</w:t>
      </w:r>
      <w:proofErr w:type="spellEnd"/>
      <w:r w:rsidRPr="0006676F">
        <w:rPr>
          <w:rFonts w:ascii="Times New Roman" w:eastAsia="楷体" w:hAnsi="Times New Roman"/>
          <w:color w:val="000000" w:themeColor="text1"/>
          <w:sz w:val="24"/>
        </w:rPr>
        <w:t>也有所不同。</w:t>
      </w:r>
    </w:p>
    <w:p w14:paraId="520584CF" w14:textId="77777777" w:rsidR="00441560" w:rsidRDefault="003D3A92" w:rsidP="007A4A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在</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的迭代中，假设我们前一轮迭代得到的强学习器是</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损失函数是</w:t>
      </w:r>
      <m:oMath>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我们本轮迭代的目标是找到一个</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回归树模型的弱学习器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，让本轮的损失函数</w:t>
      </w:r>
      <m:oMath>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oMath>
      <w:r w:rsidRPr="0006676F">
        <w:rPr>
          <w:rFonts w:ascii="Times New Roman" w:eastAsia="楷体" w:hAnsi="Times New Roman"/>
          <w:color w:val="000000" w:themeColor="text1"/>
          <w:sz w:val="24"/>
        </w:rPr>
        <w:t>最小。也就是说，本轮迭代找到决策树，要让样本的损失尽量变得更小。</w:t>
      </w:r>
    </w:p>
    <w:p w14:paraId="38C4D0B7" w14:textId="77777777"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G</w:t>
      </w:r>
      <w:r>
        <w:rPr>
          <w:rFonts w:ascii="Times New Roman" w:eastAsia="楷体" w:hAnsi="Times New Roman"/>
          <w:color w:val="000000" w:themeColor="text1"/>
          <w:sz w:val="24"/>
        </w:rPr>
        <w:t>BDT</w:t>
      </w:r>
      <w:r>
        <w:rPr>
          <w:rFonts w:ascii="Times New Roman" w:eastAsia="楷体" w:hAnsi="Times New Roman" w:hint="eastAsia"/>
          <w:color w:val="000000" w:themeColor="text1"/>
          <w:sz w:val="24"/>
        </w:rPr>
        <w:t>算法的具体流程如下：</w:t>
      </w:r>
    </w:p>
    <w:p w14:paraId="7187DC50" w14:textId="1AC18C53"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输入为训练集样本</w:t>
      </w:r>
      <m:oMath>
        <m:r>
          <w:rPr>
            <w:rFonts w:ascii="Latin Modern Math" w:eastAsia="楷体" w:hAnsi="Latin Modern Math"/>
            <w:color w:val="000000" w:themeColor="text1"/>
            <w:sz w:val="24"/>
          </w:rPr>
          <m:t>D=</m:t>
        </m:r>
        <m:r>
          <m:rPr>
            <m:lit/>
          </m:rP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sty m:val="p"/>
          </m:rPr>
          <w:rPr>
            <w:rFonts w:ascii="Latin Modern Math" w:eastAsia="楷体" w:hAnsi="Latin Modern Math" w:hint="eastAsia"/>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ctrlPr>
              <w:rPr>
                <w:rFonts w:ascii="Latin Modern Math" w:eastAsia="楷体" w:hAnsi="Latin Modern Math"/>
                <w:i/>
                <w:color w:val="000000" w:themeColor="text1"/>
                <w:sz w:val="24"/>
              </w:rPr>
            </m:ctrlPr>
          </m:e>
        </m:d>
        <m:r>
          <m:rPr>
            <m:lit/>
          </m:rPr>
          <w:rPr>
            <w:rFonts w:ascii="Latin Modern Math" w:eastAsia="楷体" w:hAnsi="Latin Modern Math"/>
            <w:color w:val="000000" w:themeColor="text1"/>
            <w:sz w:val="24"/>
          </w:rPr>
          <m:t>}</m:t>
        </m:r>
      </m:oMath>
      <w:r>
        <w:rPr>
          <w:rFonts w:ascii="Times New Roman" w:eastAsia="楷体" w:hAnsi="Times New Roman" w:hint="eastAsia"/>
          <w:color w:val="000000" w:themeColor="text1"/>
          <w:sz w:val="24"/>
        </w:rPr>
        <w:t>，最大迭代次数</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，损失函数</w:t>
      </w:r>
      <m:oMath>
        <m:r>
          <w:rPr>
            <w:rFonts w:ascii="Latin Modern Math" w:eastAsia="楷体" w:hAnsi="Latin Modern Math" w:hint="eastAsia"/>
            <w:color w:val="000000" w:themeColor="text1"/>
            <w:sz w:val="24"/>
          </w:rPr>
          <m:t>L</m:t>
        </m:r>
      </m:oMath>
      <w:r>
        <w:rPr>
          <w:rFonts w:ascii="Times New Roman" w:eastAsia="楷体" w:hAnsi="Times New Roman" w:hint="eastAsia"/>
          <w:color w:val="000000" w:themeColor="text1"/>
          <w:sz w:val="24"/>
        </w:rPr>
        <w:t>。</w:t>
      </w:r>
    </w:p>
    <w:p w14:paraId="041BCF1E" w14:textId="0C9E40DC"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输出是强学习器</w:t>
      </w:r>
      <m:oMath>
        <m:r>
          <w:rPr>
            <w:rFonts w:ascii="Latin Modern Math" w:eastAsia="楷体" w:hAnsi="Latin Modern Math" w:hint="eastAsia"/>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005A491A">
        <w:rPr>
          <w:rFonts w:ascii="Times New Roman" w:eastAsia="楷体" w:hAnsi="Times New Roman" w:hint="eastAsia"/>
          <w:color w:val="000000" w:themeColor="text1"/>
          <w:sz w:val="24"/>
        </w:rPr>
        <w:t>。</w:t>
      </w:r>
    </w:p>
    <w:p w14:paraId="39E574A9" w14:textId="77777777" w:rsidR="007A4A85" w:rsidRDefault="007A4A85" w:rsidP="007A4A85">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初始化弱学习器</w:t>
      </w:r>
    </w:p>
    <w:p w14:paraId="32B94B2A" w14:textId="77777777" w:rsidR="00F1207D" w:rsidRPr="00F1207D" w:rsidRDefault="00DC624B" w:rsidP="00F1207D">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0</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func>
            <m:funcPr>
              <m:ctrlPr>
                <w:rPr>
                  <w:rFonts w:ascii="Latin Modern Math" w:eastAsia="楷体" w:hAnsi="Latin Modern Math"/>
                  <w:i/>
                  <w:color w:val="000000" w:themeColor="text1"/>
                  <w:sz w:val="24"/>
                </w:rPr>
              </m:ctrlPr>
            </m:funcPr>
            <m:fName>
              <m:r>
                <w:rPr>
                  <w:rFonts w:ascii="Latin Modern Math" w:eastAsia="楷体" w:hAnsi="Latin Modern Math"/>
                  <w:color w:val="000000" w:themeColor="text1"/>
                  <w:sz w:val="24"/>
                </w:rPr>
                <m:t>arg</m:t>
              </m:r>
            </m:fName>
            <m:e>
              <m:func>
                <m:funcPr>
                  <m:ctrlPr>
                    <w:rPr>
                      <w:rFonts w:ascii="Latin Modern Math" w:eastAsia="楷体" w:hAnsi="Latin Modern Math"/>
                      <w:i/>
                      <w:color w:val="000000" w:themeColor="text1"/>
                      <w:sz w:val="24"/>
                    </w:rPr>
                  </m:ctrlPr>
                </m:funcPr>
                <m:fName>
                  <m:limLow>
                    <m:limLowPr>
                      <m:ctrlPr>
                        <w:rPr>
                          <w:rFonts w:ascii="Latin Modern Math" w:eastAsia="楷体" w:hAnsi="Latin Modern Math"/>
                          <w:i/>
                          <w:color w:val="000000" w:themeColor="text1"/>
                          <w:sz w:val="24"/>
                        </w:rPr>
                      </m:ctrlPr>
                    </m:limLowPr>
                    <m:e>
                      <m:r>
                        <w:rPr>
                          <w:rFonts w:ascii="Latin Modern Math" w:eastAsia="楷体" w:hAnsi="Latin Modern Math"/>
                          <w:color w:val="000000" w:themeColor="text1"/>
                          <w:sz w:val="24"/>
                        </w:rPr>
                        <m:t>min</m:t>
                      </m:r>
                    </m:e>
                    <m:lim>
                      <m:r>
                        <w:rPr>
                          <w:rFonts w:ascii="Latin Modern Math" w:eastAsia="楷体" w:hAnsi="Latin Modern Math"/>
                          <w:color w:val="000000" w:themeColor="text1"/>
                          <w:sz w:val="24"/>
                        </w:rPr>
                        <m:t>c</m:t>
                      </m:r>
                    </m:lim>
                  </m:limLow>
                </m:fName>
                <m:e>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sup>
                    <m:e>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,c</m:t>
                          </m:r>
                        </m:e>
                      </m:d>
                      <m:ctrlPr>
                        <w:rPr>
                          <w:rFonts w:ascii="Latin Modern Math" w:eastAsia="楷体" w:hAnsi="Latin Modern Math"/>
                          <w:i/>
                          <w:color w:val="000000" w:themeColor="text1"/>
                          <w:sz w:val="24"/>
                        </w:rPr>
                      </m:ctrlPr>
                    </m:e>
                  </m:nary>
                </m:e>
              </m:func>
            </m:e>
          </m:func>
        </m:oMath>
      </m:oMathPara>
    </w:p>
    <w:p w14:paraId="098566F3" w14:textId="77777777" w:rsidR="00F1207D" w:rsidRDefault="00F1207D" w:rsidP="00F1207D">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对迭代轮数</w:t>
      </w:r>
      <m:oMath>
        <m:r>
          <w:rPr>
            <w:rFonts w:ascii="Latin Modern Math" w:eastAsia="楷体" w:hAnsi="Latin Modern Math"/>
            <w:color w:val="000000" w:themeColor="text1"/>
            <w:sz w:val="24"/>
          </w:rPr>
          <m:t>t=1,2,…,T</m:t>
        </m:r>
      </m:oMath>
      <w:r>
        <w:rPr>
          <w:rFonts w:ascii="Times New Roman" w:eastAsia="楷体" w:hAnsi="Times New Roman" w:hint="eastAsia"/>
          <w:color w:val="000000" w:themeColor="text1"/>
          <w:sz w:val="24"/>
        </w:rPr>
        <w:t>有：</w:t>
      </w:r>
    </w:p>
    <w:p w14:paraId="5DCB1FD7" w14:textId="77777777"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对样本</w:t>
      </w:r>
      <m:oMath>
        <m:r>
          <w:rPr>
            <w:rFonts w:ascii="Latin Modern Math" w:eastAsia="楷体" w:hAnsi="Latin Modern Math" w:hint="eastAsia"/>
            <w:color w:val="000000" w:themeColor="text1"/>
            <w:sz w:val="24"/>
          </w:rPr>
          <m:t>i</m:t>
        </m:r>
        <m:r>
          <w:rPr>
            <w:rFonts w:ascii="Latin Modern Math" w:eastAsia="楷体" w:hAnsi="Latin Modern Math"/>
            <w:color w:val="000000" w:themeColor="text1"/>
            <w:sz w:val="24"/>
          </w:rPr>
          <m:t>=1,2,…,m</m:t>
        </m:r>
      </m:oMath>
      <w:r>
        <w:rPr>
          <w:rFonts w:ascii="Times New Roman" w:eastAsia="楷体" w:hAnsi="Times New Roman" w:hint="eastAsia"/>
          <w:color w:val="000000" w:themeColor="text1"/>
          <w:sz w:val="24"/>
        </w:rPr>
        <w:t>，计算负梯度</w:t>
      </w:r>
    </w:p>
    <w:p w14:paraId="54915159" w14:textId="77777777" w:rsidR="00F1207D" w:rsidRPr="00F1207D" w:rsidRDefault="00DC624B" w:rsidP="00F1207D">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e>
            <m:sub>
              <m:r>
                <w:rPr>
                  <w:rFonts w:ascii="Latin Modern Math" w:eastAsia="楷体" w:hAnsi="Latin Modern Math"/>
                  <w:color w:val="000000" w:themeColor="text1"/>
                  <w:sz w:val="24"/>
                </w:rPr>
                <m:t>ti</m:t>
              </m:r>
            </m:sub>
          </m:sSub>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m:rPr>
                  <m:sty m:val="p"/>
                </m:rPr>
                <w:rPr>
                  <w:rFonts w:ascii="Latin Modern Math" w:eastAsia="楷体" w:hAnsi="Latin Modern Math"/>
                  <w:color w:val="000000" w:themeColor="text1"/>
                  <w:sz w:val="24"/>
                </w:rPr>
                <m:t>∂L</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d>
            </m:num>
            <m:den>
              <m:r>
                <m:rPr>
                  <m:sty m:val="p"/>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den>
          </m:f>
        </m:oMath>
      </m:oMathPara>
    </w:p>
    <w:p w14:paraId="65EA9FCB" w14:textId="77777777"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利用</w:t>
      </w:r>
      <m:oMath>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e>
              <m:sub>
                <m:r>
                  <w:rPr>
                    <w:rFonts w:ascii="Latin Modern Math" w:eastAsia="楷体" w:hAnsi="Latin Modern Math"/>
                    <w:color w:val="000000" w:themeColor="text1"/>
                    <w:sz w:val="24"/>
                  </w:rPr>
                  <m:t>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i=1,2,</m:t>
            </m:r>
            <m:r>
              <m:rPr>
                <m:sty m:val="p"/>
              </m:rPr>
              <w:rPr>
                <w:rFonts w:ascii="Latin Modern Math" w:eastAsia="楷体" w:hAnsi="Latin Modern Math" w:hint="eastAsia"/>
                <w:color w:val="000000" w:themeColor="text1"/>
                <w:sz w:val="24"/>
              </w:rPr>
              <m:t>…</m:t>
            </m:r>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e>
        </m:d>
      </m:oMath>
      <w:r>
        <w:rPr>
          <w:rFonts w:ascii="Times New Roman" w:eastAsia="楷体" w:hAnsi="Times New Roman" w:hint="eastAsia"/>
          <w:color w:val="000000" w:themeColor="text1"/>
          <w:sz w:val="24"/>
        </w:rPr>
        <w:t>，拟合一棵</w:t>
      </w:r>
      <w:r>
        <w:rPr>
          <w:rFonts w:ascii="Times New Roman" w:eastAsia="楷体" w:hAnsi="Times New Roman" w:hint="eastAsia"/>
          <w:color w:val="000000" w:themeColor="text1"/>
          <w:sz w:val="24"/>
        </w:rPr>
        <w:t>CART</w:t>
      </w:r>
      <w:r>
        <w:rPr>
          <w:rFonts w:ascii="Times New Roman" w:eastAsia="楷体" w:hAnsi="Times New Roman" w:hint="eastAsia"/>
          <w:color w:val="000000" w:themeColor="text1"/>
          <w:sz w:val="24"/>
        </w:rPr>
        <w:t>回归树，得到第</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棵回归树，其对应的叶子节点区域为</w:t>
      </w:r>
      <m:oMath>
        <m:sSub>
          <m:sSubPr>
            <m:ctrlPr>
              <w:rPr>
                <w:rFonts w:ascii="Latin Modern Math" w:eastAsia="楷体" w:hAnsi="Latin Modern Math"/>
                <w:i/>
                <w:color w:val="000000" w:themeColor="text1"/>
                <w:sz w:val="24"/>
              </w:rPr>
            </m:ctrlPr>
          </m:sSubPr>
          <m:e>
            <m:r>
              <w:rPr>
                <w:rFonts w:ascii="Latin Modern Math" w:eastAsia="楷体" w:hAnsi="Latin Modern Math" w:hint="eastAsia"/>
                <w:color w:val="000000" w:themeColor="text1"/>
                <w:sz w:val="24"/>
              </w:rPr>
              <m:t>R</m:t>
            </m:r>
            <m:ctrlPr>
              <w:rPr>
                <w:rFonts w:ascii="Latin Modern Math" w:eastAsia="楷体" w:hAnsi="Latin Modern Math" w:hint="eastAsia"/>
                <w:i/>
                <w:color w:val="000000" w:themeColor="text1"/>
                <w:sz w:val="24"/>
              </w:rPr>
            </m:ctrlP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,j=1,2,…,J</m:t>
        </m:r>
      </m:oMath>
      <w:r>
        <w:rPr>
          <w:rFonts w:ascii="Times New Roman" w:eastAsia="楷体" w:hAnsi="Times New Roman" w:hint="eastAsia"/>
          <w:color w:val="000000" w:themeColor="text1"/>
          <w:sz w:val="24"/>
        </w:rPr>
        <w:t>，其中</w:t>
      </w:r>
      <m:oMath>
        <m:r>
          <w:rPr>
            <w:rFonts w:ascii="Latin Modern Math" w:eastAsia="楷体" w:hAnsi="Latin Modern Math" w:hint="eastAsia"/>
            <w:color w:val="000000" w:themeColor="text1"/>
            <w:sz w:val="24"/>
          </w:rPr>
          <m:t>J</m:t>
        </m:r>
      </m:oMath>
      <w:r>
        <w:rPr>
          <w:rFonts w:ascii="Times New Roman" w:eastAsia="楷体" w:hAnsi="Times New Roman" w:hint="eastAsia"/>
          <w:color w:val="000000" w:themeColor="text1"/>
          <w:sz w:val="24"/>
        </w:rPr>
        <w:t>为回归树</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的叶子节点个数。</w:t>
      </w:r>
    </w:p>
    <w:p w14:paraId="75010E20" w14:textId="77777777"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对叶子区域</w:t>
      </w:r>
      <m:oMath>
        <m:r>
          <w:rPr>
            <w:rFonts w:ascii="Latin Modern Math" w:eastAsia="楷体" w:hAnsi="Latin Modern Math" w:hint="eastAsia"/>
            <w:color w:val="000000" w:themeColor="text1"/>
            <w:sz w:val="24"/>
          </w:rPr>
          <m:t>j</m:t>
        </m:r>
        <m:r>
          <w:rPr>
            <w:rFonts w:ascii="Latin Modern Math" w:eastAsia="楷体" w:hAnsi="Latin Modern Math"/>
            <w:color w:val="000000" w:themeColor="text1"/>
            <w:sz w:val="24"/>
          </w:rPr>
          <m:t>=1,2,…,J</m:t>
        </m:r>
      </m:oMath>
      <w:r>
        <w:rPr>
          <w:rFonts w:ascii="Times New Roman" w:eastAsia="楷体" w:hAnsi="Times New Roman" w:hint="eastAsia"/>
          <w:color w:val="000000" w:themeColor="text1"/>
          <w:sz w:val="24"/>
        </w:rPr>
        <w:t>，计算最佳拟合值</w:t>
      </w:r>
    </w:p>
    <w:p w14:paraId="4487EA98" w14:textId="77777777" w:rsidR="00DA6F85" w:rsidRPr="00DA6F85" w:rsidRDefault="00DC624B" w:rsidP="00DA6F85">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m:t>
          </m:r>
          <m:func>
            <m:funcPr>
              <m:ctrlPr>
                <w:rPr>
                  <w:rFonts w:ascii="Latin Modern Math" w:eastAsia="楷体" w:hAnsi="Latin Modern Math"/>
                  <w:i/>
                  <w:color w:val="000000" w:themeColor="text1"/>
                  <w:sz w:val="24"/>
                </w:rPr>
              </m:ctrlPr>
            </m:funcPr>
            <m:fName>
              <m:r>
                <w:rPr>
                  <w:rFonts w:ascii="Latin Modern Math" w:eastAsia="楷体" w:hAnsi="Latin Modern Math"/>
                  <w:color w:val="000000" w:themeColor="text1"/>
                  <w:sz w:val="24"/>
                </w:rPr>
                <m:t>arg</m:t>
              </m:r>
            </m:fName>
            <m:e>
              <m:func>
                <m:funcPr>
                  <m:ctrlPr>
                    <w:rPr>
                      <w:rFonts w:ascii="Latin Modern Math" w:eastAsia="楷体" w:hAnsi="Latin Modern Math"/>
                      <w:i/>
                      <w:color w:val="000000" w:themeColor="text1"/>
                      <w:sz w:val="24"/>
                    </w:rPr>
                  </m:ctrlPr>
                </m:funcPr>
                <m:fName>
                  <m:limLow>
                    <m:limLowPr>
                      <m:ctrlPr>
                        <w:rPr>
                          <w:rFonts w:ascii="Latin Modern Math" w:eastAsia="楷体" w:hAnsi="Latin Modern Math"/>
                          <w:i/>
                          <w:color w:val="000000" w:themeColor="text1"/>
                          <w:sz w:val="24"/>
                        </w:rPr>
                      </m:ctrlPr>
                    </m:limLowPr>
                    <m:e>
                      <m:r>
                        <w:rPr>
                          <w:rFonts w:ascii="Latin Modern Math" w:eastAsia="楷体" w:hAnsi="Latin Modern Math"/>
                          <w:color w:val="000000" w:themeColor="text1"/>
                          <w:sz w:val="24"/>
                        </w:rPr>
                        <m:t>min</m:t>
                      </m:r>
                    </m:e>
                    <m:lim>
                      <m:r>
                        <w:rPr>
                          <w:rFonts w:ascii="Latin Modern Math" w:eastAsia="楷体" w:hAnsi="Latin Modern Math"/>
                          <w:color w:val="000000" w:themeColor="text1"/>
                          <w:sz w:val="24"/>
                        </w:rPr>
                        <m:t>c</m:t>
                      </m:r>
                    </m:lim>
                  </m:limLow>
                </m:fName>
                <m:e>
                  <m:nary>
                    <m:naryPr>
                      <m:chr m:val="∑"/>
                      <m:supHide m:val="1"/>
                      <m:ctrlPr>
                        <w:rPr>
                          <w:rFonts w:ascii="Latin Modern Math" w:eastAsia="楷体" w:hAnsi="Latin Modern Math"/>
                          <w:color w:val="000000" w:themeColor="text1"/>
                          <w:sz w:val="24"/>
                        </w:rPr>
                      </m:ctrlPr>
                    </m:naryPr>
                    <m:sub>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ctrlPr>
                        <w:rPr>
                          <w:rFonts w:ascii="Latin Modern Math" w:eastAsia="楷体" w:hAnsi="Latin Modern Math"/>
                          <w:i/>
                          <w:color w:val="000000" w:themeColor="text1"/>
                          <w:sz w:val="24"/>
                        </w:rPr>
                      </m:ctrlPr>
                    </m:sub>
                    <m:sup>
                      <m:ctrlPr>
                        <w:rPr>
                          <w:rFonts w:ascii="Latin Modern Math" w:eastAsia="楷体" w:hAnsi="Latin Modern Math"/>
                          <w:i/>
                          <w:color w:val="000000" w:themeColor="text1"/>
                          <w:sz w:val="24"/>
                        </w:rPr>
                      </m:ctrlPr>
                    </m:sup>
                    <m:e>
                      <m:r>
                        <w:rPr>
                          <w:rFonts w:ascii="Latin Modern Math" w:eastAsia="楷体" w:hAnsi="Latin Modern Math"/>
                          <w:color w:val="000000" w:themeColor="text1"/>
                          <w:sz w:val="24"/>
                        </w:rPr>
                        <m:t>L</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+c</m:t>
                          </m:r>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nary>
                </m:e>
              </m:func>
            </m:e>
          </m:func>
        </m:oMath>
      </m:oMathPara>
    </w:p>
    <w:p w14:paraId="2D3FA48F" w14:textId="77777777" w:rsidR="00DA6F85" w:rsidRDefault="00DA6F85" w:rsidP="00DA6F85">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更新强学习器</w:t>
      </w:r>
    </w:p>
    <w:p w14:paraId="7D98C588" w14:textId="77777777" w:rsidR="00DA6F85" w:rsidRPr="00DA6F85" w:rsidRDefault="00DC624B" w:rsidP="00DA6F85">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J</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I</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e>
              </m:d>
              <m:ctrlPr>
                <w:rPr>
                  <w:rFonts w:ascii="Latin Modern Math" w:eastAsia="楷体" w:hAnsi="Latin Modern Math"/>
                  <w:i/>
                  <w:color w:val="000000" w:themeColor="text1"/>
                  <w:sz w:val="24"/>
                </w:rPr>
              </m:ctrlPr>
            </m:e>
          </m:nary>
        </m:oMath>
      </m:oMathPara>
    </w:p>
    <w:p w14:paraId="68DEEC76" w14:textId="77777777" w:rsidR="00DA6F85" w:rsidRDefault="00DA6F85" w:rsidP="00DA6F85">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得到强学习器</w:t>
      </w:r>
      <m:oMath>
        <m:r>
          <w:rPr>
            <w:rFonts w:ascii="Latin Modern Math" w:eastAsia="楷体" w:hAnsi="Latin Modern Math" w:hint="eastAsia"/>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Pr>
          <w:rFonts w:ascii="Times New Roman" w:eastAsia="楷体" w:hAnsi="Times New Roman" w:hint="eastAsia"/>
          <w:color w:val="000000" w:themeColor="text1"/>
          <w:sz w:val="24"/>
        </w:rPr>
        <w:t>的表达式</w:t>
      </w:r>
    </w:p>
    <w:p w14:paraId="4B226706" w14:textId="77777777" w:rsidR="00441560" w:rsidRPr="00DA6F85" w:rsidRDefault="00DA6F85" w:rsidP="00875AEC">
      <w:pPr>
        <w:pStyle w:val="a3"/>
        <w:spacing w:afterLines="50" w:after="156"/>
        <w:jc w:val="both"/>
        <w:rPr>
          <w:rFonts w:ascii="Times New Roman" w:eastAsia="楷体" w:hAnsi="Times New Roman"/>
          <w:i/>
          <w:color w:val="000000" w:themeColor="text1"/>
          <w:sz w:val="24"/>
        </w:rPr>
      </w:pPr>
      <m:oMathPara>
        <m:oMath>
          <m:r>
            <m:rPr>
              <m:sty m:val="p"/>
            </m:rPr>
            <w:rPr>
              <w:rFonts w:ascii="Latin Modern Math" w:eastAsia="楷体" w:hAnsi="Latin Modern Math"/>
              <w:color w:val="000000" w:themeColor="text1"/>
              <w:sz w:val="24"/>
            </w:rPr>
            <m:t>f</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0</m:t>
              </m:r>
            </m:sub>
          </m:sSub>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t=1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sup>
            <m:e>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J</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ctrlPr>
                    <w:rPr>
                      <w:rFonts w:ascii="Latin Modern Math" w:eastAsia="楷体" w:hAnsi="Latin Modern Math"/>
                      <w:i/>
                      <w:color w:val="000000" w:themeColor="text1"/>
                      <w:sz w:val="24"/>
                    </w:rPr>
                  </m:ctrlPr>
                </m:e>
              </m:nary>
              <m:ctrlPr>
                <w:rPr>
                  <w:rFonts w:ascii="Latin Modern Math" w:eastAsia="楷体" w:hAnsi="Latin Modern Math"/>
                  <w:i/>
                  <w:color w:val="000000" w:themeColor="text1"/>
                  <w:sz w:val="24"/>
                </w:rPr>
              </m:ctrlPr>
            </m:e>
          </m:nary>
          <m:r>
            <w:rPr>
              <w:rFonts w:ascii="Latin Modern Math" w:eastAsia="楷体" w:hAnsi="Latin Modern Math"/>
              <w:color w:val="000000" w:themeColor="text1"/>
              <w:sz w:val="24"/>
            </w:rPr>
            <m:t>I</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e>
          </m:d>
        </m:oMath>
      </m:oMathPara>
    </w:p>
    <w:p w14:paraId="01D72A33"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GBDT</w:t>
      </w:r>
      <w:r w:rsidRPr="0006676F">
        <w:rPr>
          <w:rFonts w:ascii="Times New Roman" w:eastAsia="楷体" w:hAnsi="Times New Roman"/>
          <w:color w:val="000000" w:themeColor="text1"/>
          <w:sz w:val="24"/>
        </w:rPr>
        <w:t>主要的优点有：</w:t>
      </w:r>
    </w:p>
    <w:p w14:paraId="367A91E9"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 </w:t>
      </w:r>
      <w:r w:rsidRPr="0006676F">
        <w:rPr>
          <w:rFonts w:ascii="Times New Roman" w:eastAsia="楷体" w:hAnsi="Times New Roman"/>
          <w:color w:val="000000" w:themeColor="text1"/>
          <w:sz w:val="24"/>
        </w:rPr>
        <w:t>可以灵活处理各种类型的数据，包括连续值和离散值。</w:t>
      </w:r>
    </w:p>
    <w:p w14:paraId="173C7802" w14:textId="6D99F896"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在相对少的调参时间情况下，预测的准确率也可以比较高。</w:t>
      </w:r>
    </w:p>
    <w:p w14:paraId="05D49F79"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 xml:space="preserve">    3</w:t>
      </w:r>
      <w:r w:rsidRPr="0006676F">
        <w:rPr>
          <w:rFonts w:ascii="Times New Roman" w:eastAsia="楷体" w:hAnsi="Times New Roman"/>
          <w:color w:val="000000" w:themeColor="text1"/>
          <w:sz w:val="24"/>
        </w:rPr>
        <w:t>）使用一些健壮的损失函数，对异常值的鲁棒性非常强。比如</w:t>
      </w:r>
      <w:r w:rsidRPr="0006676F">
        <w:rPr>
          <w:rFonts w:ascii="Times New Roman" w:eastAsia="楷体" w:hAnsi="Times New Roman"/>
          <w:color w:val="000000" w:themeColor="text1"/>
          <w:sz w:val="24"/>
        </w:rPr>
        <w:t xml:space="preserve"> Huber</w:t>
      </w:r>
      <w:r w:rsidRPr="0006676F">
        <w:rPr>
          <w:rFonts w:ascii="Times New Roman" w:eastAsia="楷体" w:hAnsi="Times New Roman"/>
          <w:color w:val="000000" w:themeColor="text1"/>
          <w:sz w:val="24"/>
        </w:rPr>
        <w:t>损失函数和</w:t>
      </w:r>
      <w:r w:rsidRPr="0006676F">
        <w:rPr>
          <w:rFonts w:ascii="Times New Roman" w:eastAsia="楷体" w:hAnsi="Times New Roman"/>
          <w:color w:val="000000" w:themeColor="text1"/>
          <w:sz w:val="24"/>
        </w:rPr>
        <w:t>Quantile</w:t>
      </w:r>
      <w:r w:rsidRPr="0006676F">
        <w:rPr>
          <w:rFonts w:ascii="Times New Roman" w:eastAsia="楷体" w:hAnsi="Times New Roman"/>
          <w:color w:val="000000" w:themeColor="text1"/>
          <w:sz w:val="24"/>
        </w:rPr>
        <w:t>损失函数。</w:t>
      </w:r>
    </w:p>
    <w:p w14:paraId="48F6A805" w14:textId="77777777" w:rsidR="00441560"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GBDT</w:t>
      </w:r>
      <w:r w:rsidRPr="0006676F">
        <w:rPr>
          <w:rFonts w:ascii="Times New Roman" w:eastAsia="楷体" w:hAnsi="Times New Roman"/>
          <w:color w:val="000000" w:themeColor="text1"/>
          <w:sz w:val="24"/>
        </w:rPr>
        <w:t>的主要缺点</w:t>
      </w:r>
      <w:r w:rsidR="0006676F">
        <w:rPr>
          <w:rFonts w:ascii="Times New Roman" w:eastAsia="楷体" w:hAnsi="Times New Roman" w:hint="eastAsia"/>
          <w:color w:val="000000" w:themeColor="text1"/>
          <w:sz w:val="24"/>
        </w:rPr>
        <w:t>在于，</w:t>
      </w:r>
      <w:r w:rsidRPr="0006676F">
        <w:rPr>
          <w:rFonts w:ascii="Times New Roman" w:eastAsia="楷体" w:hAnsi="Times New Roman" w:hint="eastAsia"/>
          <w:color w:val="000000" w:themeColor="text1"/>
          <w:sz w:val="24"/>
        </w:rPr>
        <w:t>由</w:t>
      </w:r>
      <w:r w:rsidRPr="0006676F">
        <w:rPr>
          <w:rFonts w:ascii="Times New Roman" w:eastAsia="楷体" w:hAnsi="Times New Roman"/>
          <w:color w:val="000000" w:themeColor="text1"/>
          <w:sz w:val="24"/>
        </w:rPr>
        <w:t>于弱学习器之间存在依赖关系，难以并行训练数据。不过可以通过自采样的</w:t>
      </w:r>
      <w:r w:rsidRPr="0006676F">
        <w:rPr>
          <w:rFonts w:ascii="Times New Roman" w:eastAsia="楷体" w:hAnsi="Times New Roman"/>
          <w:color w:val="000000" w:themeColor="text1"/>
          <w:sz w:val="24"/>
        </w:rPr>
        <w:t>SGBT</w:t>
      </w:r>
      <w:r w:rsidRPr="0006676F">
        <w:rPr>
          <w:rFonts w:ascii="Times New Roman" w:eastAsia="楷体" w:hAnsi="Times New Roman"/>
          <w:color w:val="000000" w:themeColor="text1"/>
          <w:sz w:val="24"/>
        </w:rPr>
        <w:t>来达到部分并行。</w:t>
      </w:r>
    </w:p>
    <w:p w14:paraId="39989119" w14:textId="77777777" w:rsidR="0006676F" w:rsidRPr="0006676F" w:rsidRDefault="0006676F" w:rsidP="0006676F">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Pr>
          <w:rFonts w:ascii="Times New Roman" w:eastAsia="楷体" w:hAnsi="Times New Roman"/>
          <w:b w:val="0"/>
          <w:color w:val="000000" w:themeColor="text1"/>
          <w:sz w:val="24"/>
        </w:rPr>
        <w:t>4</w:t>
      </w:r>
      <w:r w:rsidRPr="0006676F">
        <w:rPr>
          <w:rFonts w:ascii="Times New Roman" w:eastAsia="楷体" w:hAnsi="Times New Roman"/>
          <w:b w:val="0"/>
          <w:color w:val="000000" w:themeColor="text1"/>
          <w:sz w:val="24"/>
        </w:rPr>
        <w:t xml:space="preserve"> </w:t>
      </w:r>
      <w:proofErr w:type="spellStart"/>
      <w:r w:rsidRPr="0006676F">
        <w:rPr>
          <w:rFonts w:ascii="Times New Roman" w:eastAsia="楷体" w:hAnsi="Times New Roman"/>
          <w:b w:val="0"/>
          <w:color w:val="000000" w:themeColor="text1"/>
          <w:sz w:val="24"/>
        </w:rPr>
        <w:t>XGBoost</w:t>
      </w:r>
      <w:proofErr w:type="spellEnd"/>
    </w:p>
    <w:p w14:paraId="2D033849"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作为</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的高效实现，</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是一个上限特别高的算法，因此在算法竞赛中比较受欢迎。简单来说，对比原算法</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主要从下面三个方面做了优化：</w:t>
      </w:r>
      <w:r w:rsidRPr="0006676F">
        <w:rPr>
          <w:rFonts w:ascii="Times New Roman" w:eastAsia="楷体" w:hAnsi="Times New Roman"/>
          <w:color w:val="000000" w:themeColor="text1"/>
          <w:sz w:val="24"/>
        </w:rPr>
        <w:t xml:space="preserve">    </w:t>
      </w:r>
    </w:p>
    <w:p w14:paraId="6F9317F1"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一是算法本身的优化：在算法的弱学习器模型选择上，对比</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只支持决策树，还可以直接很多其他的弱学习器。在算法的损失函数上，除了本身的损失，还加上了正则化部分。在算法的优化方式上，</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的损失函数只对误差部分做负梯度（一阶泰勒）展开，而</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损失函数对误差部分做二阶泰勒展开，更加准确。</w:t>
      </w:r>
    </w:p>
    <w:p w14:paraId="790A6711" w14:textId="77777777" w:rsidR="0006676F" w:rsidRPr="0006676F" w:rsidRDefault="0006676F" w:rsidP="0006676F">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二是算法运行效率的优化：对每个弱学习器，比如决策树建立的过程做并行选择，找到合适的子树分裂特征和特征值。在并行选择之前，先对所有的特征的值进行排序分组，方便前面说的并行选择。对分组的特征，选择合适的分组大小，使用</w:t>
      </w:r>
      <w:r w:rsidRPr="0006676F">
        <w:rPr>
          <w:rFonts w:ascii="Times New Roman" w:eastAsia="楷体" w:hAnsi="Times New Roman"/>
          <w:color w:val="000000" w:themeColor="text1"/>
          <w:sz w:val="24"/>
        </w:rPr>
        <w:t>CPU</w:t>
      </w:r>
      <w:r w:rsidRPr="0006676F">
        <w:rPr>
          <w:rFonts w:ascii="Times New Roman" w:eastAsia="楷体" w:hAnsi="Times New Roman"/>
          <w:color w:val="000000" w:themeColor="text1"/>
          <w:sz w:val="24"/>
        </w:rPr>
        <w:t>缓存进行读取加速。将各个分组保存到多个硬盘以提高</w:t>
      </w:r>
      <w:r w:rsidRPr="0006676F">
        <w:rPr>
          <w:rFonts w:ascii="Times New Roman" w:eastAsia="楷体" w:hAnsi="Times New Roman"/>
          <w:color w:val="000000" w:themeColor="text1"/>
          <w:sz w:val="24"/>
        </w:rPr>
        <w:t>IO</w:t>
      </w:r>
      <w:r w:rsidRPr="0006676F">
        <w:rPr>
          <w:rFonts w:ascii="Times New Roman" w:eastAsia="楷体" w:hAnsi="Times New Roman"/>
          <w:color w:val="000000" w:themeColor="text1"/>
          <w:sz w:val="24"/>
        </w:rPr>
        <w:t>速度。</w:t>
      </w:r>
      <w:r w:rsidRPr="0006676F">
        <w:rPr>
          <w:rFonts w:ascii="Times New Roman" w:eastAsia="楷体" w:hAnsi="Times New Roman"/>
          <w:color w:val="000000" w:themeColor="text1"/>
          <w:sz w:val="24"/>
        </w:rPr>
        <w:t xml:space="preserve"> </w:t>
      </w:r>
    </w:p>
    <w:p w14:paraId="1F20F462" w14:textId="77777777" w:rsidR="0006676F" w:rsidRPr="0006676F" w:rsidRDefault="0006676F" w:rsidP="0006676F">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三是算法健壮性的优化：对于缺失值的特征，通过枚举所有缺失值在当前节点是进入左子树还是右子树来决定缺失值的处理方式。算法本身加入了</w:t>
      </w:r>
      <w:r w:rsidRPr="0006676F">
        <w:rPr>
          <w:rFonts w:ascii="Times New Roman" w:eastAsia="楷体" w:hAnsi="Times New Roman"/>
          <w:color w:val="000000" w:themeColor="text1"/>
          <w:sz w:val="24"/>
        </w:rPr>
        <w:t>L1</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L2</w:t>
      </w:r>
      <w:r w:rsidRPr="0006676F">
        <w:rPr>
          <w:rFonts w:ascii="Times New Roman" w:eastAsia="楷体" w:hAnsi="Times New Roman"/>
          <w:color w:val="000000" w:themeColor="text1"/>
          <w:sz w:val="24"/>
        </w:rPr>
        <w:t>正则化项，可以防止过拟合，泛化能力更强。</w:t>
      </w:r>
    </w:p>
    <w:p w14:paraId="4E4C1B28" w14:textId="77777777" w:rsidR="0006676F" w:rsidRPr="0006676F" w:rsidRDefault="0006676F" w:rsidP="00DA6F85">
      <w:pPr>
        <w:pStyle w:val="a3"/>
        <w:spacing w:afterLines="50" w:after="156"/>
        <w:ind w:left="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算法主要流程：</w:t>
      </w:r>
    </w:p>
    <w:p w14:paraId="58BAB947" w14:textId="386899D7" w:rsidR="0006676F" w:rsidRPr="0006676F" w:rsidRDefault="0006676F" w:rsidP="00DA6F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输入是训练集样本</w:t>
      </w:r>
      <m:oMath>
        <m:r>
          <w:rPr>
            <w:rFonts w:ascii="Latin Modern Math" w:eastAsia="楷体" w:hAnsi="Latin Modern Math" w:hint="eastAsia"/>
            <w:color w:val="000000" w:themeColor="text1"/>
            <w:sz w:val="24"/>
          </w:rPr>
          <m:t>D</m:t>
        </m:r>
        <m:r>
          <w:rPr>
            <w:rFonts w:ascii="Latin Modern Math" w:eastAsia="楷体" w:hAnsi="Latin Modern Math"/>
            <w:color w:val="000000" w:themeColor="text1"/>
            <w:sz w:val="24"/>
          </w:rPr>
          <m:t>=</m:t>
        </m:r>
        <m:r>
          <m:rPr>
            <m:lit/>
          </m:rP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e>
        </m:d>
        <m: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e>
        </m:d>
        <m: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e>
        </m:d>
        <m:r>
          <m:rPr>
            <m:lit/>
          </m:rPr>
          <w:rPr>
            <w:rFonts w:ascii="Latin Modern Math" w:eastAsia="楷体" w:hAnsi="Latin Modern Math"/>
            <w:color w:val="000000" w:themeColor="text1"/>
            <w:sz w:val="24"/>
          </w:rPr>
          <m:t>}</m:t>
        </m:r>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最大迭代次数</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正则化系数</w:t>
      </w:r>
      <m:oMath>
        <m:r>
          <w:rPr>
            <w:rFonts w:ascii="Latin Modern Math" w:eastAsia="楷体" w:hAnsi="Latin Modern Math"/>
            <w:color w:val="000000" w:themeColor="text1"/>
            <w:sz w:val="24"/>
          </w:rPr>
          <m:t>λ,γ</m:t>
        </m:r>
      </m:oMath>
      <w:r w:rsidR="005A491A">
        <w:rPr>
          <w:rFonts w:ascii="Times New Roman" w:eastAsia="楷体" w:hAnsi="Times New Roman" w:hint="eastAsia"/>
          <w:color w:val="000000" w:themeColor="text1"/>
          <w:sz w:val="24"/>
        </w:rPr>
        <w:t>。</w:t>
      </w:r>
    </w:p>
    <w:p w14:paraId="15AB8B0E" w14:textId="77777777" w:rsidR="005A491A" w:rsidRDefault="0006676F" w:rsidP="00DA6F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输出是强学习器</w:t>
      </w:r>
      <m:oMath>
        <m:r>
          <w:rPr>
            <w:rFonts w:ascii="Latin Modern Math" w:eastAsia="楷体" w:hAnsi="Latin Modern Math"/>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005A491A">
        <w:rPr>
          <w:rFonts w:ascii="Times New Roman" w:eastAsia="楷体" w:hAnsi="Times New Roman" w:hint="eastAsia"/>
          <w:color w:val="000000" w:themeColor="text1"/>
          <w:sz w:val="24"/>
        </w:rPr>
        <w:t>。</w:t>
      </w:r>
    </w:p>
    <w:p w14:paraId="0E62BA47" w14:textId="3F78BB05" w:rsidR="0006676F" w:rsidRPr="0006676F" w:rsidRDefault="0006676F" w:rsidP="00DA6F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对迭代轮数</w:t>
      </w:r>
      <m:oMath>
        <m:r>
          <w:rPr>
            <w:rFonts w:ascii="Latin Modern Math" w:eastAsia="楷体" w:hAnsi="Latin Modern Math"/>
            <w:color w:val="000000" w:themeColor="text1"/>
            <w:sz w:val="24"/>
          </w:rPr>
          <m:t>t=1,2,…T</m:t>
        </m:r>
      </m:oMath>
      <w:r w:rsidRPr="0006676F">
        <w:rPr>
          <w:rFonts w:ascii="Times New Roman" w:eastAsia="楷体" w:hAnsi="Times New Roman"/>
          <w:color w:val="000000" w:themeColor="text1"/>
          <w:sz w:val="24"/>
        </w:rPr>
        <w:t>有：</w:t>
      </w:r>
    </w:p>
    <w:p w14:paraId="7C90F554" w14:textId="77777777"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1) </w:t>
      </w:r>
      <w:r w:rsidRPr="0006676F">
        <w:rPr>
          <w:rFonts w:ascii="Times New Roman" w:eastAsia="楷体" w:hAnsi="Times New Roman"/>
          <w:color w:val="000000" w:themeColor="text1"/>
          <w:sz w:val="24"/>
        </w:rPr>
        <w:t>计算第</w:t>
      </w:r>
      <m:oMath>
        <m:r>
          <w:rPr>
            <w:rFonts w:ascii="Latin Modern Math" w:eastAsia="楷体" w:hAnsi="Latin Modern Math"/>
            <w:color w:val="000000" w:themeColor="text1"/>
            <w:sz w:val="24"/>
          </w:rPr>
          <m:t>i</m:t>
        </m:r>
      </m:oMath>
      <w:r w:rsidRPr="0006676F">
        <w:rPr>
          <w:rFonts w:ascii="Times New Roman" w:eastAsia="楷体" w:hAnsi="Times New Roman"/>
          <w:color w:val="000000" w:themeColor="text1"/>
          <w:sz w:val="24"/>
        </w:rPr>
        <w:t>个样本在当前轮损失函数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基于</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e>
        </m:d>
      </m:oMath>
      <w:r w:rsidRPr="0006676F">
        <w:rPr>
          <w:rFonts w:ascii="Times New Roman" w:eastAsia="楷体" w:hAnsi="Times New Roman"/>
          <w:color w:val="000000" w:themeColor="text1"/>
          <w:sz w:val="24"/>
        </w:rPr>
        <w:t>的一阶导数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ti</m:t>
            </m:r>
          </m:sub>
        </m:sSub>
      </m:oMath>
      <w:r w:rsidRPr="0006676F">
        <w:rPr>
          <w:rFonts w:ascii="Times New Roman" w:eastAsia="楷体" w:hAnsi="Times New Roman"/>
          <w:color w:val="000000" w:themeColor="text1"/>
          <w:sz w:val="24"/>
        </w:rPr>
        <w:t>，二阶导数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ti</m:t>
            </m:r>
          </m:sub>
        </m:sSub>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计算所有样本的一阶导数和</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m:t>
            </m:r>
          </m:sub>
        </m:sSub>
        <m:r>
          <w:rPr>
            <w:rFonts w:ascii="Latin Modern Math" w:eastAsia="楷体" w:hAnsi="Latin Modern Math"/>
            <w:color w:val="000000" w:themeColor="text1"/>
            <w:sz w:val="24"/>
          </w:rPr>
          <m:t>=</m:t>
        </m:r>
        <m:nary>
          <m:naryPr>
            <m:chr m:val="∑"/>
            <m:ctrlPr>
              <w:rPr>
                <w:rFonts w:ascii="Latin Modern Math" w:eastAsia="楷体" w:hAnsi="Latin Modern Math"/>
                <w:i/>
                <w:color w:val="000000" w:themeColor="text1"/>
                <w:sz w:val="24"/>
              </w:rPr>
            </m:ctrlPr>
          </m:naryPr>
          <m:sub>
            <m:r>
              <w:rPr>
                <w:rFonts w:ascii="Latin Modern Math" w:eastAsia="楷体" w:hAnsi="Latin Modern Math"/>
                <w:color w:val="000000" w:themeColor="text1"/>
                <w:sz w:val="24"/>
              </w:rPr>
              <m:t>i=1</m:t>
            </m:r>
          </m:sub>
          <m:sup>
            <m:r>
              <w:rPr>
                <w:rFonts w:ascii="Latin Modern Math" w:eastAsia="楷体" w:hAnsi="Latin Modern Math"/>
                <w:color w:val="000000" w:themeColor="text1"/>
                <w:sz w:val="24"/>
              </w:rPr>
              <m:t>m</m:t>
            </m: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ti</m:t>
                </m:r>
              </m:sub>
            </m:sSub>
          </m:e>
        </m:nary>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二阶导数和</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ti</m:t>
                </m:r>
              </m:sub>
            </m:sSub>
            <m:ctrlPr>
              <w:rPr>
                <w:rFonts w:ascii="Latin Modern Math" w:eastAsia="楷体" w:hAnsi="Latin Modern Math"/>
                <w:i/>
                <w:color w:val="000000" w:themeColor="text1"/>
                <w:sz w:val="24"/>
              </w:rPr>
            </m:ctrlPr>
          </m:e>
        </m:nary>
      </m:oMath>
      <w:r w:rsidR="00D56D0F">
        <w:rPr>
          <w:rFonts w:ascii="Times New Roman" w:eastAsia="楷体" w:hAnsi="Times New Roman" w:hint="eastAsia"/>
          <w:color w:val="000000" w:themeColor="text1"/>
          <w:sz w:val="24"/>
        </w:rPr>
        <w:t>。</w:t>
      </w:r>
    </w:p>
    <w:p w14:paraId="602098EA" w14:textId="603894B0" w:rsid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2) </w:t>
      </w:r>
      <w:r w:rsidR="00DC409C">
        <w:rPr>
          <w:rFonts w:ascii="Times New Roman" w:eastAsia="楷体" w:hAnsi="Times New Roman" w:hint="eastAsia"/>
          <w:color w:val="000000" w:themeColor="text1"/>
          <w:sz w:val="24"/>
        </w:rPr>
        <w:t>基于当前节点尝试分裂决策树，默认分数</w:t>
      </w:r>
      <w:r w:rsidR="00DC409C">
        <w:rPr>
          <w:rFonts w:ascii="Times New Roman" w:eastAsia="楷体" w:hAnsi="Times New Roman" w:hint="eastAsia"/>
          <w:color w:val="000000" w:themeColor="text1"/>
          <w:sz w:val="24"/>
        </w:rPr>
        <w:t>score</w:t>
      </w:r>
      <w:r w:rsidR="00DC409C">
        <w:rPr>
          <w:rFonts w:ascii="Times New Roman" w:eastAsia="楷体" w:hAnsi="Times New Roman" w:hint="eastAsia"/>
          <w:color w:val="000000" w:themeColor="text1"/>
          <w:sz w:val="24"/>
        </w:rPr>
        <w:t>为</w:t>
      </w:r>
      <w:r w:rsidR="00DC409C">
        <w:rPr>
          <w:rFonts w:ascii="Times New Roman" w:eastAsia="楷体" w:hAnsi="Times New Roman" w:hint="eastAsia"/>
          <w:color w:val="000000" w:themeColor="text1"/>
          <w:sz w:val="24"/>
        </w:rPr>
        <w:t>0</w:t>
      </w:r>
      <w:r w:rsidR="00DC409C">
        <w:rPr>
          <w:rFonts w:ascii="Times New Roman" w:eastAsia="楷体" w:hAnsi="Times New Roman" w:hint="eastAsia"/>
          <w:color w:val="000000" w:themeColor="text1"/>
          <w:sz w:val="24"/>
        </w:rPr>
        <w:t>，</w:t>
      </w:r>
      <m:oMath>
        <m:r>
          <w:rPr>
            <w:rFonts w:ascii="Latin Modern Math" w:eastAsia="楷体" w:hAnsi="Latin Modern Math" w:hint="eastAsia"/>
            <w:color w:val="000000" w:themeColor="text1"/>
            <w:sz w:val="24"/>
          </w:rPr>
          <m:t>G</m:t>
        </m:r>
      </m:oMath>
      <w:r w:rsidR="00DC409C">
        <w:rPr>
          <w:rFonts w:ascii="Times New Roman" w:eastAsia="楷体" w:hAnsi="Times New Roman" w:hint="eastAsia"/>
          <w:color w:val="000000" w:themeColor="text1"/>
          <w:sz w:val="24"/>
        </w:rPr>
        <w:t>和</w:t>
      </w:r>
      <m:oMath>
        <m:r>
          <w:rPr>
            <w:rFonts w:ascii="Latin Modern Math" w:eastAsia="楷体" w:hAnsi="Latin Modern Math" w:hint="eastAsia"/>
            <w:color w:val="000000" w:themeColor="text1"/>
            <w:sz w:val="24"/>
          </w:rPr>
          <m:t>H</m:t>
        </m:r>
      </m:oMath>
      <w:r w:rsidR="00DC409C">
        <w:rPr>
          <w:rFonts w:ascii="Times New Roman" w:eastAsia="楷体" w:hAnsi="Times New Roman" w:hint="eastAsia"/>
          <w:color w:val="000000" w:themeColor="text1"/>
          <w:sz w:val="24"/>
        </w:rPr>
        <w:t>为当前需要分裂的节点的一阶、二阶导数只和。</w:t>
      </w:r>
    </w:p>
    <w:p w14:paraId="00EBA1D9" w14:textId="2791F927" w:rsidR="00DC409C" w:rsidRDefault="00DC409C" w:rsidP="00DC409C">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对特征序号</w:t>
      </w:r>
      <m:oMath>
        <m:r>
          <w:rPr>
            <w:rFonts w:ascii="Latin Modern Math" w:eastAsia="楷体" w:hAnsi="Latin Modern Math" w:hint="eastAsia"/>
            <w:color w:val="000000" w:themeColor="text1"/>
            <w:sz w:val="24"/>
          </w:rPr>
          <m:t>k</m:t>
        </m:r>
        <m:r>
          <w:rPr>
            <w:rFonts w:ascii="Latin Modern Math" w:eastAsia="楷体" w:hAnsi="Latin Modern Math"/>
            <w:color w:val="000000" w:themeColor="text1"/>
            <w:sz w:val="24"/>
          </w:rPr>
          <m:t>=1,2,…,K</m:t>
        </m:r>
      </m:oMath>
      <w:r>
        <w:rPr>
          <w:rFonts w:ascii="Times New Roman" w:eastAsia="楷体" w:hAnsi="Times New Roman" w:hint="eastAsia"/>
          <w:color w:val="000000" w:themeColor="text1"/>
          <w:sz w:val="24"/>
        </w:rPr>
        <w:t>：</w:t>
      </w:r>
    </w:p>
    <w:p w14:paraId="26100225" w14:textId="79A8E938" w:rsidR="00DC409C" w:rsidRPr="00DC409C" w:rsidRDefault="00DC409C" w:rsidP="00DC409C">
      <w:pPr>
        <w:pStyle w:val="a3"/>
        <w:numPr>
          <w:ilvl w:val="0"/>
          <w:numId w:val="43"/>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令</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L</m:t>
            </m:r>
          </m:sub>
        </m:sSub>
        <m:r>
          <w:rPr>
            <w:rFonts w:ascii="Latin Modern Math" w:eastAsia="楷体" w:hAnsi="Latin Modern Math"/>
            <w:color w:val="000000" w:themeColor="text1"/>
            <w:sz w:val="24"/>
          </w:rPr>
          <m:t>=0,</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L</m:t>
            </m:r>
          </m:sub>
        </m:sSub>
        <m:r>
          <w:rPr>
            <w:rFonts w:ascii="Latin Modern Math" w:eastAsia="楷体" w:hAnsi="Latin Modern Math"/>
            <w:color w:val="000000" w:themeColor="text1"/>
            <w:sz w:val="24"/>
          </w:rPr>
          <m:t>=0</m:t>
        </m:r>
      </m:oMath>
      <w:r>
        <w:rPr>
          <w:rFonts w:ascii="Times New Roman" w:eastAsia="楷体" w:hAnsi="Times New Roman" w:hint="eastAsia"/>
          <w:color w:val="000000" w:themeColor="text1"/>
          <w:sz w:val="24"/>
        </w:rPr>
        <w:t>；</w:t>
      </w:r>
    </w:p>
    <w:p w14:paraId="4D493C42" w14:textId="5C94FBC3" w:rsidR="00DC409C" w:rsidRDefault="00DC409C" w:rsidP="00DC409C">
      <w:pPr>
        <w:pStyle w:val="a3"/>
        <w:numPr>
          <w:ilvl w:val="0"/>
          <w:numId w:val="43"/>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将样本按特征</w:t>
      </w:r>
      <m:oMath>
        <m:r>
          <w:rPr>
            <w:rFonts w:ascii="Latin Modern Math" w:eastAsia="楷体" w:hAnsi="Latin Modern Math" w:hint="eastAsia"/>
            <w:color w:val="000000" w:themeColor="text1"/>
            <w:sz w:val="24"/>
          </w:rPr>
          <m:t>k</m:t>
        </m:r>
      </m:oMath>
      <w:r>
        <w:rPr>
          <w:rFonts w:ascii="Times New Roman" w:eastAsia="楷体" w:hAnsi="Times New Roman" w:hint="eastAsia"/>
          <w:color w:val="000000" w:themeColor="text1"/>
          <w:sz w:val="24"/>
        </w:rPr>
        <w:t>从小到大排序，依次取出第</w:t>
      </w:r>
      <m:oMath>
        <m:r>
          <w:rPr>
            <w:rFonts w:ascii="Latin Modern Math" w:eastAsia="楷体" w:hAnsi="Latin Modern Math" w:hint="eastAsia"/>
            <w:color w:val="000000" w:themeColor="text1"/>
            <w:sz w:val="24"/>
          </w:rPr>
          <m:t>i</m:t>
        </m:r>
      </m:oMath>
      <w:r>
        <w:rPr>
          <w:rFonts w:ascii="Times New Roman" w:eastAsia="楷体" w:hAnsi="Times New Roman" w:hint="eastAsia"/>
          <w:color w:val="000000" w:themeColor="text1"/>
          <w:sz w:val="24"/>
        </w:rPr>
        <w:t>个样本，计算将这个样本放入左子树或右子树后的一阶、二阶导数和：</w:t>
      </w:r>
    </w:p>
    <w:p w14:paraId="5A8B4859" w14:textId="2E80EF86" w:rsidR="00DC409C" w:rsidRPr="00DC409C" w:rsidRDefault="00DC624B" w:rsidP="00DC409C">
      <w:pPr>
        <w:pStyle w:val="a3"/>
        <w:spacing w:afterLines="50" w:after="156"/>
        <w:jc w:val="both"/>
        <w:rPr>
          <w:rFonts w:ascii="Times New Roman" w:eastAsia="楷体" w:hAnsi="Times New Roman"/>
          <w:i/>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L</m:t>
              </m:r>
            </m:sub>
          </m:sSub>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L</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R</m:t>
              </m:r>
            </m:sub>
          </m:sSub>
          <m:r>
            <m:rPr>
              <m:sty m:val="p"/>
            </m:rPr>
            <w:rPr>
              <w:rFonts w:ascii="Latin Modern Math" w:eastAsia="楷体" w:hAnsi="Latin Modern Math" w:hint="eastAsia"/>
              <w:color w:val="000000" w:themeColor="text1"/>
              <w:sz w:val="24"/>
            </w:rPr>
            <m:t>←</m:t>
          </m:r>
          <m:r>
            <w:rPr>
              <w:rFonts w:ascii="Latin Modern Math" w:eastAsia="楷体" w:hAnsi="Latin Modern Math"/>
              <w:color w:val="000000" w:themeColor="text1"/>
              <w:sz w:val="24"/>
            </w:rPr>
            <m:t>G-</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L</m:t>
              </m:r>
            </m:sub>
          </m:sSub>
        </m:oMath>
      </m:oMathPara>
    </w:p>
    <w:p w14:paraId="2371B83B" w14:textId="689089E7" w:rsidR="00DC409C" w:rsidRPr="00DC409C" w:rsidRDefault="00DC624B" w:rsidP="00DC409C">
      <w:pPr>
        <w:pStyle w:val="a3"/>
        <w:spacing w:afterLines="50" w:after="156"/>
        <w:jc w:val="both"/>
        <w:rPr>
          <w:rFonts w:ascii="Times New Roman" w:eastAsia="楷体" w:hAnsi="Times New Roman"/>
          <w:i/>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L</m:t>
              </m:r>
            </m:sub>
          </m:sSub>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L</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R</m:t>
              </m:r>
            </m:sub>
          </m:sSub>
          <m:r>
            <m:rPr>
              <m:sty m:val="p"/>
            </m:rPr>
            <w:rPr>
              <w:rFonts w:ascii="Latin Modern Math" w:eastAsia="楷体" w:hAnsi="Latin Modern Math" w:hint="eastAsia"/>
              <w:color w:val="000000" w:themeColor="text1"/>
              <w:sz w:val="24"/>
            </w:rPr>
            <m:t>←</m:t>
          </m:r>
          <m:r>
            <w:rPr>
              <w:rFonts w:ascii="Latin Modern Math" w:eastAsia="楷体" w:hAnsi="Latin Modern Math"/>
              <w:color w:val="000000" w:themeColor="text1"/>
              <w:sz w:val="24"/>
            </w:rPr>
            <m:t>H-</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L</m:t>
              </m:r>
            </m:sub>
          </m:sSub>
        </m:oMath>
      </m:oMathPara>
    </w:p>
    <w:p w14:paraId="1DBF062A" w14:textId="1EE11D7A" w:rsidR="00DC409C" w:rsidRDefault="00DC409C" w:rsidP="00DC409C">
      <w:pPr>
        <w:pStyle w:val="a3"/>
        <w:numPr>
          <w:ilvl w:val="0"/>
          <w:numId w:val="43"/>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尝试更新最大的分数：</w:t>
      </w:r>
    </w:p>
    <w:p w14:paraId="7A7CC010" w14:textId="6B375838" w:rsidR="00DC409C" w:rsidRDefault="00196C47" w:rsidP="00DC409C">
      <w:pPr>
        <w:pStyle w:val="a3"/>
        <w:spacing w:afterLines="50" w:after="156"/>
        <w:jc w:val="both"/>
        <w:rPr>
          <w:rFonts w:ascii="Times New Roman" w:eastAsia="楷体" w:hAnsi="Times New Roman"/>
          <w:color w:val="000000" w:themeColor="text1"/>
          <w:sz w:val="24"/>
        </w:rPr>
      </w:pPr>
      <m:oMathPara>
        <m:oMath>
          <m:r>
            <m:rPr>
              <m:nor/>
            </m:rPr>
            <w:rPr>
              <w:rFonts w:ascii="Latin Modern Math" w:eastAsia="楷体" w:hAnsi="Latin Modern Math"/>
              <w:color w:val="000000" w:themeColor="text1"/>
              <w:sz w:val="24"/>
            </w:rPr>
            <m:t>score</m:t>
          </m:r>
          <m:r>
            <m:rPr>
              <m:sty m:val="p"/>
            </m:rPr>
            <w:rPr>
              <w:rFonts w:ascii="Latin Modern Math" w:eastAsia="楷体" w:hAnsi="Latin Modern Math" w:hint="eastAsia"/>
              <w:color w:val="000000" w:themeColor="text1"/>
              <w:sz w:val="24"/>
            </w:rPr>
            <m:t>←</m:t>
          </m:r>
          <m:func>
            <m:funcPr>
              <m:ctrlPr>
                <w:rPr>
                  <w:rFonts w:ascii="Latin Modern Math" w:eastAsia="楷体" w:hAnsi="Latin Modern Math"/>
                  <w:i/>
                  <w:color w:val="000000" w:themeColor="text1"/>
                  <w:sz w:val="24"/>
                </w:rPr>
              </m:ctrlPr>
            </m:funcPr>
            <m:fName>
              <m:r>
                <w:rPr>
                  <w:rFonts w:ascii="Latin Modern Math" w:eastAsia="楷体" w:hAnsi="Latin Modern Math"/>
                  <w:color w:val="000000" w:themeColor="text1"/>
                  <w:sz w:val="24"/>
                </w:rPr>
                <m:t>max</m:t>
              </m:r>
            </m:fName>
            <m:e>
              <m:d>
                <m:dPr>
                  <m:ctrlPr>
                    <w:rPr>
                      <w:rFonts w:ascii="Latin Modern Math" w:eastAsia="楷体" w:hAnsi="Latin Modern Math"/>
                      <w:i/>
                      <w:color w:val="000000" w:themeColor="text1"/>
                      <w:sz w:val="24"/>
                    </w:rPr>
                  </m:ctrlPr>
                </m:dPr>
                <m:e>
                  <m:r>
                    <m:rPr>
                      <m:nor/>
                    </m:rPr>
                    <w:rPr>
                      <w:rFonts w:ascii="Latin Modern Math" w:eastAsia="楷体" w:hAnsi="Latin Modern Math"/>
                      <w:color w:val="000000" w:themeColor="text1"/>
                      <w:sz w:val="24"/>
                    </w:rPr>
                    <m:t>score</m:t>
                  </m:r>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2</m:t>
                      </m:r>
                      <m:ctrlPr>
                        <w:rPr>
                          <w:rFonts w:ascii="Latin Modern Math" w:eastAsia="楷体" w:hAnsi="Latin Modern Math"/>
                          <w:i/>
                          <w:color w:val="000000" w:themeColor="text1"/>
                          <w:sz w:val="24"/>
                        </w:rPr>
                      </m:ctrlPr>
                    </m:den>
                  </m:f>
                  <m:d>
                    <m:dPr>
                      <m:begChr m:val="["/>
                      <m:endChr m:val="]"/>
                      <m:ctrlPr>
                        <w:rPr>
                          <w:rFonts w:ascii="Latin Modern Math" w:eastAsia="楷体" w:hAnsi="Latin Modern Math"/>
                          <w:i/>
                          <w:color w:val="000000" w:themeColor="text1"/>
                          <w:sz w:val="24"/>
                        </w:rPr>
                      </m:ctrlPr>
                    </m:dPr>
                    <m:e>
                      <m:f>
                        <m:fPr>
                          <m:ctrlPr>
                            <w:rPr>
                              <w:rFonts w:ascii="Cambria Math" w:eastAsia="楷体" w:hAnsi="Cambria Math" w:cs="Cambria Math"/>
                              <w:color w:val="000000" w:themeColor="text1"/>
                              <w:sz w:val="24"/>
                            </w:rPr>
                          </m:ctrlPr>
                        </m:fPr>
                        <m:num>
                          <m:sSubSup>
                            <m:sSubSupPr>
                              <m:ctrlPr>
                                <w:rPr>
                                  <w:rFonts w:ascii="Latin Modern Math" w:eastAsia="楷体" w:hAnsi="Latin Modern Math"/>
                                  <w:i/>
                                  <w:color w:val="000000" w:themeColor="text1"/>
                                  <w:sz w:val="24"/>
                                </w:rPr>
                              </m:ctrlPr>
                            </m:sSubSup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L</m:t>
                              </m:r>
                            </m:sub>
                            <m:sup>
                              <m:r>
                                <w:rPr>
                                  <w:rFonts w:ascii="Latin Modern Math" w:eastAsia="楷体" w:hAnsi="Latin Modern Math"/>
                                  <w:color w:val="000000" w:themeColor="text1"/>
                                  <w:sz w:val="24"/>
                                </w:rPr>
                                <m:t>2</m:t>
                              </m:r>
                            </m:sup>
                          </m:sSubSup>
                          <m:ctrlPr>
                            <w:rPr>
                              <w:rFonts w:ascii="Latin Modern Math" w:eastAsia="楷体" w:hAnsi="Latin Modern Math"/>
                              <w:i/>
                              <w:color w:val="000000" w:themeColor="text1"/>
                              <w:sz w:val="24"/>
                            </w:rPr>
                          </m:ctrlPr>
                        </m:num>
                        <m:den>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L</m:t>
                              </m:r>
                            </m:sub>
                          </m:sSub>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λ</m:t>
                          </m:r>
                          <m:ctrlPr>
                            <w:rPr>
                              <w:rFonts w:ascii="Latin Modern Math" w:eastAsia="楷体" w:hAnsi="Latin Modern Math"/>
                              <w:i/>
                              <w:color w:val="000000" w:themeColor="text1"/>
                              <w:sz w:val="24"/>
                            </w:rPr>
                          </m:ctrlPr>
                        </m:den>
                      </m:f>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sSubSup>
                            <m:sSubSupPr>
                              <m:ctrlPr>
                                <w:rPr>
                                  <w:rFonts w:ascii="Latin Modern Math" w:eastAsia="楷体" w:hAnsi="Latin Modern Math"/>
                                  <w:i/>
                                  <w:color w:val="000000" w:themeColor="text1"/>
                                  <w:sz w:val="24"/>
                                </w:rPr>
                              </m:ctrlPr>
                            </m:sSubSup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R</m:t>
                              </m:r>
                            </m:sub>
                            <m:sup>
                              <m:r>
                                <w:rPr>
                                  <w:rFonts w:ascii="Latin Modern Math" w:eastAsia="楷体" w:hAnsi="Latin Modern Math"/>
                                  <w:color w:val="000000" w:themeColor="text1"/>
                                  <w:sz w:val="24"/>
                                </w:rPr>
                                <m:t>2</m:t>
                              </m:r>
                            </m:sup>
                          </m:sSubSup>
                          <m:ctrlPr>
                            <w:rPr>
                              <w:rFonts w:ascii="Latin Modern Math" w:eastAsia="楷体" w:hAnsi="Latin Modern Math"/>
                              <w:i/>
                              <w:color w:val="000000" w:themeColor="text1"/>
                              <w:sz w:val="24"/>
                            </w:rPr>
                          </m:ctrlPr>
                        </m:num>
                        <m:den>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R</m:t>
                              </m:r>
                            </m:sub>
                          </m:sSub>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λ</m:t>
                          </m:r>
                          <m:ctrlPr>
                            <w:rPr>
                              <w:rFonts w:ascii="Latin Modern Math" w:eastAsia="楷体" w:hAnsi="Latin Modern Math"/>
                              <w:i/>
                              <w:color w:val="000000" w:themeColor="text1"/>
                              <w:sz w:val="24"/>
                            </w:rPr>
                          </m:ctrlPr>
                        </m:den>
                      </m:f>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G</m:t>
                              </m:r>
                            </m:e>
                            <m:sup>
                              <m:r>
                                <w:rPr>
                                  <w:rFonts w:ascii="Latin Modern Math" w:eastAsia="楷体" w:hAnsi="Latin Modern Math"/>
                                  <w:color w:val="000000" w:themeColor="text1"/>
                                  <w:sz w:val="24"/>
                                </w:rPr>
                                <m:t>2</m:t>
                              </m:r>
                            </m:sup>
                          </m:sSup>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H+</m:t>
                          </m:r>
                          <m:r>
                            <m:rPr>
                              <m:sty m:val="p"/>
                            </m:rPr>
                            <w:rPr>
                              <w:rFonts w:ascii="Latin Modern Math" w:eastAsia="楷体" w:hAnsi="Latin Modern Math"/>
                              <w:color w:val="000000" w:themeColor="text1"/>
                              <w:sz w:val="24"/>
                            </w:rPr>
                            <m:t>λ</m:t>
                          </m:r>
                          <m:ctrlPr>
                            <w:rPr>
                              <w:rFonts w:ascii="Latin Modern Math" w:eastAsia="楷体" w:hAnsi="Latin Modern Math"/>
                              <w:i/>
                              <w:color w:val="000000" w:themeColor="text1"/>
                              <w:sz w:val="24"/>
                            </w:rPr>
                          </m:ctrlPr>
                        </m:den>
                      </m:f>
                    </m:e>
                  </m:d>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γ</m:t>
                  </m:r>
                </m:e>
              </m:d>
            </m:e>
          </m:func>
        </m:oMath>
      </m:oMathPara>
    </w:p>
    <w:p w14:paraId="5D973D85" w14:textId="719E83E5"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 xml:space="preserve">3) </w:t>
      </w:r>
      <w:r w:rsidRPr="0006676F">
        <w:rPr>
          <w:rFonts w:ascii="Times New Roman" w:eastAsia="楷体" w:hAnsi="Times New Roman"/>
          <w:color w:val="000000" w:themeColor="text1"/>
          <w:sz w:val="24"/>
        </w:rPr>
        <w:t>基于最大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对应的划分特征和特征值分裂子树。</w:t>
      </w:r>
    </w:p>
    <w:p w14:paraId="0E200278" w14:textId="77777777" w:rsidR="0006676F" w:rsidRPr="0006676F" w:rsidRDefault="0006676F" w:rsidP="00D56D0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4) </w:t>
      </w:r>
      <w:r w:rsidRPr="0006676F">
        <w:rPr>
          <w:rFonts w:ascii="Times New Roman" w:eastAsia="楷体" w:hAnsi="Times New Roman"/>
          <w:color w:val="000000" w:themeColor="text1"/>
          <w:sz w:val="24"/>
        </w:rPr>
        <w:t>如果最大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，则当前决策树建立完毕，计算所有叶子区域的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tj</m:t>
            </m:r>
          </m:sub>
        </m:sSub>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得到弱学习器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，更新强学习器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进入下一轮弱学习器迭代</w:t>
      </w:r>
      <w:r w:rsidR="00D56D0F">
        <w:rPr>
          <w:rFonts w:ascii="Times New Roman" w:eastAsia="楷体" w:hAnsi="Times New Roman" w:hint="eastAsia"/>
          <w:color w:val="000000" w:themeColor="text1"/>
          <w:sz w:val="24"/>
        </w:rPr>
        <w:t>。</w:t>
      </w:r>
      <w:r w:rsidRPr="0006676F">
        <w:rPr>
          <w:rFonts w:ascii="Times New Roman" w:eastAsia="楷体" w:hAnsi="Times New Roman"/>
          <w:color w:val="000000" w:themeColor="text1"/>
          <w:sz w:val="24"/>
        </w:rPr>
        <w:t>如果最大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不是</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，则转到第</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步继续尝试分裂决策树。</w:t>
      </w:r>
    </w:p>
    <w:p w14:paraId="7D0B5F53" w14:textId="77777777" w:rsidR="0006676F" w:rsidRPr="0006676F" w:rsidRDefault="0006676F" w:rsidP="00875AEC">
      <w:pPr>
        <w:pStyle w:val="a3"/>
        <w:spacing w:afterLines="50" w:after="156"/>
        <w:jc w:val="both"/>
        <w:rPr>
          <w:rFonts w:ascii="Times New Roman" w:eastAsia="楷体" w:hAnsi="Times New Roman"/>
          <w:color w:val="000000" w:themeColor="text1"/>
          <w:sz w:val="24"/>
        </w:rPr>
      </w:pPr>
    </w:p>
    <w:p w14:paraId="3854FA06" w14:textId="77777777"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5.4.2 </w:t>
      </w:r>
      <w:r w:rsidRPr="0006676F">
        <w:rPr>
          <w:rFonts w:ascii="Times New Roman" w:eastAsia="楷体" w:hAnsi="Times New Roman"/>
          <w:b w:val="0"/>
          <w:color w:val="000000" w:themeColor="text1"/>
          <w:sz w:val="24"/>
        </w:rPr>
        <w:t>单模调参</w:t>
      </w:r>
    </w:p>
    <w:p w14:paraId="2F089039"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在对之前提到的多个模型进行实验和比较后，我们最终选择</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作为本项目的分类模型，</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算法预测能力强，灵活性高，可调节参数多。我们通过机器学习库</w:t>
      </w:r>
      <w:proofErr w:type="spellStart"/>
      <w:r w:rsidRPr="0006676F">
        <w:rPr>
          <w:rFonts w:ascii="Times New Roman" w:eastAsia="楷体" w:hAnsi="Times New Roman"/>
          <w:color w:val="000000" w:themeColor="text1"/>
          <w:sz w:val="24"/>
        </w:rPr>
        <w:t>sklearn</w:t>
      </w:r>
      <w:proofErr w:type="spellEnd"/>
      <w:r w:rsidRPr="0006676F">
        <w:rPr>
          <w:rFonts w:ascii="Times New Roman" w:eastAsia="楷体" w:hAnsi="Times New Roman"/>
          <w:color w:val="000000" w:themeColor="text1"/>
          <w:sz w:val="24"/>
        </w:rPr>
        <w:t>中的网格搜索方法配合五折交叉验证进行参数选择，使用</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作为评价指标。接下来我们将详细介绍对</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模型的各个参数进行调整的过程。</w:t>
      </w:r>
    </w:p>
    <w:p w14:paraId="76919E97" w14:textId="77777777" w:rsidR="00441560" w:rsidRPr="0006676F" w:rsidRDefault="003D3A92" w:rsidP="00875AEC">
      <w:pPr>
        <w:pStyle w:val="a3"/>
        <w:numPr>
          <w:ilvl w:val="0"/>
          <w:numId w:val="29"/>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r w:rsidRPr="0006676F">
        <w:rPr>
          <w:rFonts w:ascii="Times New Roman" w:eastAsia="楷体" w:hAnsi="Times New Roman"/>
          <w:color w:val="000000" w:themeColor="text1"/>
          <w:sz w:val="24"/>
        </w:rPr>
        <w:t xml:space="preserve"> + </w:t>
      </w:r>
      <w:proofErr w:type="spellStart"/>
      <w:r w:rsidRPr="0006676F">
        <w:rPr>
          <w:rFonts w:ascii="Times New Roman" w:eastAsia="楷体" w:hAnsi="Times New Roman"/>
          <w:color w:val="000000" w:themeColor="text1"/>
          <w:sz w:val="24"/>
        </w:rPr>
        <w:t>min_child_weight</w:t>
      </w:r>
      <w:proofErr w:type="spellEnd"/>
    </w:p>
    <w:p w14:paraId="4B7DF66C"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r w:rsidRPr="0006676F">
        <w:rPr>
          <w:rFonts w:ascii="Times New Roman" w:eastAsia="楷体" w:hAnsi="Times New Roman"/>
          <w:color w:val="000000" w:themeColor="text1"/>
          <w:sz w:val="24"/>
        </w:rPr>
        <w:t>参数表示模型中树的最大深度，模型中的各棵树在达到此深度后会停止继续分裂。随着树深度的增加，模型能够学习到更具体、更局部的样本，预测能力会变得更强，但也越容易导致过拟合。因此，这个参数的设置不宜过大，通常在</w:t>
      </w:r>
      <w:r w:rsidRPr="0006676F">
        <w:rPr>
          <w:rFonts w:ascii="Times New Roman" w:eastAsia="楷体" w:hAnsi="Times New Roman"/>
          <w:color w:val="000000" w:themeColor="text1"/>
          <w:sz w:val="24"/>
        </w:rPr>
        <w:t>3-10</w:t>
      </w:r>
      <w:r w:rsidRPr="0006676F">
        <w:rPr>
          <w:rFonts w:ascii="Times New Roman" w:eastAsia="楷体" w:hAnsi="Times New Roman"/>
          <w:color w:val="000000" w:themeColor="text1"/>
          <w:sz w:val="24"/>
        </w:rPr>
        <w:t>之间。</w:t>
      </w:r>
    </w:p>
    <w:p w14:paraId="3A6378E8"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r w:rsidRPr="0006676F">
        <w:rPr>
          <w:rFonts w:ascii="Times New Roman" w:eastAsia="楷体" w:hAnsi="Times New Roman"/>
          <w:color w:val="000000" w:themeColor="text1"/>
          <w:sz w:val="24"/>
        </w:rPr>
        <w:t>参数表示各个叶子节点下所有样本的最小权重和，当树在一次分裂中，某个叶子节点下所有样本的权重和小于这个值，树就会停止分裂。从直观上看，这个参数表示了树的每个叶子节点至少要包含的样本的带权数目，当树的叶子节点上包含的样本过少时，更容易出现过拟合。在具体实现上，某个样本</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的权重即为损失函数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对该样本在上一轮迭代中的预测值</w:t>
      </w:r>
      <m:oMath>
        <m:acc>
          <m:accPr>
            <m:ctrlPr>
              <w:rPr>
                <w:rFonts w:ascii="Latin Modern Math" w:eastAsia="楷体" w:hAnsi="Latin Modern Math"/>
                <w:color w:val="000000" w:themeColor="text1"/>
                <w:sz w:val="24"/>
              </w:rPr>
            </m:ctrlPr>
          </m:accPr>
          <m:e>
            <m:r>
              <w:rPr>
                <w:rFonts w:ascii="Latin Modern Math" w:eastAsia="楷体" w:hAnsi="Latin Modern Math"/>
                <w:color w:val="000000" w:themeColor="text1"/>
                <w:sz w:val="24"/>
              </w:rPr>
              <m:t>y</m:t>
            </m:r>
          </m:e>
        </m:acc>
      </m:oMath>
      <w:r w:rsidRPr="0006676F">
        <w:rPr>
          <w:rFonts w:ascii="Times New Roman" w:eastAsia="楷体" w:hAnsi="Times New Roman"/>
          <w:color w:val="000000" w:themeColor="text1"/>
          <w:sz w:val="24"/>
        </w:rPr>
        <w:t>的二阶导数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。这样做的合理性在于，我们可以将模型在每一轮优化时的损失函数重写为如下形式：</w:t>
      </w:r>
    </w:p>
    <w:p w14:paraId="152236CC" w14:textId="77777777" w:rsidR="00441560" w:rsidRPr="0006676F" w:rsidRDefault="00DC624B" w:rsidP="00875AEC">
      <w:pPr>
        <w:pStyle w:val="a3"/>
        <w:spacing w:afterLines="50" w:after="156"/>
        <w:jc w:val="both"/>
        <w:rPr>
          <w:rFonts w:ascii="Times New Roman" w:eastAsia="楷体" w:hAnsi="Times New Roman"/>
          <w:color w:val="000000" w:themeColor="text1"/>
          <w:sz w:val="24"/>
        </w:rPr>
      </w:pPr>
      <m:oMathPara>
        <m:oMath>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L</m:t>
              </m:r>
            </m:e>
            <m:sup>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e>
              </m:d>
            </m:sup>
          </m:sSup>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n</m:t>
              </m:r>
              <m:ctrlPr>
                <w:rPr>
                  <w:rFonts w:ascii="Latin Modern Math" w:eastAsia="楷体" w:hAnsi="Latin Modern Math"/>
                  <w:i/>
                  <w:color w:val="000000" w:themeColor="text1"/>
                  <w:sz w:val="24"/>
                </w:rPr>
              </m:ctrlPr>
            </m:sup>
            <m:e>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num>
                <m:den>
                  <m:r>
                    <w:rPr>
                      <w:rFonts w:ascii="Latin Modern Math" w:eastAsia="楷体" w:hAnsi="Latin Modern Math"/>
                      <w:color w:val="000000" w:themeColor="text1"/>
                      <w:sz w:val="24"/>
                    </w:rPr>
                    <m:t>2</m:t>
                  </m:r>
                </m:den>
              </m:f>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sSup>
                <m:sSupPr>
                  <m:ctrlPr>
                    <w:rPr>
                      <w:rFonts w:ascii="Latin Modern Math" w:eastAsia="楷体" w:hAnsi="Latin Modern Math"/>
                      <w:i/>
                      <w:color w:val="000000" w:themeColor="text1"/>
                      <w:sz w:val="24"/>
                    </w:rPr>
                  </m:ctrlPr>
                </m:sSupPr>
                <m:e>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i</m:t>
                              </m:r>
                            </m:sub>
                          </m:sSub>
                          <m:r>
                            <m:rPr>
                              <m:lit/>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d>
                </m:e>
                <m:sup>
                  <m:r>
                    <w:rPr>
                      <w:rFonts w:ascii="Latin Modern Math" w:eastAsia="楷体" w:hAnsi="Latin Modern Math"/>
                      <w:color w:val="000000" w:themeColor="text1"/>
                      <w:sz w:val="24"/>
                    </w:rPr>
                    <m:t>2</m:t>
                  </m:r>
                </m:sup>
              </m:sSup>
              <m:ctrlPr>
                <w:rPr>
                  <w:rFonts w:ascii="Latin Modern Math" w:eastAsia="楷体" w:hAnsi="Latin Modern Math"/>
                  <w:i/>
                  <w:color w:val="000000" w:themeColor="text1"/>
                  <w:sz w:val="24"/>
                </w:rPr>
              </m:ctrlPr>
            </m:e>
          </m:nary>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Ω</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nor/>
            </m:rPr>
            <w:rPr>
              <w:rFonts w:ascii="Latin Modern Math" w:eastAsia="楷体" w:hAnsi="Latin Modern Math"/>
              <w:color w:val="000000" w:themeColor="text1"/>
              <w:sz w:val="24"/>
            </w:rPr>
            <m:t>Constant</m:t>
          </m:r>
        </m:oMath>
      </m:oMathPara>
    </w:p>
    <w:p w14:paraId="5C9CF3C5"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这时目标函数可被视为模型预测值</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e>
        </m:d>
      </m:oMath>
      <w:r w:rsidRPr="0006676F">
        <w:rPr>
          <w:rFonts w:ascii="Times New Roman" w:eastAsia="楷体" w:hAnsi="Times New Roman"/>
          <w:color w:val="000000" w:themeColor="text1"/>
          <w:sz w:val="24"/>
        </w:rPr>
        <w:t>与标签</w:t>
      </w:r>
      <m:oMath>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i</m:t>
            </m:r>
          </m:sub>
        </m:sSub>
        <m:r>
          <m:rPr>
            <m:lit/>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之间的均方误差损失，权重为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w:t>
      </w:r>
    </w:p>
    <w:p w14:paraId="0C40A73C"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这两个参数对模型的预测结果有很大的影响，所以我们首先对它们进行调整。我们首先设置较大跨度的参数集：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A4775" w:rsidRPr="0006676F" w14:paraId="41712DDD" w14:textId="77777777" w:rsidTr="00E36F64">
        <w:trPr>
          <w:trHeight w:val="450"/>
          <w:jc w:val="center"/>
        </w:trPr>
        <w:tc>
          <w:tcPr>
            <w:tcW w:w="4127" w:type="dxa"/>
            <w:vAlign w:val="center"/>
          </w:tcPr>
          <w:p w14:paraId="275C5408"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27" w:type="dxa"/>
            <w:vAlign w:val="center"/>
          </w:tcPr>
          <w:p w14:paraId="1C10895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2, 4, 6, 8, 10</w:t>
            </w:r>
          </w:p>
        </w:tc>
      </w:tr>
      <w:tr w:rsidR="00EA4775" w:rsidRPr="0006676F" w14:paraId="03440A1B" w14:textId="77777777" w:rsidTr="00E36F64">
        <w:trPr>
          <w:trHeight w:val="450"/>
          <w:jc w:val="center"/>
        </w:trPr>
        <w:tc>
          <w:tcPr>
            <w:tcW w:w="4127" w:type="dxa"/>
            <w:vAlign w:val="center"/>
          </w:tcPr>
          <w:p w14:paraId="2DF942AA"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27" w:type="dxa"/>
            <w:vAlign w:val="center"/>
          </w:tcPr>
          <w:p w14:paraId="4E7F434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1, 3, 5, 7, 9</w:t>
            </w:r>
          </w:p>
        </w:tc>
      </w:tr>
    </w:tbl>
    <w:p w14:paraId="64445A17" w14:textId="77777777"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125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14:paraId="5EE4B8D1" w14:textId="77777777" w:rsidTr="00E36F64">
        <w:trPr>
          <w:trHeight w:val="450"/>
          <w:jc w:val="center"/>
        </w:trPr>
        <w:tc>
          <w:tcPr>
            <w:tcW w:w="2063" w:type="dxa"/>
            <w:vAlign w:val="center"/>
          </w:tcPr>
          <w:p w14:paraId="2D410B9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14:paraId="336735B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2063" w:type="dxa"/>
            <w:vAlign w:val="center"/>
          </w:tcPr>
          <w:p w14:paraId="19838EDC"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2063" w:type="dxa"/>
            <w:vAlign w:val="center"/>
          </w:tcPr>
          <w:p w14:paraId="670C534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5B85B01F" w14:textId="77777777" w:rsidTr="00E36F64">
        <w:trPr>
          <w:trHeight w:val="450"/>
          <w:jc w:val="center"/>
        </w:trPr>
        <w:tc>
          <w:tcPr>
            <w:tcW w:w="2063" w:type="dxa"/>
            <w:vAlign w:val="center"/>
          </w:tcPr>
          <w:p w14:paraId="07930FD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5.066</w:t>
            </w:r>
          </w:p>
        </w:tc>
        <w:tc>
          <w:tcPr>
            <w:tcW w:w="2063" w:type="dxa"/>
            <w:vAlign w:val="center"/>
          </w:tcPr>
          <w:p w14:paraId="2FD3130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4F8ECE2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14:paraId="3487DF1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58CB23EB" w14:textId="77777777" w:rsidTr="00E36F64">
        <w:trPr>
          <w:trHeight w:val="450"/>
          <w:jc w:val="center"/>
        </w:trPr>
        <w:tc>
          <w:tcPr>
            <w:tcW w:w="2063" w:type="dxa"/>
            <w:vAlign w:val="center"/>
          </w:tcPr>
          <w:p w14:paraId="32C2756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4.964</w:t>
            </w:r>
          </w:p>
        </w:tc>
        <w:tc>
          <w:tcPr>
            <w:tcW w:w="2063" w:type="dxa"/>
            <w:vAlign w:val="center"/>
          </w:tcPr>
          <w:p w14:paraId="691E7F4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5204B91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w:t>
            </w:r>
          </w:p>
        </w:tc>
        <w:tc>
          <w:tcPr>
            <w:tcW w:w="2063" w:type="dxa"/>
            <w:vAlign w:val="center"/>
          </w:tcPr>
          <w:p w14:paraId="1A3E082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10C31C4F" w14:textId="77777777" w:rsidTr="00E36F64">
        <w:trPr>
          <w:trHeight w:val="450"/>
          <w:jc w:val="center"/>
        </w:trPr>
        <w:tc>
          <w:tcPr>
            <w:tcW w:w="2063" w:type="dxa"/>
            <w:vAlign w:val="center"/>
          </w:tcPr>
          <w:p w14:paraId="042DDC3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4.999</w:t>
            </w:r>
          </w:p>
        </w:tc>
        <w:tc>
          <w:tcPr>
            <w:tcW w:w="2063" w:type="dxa"/>
            <w:vAlign w:val="center"/>
          </w:tcPr>
          <w:p w14:paraId="6E660EC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5C510E1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14:paraId="2C95FAC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166969FB" w14:textId="77777777" w:rsidTr="00E36F64">
        <w:trPr>
          <w:trHeight w:val="450"/>
          <w:jc w:val="center"/>
        </w:trPr>
        <w:tc>
          <w:tcPr>
            <w:tcW w:w="2063" w:type="dxa"/>
            <w:vAlign w:val="center"/>
          </w:tcPr>
          <w:p w14:paraId="2821BF0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4.945</w:t>
            </w:r>
          </w:p>
        </w:tc>
        <w:tc>
          <w:tcPr>
            <w:tcW w:w="2063" w:type="dxa"/>
            <w:vAlign w:val="center"/>
          </w:tcPr>
          <w:p w14:paraId="31A9DEC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5CD39E4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w:t>
            </w:r>
          </w:p>
        </w:tc>
        <w:tc>
          <w:tcPr>
            <w:tcW w:w="2063" w:type="dxa"/>
            <w:vAlign w:val="center"/>
          </w:tcPr>
          <w:p w14:paraId="3D6CEA6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4CBE40D2" w14:textId="77777777" w:rsidTr="00E36F64">
        <w:trPr>
          <w:trHeight w:val="450"/>
          <w:jc w:val="center"/>
        </w:trPr>
        <w:tc>
          <w:tcPr>
            <w:tcW w:w="2063" w:type="dxa"/>
            <w:vAlign w:val="center"/>
          </w:tcPr>
          <w:p w14:paraId="65137F9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5.302</w:t>
            </w:r>
          </w:p>
        </w:tc>
        <w:tc>
          <w:tcPr>
            <w:tcW w:w="2063" w:type="dxa"/>
            <w:vAlign w:val="center"/>
          </w:tcPr>
          <w:p w14:paraId="3813F4D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70A5B70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206B3AD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bl>
    <w:p w14:paraId="39C9A0E4"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从表中可以看出，当树的最大深度为</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时，模型的预测效果最佳，而叶子节点最小权重和这一参数对模型的结果没有太大影响。接下来我们参考刚才得到的最优参数，缩小选取范围和跨度，设置第二组参数集：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41"/>
        <w:gridCol w:w="4113"/>
      </w:tblGrid>
      <w:tr w:rsidR="00EA4775" w:rsidRPr="0006676F" w14:paraId="78339630" w14:textId="77777777" w:rsidTr="00E36F64">
        <w:trPr>
          <w:trHeight w:val="510"/>
          <w:jc w:val="center"/>
        </w:trPr>
        <w:tc>
          <w:tcPr>
            <w:tcW w:w="4140" w:type="dxa"/>
            <w:vAlign w:val="center"/>
          </w:tcPr>
          <w:p w14:paraId="072E1430"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13" w:type="dxa"/>
            <w:vAlign w:val="center"/>
          </w:tcPr>
          <w:p w14:paraId="0DC9223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1, 2, 3</w:t>
            </w:r>
          </w:p>
        </w:tc>
      </w:tr>
      <w:tr w:rsidR="00EA4775" w:rsidRPr="0006676F" w14:paraId="0559FBFA" w14:textId="77777777" w:rsidTr="00E36F64">
        <w:trPr>
          <w:trHeight w:val="510"/>
          <w:jc w:val="center"/>
        </w:trPr>
        <w:tc>
          <w:tcPr>
            <w:tcW w:w="4140" w:type="dxa"/>
            <w:vAlign w:val="center"/>
          </w:tcPr>
          <w:p w14:paraId="6E159E54"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13" w:type="dxa"/>
            <w:vAlign w:val="center"/>
          </w:tcPr>
          <w:p w14:paraId="4E67F62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w:t>
            </w:r>
          </w:p>
        </w:tc>
      </w:tr>
    </w:tbl>
    <w:p w14:paraId="68244AD5" w14:textId="77777777"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9</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45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14:paraId="6125FF92" w14:textId="77777777" w:rsidTr="00E36F64">
        <w:trPr>
          <w:trHeight w:val="510"/>
          <w:jc w:val="center"/>
        </w:trPr>
        <w:tc>
          <w:tcPr>
            <w:tcW w:w="2063" w:type="dxa"/>
            <w:vAlign w:val="center"/>
          </w:tcPr>
          <w:p w14:paraId="5357C33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14:paraId="68E9F0A5"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2063" w:type="dxa"/>
            <w:vAlign w:val="center"/>
          </w:tcPr>
          <w:p w14:paraId="71C1E2F3"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2063" w:type="dxa"/>
            <w:vAlign w:val="center"/>
          </w:tcPr>
          <w:p w14:paraId="362C6B8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70857AA3" w14:textId="77777777" w:rsidTr="00E36F64">
        <w:trPr>
          <w:trHeight w:val="510"/>
          <w:jc w:val="center"/>
        </w:trPr>
        <w:tc>
          <w:tcPr>
            <w:tcW w:w="2063" w:type="dxa"/>
            <w:vAlign w:val="center"/>
          </w:tcPr>
          <w:p w14:paraId="09CA629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3.478</w:t>
            </w:r>
          </w:p>
        </w:tc>
        <w:tc>
          <w:tcPr>
            <w:tcW w:w="2063" w:type="dxa"/>
            <w:vAlign w:val="center"/>
          </w:tcPr>
          <w:p w14:paraId="34356A4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003A6EA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5CB395C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14:paraId="771BEC89" w14:textId="77777777" w:rsidTr="00E36F64">
        <w:trPr>
          <w:trHeight w:val="510"/>
          <w:jc w:val="center"/>
        </w:trPr>
        <w:tc>
          <w:tcPr>
            <w:tcW w:w="2063" w:type="dxa"/>
            <w:vAlign w:val="center"/>
          </w:tcPr>
          <w:p w14:paraId="4BBE9FC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3.624</w:t>
            </w:r>
          </w:p>
        </w:tc>
        <w:tc>
          <w:tcPr>
            <w:tcW w:w="2063" w:type="dxa"/>
            <w:vAlign w:val="center"/>
          </w:tcPr>
          <w:p w14:paraId="6B05343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41B028E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14:paraId="1E1DC50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14:paraId="0818794E" w14:textId="77777777" w:rsidTr="00E36F64">
        <w:trPr>
          <w:trHeight w:val="510"/>
          <w:jc w:val="center"/>
        </w:trPr>
        <w:tc>
          <w:tcPr>
            <w:tcW w:w="2063" w:type="dxa"/>
            <w:vAlign w:val="center"/>
          </w:tcPr>
          <w:p w14:paraId="054E4BEB"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3.542</w:t>
            </w:r>
          </w:p>
        </w:tc>
        <w:tc>
          <w:tcPr>
            <w:tcW w:w="2063" w:type="dxa"/>
            <w:vAlign w:val="center"/>
          </w:tcPr>
          <w:p w14:paraId="27C32B7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056878A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14:paraId="13E9B6D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0683ED74" w14:textId="77777777" w:rsidTr="00E36F64">
        <w:trPr>
          <w:trHeight w:val="510"/>
          <w:jc w:val="center"/>
        </w:trPr>
        <w:tc>
          <w:tcPr>
            <w:tcW w:w="2063" w:type="dxa"/>
            <w:vAlign w:val="center"/>
          </w:tcPr>
          <w:p w14:paraId="2DF249F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5.116</w:t>
            </w:r>
          </w:p>
        </w:tc>
        <w:tc>
          <w:tcPr>
            <w:tcW w:w="2063" w:type="dxa"/>
            <w:vAlign w:val="center"/>
          </w:tcPr>
          <w:p w14:paraId="430CCED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5D67F1D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14:paraId="77B56F8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09BFE37B" w14:textId="77777777" w:rsidTr="00E36F64">
        <w:trPr>
          <w:trHeight w:val="510"/>
          <w:jc w:val="center"/>
        </w:trPr>
        <w:tc>
          <w:tcPr>
            <w:tcW w:w="2063" w:type="dxa"/>
            <w:vAlign w:val="center"/>
          </w:tcPr>
          <w:p w14:paraId="0E392E2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5.176</w:t>
            </w:r>
          </w:p>
        </w:tc>
        <w:tc>
          <w:tcPr>
            <w:tcW w:w="2063" w:type="dxa"/>
            <w:vAlign w:val="center"/>
          </w:tcPr>
          <w:p w14:paraId="42ACF5D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14:paraId="0060519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14:paraId="0A26B37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99.295(±1.361)</w:t>
            </w:r>
          </w:p>
        </w:tc>
      </w:tr>
    </w:tbl>
    <w:p w14:paraId="2186A238"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从表中可以看出，深度为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的树仅可达到最优的预测效果。正如之前在特征工程中所发现的，除了纳税和净利润等少数几个关键特征，绝大多数特征与标签的关联性不高，这是树结构如此简单的直接原因。而对于一棵深度为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的二叉树，其只有两个叶子节点，这种情况下叶子节点的最小权重和参数就意义不大了，因为当将数以万计的样本分裂到两个叶子节点上时，很少会出现样本全部集中在一个节点而另一节点权重和极低的状况。</w:t>
      </w:r>
    </w:p>
    <w:p w14:paraId="4509FFEF" w14:textId="77777777" w:rsidR="00441560" w:rsidRPr="0006676F" w:rsidRDefault="003D3A92" w:rsidP="00875AEC">
      <w:pPr>
        <w:pStyle w:val="a3"/>
        <w:numPr>
          <w:ilvl w:val="0"/>
          <w:numId w:val="3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gamma</w:t>
      </w:r>
    </w:p>
    <w:p w14:paraId="2BAC529C" w14:textId="77777777" w:rsidR="00441560" w:rsidRPr="0006676F" w:rsidRDefault="00E36F64" w:rsidP="00E36F64">
      <w:pPr>
        <w:pStyle w:val="a3"/>
        <w:spacing w:afterLines="50" w:after="156"/>
        <w:ind w:firstLine="420"/>
        <w:jc w:val="both"/>
        <w:rPr>
          <w:rFonts w:ascii="Times New Roman" w:eastAsia="楷体" w:hAnsi="Times New Roman"/>
          <w:color w:val="000000" w:themeColor="text1"/>
          <w:sz w:val="24"/>
        </w:rPr>
      </w:pPr>
      <m:oMath>
        <m:r>
          <m:rPr>
            <m:sty m:val="p"/>
          </m:rPr>
          <w:rPr>
            <w:rFonts w:ascii="Latin Modern Math" w:eastAsia="楷体" w:hAnsi="Latin Modern Math"/>
            <w:color w:val="000000" w:themeColor="text1"/>
            <w:sz w:val="24"/>
          </w:rPr>
          <m:t>γ</m:t>
        </m:r>
      </m:oMath>
      <w:r w:rsidR="003D3A92" w:rsidRPr="0006676F">
        <w:rPr>
          <w:rFonts w:ascii="Times New Roman" w:eastAsia="楷体" w:hAnsi="Times New Roman"/>
          <w:color w:val="000000" w:themeColor="text1"/>
          <w:sz w:val="24"/>
        </w:rPr>
        <w:t>参数主要用于模型正则化，这个参数在损失函数的惩罚项中出现，也被用作判断树是否分裂的阀值。在</w:t>
      </w:r>
      <w:proofErr w:type="spellStart"/>
      <w:r w:rsidR="003D3A92" w:rsidRPr="0006676F">
        <w:rPr>
          <w:rFonts w:ascii="Times New Roman" w:eastAsia="楷体" w:hAnsi="Times New Roman"/>
          <w:color w:val="000000" w:themeColor="text1"/>
          <w:sz w:val="24"/>
        </w:rPr>
        <w:t>XGBoost</w:t>
      </w:r>
      <w:proofErr w:type="spellEnd"/>
      <w:r w:rsidR="003D3A92" w:rsidRPr="0006676F">
        <w:rPr>
          <w:rFonts w:ascii="Times New Roman" w:eastAsia="楷体" w:hAnsi="Times New Roman"/>
          <w:color w:val="000000" w:themeColor="text1"/>
          <w:sz w:val="24"/>
        </w:rPr>
        <w:t>算法中，惩罚项</w:t>
      </w:r>
      <m:oMath>
        <m:r>
          <m:rPr>
            <m:sty m:val="p"/>
          </m:rPr>
          <w:rPr>
            <w:rFonts w:ascii="Latin Modern Math" w:eastAsia="楷体" w:hAnsi="Latin Modern Math"/>
            <w:color w:val="000000" w:themeColor="text1"/>
            <w:sz w:val="24"/>
          </w:rPr>
          <m:t>Ω</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e>
        </m:d>
      </m:oMath>
      <w:r w:rsidR="003D3A92" w:rsidRPr="0006676F">
        <w:rPr>
          <w:rFonts w:ascii="Times New Roman" w:eastAsia="楷体" w:hAnsi="Times New Roman"/>
          <w:color w:val="000000" w:themeColor="text1"/>
          <w:sz w:val="24"/>
        </w:rPr>
        <w:t>可被展开为</w:t>
      </w:r>
    </w:p>
    <w:p w14:paraId="0CE9FBE6" w14:textId="77777777" w:rsidR="00441560" w:rsidRPr="0006676F" w:rsidRDefault="00E36F64" w:rsidP="00875AEC">
      <w:pPr>
        <w:pStyle w:val="a3"/>
        <w:spacing w:afterLines="50" w:after="156"/>
        <w:jc w:val="both"/>
        <w:rPr>
          <w:rFonts w:ascii="Times New Roman" w:eastAsia="楷体" w:hAnsi="Times New Roman"/>
          <w:color w:val="000000" w:themeColor="text1"/>
          <w:sz w:val="24"/>
        </w:rPr>
      </w:pPr>
      <m:oMathPara>
        <m:oMath>
          <m:r>
            <m:rPr>
              <m:sty m:val="p"/>
            </m:rPr>
            <w:rPr>
              <w:rFonts w:ascii="Latin Modern Math" w:eastAsia="楷体" w:hAnsi="Latin Modern Math"/>
              <w:color w:val="000000" w:themeColor="text1"/>
              <w:sz w:val="24"/>
            </w:rPr>
            <m:t>Ω</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e>
          </m:d>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γ</m:t>
          </m:r>
          <m:r>
            <w:rPr>
              <w:rFonts w:ascii="Latin Modern Math" w:eastAsia="楷体" w:hAnsi="Latin Modern Math"/>
              <w:color w:val="000000" w:themeColor="text1"/>
              <w:sz w:val="24"/>
            </w:rPr>
            <m:t>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2</m:t>
              </m:r>
              <m:ctrlPr>
                <w:rPr>
                  <w:rFonts w:ascii="Latin Modern Math" w:eastAsia="楷体" w:hAnsi="Latin Modern Math"/>
                  <w:i/>
                  <w:color w:val="000000" w:themeColor="text1"/>
                  <w:sz w:val="24"/>
                </w:rPr>
              </m:ctrlPr>
            </m:den>
          </m:f>
          <m:r>
            <m:rPr>
              <m:sty m:val="p"/>
            </m:rPr>
            <w:rPr>
              <w:rFonts w:ascii="Latin Modern Math" w:eastAsia="楷体" w:hAnsi="Latin Modern Math"/>
              <w:color w:val="000000" w:themeColor="text1"/>
              <w:sz w:val="24"/>
            </w:rPr>
            <m:t>λ</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sup>
            <m:e>
              <m:sSubSup>
                <m:sSubSupPr>
                  <m:ctrlPr>
                    <w:rPr>
                      <w:rFonts w:ascii="Latin Modern Math" w:eastAsia="楷体" w:hAnsi="Latin Modern Math"/>
                      <w:i/>
                      <w:color w:val="000000" w:themeColor="text1"/>
                      <w:sz w:val="24"/>
                    </w:rPr>
                  </m:ctrlPr>
                </m:sSubSup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j</m:t>
                  </m:r>
                </m:sub>
                <m:sup>
                  <m:r>
                    <w:rPr>
                      <w:rFonts w:ascii="Latin Modern Math" w:eastAsia="楷体" w:hAnsi="Latin Modern Math"/>
                      <w:color w:val="000000" w:themeColor="text1"/>
                      <w:sz w:val="24"/>
                    </w:rPr>
                    <m:t>2</m:t>
                  </m:r>
                </m:sup>
              </m:sSubSup>
              <m:ctrlPr>
                <w:rPr>
                  <w:rFonts w:ascii="Latin Modern Math" w:eastAsia="楷体" w:hAnsi="Latin Modern Math"/>
                  <w:i/>
                  <w:color w:val="000000" w:themeColor="text1"/>
                  <w:sz w:val="24"/>
                </w:rPr>
              </m:ctrlPr>
            </m:e>
          </m:nary>
        </m:oMath>
      </m:oMathPara>
    </w:p>
    <w:p w14:paraId="07715623" w14:textId="77777777"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其中</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为树的叶子节点数目，</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j</m:t>
            </m:r>
          </m:sub>
        </m:sSub>
      </m:oMath>
      <w:r w:rsidRPr="0006676F">
        <w:rPr>
          <w:rFonts w:ascii="Times New Roman" w:eastAsia="楷体" w:hAnsi="Times New Roman"/>
          <w:color w:val="000000" w:themeColor="text1"/>
          <w:sz w:val="24"/>
        </w:rPr>
        <w:t>为第</w:t>
      </w:r>
      <m:oMath>
        <m:r>
          <w:rPr>
            <w:rFonts w:ascii="Latin Modern Math" w:eastAsia="楷体" w:hAnsi="Latin Modern Math"/>
            <w:color w:val="000000" w:themeColor="text1"/>
            <w:sz w:val="24"/>
          </w:rPr>
          <m:t>j</m:t>
        </m:r>
      </m:oMath>
      <w:r w:rsidRPr="0006676F">
        <w:rPr>
          <w:rFonts w:ascii="Times New Roman" w:eastAsia="楷体" w:hAnsi="Times New Roman"/>
          <w:color w:val="000000" w:themeColor="text1"/>
          <w:sz w:val="24"/>
        </w:rPr>
        <w:t>个叶子节点的权重。展开式的第二项为常用的</w:t>
      </w:r>
      <w:r w:rsidRPr="0006676F">
        <w:rPr>
          <w:rFonts w:ascii="Times New Roman" w:eastAsia="楷体" w:hAnsi="Times New Roman"/>
          <w:color w:val="000000" w:themeColor="text1"/>
          <w:sz w:val="24"/>
        </w:rPr>
        <w:t>L2</w:t>
      </w:r>
      <w:r w:rsidRPr="0006676F">
        <w:rPr>
          <w:rFonts w:ascii="Times New Roman" w:eastAsia="楷体" w:hAnsi="Times New Roman"/>
          <w:color w:val="000000" w:themeColor="text1"/>
          <w:sz w:val="24"/>
        </w:rPr>
        <w:t>正则项，而第一项用于限制叶子节点的数目。</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表示每增加一个叶子节点所需的代价，通过增加</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的值，可以有效抑制节点分裂，从而起到防止过拟合的效果。</w:t>
      </w:r>
    </w:p>
    <w:p w14:paraId="22023D4E"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同时，</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参数还在叶子节点的分裂损失函数中作为阀值出现。在默认情况下，当一个节点即将分裂时，需要分别计算分裂后左右节点的损失函数值，若其和大于未分裂时的损失函数值，则进行分裂，否则不分裂。而当使用</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参数时，需要分裂后左右节点的损失函数和与未分裂时损失函数的差值大于</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才进行分裂。这样做同样起到抑制节点分裂，防止过拟合的效果。</w:t>
      </w:r>
    </w:p>
    <w:p w14:paraId="4AF6A2D7"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我们首先设置第一组参数集：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16"/>
        <w:gridCol w:w="5038"/>
      </w:tblGrid>
      <w:tr w:rsidR="00EA4775" w:rsidRPr="0006676F" w14:paraId="0414975B" w14:textId="77777777" w:rsidTr="00E36F64">
        <w:trPr>
          <w:trHeight w:val="510"/>
          <w:jc w:val="center"/>
        </w:trPr>
        <w:tc>
          <w:tcPr>
            <w:tcW w:w="3216" w:type="dxa"/>
            <w:vAlign w:val="center"/>
          </w:tcPr>
          <w:p w14:paraId="72D1F33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gamma</w:t>
            </w:r>
          </w:p>
        </w:tc>
        <w:tc>
          <w:tcPr>
            <w:tcW w:w="5038" w:type="dxa"/>
            <w:vAlign w:val="center"/>
          </w:tcPr>
          <w:p w14:paraId="7B6C480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0.0, 0.1, 0.2, 0.3, 0.4, 0.5, 0.6, 0.7, 0.8, 0.9, 1.0</w:t>
            </w:r>
          </w:p>
        </w:tc>
      </w:tr>
    </w:tbl>
    <w:p w14:paraId="24FF2AF1" w14:textId="77777777"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55</w:t>
      </w:r>
      <w:r w:rsidRPr="0006676F">
        <w:rPr>
          <w:rFonts w:ascii="Times New Roman" w:eastAsia="楷体" w:hAnsi="Times New Roman"/>
          <w:color w:val="000000" w:themeColor="text1"/>
          <w:sz w:val="24"/>
        </w:rPr>
        <w:t>次训练。通过训练后我们发现，对于</w:t>
      </w:r>
      <w:r w:rsidRPr="0006676F">
        <w:rPr>
          <w:rFonts w:ascii="Times New Roman" w:eastAsia="楷体" w:hAnsi="Times New Roman"/>
          <w:color w:val="000000" w:themeColor="text1"/>
          <w:sz w:val="24"/>
        </w:rPr>
        <w:t>gamma</w:t>
      </w:r>
      <w:r w:rsidRPr="0006676F">
        <w:rPr>
          <w:rFonts w:ascii="Times New Roman" w:eastAsia="楷体" w:hAnsi="Times New Roman"/>
          <w:color w:val="000000" w:themeColor="text1"/>
          <w:sz w:val="24"/>
        </w:rPr>
        <w:t>参数的</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个取值，我们得到了完全一样的训练结果。为了判定所选取的</w:t>
      </w:r>
      <w:r w:rsidRPr="0006676F">
        <w:rPr>
          <w:rFonts w:ascii="Times New Roman" w:eastAsia="楷体" w:hAnsi="Times New Roman"/>
          <w:color w:val="000000" w:themeColor="text1"/>
          <w:sz w:val="24"/>
        </w:rPr>
        <w:t>gamma</w:t>
      </w:r>
      <w:r w:rsidRPr="0006676F">
        <w:rPr>
          <w:rFonts w:ascii="Times New Roman" w:eastAsia="楷体" w:hAnsi="Times New Roman"/>
          <w:color w:val="000000" w:themeColor="text1"/>
          <w:sz w:val="24"/>
        </w:rPr>
        <w:t>值是否过小，我们设置了第二组跨度较大的参数集：</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269"/>
        <w:gridCol w:w="5520"/>
      </w:tblGrid>
      <w:tr w:rsidR="00EA4775" w:rsidRPr="0006676F" w14:paraId="0B8BA983" w14:textId="77777777" w:rsidTr="009E6CBB">
        <w:trPr>
          <w:trHeight w:val="510"/>
          <w:jc w:val="center"/>
        </w:trPr>
        <w:tc>
          <w:tcPr>
            <w:tcW w:w="3269" w:type="dxa"/>
            <w:vAlign w:val="center"/>
          </w:tcPr>
          <w:p w14:paraId="6C1F31D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gamma</w:t>
            </w:r>
          </w:p>
        </w:tc>
        <w:tc>
          <w:tcPr>
            <w:tcW w:w="5520" w:type="dxa"/>
            <w:vAlign w:val="center"/>
          </w:tcPr>
          <w:p w14:paraId="03C7301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0, 100, 200, 300, 400, 500, 600, 700, 800, 900, 1000</w:t>
            </w:r>
          </w:p>
        </w:tc>
      </w:tr>
    </w:tbl>
    <w:p w14:paraId="07F2B5F3"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55</w:t>
      </w:r>
      <w:r w:rsidRPr="0006676F">
        <w:rPr>
          <w:rFonts w:ascii="Times New Roman" w:eastAsia="楷体" w:hAnsi="Times New Roman"/>
          <w:color w:val="000000" w:themeColor="text1"/>
          <w:sz w:val="24"/>
        </w:rPr>
        <w:t>次训练。而这组参数的</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个取值在训练后同样得到了和之前一样的训练结果。这表明该参数对本项目的分类模型影响不大。这个结果一方面表明在</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模型中树的叶子节点数目很少，另一方面也表明树中节点的每一次分裂所带来的增益极高。</w:t>
      </w:r>
    </w:p>
    <w:p w14:paraId="053AD6F7" w14:textId="77777777" w:rsidR="00441560" w:rsidRPr="0006676F" w:rsidRDefault="003D3A92" w:rsidP="00875AEC">
      <w:pPr>
        <w:pStyle w:val="a3"/>
        <w:numPr>
          <w:ilvl w:val="0"/>
          <w:numId w:val="3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subsample + </w:t>
      </w:r>
      <w:proofErr w:type="spellStart"/>
      <w:r w:rsidRPr="0006676F">
        <w:rPr>
          <w:rFonts w:ascii="Times New Roman" w:eastAsia="楷体" w:hAnsi="Times New Roman"/>
          <w:color w:val="000000" w:themeColor="text1"/>
          <w:sz w:val="24"/>
        </w:rPr>
        <w:t>colsample_bytree</w:t>
      </w:r>
      <w:proofErr w:type="spellEnd"/>
    </w:p>
    <w:p w14:paraId="3D55713C"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这里的两个参数是在各个树模型中都被广泛使用的参数。对于一张数据表，通常每行代表一个样本，而每列代表一个特征。这两个参数就是在训练时对样本和特征进行采样时使用的。</w:t>
      </w:r>
    </w:p>
    <w:p w14:paraId="11E5EAC8"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r w:rsidRPr="0006676F">
        <w:rPr>
          <w:rFonts w:ascii="Times New Roman" w:eastAsia="楷体" w:hAnsi="Times New Roman"/>
          <w:color w:val="000000" w:themeColor="text1"/>
          <w:sz w:val="24"/>
        </w:rPr>
        <w:t>为行采样参数，即对于模型的每棵树，在训练时对样本进行随机采样的比例。如设置</w:t>
      </w:r>
      <w:proofErr w:type="spellStart"/>
      <w:r w:rsidRPr="0006676F">
        <w:rPr>
          <w:rFonts w:ascii="Times New Roman" w:eastAsia="楷体" w:hAnsi="Times New Roman"/>
          <w:color w:val="000000" w:themeColor="text1"/>
          <w:sz w:val="24"/>
        </w:rPr>
        <w:t>subsamle</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时，训练每棵树时都只选用</w:t>
      </w:r>
      <w:r w:rsidRPr="0006676F">
        <w:rPr>
          <w:rFonts w:ascii="Times New Roman" w:eastAsia="楷体" w:hAnsi="Times New Roman"/>
          <w:color w:val="000000" w:themeColor="text1"/>
          <w:sz w:val="24"/>
        </w:rPr>
        <w:t>50%</w:t>
      </w:r>
      <w:r w:rsidRPr="0006676F">
        <w:rPr>
          <w:rFonts w:ascii="Times New Roman" w:eastAsia="楷体" w:hAnsi="Times New Roman"/>
          <w:color w:val="000000" w:themeColor="text1"/>
          <w:sz w:val="24"/>
        </w:rPr>
        <w:t>的样本，这样做可以避免过拟合。但当这个参数过小时，训练样本太少，也会导致模型欠拟合，因此，这个参数通常设置在</w:t>
      </w:r>
      <w:r w:rsidRPr="0006676F">
        <w:rPr>
          <w:rFonts w:ascii="Times New Roman" w:eastAsia="楷体" w:hAnsi="Times New Roman"/>
          <w:color w:val="000000" w:themeColor="text1"/>
          <w:sz w:val="24"/>
        </w:rPr>
        <w:t>0.5-1.0</w:t>
      </w:r>
      <w:r w:rsidRPr="0006676F">
        <w:rPr>
          <w:rFonts w:ascii="Times New Roman" w:eastAsia="楷体" w:hAnsi="Times New Roman"/>
          <w:color w:val="000000" w:themeColor="text1"/>
          <w:sz w:val="24"/>
        </w:rPr>
        <w:t>之间。</w:t>
      </w:r>
    </w:p>
    <w:p w14:paraId="3C6CC848"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r w:rsidRPr="0006676F">
        <w:rPr>
          <w:rFonts w:ascii="Times New Roman" w:eastAsia="楷体" w:hAnsi="Times New Roman"/>
          <w:color w:val="000000" w:themeColor="text1"/>
          <w:sz w:val="24"/>
        </w:rPr>
        <w:t>为列采样参数，即对于模型的每棵树，在训练时对特征进行随机采样的比例。如设置</w:t>
      </w:r>
      <w:proofErr w:type="spellStart"/>
      <w:r w:rsidRPr="0006676F">
        <w:rPr>
          <w:rFonts w:ascii="Times New Roman" w:eastAsia="楷体" w:hAnsi="Times New Roman"/>
          <w:color w:val="000000" w:themeColor="text1"/>
          <w:sz w:val="24"/>
        </w:rPr>
        <w:t>colsample_bytree</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时，训练每棵树时都只选择</w:t>
      </w:r>
      <w:r w:rsidRPr="0006676F">
        <w:rPr>
          <w:rFonts w:ascii="Times New Roman" w:eastAsia="楷体" w:hAnsi="Times New Roman"/>
          <w:color w:val="000000" w:themeColor="text1"/>
          <w:sz w:val="24"/>
        </w:rPr>
        <w:t>50%</w:t>
      </w:r>
      <w:r w:rsidRPr="0006676F">
        <w:rPr>
          <w:rFonts w:ascii="Times New Roman" w:eastAsia="楷体" w:hAnsi="Times New Roman"/>
          <w:color w:val="000000" w:themeColor="text1"/>
          <w:sz w:val="24"/>
        </w:rPr>
        <w:t>的特征来计算分裂增益，这样可以避免某个特征在模型中的权重过高，从而防止过拟合。与</w:t>
      </w:r>
      <w:r w:rsidRPr="0006676F">
        <w:rPr>
          <w:rFonts w:ascii="Times New Roman" w:eastAsia="楷体" w:hAnsi="Times New Roman"/>
          <w:color w:val="000000" w:themeColor="text1"/>
          <w:sz w:val="24"/>
        </w:rPr>
        <w:t>subsample</w:t>
      </w:r>
      <w:r w:rsidRPr="0006676F">
        <w:rPr>
          <w:rFonts w:ascii="Times New Roman" w:eastAsia="楷体" w:hAnsi="Times New Roman"/>
          <w:color w:val="000000" w:themeColor="text1"/>
          <w:sz w:val="24"/>
        </w:rPr>
        <w:t>参数一样，这个参数通常也设置在</w:t>
      </w:r>
      <w:r w:rsidRPr="0006676F">
        <w:rPr>
          <w:rFonts w:ascii="Times New Roman" w:eastAsia="楷体" w:hAnsi="Times New Roman"/>
          <w:color w:val="000000" w:themeColor="text1"/>
          <w:sz w:val="24"/>
        </w:rPr>
        <w:t>0.5-1.0</w:t>
      </w:r>
      <w:r w:rsidRPr="0006676F">
        <w:rPr>
          <w:rFonts w:ascii="Times New Roman" w:eastAsia="楷体" w:hAnsi="Times New Roman"/>
          <w:color w:val="000000" w:themeColor="text1"/>
          <w:sz w:val="24"/>
        </w:rPr>
        <w:t>之间。</w:t>
      </w:r>
    </w:p>
    <w:p w14:paraId="344C52E4"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这两个参数的可调整范围较小，我们设置下面的参数集：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41"/>
        <w:gridCol w:w="4113"/>
      </w:tblGrid>
      <w:tr w:rsidR="00EA4775" w:rsidRPr="0006676F" w14:paraId="3DA3C24F" w14:textId="77777777" w:rsidTr="00E36F64">
        <w:trPr>
          <w:trHeight w:val="510"/>
          <w:jc w:val="center"/>
        </w:trPr>
        <w:tc>
          <w:tcPr>
            <w:tcW w:w="4140" w:type="dxa"/>
            <w:vAlign w:val="center"/>
          </w:tcPr>
          <w:p w14:paraId="6F14BB6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13" w:type="dxa"/>
            <w:vAlign w:val="center"/>
          </w:tcPr>
          <w:p w14:paraId="0966890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0.6, 0.7, 0.8, 0.9, 1.0</w:t>
            </w:r>
          </w:p>
        </w:tc>
      </w:tr>
      <w:tr w:rsidR="00EA4775" w:rsidRPr="0006676F" w14:paraId="33420290" w14:textId="77777777" w:rsidTr="00E36F64">
        <w:trPr>
          <w:trHeight w:val="510"/>
          <w:jc w:val="center"/>
        </w:trPr>
        <w:tc>
          <w:tcPr>
            <w:tcW w:w="4140" w:type="dxa"/>
            <w:vAlign w:val="center"/>
          </w:tcPr>
          <w:p w14:paraId="4E6238B3"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13" w:type="dxa"/>
            <w:vAlign w:val="center"/>
          </w:tcPr>
          <w:p w14:paraId="2926095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0.6, 0.7, 0.8, 0.9, 1.0</w:t>
            </w:r>
          </w:p>
        </w:tc>
      </w:tr>
    </w:tbl>
    <w:p w14:paraId="0669169F" w14:textId="77777777"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125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14:paraId="0A415CBF" w14:textId="77777777" w:rsidTr="00E36F64">
        <w:trPr>
          <w:trHeight w:val="510"/>
          <w:jc w:val="center"/>
        </w:trPr>
        <w:tc>
          <w:tcPr>
            <w:tcW w:w="2063" w:type="dxa"/>
            <w:vAlign w:val="center"/>
          </w:tcPr>
          <w:p w14:paraId="0895901B"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14:paraId="6CC6141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2063" w:type="dxa"/>
            <w:vAlign w:val="center"/>
          </w:tcPr>
          <w:p w14:paraId="05FD2CEB"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2063" w:type="dxa"/>
            <w:vAlign w:val="center"/>
          </w:tcPr>
          <w:p w14:paraId="5CB0EB5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2843ECB5" w14:textId="77777777" w:rsidTr="00E36F64">
        <w:trPr>
          <w:trHeight w:val="510"/>
          <w:jc w:val="center"/>
        </w:trPr>
        <w:tc>
          <w:tcPr>
            <w:tcW w:w="2063" w:type="dxa"/>
            <w:vAlign w:val="center"/>
          </w:tcPr>
          <w:p w14:paraId="088FD3B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3.940</w:t>
            </w:r>
          </w:p>
        </w:tc>
        <w:tc>
          <w:tcPr>
            <w:tcW w:w="2063" w:type="dxa"/>
            <w:vAlign w:val="center"/>
          </w:tcPr>
          <w:p w14:paraId="10B9120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14:paraId="26F48F0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w:t>
            </w:r>
          </w:p>
        </w:tc>
        <w:tc>
          <w:tcPr>
            <w:tcW w:w="2063" w:type="dxa"/>
            <w:vAlign w:val="center"/>
          </w:tcPr>
          <w:p w14:paraId="0F1EB64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14:paraId="3490CAC0" w14:textId="77777777" w:rsidTr="00E36F64">
        <w:trPr>
          <w:trHeight w:val="510"/>
          <w:jc w:val="center"/>
        </w:trPr>
        <w:tc>
          <w:tcPr>
            <w:tcW w:w="2063" w:type="dxa"/>
            <w:vAlign w:val="center"/>
          </w:tcPr>
          <w:p w14:paraId="50DC9B9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4.279</w:t>
            </w:r>
          </w:p>
        </w:tc>
        <w:tc>
          <w:tcPr>
            <w:tcW w:w="2063" w:type="dxa"/>
            <w:vAlign w:val="center"/>
          </w:tcPr>
          <w:p w14:paraId="3A49E6C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14:paraId="4026D12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w:t>
            </w:r>
          </w:p>
        </w:tc>
        <w:tc>
          <w:tcPr>
            <w:tcW w:w="2063" w:type="dxa"/>
            <w:vAlign w:val="center"/>
          </w:tcPr>
          <w:p w14:paraId="2C32D13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14:paraId="724F16ED" w14:textId="77777777" w:rsidTr="00E36F64">
        <w:trPr>
          <w:trHeight w:val="510"/>
          <w:jc w:val="center"/>
        </w:trPr>
        <w:tc>
          <w:tcPr>
            <w:tcW w:w="2063" w:type="dxa"/>
            <w:vAlign w:val="center"/>
          </w:tcPr>
          <w:p w14:paraId="31BF023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4.449</w:t>
            </w:r>
          </w:p>
        </w:tc>
        <w:tc>
          <w:tcPr>
            <w:tcW w:w="2063" w:type="dxa"/>
            <w:vAlign w:val="center"/>
          </w:tcPr>
          <w:p w14:paraId="07C3CE7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14:paraId="7DD5968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14:paraId="05FDBD2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14:paraId="6887C79D" w14:textId="77777777" w:rsidTr="00E36F64">
        <w:trPr>
          <w:trHeight w:val="510"/>
          <w:jc w:val="center"/>
        </w:trPr>
        <w:tc>
          <w:tcPr>
            <w:tcW w:w="2063" w:type="dxa"/>
            <w:vAlign w:val="center"/>
          </w:tcPr>
          <w:p w14:paraId="5F2F690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4.678</w:t>
            </w:r>
          </w:p>
        </w:tc>
        <w:tc>
          <w:tcPr>
            <w:tcW w:w="2063" w:type="dxa"/>
            <w:vAlign w:val="center"/>
          </w:tcPr>
          <w:p w14:paraId="38DDE16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14:paraId="331C0EEB"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w:t>
            </w:r>
          </w:p>
        </w:tc>
        <w:tc>
          <w:tcPr>
            <w:tcW w:w="2063" w:type="dxa"/>
            <w:vAlign w:val="center"/>
          </w:tcPr>
          <w:p w14:paraId="56752E8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14:paraId="521F4BA8" w14:textId="77777777" w:rsidTr="00E36F64">
        <w:trPr>
          <w:trHeight w:val="510"/>
          <w:jc w:val="center"/>
        </w:trPr>
        <w:tc>
          <w:tcPr>
            <w:tcW w:w="2063" w:type="dxa"/>
            <w:vAlign w:val="center"/>
          </w:tcPr>
          <w:p w14:paraId="3C01BD8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5.152</w:t>
            </w:r>
          </w:p>
        </w:tc>
        <w:tc>
          <w:tcPr>
            <w:tcW w:w="2063" w:type="dxa"/>
            <w:vAlign w:val="center"/>
          </w:tcPr>
          <w:p w14:paraId="29D1E38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w:t>
            </w:r>
          </w:p>
        </w:tc>
        <w:tc>
          <w:tcPr>
            <w:tcW w:w="2063" w:type="dxa"/>
            <w:vAlign w:val="center"/>
          </w:tcPr>
          <w:p w14:paraId="74127DF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14:paraId="047686D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bl>
    <w:p w14:paraId="15A6414D"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从表中可以看出，行采样的比率在</w:t>
      </w:r>
      <w:r w:rsidRPr="0006676F">
        <w:rPr>
          <w:rFonts w:ascii="Times New Roman" w:eastAsia="楷体" w:hAnsi="Times New Roman"/>
          <w:color w:val="000000" w:themeColor="text1"/>
          <w:sz w:val="24"/>
        </w:rPr>
        <w:t>0.8</w:t>
      </w:r>
      <w:r w:rsidRPr="0006676F">
        <w:rPr>
          <w:rFonts w:ascii="Times New Roman" w:eastAsia="楷体" w:hAnsi="Times New Roman"/>
          <w:color w:val="000000" w:themeColor="text1"/>
          <w:sz w:val="24"/>
        </w:rPr>
        <w:t>左右时效果最优，而列采样对模型的影响不大。这也再次验证了我们通过特征工程分析得到的结果，即除去少数几个特征以外，绝大部分特征与标签的相关性小，对模型的预测几乎没有贡献。</w:t>
      </w:r>
    </w:p>
    <w:p w14:paraId="2623F593" w14:textId="77777777" w:rsidR="00441560" w:rsidRPr="0006676F" w:rsidRDefault="003D3A92" w:rsidP="00875AEC">
      <w:pPr>
        <w:pStyle w:val="a3"/>
        <w:numPr>
          <w:ilvl w:val="0"/>
          <w:numId w:val="32"/>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lastRenderedPageBreak/>
        <w:t>learning_rate</w:t>
      </w:r>
      <w:proofErr w:type="spellEnd"/>
    </w:p>
    <w:p w14:paraId="4C90D0A2"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学习率</w:t>
      </w:r>
      <w:proofErr w:type="spellStart"/>
      <w:r w:rsidRPr="0006676F">
        <w:rPr>
          <w:rFonts w:ascii="Times New Roman" w:eastAsia="楷体" w:hAnsi="Times New Roman"/>
          <w:color w:val="000000" w:themeColor="text1"/>
          <w:sz w:val="24"/>
        </w:rPr>
        <w:t>learning_rate</w:t>
      </w:r>
      <w:proofErr w:type="spellEnd"/>
      <w:r w:rsidRPr="0006676F">
        <w:rPr>
          <w:rFonts w:ascii="Times New Roman" w:eastAsia="楷体" w:hAnsi="Times New Roman"/>
          <w:color w:val="000000" w:themeColor="text1"/>
          <w:sz w:val="24"/>
        </w:rPr>
        <w:t>是在几乎所有机器学习算法中通用的参数，通过改变学习率来控制梯度下降法权重更新的幅度，可以有效控制模型训练的速度和精度。这个参数的取值范围较大，但通常选取在</w:t>
      </w:r>
      <w:r w:rsidRPr="0006676F">
        <w:rPr>
          <w:rFonts w:ascii="Times New Roman" w:eastAsia="楷体" w:hAnsi="Times New Roman"/>
          <w:color w:val="000000" w:themeColor="text1"/>
          <w:sz w:val="24"/>
        </w:rPr>
        <w:t>0.001-1.0</w:t>
      </w:r>
      <w:r w:rsidRPr="0006676F">
        <w:rPr>
          <w:rFonts w:ascii="Times New Roman" w:eastAsia="楷体" w:hAnsi="Times New Roman"/>
          <w:color w:val="000000" w:themeColor="text1"/>
          <w:sz w:val="24"/>
        </w:rPr>
        <w:t>之间，太小的学习率会导致模型收敛过慢，太大的学习率会导致模型损失函数下降太快，越过了极小值点，而出现震荡现象。</w:t>
      </w:r>
    </w:p>
    <w:p w14:paraId="6AA0B496"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我们首先设置第一组参数集：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23"/>
        <w:gridCol w:w="4931"/>
      </w:tblGrid>
      <w:tr w:rsidR="00EA4775" w:rsidRPr="0006676F" w14:paraId="0EBE419B" w14:textId="77777777" w:rsidTr="00E36F64">
        <w:trPr>
          <w:trHeight w:val="510"/>
          <w:jc w:val="center"/>
        </w:trPr>
        <w:tc>
          <w:tcPr>
            <w:tcW w:w="3323" w:type="dxa"/>
            <w:vAlign w:val="center"/>
          </w:tcPr>
          <w:p w14:paraId="323CC140"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931" w:type="dxa"/>
            <w:vAlign w:val="center"/>
          </w:tcPr>
          <w:p w14:paraId="5FCE772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0.001, 0.01, 0.1, 1.0</w:t>
            </w:r>
          </w:p>
        </w:tc>
      </w:tr>
    </w:tbl>
    <w:p w14:paraId="33E78564"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14:paraId="6196E93A" w14:textId="77777777" w:rsidTr="00E36F64">
        <w:trPr>
          <w:trHeight w:val="450"/>
          <w:jc w:val="center"/>
        </w:trPr>
        <w:tc>
          <w:tcPr>
            <w:tcW w:w="2760" w:type="dxa"/>
            <w:vAlign w:val="center"/>
          </w:tcPr>
          <w:p w14:paraId="53F51C0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14:paraId="7D40218F"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2747" w:type="dxa"/>
            <w:vAlign w:val="center"/>
          </w:tcPr>
          <w:p w14:paraId="20546AE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2C85E343" w14:textId="77777777" w:rsidTr="00E36F64">
        <w:trPr>
          <w:trHeight w:val="450"/>
          <w:jc w:val="center"/>
        </w:trPr>
        <w:tc>
          <w:tcPr>
            <w:tcW w:w="2760" w:type="dxa"/>
            <w:vAlign w:val="center"/>
          </w:tcPr>
          <w:p w14:paraId="757E3BD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4.018</w:t>
            </w:r>
          </w:p>
        </w:tc>
        <w:tc>
          <w:tcPr>
            <w:tcW w:w="2747" w:type="dxa"/>
            <w:vAlign w:val="center"/>
          </w:tcPr>
          <w:p w14:paraId="06C9DAC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w:t>
            </w:r>
          </w:p>
        </w:tc>
        <w:tc>
          <w:tcPr>
            <w:tcW w:w="2747" w:type="dxa"/>
            <w:vAlign w:val="center"/>
          </w:tcPr>
          <w:p w14:paraId="08D9F48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1AB5AC34" w14:textId="77777777" w:rsidTr="00E36F64">
        <w:trPr>
          <w:trHeight w:val="450"/>
          <w:jc w:val="center"/>
        </w:trPr>
        <w:tc>
          <w:tcPr>
            <w:tcW w:w="2760" w:type="dxa"/>
            <w:vAlign w:val="center"/>
          </w:tcPr>
          <w:p w14:paraId="276C587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4.057</w:t>
            </w:r>
          </w:p>
        </w:tc>
        <w:tc>
          <w:tcPr>
            <w:tcW w:w="2747" w:type="dxa"/>
            <w:vAlign w:val="center"/>
          </w:tcPr>
          <w:p w14:paraId="028B4A0B"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w:t>
            </w:r>
          </w:p>
        </w:tc>
        <w:tc>
          <w:tcPr>
            <w:tcW w:w="2747" w:type="dxa"/>
            <w:vAlign w:val="center"/>
          </w:tcPr>
          <w:p w14:paraId="34A435E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6146B732" w14:textId="77777777" w:rsidTr="00E36F64">
        <w:trPr>
          <w:trHeight w:val="450"/>
          <w:jc w:val="center"/>
        </w:trPr>
        <w:tc>
          <w:tcPr>
            <w:tcW w:w="2760" w:type="dxa"/>
            <w:vAlign w:val="center"/>
          </w:tcPr>
          <w:p w14:paraId="469C0EF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3.883</w:t>
            </w:r>
          </w:p>
        </w:tc>
        <w:tc>
          <w:tcPr>
            <w:tcW w:w="2747" w:type="dxa"/>
            <w:vAlign w:val="center"/>
          </w:tcPr>
          <w:p w14:paraId="6BF7364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w:t>
            </w:r>
          </w:p>
        </w:tc>
        <w:tc>
          <w:tcPr>
            <w:tcW w:w="2747" w:type="dxa"/>
            <w:vAlign w:val="center"/>
          </w:tcPr>
          <w:p w14:paraId="05E9469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25D85AD8" w14:textId="77777777" w:rsidTr="00E36F64">
        <w:trPr>
          <w:trHeight w:val="450"/>
          <w:jc w:val="center"/>
        </w:trPr>
        <w:tc>
          <w:tcPr>
            <w:tcW w:w="2760" w:type="dxa"/>
            <w:vAlign w:val="center"/>
          </w:tcPr>
          <w:p w14:paraId="70EEE1E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3.566</w:t>
            </w:r>
          </w:p>
        </w:tc>
        <w:tc>
          <w:tcPr>
            <w:tcW w:w="2747" w:type="dxa"/>
            <w:vAlign w:val="center"/>
          </w:tcPr>
          <w:p w14:paraId="175DA54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w:t>
            </w:r>
          </w:p>
        </w:tc>
        <w:tc>
          <w:tcPr>
            <w:tcW w:w="2747" w:type="dxa"/>
            <w:vAlign w:val="center"/>
          </w:tcPr>
          <w:p w14:paraId="7E9B45F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99.137(±1.285)</w:t>
            </w:r>
          </w:p>
        </w:tc>
      </w:tr>
    </w:tbl>
    <w:p w14:paraId="7821CDD5"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接下来我们尝试在</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附近进行调整，设置了第二组参数集：</w:t>
      </w:r>
    </w:p>
    <w:tbl>
      <w:tblPr>
        <w:tblW w:w="8731"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76"/>
        <w:gridCol w:w="5355"/>
      </w:tblGrid>
      <w:tr w:rsidR="00EA4775" w:rsidRPr="0006676F" w14:paraId="1BC039D6" w14:textId="77777777" w:rsidTr="00E36F64">
        <w:trPr>
          <w:trHeight w:val="510"/>
          <w:jc w:val="center"/>
        </w:trPr>
        <w:tc>
          <w:tcPr>
            <w:tcW w:w="3376" w:type="dxa"/>
            <w:vAlign w:val="center"/>
          </w:tcPr>
          <w:p w14:paraId="43E25B84"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5355" w:type="dxa"/>
            <w:vAlign w:val="center"/>
          </w:tcPr>
          <w:p w14:paraId="5DDDA999"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0.0001, 0.0002, 0.0005, 0.0008, 0.001, 0.002, 0.005</w:t>
            </w:r>
          </w:p>
        </w:tc>
      </w:tr>
    </w:tbl>
    <w:p w14:paraId="387785C2" w14:textId="77777777" w:rsidR="00E36F64"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7</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35</w:t>
      </w:r>
      <w:r w:rsidRPr="0006676F">
        <w:rPr>
          <w:rFonts w:ascii="Times New Roman" w:eastAsia="楷体" w:hAnsi="Times New Roman"/>
          <w:color w:val="000000" w:themeColor="text1"/>
          <w:sz w:val="24"/>
        </w:rPr>
        <w:t>次训练。训练完成后我们发现学习率小于等于</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的</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次训练得到了相同的预测分数。最终我们选择学习率</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作为最优学习率。</w:t>
      </w:r>
    </w:p>
    <w:p w14:paraId="5C533419" w14:textId="77777777" w:rsidR="00E36F64" w:rsidRDefault="003D3A92" w:rsidP="00875AEC">
      <w:pPr>
        <w:pStyle w:val="a3"/>
        <w:numPr>
          <w:ilvl w:val="0"/>
          <w:numId w:val="33"/>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p w14:paraId="7F028E00" w14:textId="77777777" w:rsidR="00441560" w:rsidRPr="00E36F64"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E36F64">
        <w:rPr>
          <w:rFonts w:ascii="Times New Roman" w:eastAsia="楷体" w:hAnsi="Times New Roman"/>
          <w:color w:val="000000" w:themeColor="text1"/>
          <w:sz w:val="24"/>
        </w:rPr>
        <w:t>n_estimators</w:t>
      </w:r>
      <w:proofErr w:type="spellEnd"/>
      <w:r w:rsidRPr="00E36F64">
        <w:rPr>
          <w:rFonts w:ascii="Times New Roman" w:eastAsia="楷体" w:hAnsi="Times New Roman"/>
          <w:color w:val="000000" w:themeColor="text1"/>
          <w:sz w:val="24"/>
        </w:rPr>
        <w:t>参数表示模型中使用的弱学习器的数目</w:t>
      </w:r>
      <w:r w:rsidRPr="00E36F64">
        <w:rPr>
          <w:rFonts w:ascii="Times New Roman" w:eastAsia="楷体" w:hAnsi="Times New Roman"/>
          <w:color w:val="000000" w:themeColor="text1"/>
          <w:sz w:val="24"/>
        </w:rPr>
        <w:t>(</w:t>
      </w:r>
      <w:r w:rsidRPr="00E36F64">
        <w:rPr>
          <w:rFonts w:ascii="Times New Roman" w:eastAsia="楷体" w:hAnsi="Times New Roman"/>
          <w:color w:val="000000" w:themeColor="text1"/>
          <w:sz w:val="24"/>
        </w:rPr>
        <w:t>本项目中为决策树</w:t>
      </w:r>
      <w:r w:rsidRPr="00E36F64">
        <w:rPr>
          <w:rFonts w:ascii="Times New Roman" w:eastAsia="楷体" w:hAnsi="Times New Roman"/>
          <w:color w:val="000000" w:themeColor="text1"/>
          <w:sz w:val="24"/>
        </w:rPr>
        <w:t>)</w:t>
      </w:r>
      <w:r w:rsidRPr="00E36F64">
        <w:rPr>
          <w:rFonts w:ascii="Times New Roman" w:eastAsia="楷体" w:hAnsi="Times New Roman"/>
          <w:color w:val="000000" w:themeColor="text1"/>
          <w:sz w:val="24"/>
        </w:rPr>
        <w:t>，增加树的数目能够显著的增强模型的拟合能力，但模型容易变得过于复杂，导致运行效率的较低。因此，我们先设置一组值较小的参数集：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76"/>
        <w:gridCol w:w="4878"/>
      </w:tblGrid>
      <w:tr w:rsidR="00EA4775" w:rsidRPr="0006676F" w14:paraId="39533A2F" w14:textId="77777777" w:rsidTr="00E36F64">
        <w:trPr>
          <w:trHeight w:val="510"/>
          <w:jc w:val="center"/>
        </w:trPr>
        <w:tc>
          <w:tcPr>
            <w:tcW w:w="3376" w:type="dxa"/>
            <w:vAlign w:val="center"/>
          </w:tcPr>
          <w:p w14:paraId="200E9DEC"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877" w:type="dxa"/>
            <w:vAlign w:val="center"/>
          </w:tcPr>
          <w:p w14:paraId="6BCD2D6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5, 10, 50, 100, 500</w:t>
            </w:r>
          </w:p>
        </w:tc>
      </w:tr>
    </w:tbl>
    <w:p w14:paraId="48EBE36F"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14:paraId="20364DCD" w14:textId="77777777" w:rsidTr="00E36F64">
        <w:trPr>
          <w:trHeight w:val="510"/>
          <w:jc w:val="center"/>
        </w:trPr>
        <w:tc>
          <w:tcPr>
            <w:tcW w:w="2760" w:type="dxa"/>
            <w:vAlign w:val="center"/>
          </w:tcPr>
          <w:p w14:paraId="1C80E24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14:paraId="1776A108"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2747" w:type="dxa"/>
            <w:vAlign w:val="center"/>
          </w:tcPr>
          <w:p w14:paraId="3D0C697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51C71A27" w14:textId="77777777" w:rsidTr="00E36F64">
        <w:trPr>
          <w:trHeight w:val="510"/>
          <w:jc w:val="center"/>
        </w:trPr>
        <w:tc>
          <w:tcPr>
            <w:tcW w:w="2760" w:type="dxa"/>
            <w:vAlign w:val="center"/>
          </w:tcPr>
          <w:p w14:paraId="5E536FF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0.290</w:t>
            </w:r>
          </w:p>
        </w:tc>
        <w:tc>
          <w:tcPr>
            <w:tcW w:w="2747" w:type="dxa"/>
            <w:vAlign w:val="center"/>
          </w:tcPr>
          <w:p w14:paraId="41FB1CF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747" w:type="dxa"/>
            <w:vAlign w:val="center"/>
          </w:tcPr>
          <w:p w14:paraId="5992049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516EBE09" w14:textId="77777777" w:rsidTr="00E36F64">
        <w:trPr>
          <w:trHeight w:val="510"/>
          <w:jc w:val="center"/>
        </w:trPr>
        <w:tc>
          <w:tcPr>
            <w:tcW w:w="2760" w:type="dxa"/>
            <w:vAlign w:val="center"/>
          </w:tcPr>
          <w:p w14:paraId="5E43295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0.470</w:t>
            </w:r>
          </w:p>
        </w:tc>
        <w:tc>
          <w:tcPr>
            <w:tcW w:w="2747" w:type="dxa"/>
            <w:vAlign w:val="center"/>
          </w:tcPr>
          <w:p w14:paraId="5195493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w:t>
            </w:r>
          </w:p>
        </w:tc>
        <w:tc>
          <w:tcPr>
            <w:tcW w:w="2747" w:type="dxa"/>
            <w:vAlign w:val="center"/>
          </w:tcPr>
          <w:p w14:paraId="6726AAA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71E7B51C" w14:textId="77777777" w:rsidTr="00E36F64">
        <w:trPr>
          <w:trHeight w:val="510"/>
          <w:jc w:val="center"/>
        </w:trPr>
        <w:tc>
          <w:tcPr>
            <w:tcW w:w="2760" w:type="dxa"/>
            <w:vAlign w:val="center"/>
          </w:tcPr>
          <w:p w14:paraId="207D3D8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2.020</w:t>
            </w:r>
          </w:p>
        </w:tc>
        <w:tc>
          <w:tcPr>
            <w:tcW w:w="2747" w:type="dxa"/>
            <w:vAlign w:val="center"/>
          </w:tcPr>
          <w:p w14:paraId="7FAE513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2747" w:type="dxa"/>
            <w:vAlign w:val="center"/>
          </w:tcPr>
          <w:p w14:paraId="5D6E776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14:paraId="5BFF2EF2" w14:textId="77777777" w:rsidTr="00E36F64">
        <w:trPr>
          <w:trHeight w:val="510"/>
          <w:jc w:val="center"/>
        </w:trPr>
        <w:tc>
          <w:tcPr>
            <w:tcW w:w="2760" w:type="dxa"/>
            <w:vAlign w:val="center"/>
          </w:tcPr>
          <w:p w14:paraId="611BD55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4.091</w:t>
            </w:r>
          </w:p>
        </w:tc>
        <w:tc>
          <w:tcPr>
            <w:tcW w:w="2747" w:type="dxa"/>
            <w:vAlign w:val="center"/>
          </w:tcPr>
          <w:p w14:paraId="03D3CF8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w:t>
            </w:r>
          </w:p>
        </w:tc>
        <w:tc>
          <w:tcPr>
            <w:tcW w:w="2747" w:type="dxa"/>
            <w:vAlign w:val="center"/>
          </w:tcPr>
          <w:p w14:paraId="6FCE64D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673DB6A0" w14:textId="77777777" w:rsidTr="00E36F64">
        <w:trPr>
          <w:trHeight w:val="510"/>
          <w:jc w:val="center"/>
        </w:trPr>
        <w:tc>
          <w:tcPr>
            <w:tcW w:w="2760" w:type="dxa"/>
            <w:vAlign w:val="center"/>
          </w:tcPr>
          <w:p w14:paraId="67B8E59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17.373</w:t>
            </w:r>
          </w:p>
        </w:tc>
        <w:tc>
          <w:tcPr>
            <w:tcW w:w="2747" w:type="dxa"/>
            <w:vAlign w:val="center"/>
          </w:tcPr>
          <w:p w14:paraId="3B4C860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c>
          <w:tcPr>
            <w:tcW w:w="2747" w:type="dxa"/>
            <w:vAlign w:val="center"/>
          </w:tcPr>
          <w:p w14:paraId="01BDBE6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bl>
    <w:p w14:paraId="45941016"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从训练结果看，添加树的数目对模型有一定的影响，而训练所需的时间也明显变长了。接下来我们设置第二组参数集来观察树的数目继续增加对模型的影响：</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417"/>
        <w:gridCol w:w="4837"/>
      </w:tblGrid>
      <w:tr w:rsidR="00EA4775" w:rsidRPr="0006676F" w14:paraId="35F5DB5F" w14:textId="77777777" w:rsidTr="00E36F64">
        <w:trPr>
          <w:trHeight w:val="510"/>
          <w:jc w:val="center"/>
        </w:trPr>
        <w:tc>
          <w:tcPr>
            <w:tcW w:w="3417" w:type="dxa"/>
            <w:vAlign w:val="center"/>
          </w:tcPr>
          <w:p w14:paraId="5C3A056A"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lastRenderedPageBreak/>
              <w:t>n_estimators</w:t>
            </w:r>
            <w:proofErr w:type="spellEnd"/>
          </w:p>
        </w:tc>
        <w:tc>
          <w:tcPr>
            <w:tcW w:w="4837" w:type="dxa"/>
            <w:vAlign w:val="center"/>
          </w:tcPr>
          <w:p w14:paraId="38EEA32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100, 300, 500, 700, 900</w:t>
            </w:r>
          </w:p>
        </w:tc>
      </w:tr>
    </w:tbl>
    <w:p w14:paraId="33ED9AF0"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14:paraId="51CA92E2" w14:textId="77777777" w:rsidTr="00E36F64">
        <w:trPr>
          <w:trHeight w:val="510"/>
          <w:jc w:val="center"/>
        </w:trPr>
        <w:tc>
          <w:tcPr>
            <w:tcW w:w="2760" w:type="dxa"/>
            <w:vAlign w:val="center"/>
          </w:tcPr>
          <w:p w14:paraId="3D5DB15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14:paraId="4E6953BC"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2747" w:type="dxa"/>
            <w:vAlign w:val="center"/>
          </w:tcPr>
          <w:p w14:paraId="39BE3A2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14:paraId="41DCEC21" w14:textId="77777777" w:rsidTr="00E36F64">
        <w:trPr>
          <w:trHeight w:val="510"/>
          <w:jc w:val="center"/>
        </w:trPr>
        <w:tc>
          <w:tcPr>
            <w:tcW w:w="2760" w:type="dxa"/>
            <w:vAlign w:val="center"/>
          </w:tcPr>
          <w:p w14:paraId="6371CD5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4.288</w:t>
            </w:r>
          </w:p>
        </w:tc>
        <w:tc>
          <w:tcPr>
            <w:tcW w:w="2747" w:type="dxa"/>
            <w:vAlign w:val="center"/>
          </w:tcPr>
          <w:p w14:paraId="1FDEF89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w:t>
            </w:r>
          </w:p>
        </w:tc>
        <w:tc>
          <w:tcPr>
            <w:tcW w:w="2747" w:type="dxa"/>
            <w:vAlign w:val="center"/>
          </w:tcPr>
          <w:p w14:paraId="47F29F7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3FED2190" w14:textId="77777777" w:rsidTr="00E36F64">
        <w:trPr>
          <w:trHeight w:val="510"/>
          <w:jc w:val="center"/>
        </w:trPr>
        <w:tc>
          <w:tcPr>
            <w:tcW w:w="2760" w:type="dxa"/>
            <w:vAlign w:val="center"/>
          </w:tcPr>
          <w:p w14:paraId="535B7B8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11.698</w:t>
            </w:r>
          </w:p>
        </w:tc>
        <w:tc>
          <w:tcPr>
            <w:tcW w:w="2747" w:type="dxa"/>
            <w:vAlign w:val="center"/>
          </w:tcPr>
          <w:p w14:paraId="779F36E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w:t>
            </w:r>
          </w:p>
        </w:tc>
        <w:tc>
          <w:tcPr>
            <w:tcW w:w="2747" w:type="dxa"/>
            <w:vAlign w:val="center"/>
          </w:tcPr>
          <w:p w14:paraId="3209E04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14:paraId="3DF2CDED" w14:textId="77777777" w:rsidTr="00E36F64">
        <w:trPr>
          <w:trHeight w:val="510"/>
          <w:jc w:val="center"/>
        </w:trPr>
        <w:tc>
          <w:tcPr>
            <w:tcW w:w="2760" w:type="dxa"/>
            <w:vAlign w:val="center"/>
          </w:tcPr>
          <w:p w14:paraId="072D662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20.197</w:t>
            </w:r>
          </w:p>
        </w:tc>
        <w:tc>
          <w:tcPr>
            <w:tcW w:w="2747" w:type="dxa"/>
            <w:vAlign w:val="center"/>
          </w:tcPr>
          <w:p w14:paraId="73B3F18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c>
          <w:tcPr>
            <w:tcW w:w="2747" w:type="dxa"/>
            <w:vAlign w:val="center"/>
          </w:tcPr>
          <w:p w14:paraId="5944C2D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14:paraId="2F626D80" w14:textId="77777777" w:rsidTr="00E36F64">
        <w:trPr>
          <w:trHeight w:val="510"/>
          <w:jc w:val="center"/>
        </w:trPr>
        <w:tc>
          <w:tcPr>
            <w:tcW w:w="2760" w:type="dxa"/>
            <w:vAlign w:val="center"/>
          </w:tcPr>
          <w:p w14:paraId="26D2DC8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31.262</w:t>
            </w:r>
          </w:p>
        </w:tc>
        <w:tc>
          <w:tcPr>
            <w:tcW w:w="2747" w:type="dxa"/>
            <w:vAlign w:val="center"/>
          </w:tcPr>
          <w:p w14:paraId="02641D2A"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700</w:t>
            </w:r>
          </w:p>
        </w:tc>
        <w:tc>
          <w:tcPr>
            <w:tcW w:w="2747" w:type="dxa"/>
            <w:vAlign w:val="center"/>
          </w:tcPr>
          <w:p w14:paraId="55BF851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14:paraId="73ABB693" w14:textId="77777777" w:rsidTr="00E36F64">
        <w:trPr>
          <w:trHeight w:val="510"/>
          <w:jc w:val="center"/>
        </w:trPr>
        <w:tc>
          <w:tcPr>
            <w:tcW w:w="2760" w:type="dxa"/>
            <w:vAlign w:val="center"/>
          </w:tcPr>
          <w:p w14:paraId="6E0F884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32.955</w:t>
            </w:r>
          </w:p>
        </w:tc>
        <w:tc>
          <w:tcPr>
            <w:tcW w:w="2747" w:type="dxa"/>
            <w:vAlign w:val="center"/>
          </w:tcPr>
          <w:p w14:paraId="64ED4378"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900</w:t>
            </w:r>
          </w:p>
        </w:tc>
        <w:tc>
          <w:tcPr>
            <w:tcW w:w="2747" w:type="dxa"/>
            <w:vAlign w:val="center"/>
          </w:tcPr>
          <w:p w14:paraId="7D424DB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bl>
    <w:p w14:paraId="1D880AA2"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可以看到在树的数目达到</w:t>
      </w:r>
      <w:r w:rsidRPr="0006676F">
        <w:rPr>
          <w:rFonts w:ascii="Times New Roman" w:eastAsia="楷体" w:hAnsi="Times New Roman"/>
          <w:color w:val="000000" w:themeColor="text1"/>
          <w:sz w:val="24"/>
        </w:rPr>
        <w:t>500</w:t>
      </w:r>
      <w:r w:rsidRPr="0006676F">
        <w:rPr>
          <w:rFonts w:ascii="Times New Roman" w:eastAsia="楷体" w:hAnsi="Times New Roman"/>
          <w:color w:val="000000" w:themeColor="text1"/>
          <w:sz w:val="24"/>
        </w:rPr>
        <w:t>以后继续增加数目不再提升模型效果。接下来我们设置第三组参数集寻找在</w:t>
      </w:r>
      <w:r w:rsidRPr="0006676F">
        <w:rPr>
          <w:rFonts w:ascii="Times New Roman" w:eastAsia="楷体" w:hAnsi="Times New Roman"/>
          <w:color w:val="000000" w:themeColor="text1"/>
          <w:sz w:val="24"/>
        </w:rPr>
        <w:t>300-500</w:t>
      </w:r>
      <w:r w:rsidRPr="0006676F">
        <w:rPr>
          <w:rFonts w:ascii="Times New Roman" w:eastAsia="楷体" w:hAnsi="Times New Roman"/>
          <w:color w:val="000000" w:themeColor="text1"/>
          <w:sz w:val="24"/>
        </w:rPr>
        <w:t>之间的最优参数：</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457"/>
        <w:gridCol w:w="4797"/>
      </w:tblGrid>
      <w:tr w:rsidR="00EA4775" w:rsidRPr="0006676F" w14:paraId="54EDB085" w14:textId="77777777" w:rsidTr="00E36F64">
        <w:trPr>
          <w:trHeight w:val="510"/>
          <w:jc w:val="center"/>
        </w:trPr>
        <w:tc>
          <w:tcPr>
            <w:tcW w:w="3457" w:type="dxa"/>
            <w:vAlign w:val="center"/>
          </w:tcPr>
          <w:p w14:paraId="070CAB9E"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797" w:type="dxa"/>
            <w:vAlign w:val="center"/>
          </w:tcPr>
          <w:p w14:paraId="0C2079C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300, 350, 400, 450, 500, 550, 600</w:t>
            </w:r>
          </w:p>
        </w:tc>
      </w:tr>
    </w:tbl>
    <w:p w14:paraId="3D99D29B"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第三组参数集包含</w:t>
      </w:r>
      <w:r w:rsidRPr="0006676F">
        <w:rPr>
          <w:rFonts w:ascii="Times New Roman" w:eastAsia="楷体" w:hAnsi="Times New Roman"/>
          <w:color w:val="000000" w:themeColor="text1"/>
          <w:sz w:val="24"/>
        </w:rPr>
        <w:t>7</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35</w:t>
      </w:r>
      <w:r w:rsidRPr="0006676F">
        <w:rPr>
          <w:rFonts w:ascii="Times New Roman" w:eastAsia="楷体" w:hAnsi="Times New Roman"/>
          <w:color w:val="000000" w:themeColor="text1"/>
          <w:sz w:val="24"/>
        </w:rPr>
        <w:t>次训练。训练完成后我们发现当树的数目为</w:t>
      </w:r>
      <w:r w:rsidRPr="0006676F">
        <w:rPr>
          <w:rFonts w:ascii="Times New Roman" w:eastAsia="楷体" w:hAnsi="Times New Roman"/>
          <w:color w:val="000000" w:themeColor="text1"/>
          <w:sz w:val="24"/>
        </w:rPr>
        <w:t>350</w:t>
      </w:r>
      <w:r w:rsidRPr="0006676F">
        <w:rPr>
          <w:rFonts w:ascii="Times New Roman" w:eastAsia="楷体" w:hAnsi="Times New Roman"/>
          <w:color w:val="000000" w:themeColor="text1"/>
          <w:sz w:val="24"/>
        </w:rPr>
        <w:t>时模型评价分数达到最高值，之后继续增加数目模型分数不再提升，故我们最终选择</w:t>
      </w:r>
      <w:proofErr w:type="spellStart"/>
      <w:r w:rsidRPr="0006676F">
        <w:rPr>
          <w:rFonts w:ascii="Times New Roman" w:eastAsia="楷体" w:hAnsi="Times New Roman"/>
          <w:color w:val="000000" w:themeColor="text1"/>
          <w:sz w:val="24"/>
        </w:rPr>
        <w:t>n_estimators</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350</w:t>
      </w:r>
      <w:r w:rsidRPr="0006676F">
        <w:rPr>
          <w:rFonts w:ascii="Times New Roman" w:eastAsia="楷体" w:hAnsi="Times New Roman"/>
          <w:color w:val="000000" w:themeColor="text1"/>
          <w:sz w:val="24"/>
        </w:rPr>
        <w:t>作为最优参数。</w:t>
      </w:r>
    </w:p>
    <w:p w14:paraId="51315A8D" w14:textId="77777777" w:rsidR="00441560" w:rsidRPr="0006676F" w:rsidRDefault="003D3A92" w:rsidP="00875AEC">
      <w:pPr>
        <w:pStyle w:val="a3"/>
        <w:numPr>
          <w:ilvl w:val="0"/>
          <w:numId w:val="3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综合调整</w:t>
      </w:r>
    </w:p>
    <w:p w14:paraId="6D6BAFAF"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在对各个参数分别进行调整后，我们根据之前得到的最优参数值，设置了一个用于模型整体调整的参数集：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54"/>
        <w:gridCol w:w="4100"/>
      </w:tblGrid>
      <w:tr w:rsidR="00EA4775" w:rsidRPr="0006676F" w14:paraId="701DF3E1" w14:textId="77777777" w:rsidTr="00E36F64">
        <w:trPr>
          <w:trHeight w:val="510"/>
          <w:jc w:val="center"/>
        </w:trPr>
        <w:tc>
          <w:tcPr>
            <w:tcW w:w="4154" w:type="dxa"/>
            <w:vAlign w:val="center"/>
          </w:tcPr>
          <w:p w14:paraId="573FABF5"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00" w:type="dxa"/>
            <w:vAlign w:val="center"/>
          </w:tcPr>
          <w:p w14:paraId="40B4B8AF"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1, 2, 3</w:t>
            </w:r>
          </w:p>
        </w:tc>
      </w:tr>
      <w:tr w:rsidR="00EA4775" w:rsidRPr="0006676F" w14:paraId="5BBDEB74" w14:textId="77777777" w:rsidTr="00E36F64">
        <w:trPr>
          <w:trHeight w:val="510"/>
          <w:jc w:val="center"/>
        </w:trPr>
        <w:tc>
          <w:tcPr>
            <w:tcW w:w="4154" w:type="dxa"/>
            <w:vAlign w:val="center"/>
          </w:tcPr>
          <w:p w14:paraId="4821E49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00" w:type="dxa"/>
            <w:vAlign w:val="center"/>
          </w:tcPr>
          <w:p w14:paraId="574A62D2"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w:t>
            </w:r>
          </w:p>
        </w:tc>
      </w:tr>
      <w:tr w:rsidR="00EA4775" w:rsidRPr="0006676F" w14:paraId="0EE0CE6C" w14:textId="77777777" w:rsidTr="00E36F64">
        <w:trPr>
          <w:trHeight w:val="510"/>
          <w:jc w:val="center"/>
        </w:trPr>
        <w:tc>
          <w:tcPr>
            <w:tcW w:w="4154" w:type="dxa"/>
            <w:vAlign w:val="center"/>
          </w:tcPr>
          <w:p w14:paraId="1FFEA0D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00" w:type="dxa"/>
            <w:vAlign w:val="center"/>
          </w:tcPr>
          <w:p w14:paraId="066C96C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0.7, 0.8</w:t>
            </w:r>
          </w:p>
        </w:tc>
      </w:tr>
      <w:tr w:rsidR="00EA4775" w:rsidRPr="0006676F" w14:paraId="16A42615" w14:textId="77777777" w:rsidTr="00E36F64">
        <w:trPr>
          <w:trHeight w:val="510"/>
          <w:jc w:val="center"/>
        </w:trPr>
        <w:tc>
          <w:tcPr>
            <w:tcW w:w="4154" w:type="dxa"/>
            <w:vAlign w:val="center"/>
          </w:tcPr>
          <w:p w14:paraId="615BCA5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00" w:type="dxa"/>
            <w:vAlign w:val="center"/>
          </w:tcPr>
          <w:p w14:paraId="196D716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0.5, 0.6, 0.7</w:t>
            </w:r>
          </w:p>
        </w:tc>
      </w:tr>
      <w:tr w:rsidR="00EA4775" w:rsidRPr="0006676F" w14:paraId="127F0883" w14:textId="77777777" w:rsidTr="00E36F64">
        <w:trPr>
          <w:trHeight w:val="510"/>
          <w:jc w:val="center"/>
        </w:trPr>
        <w:tc>
          <w:tcPr>
            <w:tcW w:w="4154" w:type="dxa"/>
            <w:vAlign w:val="center"/>
          </w:tcPr>
          <w:p w14:paraId="3255A6CE"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100" w:type="dxa"/>
            <w:vAlign w:val="center"/>
          </w:tcPr>
          <w:p w14:paraId="1AED0900"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0.0005, 0.001</w:t>
            </w:r>
          </w:p>
        </w:tc>
      </w:tr>
      <w:tr w:rsidR="00EA4775" w:rsidRPr="0006676F" w14:paraId="2B207160" w14:textId="77777777" w:rsidTr="00E36F64">
        <w:trPr>
          <w:trHeight w:val="510"/>
          <w:jc w:val="center"/>
        </w:trPr>
        <w:tc>
          <w:tcPr>
            <w:tcW w:w="4154" w:type="dxa"/>
            <w:vAlign w:val="center"/>
          </w:tcPr>
          <w:p w14:paraId="2E76565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100" w:type="dxa"/>
            <w:vAlign w:val="center"/>
          </w:tcPr>
          <w:p w14:paraId="0CDA3B45"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100, 350, 500</w:t>
            </w:r>
          </w:p>
        </w:tc>
      </w:tr>
    </w:tbl>
    <w:p w14:paraId="16AA4944" w14:textId="77777777"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324</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1620</w:t>
      </w:r>
      <w:r w:rsidRPr="0006676F">
        <w:rPr>
          <w:rFonts w:ascii="Times New Roman" w:eastAsia="楷体" w:hAnsi="Times New Roman"/>
          <w:color w:val="000000" w:themeColor="text1"/>
          <w:sz w:val="24"/>
        </w:rPr>
        <w:t>次训练。训练完成后的最优参数如下：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A4775" w:rsidRPr="0006676F" w14:paraId="1322C2F6" w14:textId="77777777" w:rsidTr="00E36F64">
        <w:trPr>
          <w:trHeight w:val="450"/>
          <w:jc w:val="center"/>
        </w:trPr>
        <w:tc>
          <w:tcPr>
            <w:tcW w:w="4127" w:type="dxa"/>
            <w:vAlign w:val="center"/>
          </w:tcPr>
          <w:p w14:paraId="1DC983EE"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4127" w:type="dxa"/>
            <w:vAlign w:val="center"/>
          </w:tcPr>
          <w:p w14:paraId="56D70D36"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25.634</w:t>
            </w:r>
          </w:p>
        </w:tc>
      </w:tr>
      <w:tr w:rsidR="00EA4775" w:rsidRPr="0006676F" w14:paraId="7BEF6A30" w14:textId="77777777" w:rsidTr="00E36F64">
        <w:trPr>
          <w:trHeight w:val="450"/>
          <w:jc w:val="center"/>
        </w:trPr>
        <w:tc>
          <w:tcPr>
            <w:tcW w:w="4127" w:type="dxa"/>
            <w:vAlign w:val="center"/>
          </w:tcPr>
          <w:p w14:paraId="379E11E3"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27" w:type="dxa"/>
            <w:vAlign w:val="center"/>
          </w:tcPr>
          <w:p w14:paraId="462105FC"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r>
      <w:tr w:rsidR="00EA4775" w:rsidRPr="0006676F" w14:paraId="3704EFEC" w14:textId="77777777" w:rsidTr="00E36F64">
        <w:trPr>
          <w:trHeight w:val="450"/>
          <w:jc w:val="center"/>
        </w:trPr>
        <w:tc>
          <w:tcPr>
            <w:tcW w:w="4127" w:type="dxa"/>
            <w:vAlign w:val="center"/>
          </w:tcPr>
          <w:p w14:paraId="2AC9A4E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27" w:type="dxa"/>
            <w:vAlign w:val="center"/>
          </w:tcPr>
          <w:p w14:paraId="14C725E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r>
      <w:tr w:rsidR="00EA4775" w:rsidRPr="0006676F" w14:paraId="2E0BE601" w14:textId="77777777" w:rsidTr="00E36F64">
        <w:trPr>
          <w:trHeight w:val="450"/>
          <w:jc w:val="center"/>
        </w:trPr>
        <w:tc>
          <w:tcPr>
            <w:tcW w:w="4127" w:type="dxa"/>
            <w:vAlign w:val="center"/>
          </w:tcPr>
          <w:p w14:paraId="5374F9A4"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27" w:type="dxa"/>
            <w:vAlign w:val="center"/>
          </w:tcPr>
          <w:p w14:paraId="4999D84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r>
      <w:tr w:rsidR="00EA4775" w:rsidRPr="0006676F" w14:paraId="2D1DA23E" w14:textId="77777777" w:rsidTr="00E36F64">
        <w:trPr>
          <w:trHeight w:val="450"/>
          <w:jc w:val="center"/>
        </w:trPr>
        <w:tc>
          <w:tcPr>
            <w:tcW w:w="4127" w:type="dxa"/>
            <w:vAlign w:val="center"/>
          </w:tcPr>
          <w:p w14:paraId="19837AA6"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27" w:type="dxa"/>
            <w:vAlign w:val="center"/>
          </w:tcPr>
          <w:p w14:paraId="6404F451"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w:t>
            </w:r>
          </w:p>
        </w:tc>
      </w:tr>
      <w:tr w:rsidR="00EA4775" w:rsidRPr="0006676F" w14:paraId="23AA9491" w14:textId="77777777" w:rsidTr="00E36F64">
        <w:trPr>
          <w:trHeight w:val="450"/>
          <w:jc w:val="center"/>
        </w:trPr>
        <w:tc>
          <w:tcPr>
            <w:tcW w:w="4127" w:type="dxa"/>
            <w:vAlign w:val="center"/>
          </w:tcPr>
          <w:p w14:paraId="64E5DDB1"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127" w:type="dxa"/>
            <w:vAlign w:val="center"/>
          </w:tcPr>
          <w:p w14:paraId="6176BFD7"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w:t>
            </w:r>
          </w:p>
        </w:tc>
      </w:tr>
      <w:tr w:rsidR="00EA4775" w:rsidRPr="0006676F" w14:paraId="5F20C9E4" w14:textId="77777777" w:rsidTr="00E36F64">
        <w:trPr>
          <w:trHeight w:val="450"/>
          <w:jc w:val="center"/>
        </w:trPr>
        <w:tc>
          <w:tcPr>
            <w:tcW w:w="4127" w:type="dxa"/>
            <w:vAlign w:val="center"/>
          </w:tcPr>
          <w:p w14:paraId="62124302" w14:textId="77777777"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lastRenderedPageBreak/>
              <w:t>n_estimators</w:t>
            </w:r>
            <w:proofErr w:type="spellEnd"/>
          </w:p>
        </w:tc>
        <w:tc>
          <w:tcPr>
            <w:tcW w:w="4127" w:type="dxa"/>
            <w:vAlign w:val="center"/>
          </w:tcPr>
          <w:p w14:paraId="71A196B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r>
      <w:tr w:rsidR="00EA4775" w:rsidRPr="0006676F" w14:paraId="00F8A8D8" w14:textId="77777777" w:rsidTr="00E36F64">
        <w:trPr>
          <w:trHeight w:val="450"/>
          <w:jc w:val="center"/>
        </w:trPr>
        <w:tc>
          <w:tcPr>
            <w:tcW w:w="4127" w:type="dxa"/>
            <w:vAlign w:val="center"/>
          </w:tcPr>
          <w:p w14:paraId="07EE2C23"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c>
          <w:tcPr>
            <w:tcW w:w="4127" w:type="dxa"/>
            <w:vAlign w:val="center"/>
          </w:tcPr>
          <w:p w14:paraId="571FFB4D"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99.342(±1.292)</w:t>
            </w:r>
          </w:p>
        </w:tc>
      </w:tr>
    </w:tbl>
    <w:p w14:paraId="5E722136" w14:textId="77777777"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使用通过参数调整得到的最优模型在验证集上评估，得到准确率为</w:t>
      </w:r>
      <w:r w:rsidRPr="0006676F">
        <w:rPr>
          <w:rFonts w:ascii="Times New Roman" w:eastAsia="楷体" w:hAnsi="Times New Roman"/>
          <w:color w:val="000000" w:themeColor="text1"/>
          <w:sz w:val="24"/>
        </w:rPr>
        <w:t>99.93%</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99.87%</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99.88%</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AUC</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99.91</w:t>
      </w:r>
      <w:r w:rsidRPr="0006676F">
        <w:rPr>
          <w:rFonts w:ascii="Times New Roman" w:eastAsia="楷体" w:hAnsi="Times New Roman"/>
          <w:color w:val="000000" w:themeColor="text1"/>
          <w:sz w:val="24"/>
        </w:rPr>
        <w:t>。查看该模型的各特征重要性分数，绘制图表如下：</w:t>
      </w:r>
    </w:p>
    <w:p w14:paraId="5B70FE0B" w14:textId="77777777"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63FFF526" wp14:editId="6D6C8C6B">
            <wp:extent cx="5689516" cy="3122930"/>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0"/>
                    <a:stretch>
                      <a:fillRect/>
                    </a:stretch>
                  </pic:blipFill>
                  <pic:spPr>
                    <a:xfrm>
                      <a:off x="0" y="0"/>
                      <a:ext cx="5698331" cy="3127768"/>
                    </a:xfrm>
                    <a:prstGeom prst="rect">
                      <a:avLst/>
                    </a:prstGeom>
                  </pic:spPr>
                </pic:pic>
              </a:graphicData>
            </a:graphic>
          </wp:inline>
        </w:drawing>
      </w:r>
    </w:p>
    <w:p w14:paraId="18CEC0BE" w14:textId="77777777" w:rsidR="00E36F64" w:rsidRDefault="008D405E" w:rsidP="008D405E">
      <w:pPr>
        <w:pStyle w:val="a3"/>
        <w:spacing w:afterLines="50" w:after="156"/>
        <w:jc w:val="center"/>
        <w:rPr>
          <w:rFonts w:ascii="Times New Roman" w:eastAsia="楷体" w:hAnsi="Times New Roman"/>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最优模型的特征重要性图</w:t>
      </w:r>
    </w:p>
    <w:p w14:paraId="4EC4FD35"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此外，我们还对最优模型的前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棵决策树进行了可视化，如下图所示：</w:t>
      </w:r>
    </w:p>
    <w:p w14:paraId="7632BF5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14:anchorId="7853C800" wp14:editId="39ADE4D6">
            <wp:extent cx="4825365" cy="5698067"/>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1"/>
                    <a:stretch>
                      <a:fillRect/>
                    </a:stretch>
                  </pic:blipFill>
                  <pic:spPr>
                    <a:xfrm>
                      <a:off x="0" y="0"/>
                      <a:ext cx="4846171" cy="5722636"/>
                    </a:xfrm>
                    <a:prstGeom prst="rect">
                      <a:avLst/>
                    </a:prstGeom>
                  </pic:spPr>
                </pic:pic>
              </a:graphicData>
            </a:graphic>
          </wp:inline>
        </w:drawing>
      </w:r>
    </w:p>
    <w:p w14:paraId="13E2FAFF" w14:textId="77777777" w:rsidR="008D405E" w:rsidRDefault="008D405E" w:rsidP="008D405E">
      <w:pPr>
        <w:pStyle w:val="a3"/>
        <w:spacing w:afterLines="50" w:after="156"/>
        <w:jc w:val="center"/>
        <w:rPr>
          <w:rFonts w:ascii="Times New Roman" w:eastAsia="楷体" w:hAnsi="Times New Roman"/>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最优模型的前</w:t>
      </w:r>
      <w:r>
        <w:rPr>
          <w:rFonts w:ascii="Times New Roman" w:eastAsia="楷体" w:hAnsi="Times New Roman" w:hint="eastAsia"/>
          <w:color w:val="000000" w:themeColor="text1"/>
          <w:sz w:val="24"/>
        </w:rPr>
        <w:t>5</w:t>
      </w:r>
      <w:r>
        <w:rPr>
          <w:rFonts w:ascii="Times New Roman" w:eastAsia="楷体" w:hAnsi="Times New Roman" w:hint="eastAsia"/>
          <w:color w:val="000000" w:themeColor="text1"/>
          <w:sz w:val="24"/>
        </w:rPr>
        <w:t>棵决策树图</w:t>
      </w:r>
    </w:p>
    <w:p w14:paraId="05C3B752"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从上面的两张图可以看出，纳税总额这一特征对于模型分类效果的影响是最大的，前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棵决策树中有</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棵将其作为根节点进行分裂。</w:t>
      </w:r>
    </w:p>
    <w:p w14:paraId="405C7E7C" w14:textId="77777777" w:rsidR="00441560" w:rsidRPr="0006676F" w:rsidRDefault="00441560" w:rsidP="00875AEC">
      <w:pPr>
        <w:pStyle w:val="a3"/>
        <w:spacing w:afterLines="50" w:after="156"/>
        <w:jc w:val="both"/>
        <w:rPr>
          <w:rFonts w:ascii="Times New Roman" w:eastAsia="楷体" w:hAnsi="Times New Roman"/>
          <w:color w:val="000000" w:themeColor="text1"/>
          <w:sz w:val="24"/>
        </w:rPr>
      </w:pPr>
    </w:p>
    <w:p w14:paraId="376D2FA4" w14:textId="77777777"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六、系统设计</w:t>
      </w:r>
    </w:p>
    <w:p w14:paraId="72C98330"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6.1 Web</w:t>
      </w:r>
      <w:r w:rsidRPr="0006676F">
        <w:rPr>
          <w:rFonts w:ascii="Times New Roman" w:eastAsia="楷体" w:hAnsi="Times New Roman"/>
          <w:b w:val="0"/>
          <w:color w:val="000000" w:themeColor="text1"/>
          <w:sz w:val="24"/>
        </w:rPr>
        <w:t>前端设计</w:t>
      </w:r>
    </w:p>
    <w:p w14:paraId="37BAB5C2"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页面主要用于项目成果展示，系统除了实现僵尸企业分类的基本功能，还支持通过</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进行企业画像标签查询、同类型企业数据对比分析等功能。</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页面主要由文件上传和画像分析两个区域构成，用户在文件上传区域选择符合标准的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份</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基本信息表、知识产权表、融资表和年表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服务器端将运行预训练好的模型预测僵尸企业分类结果，用户可通过页面的下载窗口将预测结果保存到本地。在生成分类结果后，服务器端还将生成各企业的画像标签信息，用户可以在画像分析区域的搜索窗口输入企业</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进行查询。在进行一次查询后，</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页面的画像分析区域将显示企业基本</w:t>
      </w:r>
      <w:r w:rsidRPr="0006676F">
        <w:rPr>
          <w:rFonts w:ascii="Times New Roman" w:eastAsia="楷体" w:hAnsi="Times New Roman"/>
          <w:color w:val="000000" w:themeColor="text1"/>
          <w:sz w:val="24"/>
        </w:rPr>
        <w:lastRenderedPageBreak/>
        <w:t>信息、企业画像标签和企业数据与总体均值比较图，用户可以直观的查看企业的经营状况，并与同类型企业的数据进行对比。画像分析区域效果图如下：</w:t>
      </w:r>
    </w:p>
    <w:p w14:paraId="10DBADEB"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6549D228" wp14:editId="5C10480F">
            <wp:extent cx="5045604" cy="2503170"/>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rotWithShape="1">
                    <a:blip r:embed="rId22"/>
                    <a:srcRect l="3247"/>
                    <a:stretch/>
                  </pic:blipFill>
                  <pic:spPr bwMode="auto">
                    <a:xfrm>
                      <a:off x="0" y="0"/>
                      <a:ext cx="5046648" cy="2503688"/>
                    </a:xfrm>
                    <a:prstGeom prst="rect">
                      <a:avLst/>
                    </a:prstGeom>
                    <a:ln>
                      <a:noFill/>
                    </a:ln>
                    <a:extLst>
                      <a:ext uri="{53640926-AAD7-44D8-BBD7-CCE9431645EC}">
                        <a14:shadowObscured xmlns:a14="http://schemas.microsoft.com/office/drawing/2010/main"/>
                      </a:ext>
                    </a:extLst>
                  </pic:spPr>
                </pic:pic>
              </a:graphicData>
            </a:graphic>
          </wp:inline>
        </w:drawing>
      </w:r>
    </w:p>
    <w:p w14:paraId="56ABCD10" w14:textId="77777777" w:rsidR="008D405E" w:rsidRDefault="008D405E" w:rsidP="008D405E">
      <w:pPr>
        <w:pStyle w:val="a3"/>
        <w:spacing w:afterLines="50" w:after="156"/>
        <w:jc w:val="center"/>
        <w:rPr>
          <w:rFonts w:ascii="Times New Roman" w:eastAsia="楷体" w:hAnsi="Times New Roman"/>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Web</w:t>
      </w:r>
      <w:r>
        <w:rPr>
          <w:rFonts w:ascii="Times New Roman" w:eastAsia="楷体" w:hAnsi="Times New Roman" w:hint="eastAsia"/>
          <w:color w:val="000000" w:themeColor="text1"/>
          <w:sz w:val="24"/>
        </w:rPr>
        <w:t>前端画像分析区界面截图</w:t>
      </w:r>
    </w:p>
    <w:p w14:paraId="17E6BD99"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由于本项目中涉及的</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前端为简单的单页面类型，我们在编写代码时尽可能选用了轻量级的开发工具，网页也针对用户的主要需求进行功能设置，网页整体遵循简明易用、直观高效的设计原则。在</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开发中，我们以前端主流使用的</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为基础，使用</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框架进行方便的数据绑定与更新，并实现视图层与模型的交互。此外，我们使用</w:t>
      </w:r>
      <w:r w:rsidRPr="0006676F">
        <w:rPr>
          <w:rFonts w:ascii="Times New Roman" w:eastAsia="楷体" w:hAnsi="Times New Roman"/>
          <w:color w:val="000000" w:themeColor="text1"/>
          <w:sz w:val="24"/>
        </w:rPr>
        <w:t>Element</w:t>
      </w:r>
      <w:r w:rsidRPr="0006676F">
        <w:rPr>
          <w:rFonts w:ascii="Times New Roman" w:eastAsia="楷体" w:hAnsi="Times New Roman"/>
          <w:color w:val="000000" w:themeColor="text1"/>
          <w:sz w:val="24"/>
        </w:rPr>
        <w:t>框架来美化</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界面的</w:t>
      </w:r>
      <w:r w:rsidRPr="0006676F">
        <w:rPr>
          <w:rFonts w:ascii="Times New Roman" w:eastAsia="楷体" w:hAnsi="Times New Roman"/>
          <w:color w:val="000000" w:themeColor="text1"/>
          <w:sz w:val="24"/>
        </w:rPr>
        <w:t>UI</w:t>
      </w:r>
      <w:r w:rsidRPr="0006676F">
        <w:rPr>
          <w:rFonts w:ascii="Times New Roman" w:eastAsia="楷体" w:hAnsi="Times New Roman"/>
          <w:color w:val="000000" w:themeColor="text1"/>
          <w:sz w:val="24"/>
        </w:rPr>
        <w:t>效果，通过</w:t>
      </w:r>
      <w:r w:rsidRPr="0006676F">
        <w:rPr>
          <w:rFonts w:ascii="Times New Roman" w:eastAsia="楷体" w:hAnsi="Times New Roman"/>
          <w:color w:val="000000" w:themeColor="text1"/>
          <w:sz w:val="24"/>
        </w:rPr>
        <w:t>Chart.js</w:t>
      </w:r>
      <w:r w:rsidRPr="0006676F">
        <w:rPr>
          <w:rFonts w:ascii="Times New Roman" w:eastAsia="楷体" w:hAnsi="Times New Roman"/>
          <w:color w:val="000000" w:themeColor="text1"/>
          <w:sz w:val="24"/>
        </w:rPr>
        <w:t>框架来获得简洁优美、交互性强的动态图表。</w:t>
      </w:r>
    </w:p>
    <w:p w14:paraId="0A0467CF" w14:textId="77777777"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6.2 Web</w:t>
      </w:r>
      <w:r w:rsidRPr="0006676F">
        <w:rPr>
          <w:rFonts w:ascii="Times New Roman" w:eastAsia="楷体" w:hAnsi="Times New Roman"/>
          <w:b w:val="0"/>
          <w:color w:val="000000" w:themeColor="text1"/>
          <w:sz w:val="24"/>
        </w:rPr>
        <w:t>后端设计</w:t>
      </w:r>
    </w:p>
    <w:p w14:paraId="660F1FC7"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后端负责接受来自前端的请求并进行处理，在本项目中的请求可以分为文件传输、模型预测和画像分析三类，我们在后端设置了如下表所示的多个</w:t>
      </w:r>
      <w:r w:rsidRPr="0006676F">
        <w:rPr>
          <w:rFonts w:ascii="Times New Roman" w:eastAsia="楷体" w:hAnsi="Times New Roman"/>
          <w:color w:val="000000" w:themeColor="text1"/>
          <w:sz w:val="24"/>
        </w:rPr>
        <w:t>API</w:t>
      </w:r>
      <w:r w:rsidRPr="0006676F">
        <w:rPr>
          <w:rFonts w:ascii="Times New Roman" w:eastAsia="楷体" w:hAnsi="Times New Roman"/>
          <w:color w:val="000000" w:themeColor="text1"/>
          <w:sz w:val="24"/>
        </w:rPr>
        <w:t>接口以处理不同种类的请求。</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05"/>
        <w:gridCol w:w="1018"/>
        <w:gridCol w:w="2036"/>
        <w:gridCol w:w="4195"/>
      </w:tblGrid>
      <w:tr w:rsidR="00EA4775" w:rsidRPr="0006676F" w14:paraId="5DA9DAEC" w14:textId="77777777" w:rsidTr="008D405E">
        <w:trPr>
          <w:trHeight w:val="450"/>
          <w:jc w:val="center"/>
        </w:trPr>
        <w:tc>
          <w:tcPr>
            <w:tcW w:w="1005" w:type="dxa"/>
            <w:vAlign w:val="center"/>
          </w:tcPr>
          <w:p w14:paraId="6D42FC3E"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API</w:t>
            </w:r>
          </w:p>
        </w:tc>
        <w:tc>
          <w:tcPr>
            <w:tcW w:w="1018" w:type="dxa"/>
            <w:vAlign w:val="center"/>
          </w:tcPr>
          <w:p w14:paraId="3DD3C66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请求方法</w:t>
            </w:r>
          </w:p>
        </w:tc>
        <w:tc>
          <w:tcPr>
            <w:tcW w:w="2036" w:type="dxa"/>
            <w:vAlign w:val="center"/>
          </w:tcPr>
          <w:p w14:paraId="006ECB8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请求参数</w:t>
            </w:r>
          </w:p>
        </w:tc>
        <w:tc>
          <w:tcPr>
            <w:tcW w:w="4194" w:type="dxa"/>
            <w:vAlign w:val="center"/>
          </w:tcPr>
          <w:p w14:paraId="35822A9F"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备注</w:t>
            </w:r>
          </w:p>
        </w:tc>
      </w:tr>
      <w:tr w:rsidR="00EA4775" w:rsidRPr="0006676F" w14:paraId="3C3073DB" w14:textId="77777777" w:rsidTr="008D405E">
        <w:trPr>
          <w:trHeight w:val="450"/>
          <w:jc w:val="center"/>
        </w:trPr>
        <w:tc>
          <w:tcPr>
            <w:tcW w:w="1005" w:type="dxa"/>
            <w:vAlign w:val="center"/>
          </w:tcPr>
          <w:p w14:paraId="584067C6"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upload</w:t>
            </w:r>
          </w:p>
        </w:tc>
        <w:tc>
          <w:tcPr>
            <w:tcW w:w="1018" w:type="dxa"/>
            <w:vAlign w:val="center"/>
          </w:tcPr>
          <w:p w14:paraId="39DA012E"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14:paraId="7B6C0AEA"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file</w:t>
            </w:r>
          </w:p>
        </w:tc>
        <w:tc>
          <w:tcPr>
            <w:tcW w:w="4194" w:type="dxa"/>
            <w:vAlign w:val="center"/>
          </w:tcPr>
          <w:p w14:paraId="7AEB9E9A"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上传</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p>
        </w:tc>
      </w:tr>
      <w:tr w:rsidR="00EA4775" w:rsidRPr="0006676F" w14:paraId="20D7D56A" w14:textId="77777777" w:rsidTr="008D405E">
        <w:trPr>
          <w:trHeight w:val="450"/>
          <w:jc w:val="center"/>
        </w:trPr>
        <w:tc>
          <w:tcPr>
            <w:tcW w:w="1005" w:type="dxa"/>
            <w:vAlign w:val="center"/>
          </w:tcPr>
          <w:p w14:paraId="29D9606B"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remove</w:t>
            </w:r>
          </w:p>
        </w:tc>
        <w:tc>
          <w:tcPr>
            <w:tcW w:w="1018" w:type="dxa"/>
            <w:vAlign w:val="center"/>
          </w:tcPr>
          <w:p w14:paraId="1354A3C5"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14:paraId="311B673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key, </w:t>
            </w:r>
            <w:proofErr w:type="spellStart"/>
            <w:r w:rsidRPr="0006676F">
              <w:rPr>
                <w:rFonts w:ascii="Times New Roman" w:eastAsia="楷体" w:hAnsi="Times New Roman"/>
                <w:color w:val="000000" w:themeColor="text1"/>
                <w:sz w:val="24"/>
              </w:rPr>
              <w:t>fileName</w:t>
            </w:r>
            <w:proofErr w:type="spellEnd"/>
          </w:p>
        </w:tc>
        <w:tc>
          <w:tcPr>
            <w:tcW w:w="4194" w:type="dxa"/>
            <w:vAlign w:val="center"/>
          </w:tcPr>
          <w:p w14:paraId="0352F6EF"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从服务器删除</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p>
        </w:tc>
      </w:tr>
      <w:tr w:rsidR="00EA4775" w:rsidRPr="0006676F" w14:paraId="7C8E3CA1" w14:textId="77777777" w:rsidTr="008D405E">
        <w:trPr>
          <w:trHeight w:val="450"/>
          <w:jc w:val="center"/>
        </w:trPr>
        <w:tc>
          <w:tcPr>
            <w:tcW w:w="1005" w:type="dxa"/>
            <w:vAlign w:val="center"/>
          </w:tcPr>
          <w:p w14:paraId="13230BE5"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predict</w:t>
            </w:r>
          </w:p>
        </w:tc>
        <w:tc>
          <w:tcPr>
            <w:tcW w:w="1018" w:type="dxa"/>
            <w:vAlign w:val="center"/>
          </w:tcPr>
          <w:p w14:paraId="428C062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14:paraId="10D46487"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w:t>
            </w:r>
          </w:p>
        </w:tc>
        <w:tc>
          <w:tcPr>
            <w:tcW w:w="4194" w:type="dxa"/>
            <w:vAlign w:val="center"/>
          </w:tcPr>
          <w:p w14:paraId="3F215387"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进行僵尸企业分类预测</w:t>
            </w:r>
          </w:p>
        </w:tc>
      </w:tr>
      <w:tr w:rsidR="00EA4775" w:rsidRPr="0006676F" w14:paraId="78E46455" w14:textId="77777777" w:rsidTr="008D405E">
        <w:trPr>
          <w:trHeight w:val="450"/>
          <w:jc w:val="center"/>
        </w:trPr>
        <w:tc>
          <w:tcPr>
            <w:tcW w:w="1005" w:type="dxa"/>
            <w:vAlign w:val="center"/>
          </w:tcPr>
          <w:p w14:paraId="77B8DD7A"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search</w:t>
            </w:r>
          </w:p>
        </w:tc>
        <w:tc>
          <w:tcPr>
            <w:tcW w:w="1018" w:type="dxa"/>
            <w:vAlign w:val="center"/>
          </w:tcPr>
          <w:p w14:paraId="0A158E3B"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GET</w:t>
            </w:r>
          </w:p>
        </w:tc>
        <w:tc>
          <w:tcPr>
            <w:tcW w:w="2036" w:type="dxa"/>
            <w:vAlign w:val="center"/>
          </w:tcPr>
          <w:p w14:paraId="77FE191D"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id</w:t>
            </w:r>
          </w:p>
        </w:tc>
        <w:tc>
          <w:tcPr>
            <w:tcW w:w="4194" w:type="dxa"/>
            <w:vAlign w:val="center"/>
          </w:tcPr>
          <w:p w14:paraId="6A1669C4"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查询指定</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的企业画像</w:t>
            </w:r>
          </w:p>
        </w:tc>
      </w:tr>
      <w:tr w:rsidR="00EA4775" w:rsidRPr="0006676F" w14:paraId="6AC0F77E" w14:textId="77777777" w:rsidTr="008D405E">
        <w:trPr>
          <w:trHeight w:val="450"/>
          <w:jc w:val="center"/>
        </w:trPr>
        <w:tc>
          <w:tcPr>
            <w:tcW w:w="1005" w:type="dxa"/>
            <w:vAlign w:val="center"/>
          </w:tcPr>
          <w:p w14:paraId="6CEA12CD"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chart</w:t>
            </w:r>
          </w:p>
        </w:tc>
        <w:tc>
          <w:tcPr>
            <w:tcW w:w="1018" w:type="dxa"/>
            <w:vAlign w:val="center"/>
          </w:tcPr>
          <w:p w14:paraId="6AE04179"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GET</w:t>
            </w:r>
          </w:p>
        </w:tc>
        <w:tc>
          <w:tcPr>
            <w:tcW w:w="2036" w:type="dxa"/>
            <w:vAlign w:val="center"/>
          </w:tcPr>
          <w:p w14:paraId="383CBAAA"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id, class</w:t>
            </w:r>
          </w:p>
        </w:tc>
        <w:tc>
          <w:tcPr>
            <w:tcW w:w="4194" w:type="dxa"/>
            <w:vAlign w:val="center"/>
          </w:tcPr>
          <w:p w14:paraId="0CD1E168" w14:textId="77777777"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按照类别更新指定企业对比图</w:t>
            </w:r>
          </w:p>
        </w:tc>
      </w:tr>
    </w:tbl>
    <w:p w14:paraId="07E39D21"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本项目中</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后端主要由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语言实现，分为服务器层、中间件层和应用程序层三个部分，主要使用的技术如下：</w:t>
      </w:r>
    </w:p>
    <w:p w14:paraId="420FB43C" w14:textId="77777777" w:rsidR="00441560" w:rsidRPr="0006676F" w:rsidRDefault="003D3A92" w:rsidP="00875AEC">
      <w:pPr>
        <w:pStyle w:val="a3"/>
        <w:numPr>
          <w:ilvl w:val="0"/>
          <w:numId w:val="3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服务器层</w:t>
      </w:r>
      <w:r w:rsidRPr="0006676F">
        <w:rPr>
          <w:rFonts w:ascii="Times New Roman" w:eastAsia="楷体" w:hAnsi="Times New Roman"/>
          <w:color w:val="000000" w:themeColor="text1"/>
          <w:sz w:val="24"/>
        </w:rPr>
        <w:t>——Nginx</w:t>
      </w:r>
    </w:p>
    <w:p w14:paraId="6F8232F1"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在传统的客户端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服务端架构中，服务端主要负责接受从客户端发送的</w:t>
      </w:r>
      <w:r w:rsidRPr="0006676F">
        <w:rPr>
          <w:rFonts w:ascii="Times New Roman" w:eastAsia="楷体" w:hAnsi="Times New Roman"/>
          <w:color w:val="000000" w:themeColor="text1"/>
          <w:sz w:val="24"/>
        </w:rPr>
        <w:t>HTTP</w:t>
      </w:r>
      <w:r w:rsidRPr="0006676F">
        <w:rPr>
          <w:rFonts w:ascii="Times New Roman" w:eastAsia="楷体" w:hAnsi="Times New Roman"/>
          <w:color w:val="000000" w:themeColor="text1"/>
          <w:sz w:val="24"/>
        </w:rPr>
        <w:t>请求并进行处理，然后向客户端返回响应。本项目中选用了支持负载均衡的高性能服务器</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，与另一常用的服务器</w:t>
      </w:r>
      <w:r w:rsidRPr="0006676F">
        <w:rPr>
          <w:rFonts w:ascii="Times New Roman" w:eastAsia="楷体" w:hAnsi="Times New Roman"/>
          <w:color w:val="000000" w:themeColor="text1"/>
          <w:sz w:val="24"/>
        </w:rPr>
        <w:t>Apache</w:t>
      </w:r>
      <w:r w:rsidRPr="0006676F">
        <w:rPr>
          <w:rFonts w:ascii="Times New Roman" w:eastAsia="楷体" w:hAnsi="Times New Roman"/>
          <w:color w:val="000000" w:themeColor="text1"/>
          <w:sz w:val="24"/>
        </w:rPr>
        <w:t>相比，</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部署简单，内存消耗少，运行成本低，非常适合用于本项目中的单页面轻量级</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开发。</w:t>
      </w:r>
    </w:p>
    <w:p w14:paraId="70E93CE3" w14:textId="77777777" w:rsidR="00441560" w:rsidRPr="0006676F" w:rsidRDefault="003D3A92" w:rsidP="00875AEC">
      <w:pPr>
        <w:pStyle w:val="a3"/>
        <w:numPr>
          <w:ilvl w:val="0"/>
          <w:numId w:val="3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中间件层</w:t>
      </w:r>
      <w:r w:rsidRPr="0006676F">
        <w:rPr>
          <w:rFonts w:ascii="Times New Roman" w:eastAsia="楷体" w:hAnsi="Times New Roman"/>
          <w:color w:val="000000" w:themeColor="text1"/>
          <w:sz w:val="24"/>
        </w:rPr>
        <w:t>——WSGI</w:t>
      </w:r>
    </w:p>
    <w:p w14:paraId="3ED1BBB0" w14:textId="77777777"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项目的后端开发中，服务器层直接与用户端进行交互和数据传递，在服务器接收到用户请求后，需要交给应用程序进行处理，应用程序处理完后将结果返回给服务器，服务器再向各户端返回响应。而中间件层就是用于服务器和应用程序之间交互的一种规范，在本项目中我们使用的是</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语言专用的</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规范。</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全称是</w:t>
      </w:r>
      <w:r w:rsidRPr="0006676F">
        <w:rPr>
          <w:rFonts w:ascii="Times New Roman" w:eastAsia="楷体" w:hAnsi="Times New Roman"/>
          <w:color w:val="000000" w:themeColor="text1"/>
          <w:sz w:val="24"/>
        </w:rPr>
        <w:t>Web Server Gateway Interface</w:t>
      </w:r>
      <w:r w:rsidRPr="0006676F">
        <w:rPr>
          <w:rFonts w:ascii="Times New Roman" w:eastAsia="楷体" w:hAnsi="Times New Roman"/>
          <w:color w:val="000000" w:themeColor="text1"/>
          <w:sz w:val="24"/>
        </w:rPr>
        <w:t>，也就是</w:t>
      </w:r>
      <w:r w:rsidRPr="0006676F">
        <w:rPr>
          <w:rFonts w:ascii="Times New Roman" w:eastAsia="楷体" w:hAnsi="Times New Roman"/>
          <w:color w:val="000000" w:themeColor="text1"/>
          <w:sz w:val="24"/>
        </w:rPr>
        <w:t xml:space="preserve">Web </w:t>
      </w:r>
      <w:r w:rsidRPr="0006676F">
        <w:rPr>
          <w:rFonts w:ascii="Times New Roman" w:eastAsia="楷体" w:hAnsi="Times New Roman"/>
          <w:color w:val="000000" w:themeColor="text1"/>
          <w:sz w:val="24"/>
        </w:rPr>
        <w:t>服务器网关接口，它是由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语言定义出来的服务器和应用程序之间的简单而通用的接口，基于现存的</w:t>
      </w:r>
      <w:r w:rsidRPr="0006676F">
        <w:rPr>
          <w:rFonts w:ascii="Times New Roman" w:eastAsia="楷体" w:hAnsi="Times New Roman"/>
          <w:color w:val="000000" w:themeColor="text1"/>
          <w:sz w:val="24"/>
        </w:rPr>
        <w:t xml:space="preserve"> CGI </w:t>
      </w:r>
      <w:r w:rsidRPr="0006676F">
        <w:rPr>
          <w:rFonts w:ascii="Times New Roman" w:eastAsia="楷体" w:hAnsi="Times New Roman"/>
          <w:color w:val="000000" w:themeColor="text1"/>
          <w:sz w:val="24"/>
        </w:rPr>
        <w:t>标准设计。</w:t>
      </w:r>
    </w:p>
    <w:p w14:paraId="0F1A2615" w14:textId="77777777" w:rsidR="00441560" w:rsidRPr="0006676F" w:rsidRDefault="003D3A92" w:rsidP="00875AEC">
      <w:pPr>
        <w:pStyle w:val="a3"/>
        <w:numPr>
          <w:ilvl w:val="0"/>
          <w:numId w:val="3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应用程序层</w:t>
      </w:r>
      <w:r w:rsidRPr="0006676F">
        <w:rPr>
          <w:rFonts w:ascii="Times New Roman" w:eastAsia="楷体" w:hAnsi="Times New Roman"/>
          <w:color w:val="000000" w:themeColor="text1"/>
          <w:sz w:val="24"/>
        </w:rPr>
        <w:t>——Flask</w:t>
      </w:r>
    </w:p>
    <w:p w14:paraId="7933B09E" w14:textId="77777777" w:rsidR="00441560" w:rsidRPr="0006676F" w:rsidRDefault="003D3A92" w:rsidP="00D56D0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应用程序层负责具体实现</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应用的功能，我们将僵尸企业分类、企业画像分析等功能封装为多个应用程序，供服务器层调用。本项目中选用了轻量级框架</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是最精致、功能最丰富的微框架之一，不仅部署配置简单高效，且通过模块化的设计得到了更高的灵活性和可扩展性，是开发小型</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应用的不二选择。</w:t>
      </w:r>
    </w:p>
    <w:sectPr w:rsidR="00441560" w:rsidRPr="0006676F" w:rsidSect="003D3A92">
      <w:pgSz w:w="11901" w:h="16817"/>
      <w:pgMar w:top="1134" w:right="1134" w:bottom="1134" w:left="1134" w:header="851" w:footer="992" w:gutter="567"/>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Latin Modern Math">
    <w:panose1 w:val="02000503000000000000"/>
    <w:charset w:val="00"/>
    <w:family w:val="auto"/>
    <w:notTrueType/>
    <w:pitch w:val="variable"/>
    <w:sig w:usb0="A00000EF" w:usb1="4201F9EE" w:usb2="02000000" w:usb3="00000000" w:csb0="00000093"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FD2"/>
    <w:multiLevelType w:val="hybridMultilevel"/>
    <w:tmpl w:val="2820D158"/>
    <w:lvl w:ilvl="0" w:tplc="C7D25C26">
      <w:start w:val="1"/>
      <w:numFmt w:val="bullet"/>
      <w:lvlText w:val=""/>
      <w:lvlJc w:val="left"/>
      <w:pPr>
        <w:ind w:left="420" w:hanging="420"/>
      </w:pPr>
      <w:rPr>
        <w:rFonts w:ascii="Wingdings" w:hAnsi="Wingdings"/>
      </w:rPr>
    </w:lvl>
    <w:lvl w:ilvl="1" w:tplc="B332279E">
      <w:start w:val="1"/>
      <w:numFmt w:val="bullet"/>
      <w:lvlText w:val=""/>
      <w:lvlJc w:val="left"/>
      <w:pPr>
        <w:ind w:left="840" w:hanging="420"/>
      </w:pPr>
      <w:rPr>
        <w:rFonts w:ascii="Wingdings" w:hAnsi="Wingdings"/>
      </w:rPr>
    </w:lvl>
    <w:lvl w:ilvl="2" w:tplc="61C664E0">
      <w:start w:val="1"/>
      <w:numFmt w:val="bullet"/>
      <w:lvlText w:val=""/>
      <w:lvlJc w:val="left"/>
      <w:pPr>
        <w:ind w:left="1260" w:hanging="420"/>
      </w:pPr>
      <w:rPr>
        <w:rFonts w:ascii="Wingdings" w:hAnsi="Wingdings"/>
      </w:rPr>
    </w:lvl>
    <w:lvl w:ilvl="3" w:tplc="7DDE1D64">
      <w:start w:val="1"/>
      <w:numFmt w:val="bullet"/>
      <w:lvlText w:val=""/>
      <w:lvlJc w:val="left"/>
      <w:pPr>
        <w:ind w:left="1680" w:hanging="420"/>
      </w:pPr>
      <w:rPr>
        <w:rFonts w:ascii="Wingdings" w:hAnsi="Wingdings"/>
      </w:rPr>
    </w:lvl>
    <w:lvl w:ilvl="4" w:tplc="E24074F8">
      <w:start w:val="1"/>
      <w:numFmt w:val="bullet"/>
      <w:lvlText w:val=""/>
      <w:lvlJc w:val="left"/>
      <w:pPr>
        <w:ind w:left="2100" w:hanging="420"/>
      </w:pPr>
      <w:rPr>
        <w:rFonts w:ascii="Wingdings" w:hAnsi="Wingdings"/>
      </w:rPr>
    </w:lvl>
    <w:lvl w:ilvl="5" w:tplc="D7264668">
      <w:start w:val="1"/>
      <w:numFmt w:val="bullet"/>
      <w:lvlText w:val=""/>
      <w:lvlJc w:val="left"/>
      <w:pPr>
        <w:ind w:left="2520" w:hanging="420"/>
      </w:pPr>
      <w:rPr>
        <w:rFonts w:ascii="Wingdings" w:hAnsi="Wingdings"/>
      </w:rPr>
    </w:lvl>
    <w:lvl w:ilvl="6" w:tplc="97F069E8">
      <w:start w:val="1"/>
      <w:numFmt w:val="bullet"/>
      <w:lvlText w:val=""/>
      <w:lvlJc w:val="left"/>
      <w:pPr>
        <w:ind w:left="2940" w:hanging="420"/>
      </w:pPr>
      <w:rPr>
        <w:rFonts w:ascii="Wingdings" w:hAnsi="Wingdings"/>
      </w:rPr>
    </w:lvl>
    <w:lvl w:ilvl="7" w:tplc="51F4969A">
      <w:start w:val="1"/>
      <w:numFmt w:val="bullet"/>
      <w:lvlText w:val=""/>
      <w:lvlJc w:val="left"/>
      <w:pPr>
        <w:ind w:left="3360" w:hanging="420"/>
      </w:pPr>
      <w:rPr>
        <w:rFonts w:ascii="Wingdings" w:hAnsi="Wingdings"/>
      </w:rPr>
    </w:lvl>
    <w:lvl w:ilvl="8" w:tplc="29922646">
      <w:start w:val="1"/>
      <w:numFmt w:val="bullet"/>
      <w:lvlText w:val=""/>
      <w:lvlJc w:val="left"/>
      <w:pPr>
        <w:ind w:left="3780" w:hanging="420"/>
      </w:pPr>
      <w:rPr>
        <w:rFonts w:ascii="Wingdings" w:hAnsi="Wingdings"/>
      </w:rPr>
    </w:lvl>
  </w:abstractNum>
  <w:abstractNum w:abstractNumId="1" w15:restartNumberingAfterBreak="0">
    <w:nsid w:val="02E24BF4"/>
    <w:multiLevelType w:val="hybridMultilevel"/>
    <w:tmpl w:val="297000C4"/>
    <w:lvl w:ilvl="0" w:tplc="CA68807A">
      <w:start w:val="1"/>
      <w:numFmt w:val="bullet"/>
      <w:lvlText w:val=""/>
      <w:lvlJc w:val="left"/>
      <w:pPr>
        <w:ind w:left="420" w:hanging="420"/>
      </w:pPr>
      <w:rPr>
        <w:rFonts w:ascii="Wingdings" w:hAnsi="Wingdings"/>
      </w:rPr>
    </w:lvl>
    <w:lvl w:ilvl="1" w:tplc="316A062C">
      <w:start w:val="1"/>
      <w:numFmt w:val="bullet"/>
      <w:lvlText w:val=""/>
      <w:lvlJc w:val="left"/>
      <w:pPr>
        <w:ind w:left="840" w:hanging="420"/>
      </w:pPr>
      <w:rPr>
        <w:rFonts w:ascii="Wingdings" w:hAnsi="Wingdings"/>
      </w:rPr>
    </w:lvl>
    <w:lvl w:ilvl="2" w:tplc="26F60D92">
      <w:start w:val="1"/>
      <w:numFmt w:val="bullet"/>
      <w:lvlText w:val=""/>
      <w:lvlJc w:val="left"/>
      <w:pPr>
        <w:ind w:left="1260" w:hanging="420"/>
      </w:pPr>
      <w:rPr>
        <w:rFonts w:ascii="Wingdings" w:hAnsi="Wingdings"/>
      </w:rPr>
    </w:lvl>
    <w:lvl w:ilvl="3" w:tplc="EBA24C64">
      <w:start w:val="1"/>
      <w:numFmt w:val="bullet"/>
      <w:lvlText w:val=""/>
      <w:lvlJc w:val="left"/>
      <w:pPr>
        <w:ind w:left="1680" w:hanging="420"/>
      </w:pPr>
      <w:rPr>
        <w:rFonts w:ascii="Wingdings" w:hAnsi="Wingdings"/>
      </w:rPr>
    </w:lvl>
    <w:lvl w:ilvl="4" w:tplc="02ACD64A">
      <w:start w:val="1"/>
      <w:numFmt w:val="bullet"/>
      <w:lvlText w:val=""/>
      <w:lvlJc w:val="left"/>
      <w:pPr>
        <w:ind w:left="2100" w:hanging="420"/>
      </w:pPr>
      <w:rPr>
        <w:rFonts w:ascii="Wingdings" w:hAnsi="Wingdings"/>
      </w:rPr>
    </w:lvl>
    <w:lvl w:ilvl="5" w:tplc="64A80DF2">
      <w:start w:val="1"/>
      <w:numFmt w:val="bullet"/>
      <w:lvlText w:val=""/>
      <w:lvlJc w:val="left"/>
      <w:pPr>
        <w:ind w:left="2520" w:hanging="420"/>
      </w:pPr>
      <w:rPr>
        <w:rFonts w:ascii="Wingdings" w:hAnsi="Wingdings"/>
      </w:rPr>
    </w:lvl>
    <w:lvl w:ilvl="6" w:tplc="57EC56EE">
      <w:start w:val="1"/>
      <w:numFmt w:val="bullet"/>
      <w:lvlText w:val=""/>
      <w:lvlJc w:val="left"/>
      <w:pPr>
        <w:ind w:left="2940" w:hanging="420"/>
      </w:pPr>
      <w:rPr>
        <w:rFonts w:ascii="Wingdings" w:hAnsi="Wingdings"/>
      </w:rPr>
    </w:lvl>
    <w:lvl w:ilvl="7" w:tplc="56DE1B94">
      <w:start w:val="1"/>
      <w:numFmt w:val="bullet"/>
      <w:lvlText w:val=""/>
      <w:lvlJc w:val="left"/>
      <w:pPr>
        <w:ind w:left="3360" w:hanging="420"/>
      </w:pPr>
      <w:rPr>
        <w:rFonts w:ascii="Wingdings" w:hAnsi="Wingdings"/>
      </w:rPr>
    </w:lvl>
    <w:lvl w:ilvl="8" w:tplc="5A7C9A5C">
      <w:start w:val="1"/>
      <w:numFmt w:val="bullet"/>
      <w:lvlText w:val=""/>
      <w:lvlJc w:val="left"/>
      <w:pPr>
        <w:ind w:left="3780" w:hanging="420"/>
      </w:pPr>
      <w:rPr>
        <w:rFonts w:ascii="Wingdings" w:hAnsi="Wingdings"/>
      </w:rPr>
    </w:lvl>
  </w:abstractNum>
  <w:abstractNum w:abstractNumId="2" w15:restartNumberingAfterBreak="0">
    <w:nsid w:val="051F159D"/>
    <w:multiLevelType w:val="hybridMultilevel"/>
    <w:tmpl w:val="D7DA6BE2"/>
    <w:lvl w:ilvl="0" w:tplc="1578E220">
      <w:start w:val="1"/>
      <w:numFmt w:val="bullet"/>
      <w:lvlText w:val=""/>
      <w:lvlJc w:val="left"/>
      <w:pPr>
        <w:ind w:left="420" w:hanging="420"/>
      </w:pPr>
      <w:rPr>
        <w:rFonts w:ascii="Wingdings" w:hAnsi="Wingdings"/>
      </w:rPr>
    </w:lvl>
    <w:lvl w:ilvl="1" w:tplc="7F78C058">
      <w:start w:val="1"/>
      <w:numFmt w:val="bullet"/>
      <w:lvlText w:val=""/>
      <w:lvlJc w:val="left"/>
      <w:pPr>
        <w:ind w:left="840" w:hanging="420"/>
      </w:pPr>
      <w:rPr>
        <w:rFonts w:ascii="Wingdings" w:hAnsi="Wingdings"/>
      </w:rPr>
    </w:lvl>
    <w:lvl w:ilvl="2" w:tplc="922E8034">
      <w:start w:val="1"/>
      <w:numFmt w:val="bullet"/>
      <w:lvlText w:val=""/>
      <w:lvlJc w:val="left"/>
      <w:pPr>
        <w:ind w:left="1260" w:hanging="420"/>
      </w:pPr>
      <w:rPr>
        <w:rFonts w:ascii="Wingdings" w:hAnsi="Wingdings"/>
      </w:rPr>
    </w:lvl>
    <w:lvl w:ilvl="3" w:tplc="E938CB72">
      <w:start w:val="1"/>
      <w:numFmt w:val="bullet"/>
      <w:lvlText w:val=""/>
      <w:lvlJc w:val="left"/>
      <w:pPr>
        <w:ind w:left="1680" w:hanging="420"/>
      </w:pPr>
      <w:rPr>
        <w:rFonts w:ascii="Wingdings" w:hAnsi="Wingdings"/>
      </w:rPr>
    </w:lvl>
    <w:lvl w:ilvl="4" w:tplc="4A9212EE">
      <w:start w:val="1"/>
      <w:numFmt w:val="bullet"/>
      <w:lvlText w:val=""/>
      <w:lvlJc w:val="left"/>
      <w:pPr>
        <w:ind w:left="2100" w:hanging="420"/>
      </w:pPr>
      <w:rPr>
        <w:rFonts w:ascii="Wingdings" w:hAnsi="Wingdings"/>
      </w:rPr>
    </w:lvl>
    <w:lvl w:ilvl="5" w:tplc="72023E20">
      <w:start w:val="1"/>
      <w:numFmt w:val="bullet"/>
      <w:lvlText w:val=""/>
      <w:lvlJc w:val="left"/>
      <w:pPr>
        <w:ind w:left="2520" w:hanging="420"/>
      </w:pPr>
      <w:rPr>
        <w:rFonts w:ascii="Wingdings" w:hAnsi="Wingdings"/>
      </w:rPr>
    </w:lvl>
    <w:lvl w:ilvl="6" w:tplc="E0BE9786">
      <w:start w:val="1"/>
      <w:numFmt w:val="bullet"/>
      <w:lvlText w:val=""/>
      <w:lvlJc w:val="left"/>
      <w:pPr>
        <w:ind w:left="2940" w:hanging="420"/>
      </w:pPr>
      <w:rPr>
        <w:rFonts w:ascii="Wingdings" w:hAnsi="Wingdings"/>
      </w:rPr>
    </w:lvl>
    <w:lvl w:ilvl="7" w:tplc="9CFAC4B0">
      <w:start w:val="1"/>
      <w:numFmt w:val="bullet"/>
      <w:lvlText w:val=""/>
      <w:lvlJc w:val="left"/>
      <w:pPr>
        <w:ind w:left="3360" w:hanging="420"/>
      </w:pPr>
      <w:rPr>
        <w:rFonts w:ascii="Wingdings" w:hAnsi="Wingdings"/>
      </w:rPr>
    </w:lvl>
    <w:lvl w:ilvl="8" w:tplc="246A4592">
      <w:start w:val="1"/>
      <w:numFmt w:val="bullet"/>
      <w:lvlText w:val=""/>
      <w:lvlJc w:val="left"/>
      <w:pPr>
        <w:ind w:left="3780" w:hanging="420"/>
      </w:pPr>
      <w:rPr>
        <w:rFonts w:ascii="Wingdings" w:hAnsi="Wingdings"/>
      </w:rPr>
    </w:lvl>
  </w:abstractNum>
  <w:abstractNum w:abstractNumId="3" w15:restartNumberingAfterBreak="0">
    <w:nsid w:val="05E85272"/>
    <w:multiLevelType w:val="hybridMultilevel"/>
    <w:tmpl w:val="34006320"/>
    <w:lvl w:ilvl="0" w:tplc="46349E4C">
      <w:start w:val="1"/>
      <w:numFmt w:val="bullet"/>
      <w:lvlText w:val=""/>
      <w:lvlJc w:val="left"/>
      <w:pPr>
        <w:ind w:left="420" w:hanging="420"/>
      </w:pPr>
      <w:rPr>
        <w:rFonts w:ascii="Wingdings" w:hAnsi="Wingdings"/>
      </w:rPr>
    </w:lvl>
    <w:lvl w:ilvl="1" w:tplc="7AB04D48">
      <w:start w:val="1"/>
      <w:numFmt w:val="bullet"/>
      <w:lvlText w:val=""/>
      <w:lvlJc w:val="left"/>
      <w:pPr>
        <w:ind w:left="840" w:hanging="420"/>
      </w:pPr>
      <w:rPr>
        <w:rFonts w:ascii="Wingdings" w:hAnsi="Wingdings"/>
      </w:rPr>
    </w:lvl>
    <w:lvl w:ilvl="2" w:tplc="419A2EF0">
      <w:start w:val="1"/>
      <w:numFmt w:val="bullet"/>
      <w:lvlText w:val=""/>
      <w:lvlJc w:val="left"/>
      <w:pPr>
        <w:ind w:left="1260" w:hanging="420"/>
      </w:pPr>
      <w:rPr>
        <w:rFonts w:ascii="Wingdings" w:hAnsi="Wingdings"/>
      </w:rPr>
    </w:lvl>
    <w:lvl w:ilvl="3" w:tplc="0BDEC3DC">
      <w:start w:val="1"/>
      <w:numFmt w:val="bullet"/>
      <w:lvlText w:val=""/>
      <w:lvlJc w:val="left"/>
      <w:pPr>
        <w:ind w:left="1680" w:hanging="420"/>
      </w:pPr>
      <w:rPr>
        <w:rFonts w:ascii="Wingdings" w:hAnsi="Wingdings"/>
      </w:rPr>
    </w:lvl>
    <w:lvl w:ilvl="4" w:tplc="5B68017A">
      <w:start w:val="1"/>
      <w:numFmt w:val="bullet"/>
      <w:lvlText w:val=""/>
      <w:lvlJc w:val="left"/>
      <w:pPr>
        <w:ind w:left="2100" w:hanging="420"/>
      </w:pPr>
      <w:rPr>
        <w:rFonts w:ascii="Wingdings" w:hAnsi="Wingdings"/>
      </w:rPr>
    </w:lvl>
    <w:lvl w:ilvl="5" w:tplc="E80813C4">
      <w:start w:val="1"/>
      <w:numFmt w:val="bullet"/>
      <w:lvlText w:val=""/>
      <w:lvlJc w:val="left"/>
      <w:pPr>
        <w:ind w:left="2520" w:hanging="420"/>
      </w:pPr>
      <w:rPr>
        <w:rFonts w:ascii="Wingdings" w:hAnsi="Wingdings"/>
      </w:rPr>
    </w:lvl>
    <w:lvl w:ilvl="6" w:tplc="86A4D714">
      <w:start w:val="1"/>
      <w:numFmt w:val="bullet"/>
      <w:lvlText w:val=""/>
      <w:lvlJc w:val="left"/>
      <w:pPr>
        <w:ind w:left="2940" w:hanging="420"/>
      </w:pPr>
      <w:rPr>
        <w:rFonts w:ascii="Wingdings" w:hAnsi="Wingdings"/>
      </w:rPr>
    </w:lvl>
    <w:lvl w:ilvl="7" w:tplc="9B28F112">
      <w:start w:val="1"/>
      <w:numFmt w:val="bullet"/>
      <w:lvlText w:val=""/>
      <w:lvlJc w:val="left"/>
      <w:pPr>
        <w:ind w:left="3360" w:hanging="420"/>
      </w:pPr>
      <w:rPr>
        <w:rFonts w:ascii="Wingdings" w:hAnsi="Wingdings"/>
      </w:rPr>
    </w:lvl>
    <w:lvl w:ilvl="8" w:tplc="BE5EC41E">
      <w:start w:val="1"/>
      <w:numFmt w:val="bullet"/>
      <w:lvlText w:val=""/>
      <w:lvlJc w:val="left"/>
      <w:pPr>
        <w:ind w:left="3780" w:hanging="420"/>
      </w:pPr>
      <w:rPr>
        <w:rFonts w:ascii="Wingdings" w:hAnsi="Wingdings"/>
      </w:rPr>
    </w:lvl>
  </w:abstractNum>
  <w:abstractNum w:abstractNumId="4" w15:restartNumberingAfterBreak="0">
    <w:nsid w:val="06801B14"/>
    <w:multiLevelType w:val="hybridMultilevel"/>
    <w:tmpl w:val="1C58BA84"/>
    <w:lvl w:ilvl="0" w:tplc="E188CB94">
      <w:start w:val="1"/>
      <w:numFmt w:val="bullet"/>
      <w:lvlText w:val=""/>
      <w:lvlJc w:val="left"/>
      <w:pPr>
        <w:ind w:left="420" w:hanging="420"/>
      </w:pPr>
      <w:rPr>
        <w:rFonts w:ascii="Wingdings" w:hAnsi="Wingdings"/>
      </w:rPr>
    </w:lvl>
    <w:lvl w:ilvl="1" w:tplc="8E945D40">
      <w:start w:val="1"/>
      <w:numFmt w:val="bullet"/>
      <w:lvlText w:val=""/>
      <w:lvlJc w:val="left"/>
      <w:pPr>
        <w:ind w:left="840" w:hanging="420"/>
      </w:pPr>
      <w:rPr>
        <w:rFonts w:ascii="Wingdings" w:hAnsi="Wingdings"/>
      </w:rPr>
    </w:lvl>
    <w:lvl w:ilvl="2" w:tplc="C2D29008">
      <w:start w:val="1"/>
      <w:numFmt w:val="bullet"/>
      <w:lvlText w:val=""/>
      <w:lvlJc w:val="left"/>
      <w:pPr>
        <w:ind w:left="1260" w:hanging="420"/>
      </w:pPr>
      <w:rPr>
        <w:rFonts w:ascii="Wingdings" w:hAnsi="Wingdings"/>
      </w:rPr>
    </w:lvl>
    <w:lvl w:ilvl="3" w:tplc="12768F50">
      <w:start w:val="1"/>
      <w:numFmt w:val="bullet"/>
      <w:lvlText w:val=""/>
      <w:lvlJc w:val="left"/>
      <w:pPr>
        <w:ind w:left="1680" w:hanging="420"/>
      </w:pPr>
      <w:rPr>
        <w:rFonts w:ascii="Wingdings" w:hAnsi="Wingdings"/>
      </w:rPr>
    </w:lvl>
    <w:lvl w:ilvl="4" w:tplc="853276C2">
      <w:start w:val="1"/>
      <w:numFmt w:val="bullet"/>
      <w:lvlText w:val=""/>
      <w:lvlJc w:val="left"/>
      <w:pPr>
        <w:ind w:left="2100" w:hanging="420"/>
      </w:pPr>
      <w:rPr>
        <w:rFonts w:ascii="Wingdings" w:hAnsi="Wingdings"/>
      </w:rPr>
    </w:lvl>
    <w:lvl w:ilvl="5" w:tplc="6428DA9C">
      <w:start w:val="1"/>
      <w:numFmt w:val="bullet"/>
      <w:lvlText w:val=""/>
      <w:lvlJc w:val="left"/>
      <w:pPr>
        <w:ind w:left="2520" w:hanging="420"/>
      </w:pPr>
      <w:rPr>
        <w:rFonts w:ascii="Wingdings" w:hAnsi="Wingdings"/>
      </w:rPr>
    </w:lvl>
    <w:lvl w:ilvl="6" w:tplc="1378272C">
      <w:start w:val="1"/>
      <w:numFmt w:val="bullet"/>
      <w:lvlText w:val=""/>
      <w:lvlJc w:val="left"/>
      <w:pPr>
        <w:ind w:left="2940" w:hanging="420"/>
      </w:pPr>
      <w:rPr>
        <w:rFonts w:ascii="Wingdings" w:hAnsi="Wingdings"/>
      </w:rPr>
    </w:lvl>
    <w:lvl w:ilvl="7" w:tplc="0FD00156">
      <w:start w:val="1"/>
      <w:numFmt w:val="bullet"/>
      <w:lvlText w:val=""/>
      <w:lvlJc w:val="left"/>
      <w:pPr>
        <w:ind w:left="3360" w:hanging="420"/>
      </w:pPr>
      <w:rPr>
        <w:rFonts w:ascii="Wingdings" w:hAnsi="Wingdings"/>
      </w:rPr>
    </w:lvl>
    <w:lvl w:ilvl="8" w:tplc="7B2484C4">
      <w:start w:val="1"/>
      <w:numFmt w:val="bullet"/>
      <w:lvlText w:val=""/>
      <w:lvlJc w:val="left"/>
      <w:pPr>
        <w:ind w:left="3780" w:hanging="420"/>
      </w:pPr>
      <w:rPr>
        <w:rFonts w:ascii="Wingdings" w:hAnsi="Wingdings"/>
      </w:rPr>
    </w:lvl>
  </w:abstractNum>
  <w:abstractNum w:abstractNumId="5" w15:restartNumberingAfterBreak="0">
    <w:nsid w:val="0A4B7E03"/>
    <w:multiLevelType w:val="hybridMultilevel"/>
    <w:tmpl w:val="3C26F38E"/>
    <w:lvl w:ilvl="0" w:tplc="3A5ADA6E">
      <w:start w:val="1"/>
      <w:numFmt w:val="bullet"/>
      <w:lvlText w:val=""/>
      <w:lvlJc w:val="left"/>
      <w:pPr>
        <w:ind w:left="420" w:hanging="420"/>
      </w:pPr>
      <w:rPr>
        <w:rFonts w:ascii="Wingdings" w:hAnsi="Wingdings"/>
      </w:rPr>
    </w:lvl>
    <w:lvl w:ilvl="1" w:tplc="59EAF6AE">
      <w:start w:val="1"/>
      <w:numFmt w:val="bullet"/>
      <w:lvlText w:val=""/>
      <w:lvlJc w:val="left"/>
      <w:pPr>
        <w:ind w:left="840" w:hanging="420"/>
      </w:pPr>
      <w:rPr>
        <w:rFonts w:ascii="Wingdings" w:hAnsi="Wingdings"/>
      </w:rPr>
    </w:lvl>
    <w:lvl w:ilvl="2" w:tplc="F8C078E4">
      <w:start w:val="1"/>
      <w:numFmt w:val="bullet"/>
      <w:lvlText w:val=""/>
      <w:lvlJc w:val="left"/>
      <w:pPr>
        <w:ind w:left="1260" w:hanging="420"/>
      </w:pPr>
      <w:rPr>
        <w:rFonts w:ascii="Wingdings" w:hAnsi="Wingdings"/>
      </w:rPr>
    </w:lvl>
    <w:lvl w:ilvl="3" w:tplc="543E3F0C">
      <w:start w:val="1"/>
      <w:numFmt w:val="bullet"/>
      <w:lvlText w:val=""/>
      <w:lvlJc w:val="left"/>
      <w:pPr>
        <w:ind w:left="1680" w:hanging="420"/>
      </w:pPr>
      <w:rPr>
        <w:rFonts w:ascii="Wingdings" w:hAnsi="Wingdings"/>
      </w:rPr>
    </w:lvl>
    <w:lvl w:ilvl="4" w:tplc="27D8F938">
      <w:start w:val="1"/>
      <w:numFmt w:val="bullet"/>
      <w:lvlText w:val=""/>
      <w:lvlJc w:val="left"/>
      <w:pPr>
        <w:ind w:left="2100" w:hanging="420"/>
      </w:pPr>
      <w:rPr>
        <w:rFonts w:ascii="Wingdings" w:hAnsi="Wingdings"/>
      </w:rPr>
    </w:lvl>
    <w:lvl w:ilvl="5" w:tplc="71EE1FA6">
      <w:start w:val="1"/>
      <w:numFmt w:val="bullet"/>
      <w:lvlText w:val=""/>
      <w:lvlJc w:val="left"/>
      <w:pPr>
        <w:ind w:left="2520" w:hanging="420"/>
      </w:pPr>
      <w:rPr>
        <w:rFonts w:ascii="Wingdings" w:hAnsi="Wingdings"/>
      </w:rPr>
    </w:lvl>
    <w:lvl w:ilvl="6" w:tplc="ACFA928C">
      <w:start w:val="1"/>
      <w:numFmt w:val="bullet"/>
      <w:lvlText w:val=""/>
      <w:lvlJc w:val="left"/>
      <w:pPr>
        <w:ind w:left="2940" w:hanging="420"/>
      </w:pPr>
      <w:rPr>
        <w:rFonts w:ascii="Wingdings" w:hAnsi="Wingdings"/>
      </w:rPr>
    </w:lvl>
    <w:lvl w:ilvl="7" w:tplc="7F382698">
      <w:start w:val="1"/>
      <w:numFmt w:val="bullet"/>
      <w:lvlText w:val=""/>
      <w:lvlJc w:val="left"/>
      <w:pPr>
        <w:ind w:left="3360" w:hanging="420"/>
      </w:pPr>
      <w:rPr>
        <w:rFonts w:ascii="Wingdings" w:hAnsi="Wingdings"/>
      </w:rPr>
    </w:lvl>
    <w:lvl w:ilvl="8" w:tplc="F9725298">
      <w:start w:val="1"/>
      <w:numFmt w:val="bullet"/>
      <w:lvlText w:val=""/>
      <w:lvlJc w:val="left"/>
      <w:pPr>
        <w:ind w:left="3780" w:hanging="420"/>
      </w:pPr>
      <w:rPr>
        <w:rFonts w:ascii="Wingdings" w:hAnsi="Wingdings"/>
      </w:rPr>
    </w:lvl>
  </w:abstractNum>
  <w:abstractNum w:abstractNumId="6" w15:restartNumberingAfterBreak="0">
    <w:nsid w:val="0DC7385B"/>
    <w:multiLevelType w:val="hybridMultilevel"/>
    <w:tmpl w:val="8CE0F9B4"/>
    <w:lvl w:ilvl="0" w:tplc="1A2E98B4">
      <w:start w:val="1"/>
      <w:numFmt w:val="bullet"/>
      <w:lvlText w:val=""/>
      <w:lvlJc w:val="left"/>
      <w:pPr>
        <w:ind w:left="420" w:hanging="420"/>
      </w:pPr>
      <w:rPr>
        <w:rFonts w:ascii="Wingdings" w:hAnsi="Wingdings"/>
      </w:rPr>
    </w:lvl>
    <w:lvl w:ilvl="1" w:tplc="E08031FC">
      <w:start w:val="1"/>
      <w:numFmt w:val="bullet"/>
      <w:lvlText w:val=""/>
      <w:lvlJc w:val="left"/>
      <w:pPr>
        <w:ind w:left="840" w:hanging="420"/>
      </w:pPr>
      <w:rPr>
        <w:rFonts w:ascii="Wingdings" w:hAnsi="Wingdings"/>
      </w:rPr>
    </w:lvl>
    <w:lvl w:ilvl="2" w:tplc="E0665BB2">
      <w:start w:val="1"/>
      <w:numFmt w:val="bullet"/>
      <w:lvlText w:val=""/>
      <w:lvlJc w:val="left"/>
      <w:pPr>
        <w:ind w:left="1260" w:hanging="420"/>
      </w:pPr>
      <w:rPr>
        <w:rFonts w:ascii="Wingdings" w:hAnsi="Wingdings"/>
      </w:rPr>
    </w:lvl>
    <w:lvl w:ilvl="3" w:tplc="25FCA204">
      <w:start w:val="1"/>
      <w:numFmt w:val="bullet"/>
      <w:lvlText w:val=""/>
      <w:lvlJc w:val="left"/>
      <w:pPr>
        <w:ind w:left="1680" w:hanging="420"/>
      </w:pPr>
      <w:rPr>
        <w:rFonts w:ascii="Wingdings" w:hAnsi="Wingdings"/>
      </w:rPr>
    </w:lvl>
    <w:lvl w:ilvl="4" w:tplc="0E68FBFC">
      <w:start w:val="1"/>
      <w:numFmt w:val="bullet"/>
      <w:lvlText w:val=""/>
      <w:lvlJc w:val="left"/>
      <w:pPr>
        <w:ind w:left="2100" w:hanging="420"/>
      </w:pPr>
      <w:rPr>
        <w:rFonts w:ascii="Wingdings" w:hAnsi="Wingdings"/>
      </w:rPr>
    </w:lvl>
    <w:lvl w:ilvl="5" w:tplc="94343970">
      <w:start w:val="1"/>
      <w:numFmt w:val="bullet"/>
      <w:lvlText w:val=""/>
      <w:lvlJc w:val="left"/>
      <w:pPr>
        <w:ind w:left="2520" w:hanging="420"/>
      </w:pPr>
      <w:rPr>
        <w:rFonts w:ascii="Wingdings" w:hAnsi="Wingdings"/>
      </w:rPr>
    </w:lvl>
    <w:lvl w:ilvl="6" w:tplc="1114B33A">
      <w:start w:val="1"/>
      <w:numFmt w:val="bullet"/>
      <w:lvlText w:val=""/>
      <w:lvlJc w:val="left"/>
      <w:pPr>
        <w:ind w:left="2940" w:hanging="420"/>
      </w:pPr>
      <w:rPr>
        <w:rFonts w:ascii="Wingdings" w:hAnsi="Wingdings"/>
      </w:rPr>
    </w:lvl>
    <w:lvl w:ilvl="7" w:tplc="2C38B652">
      <w:start w:val="1"/>
      <w:numFmt w:val="bullet"/>
      <w:lvlText w:val=""/>
      <w:lvlJc w:val="left"/>
      <w:pPr>
        <w:ind w:left="3360" w:hanging="420"/>
      </w:pPr>
      <w:rPr>
        <w:rFonts w:ascii="Wingdings" w:hAnsi="Wingdings"/>
      </w:rPr>
    </w:lvl>
    <w:lvl w:ilvl="8" w:tplc="E4285324">
      <w:start w:val="1"/>
      <w:numFmt w:val="bullet"/>
      <w:lvlText w:val=""/>
      <w:lvlJc w:val="left"/>
      <w:pPr>
        <w:ind w:left="3780" w:hanging="420"/>
      </w:pPr>
      <w:rPr>
        <w:rFonts w:ascii="Wingdings" w:hAnsi="Wingdings"/>
      </w:rPr>
    </w:lvl>
  </w:abstractNum>
  <w:abstractNum w:abstractNumId="7" w15:restartNumberingAfterBreak="0">
    <w:nsid w:val="10BF111F"/>
    <w:multiLevelType w:val="hybridMultilevel"/>
    <w:tmpl w:val="0A828B88"/>
    <w:lvl w:ilvl="0" w:tplc="7458C8B6">
      <w:start w:val="1"/>
      <w:numFmt w:val="bullet"/>
      <w:lvlText w:val=""/>
      <w:lvlJc w:val="left"/>
      <w:pPr>
        <w:ind w:left="420" w:hanging="420"/>
      </w:pPr>
      <w:rPr>
        <w:rFonts w:ascii="Wingdings" w:hAnsi="Wingdings"/>
      </w:rPr>
    </w:lvl>
    <w:lvl w:ilvl="1" w:tplc="9920D634">
      <w:start w:val="1"/>
      <w:numFmt w:val="bullet"/>
      <w:lvlText w:val=""/>
      <w:lvlJc w:val="left"/>
      <w:pPr>
        <w:ind w:left="840" w:hanging="420"/>
      </w:pPr>
      <w:rPr>
        <w:rFonts w:ascii="Wingdings" w:hAnsi="Wingdings"/>
      </w:rPr>
    </w:lvl>
    <w:lvl w:ilvl="2" w:tplc="29B21E1C">
      <w:start w:val="1"/>
      <w:numFmt w:val="bullet"/>
      <w:lvlText w:val=""/>
      <w:lvlJc w:val="left"/>
      <w:pPr>
        <w:ind w:left="1260" w:hanging="420"/>
      </w:pPr>
      <w:rPr>
        <w:rFonts w:ascii="Wingdings" w:hAnsi="Wingdings"/>
      </w:rPr>
    </w:lvl>
    <w:lvl w:ilvl="3" w:tplc="89DC3218">
      <w:start w:val="1"/>
      <w:numFmt w:val="bullet"/>
      <w:lvlText w:val=""/>
      <w:lvlJc w:val="left"/>
      <w:pPr>
        <w:ind w:left="1680" w:hanging="420"/>
      </w:pPr>
      <w:rPr>
        <w:rFonts w:ascii="Wingdings" w:hAnsi="Wingdings"/>
      </w:rPr>
    </w:lvl>
    <w:lvl w:ilvl="4" w:tplc="3E12C2A0">
      <w:start w:val="1"/>
      <w:numFmt w:val="bullet"/>
      <w:lvlText w:val=""/>
      <w:lvlJc w:val="left"/>
      <w:pPr>
        <w:ind w:left="2100" w:hanging="420"/>
      </w:pPr>
      <w:rPr>
        <w:rFonts w:ascii="Wingdings" w:hAnsi="Wingdings"/>
      </w:rPr>
    </w:lvl>
    <w:lvl w:ilvl="5" w:tplc="009CE12E">
      <w:start w:val="1"/>
      <w:numFmt w:val="bullet"/>
      <w:lvlText w:val=""/>
      <w:lvlJc w:val="left"/>
      <w:pPr>
        <w:ind w:left="2520" w:hanging="420"/>
      </w:pPr>
      <w:rPr>
        <w:rFonts w:ascii="Wingdings" w:hAnsi="Wingdings"/>
      </w:rPr>
    </w:lvl>
    <w:lvl w:ilvl="6" w:tplc="234806B6">
      <w:start w:val="1"/>
      <w:numFmt w:val="bullet"/>
      <w:lvlText w:val=""/>
      <w:lvlJc w:val="left"/>
      <w:pPr>
        <w:ind w:left="2940" w:hanging="420"/>
      </w:pPr>
      <w:rPr>
        <w:rFonts w:ascii="Wingdings" w:hAnsi="Wingdings"/>
      </w:rPr>
    </w:lvl>
    <w:lvl w:ilvl="7" w:tplc="EEA488A8">
      <w:start w:val="1"/>
      <w:numFmt w:val="bullet"/>
      <w:lvlText w:val=""/>
      <w:lvlJc w:val="left"/>
      <w:pPr>
        <w:ind w:left="3360" w:hanging="420"/>
      </w:pPr>
      <w:rPr>
        <w:rFonts w:ascii="Wingdings" w:hAnsi="Wingdings"/>
      </w:rPr>
    </w:lvl>
    <w:lvl w:ilvl="8" w:tplc="F790D922">
      <w:start w:val="1"/>
      <w:numFmt w:val="bullet"/>
      <w:lvlText w:val=""/>
      <w:lvlJc w:val="left"/>
      <w:pPr>
        <w:ind w:left="3780" w:hanging="420"/>
      </w:pPr>
      <w:rPr>
        <w:rFonts w:ascii="Wingdings" w:hAnsi="Wingdings"/>
      </w:rPr>
    </w:lvl>
  </w:abstractNum>
  <w:abstractNum w:abstractNumId="8" w15:restartNumberingAfterBreak="0">
    <w:nsid w:val="161B391A"/>
    <w:multiLevelType w:val="hybridMultilevel"/>
    <w:tmpl w:val="C7D6E2BC"/>
    <w:lvl w:ilvl="0" w:tplc="0958E79A">
      <w:start w:val="1"/>
      <w:numFmt w:val="bullet"/>
      <w:lvlText w:val=""/>
      <w:lvlJc w:val="left"/>
      <w:pPr>
        <w:ind w:left="420" w:hanging="420"/>
      </w:pPr>
      <w:rPr>
        <w:rFonts w:ascii="Wingdings" w:hAnsi="Wingdings"/>
      </w:rPr>
    </w:lvl>
    <w:lvl w:ilvl="1" w:tplc="872046A0">
      <w:start w:val="1"/>
      <w:numFmt w:val="bullet"/>
      <w:lvlText w:val=""/>
      <w:lvlJc w:val="left"/>
      <w:pPr>
        <w:ind w:left="840" w:hanging="420"/>
      </w:pPr>
      <w:rPr>
        <w:rFonts w:ascii="Wingdings" w:hAnsi="Wingdings"/>
      </w:rPr>
    </w:lvl>
    <w:lvl w:ilvl="2" w:tplc="CE7C21B8">
      <w:start w:val="1"/>
      <w:numFmt w:val="bullet"/>
      <w:lvlText w:val=""/>
      <w:lvlJc w:val="left"/>
      <w:pPr>
        <w:ind w:left="1260" w:hanging="420"/>
      </w:pPr>
      <w:rPr>
        <w:rFonts w:ascii="Wingdings" w:hAnsi="Wingdings"/>
      </w:rPr>
    </w:lvl>
    <w:lvl w:ilvl="3" w:tplc="E2848C4A">
      <w:start w:val="1"/>
      <w:numFmt w:val="bullet"/>
      <w:lvlText w:val=""/>
      <w:lvlJc w:val="left"/>
      <w:pPr>
        <w:ind w:left="1680" w:hanging="420"/>
      </w:pPr>
      <w:rPr>
        <w:rFonts w:ascii="Wingdings" w:hAnsi="Wingdings"/>
      </w:rPr>
    </w:lvl>
    <w:lvl w:ilvl="4" w:tplc="6EA88DDE">
      <w:start w:val="1"/>
      <w:numFmt w:val="bullet"/>
      <w:lvlText w:val=""/>
      <w:lvlJc w:val="left"/>
      <w:pPr>
        <w:ind w:left="2100" w:hanging="420"/>
      </w:pPr>
      <w:rPr>
        <w:rFonts w:ascii="Wingdings" w:hAnsi="Wingdings"/>
      </w:rPr>
    </w:lvl>
    <w:lvl w:ilvl="5" w:tplc="26D896C2">
      <w:start w:val="1"/>
      <w:numFmt w:val="bullet"/>
      <w:lvlText w:val=""/>
      <w:lvlJc w:val="left"/>
      <w:pPr>
        <w:ind w:left="2520" w:hanging="420"/>
      </w:pPr>
      <w:rPr>
        <w:rFonts w:ascii="Wingdings" w:hAnsi="Wingdings"/>
      </w:rPr>
    </w:lvl>
    <w:lvl w:ilvl="6" w:tplc="2C4A7342">
      <w:start w:val="1"/>
      <w:numFmt w:val="bullet"/>
      <w:lvlText w:val=""/>
      <w:lvlJc w:val="left"/>
      <w:pPr>
        <w:ind w:left="2940" w:hanging="420"/>
      </w:pPr>
      <w:rPr>
        <w:rFonts w:ascii="Wingdings" w:hAnsi="Wingdings"/>
      </w:rPr>
    </w:lvl>
    <w:lvl w:ilvl="7" w:tplc="2856B660">
      <w:start w:val="1"/>
      <w:numFmt w:val="bullet"/>
      <w:lvlText w:val=""/>
      <w:lvlJc w:val="left"/>
      <w:pPr>
        <w:ind w:left="3360" w:hanging="420"/>
      </w:pPr>
      <w:rPr>
        <w:rFonts w:ascii="Wingdings" w:hAnsi="Wingdings"/>
      </w:rPr>
    </w:lvl>
    <w:lvl w:ilvl="8" w:tplc="0A525A2A">
      <w:start w:val="1"/>
      <w:numFmt w:val="bullet"/>
      <w:lvlText w:val=""/>
      <w:lvlJc w:val="left"/>
      <w:pPr>
        <w:ind w:left="3780" w:hanging="420"/>
      </w:pPr>
      <w:rPr>
        <w:rFonts w:ascii="Wingdings" w:hAnsi="Wingdings"/>
      </w:rPr>
    </w:lvl>
  </w:abstractNum>
  <w:abstractNum w:abstractNumId="9" w15:restartNumberingAfterBreak="0">
    <w:nsid w:val="16487E21"/>
    <w:multiLevelType w:val="hybridMultilevel"/>
    <w:tmpl w:val="FB545964"/>
    <w:lvl w:ilvl="0" w:tplc="ABF2F4F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C2B5F64"/>
    <w:multiLevelType w:val="hybridMultilevel"/>
    <w:tmpl w:val="8AFC709C"/>
    <w:lvl w:ilvl="0" w:tplc="94BC6C34">
      <w:start w:val="1"/>
      <w:numFmt w:val="bullet"/>
      <w:lvlText w:val=""/>
      <w:lvlJc w:val="left"/>
      <w:pPr>
        <w:ind w:left="420" w:hanging="420"/>
      </w:pPr>
      <w:rPr>
        <w:rFonts w:ascii="Wingdings" w:hAnsi="Wingdings"/>
      </w:rPr>
    </w:lvl>
    <w:lvl w:ilvl="1" w:tplc="99D616DA">
      <w:start w:val="1"/>
      <w:numFmt w:val="bullet"/>
      <w:lvlText w:val=""/>
      <w:lvlJc w:val="left"/>
      <w:pPr>
        <w:ind w:left="840" w:hanging="420"/>
      </w:pPr>
      <w:rPr>
        <w:rFonts w:ascii="Wingdings" w:hAnsi="Wingdings"/>
      </w:rPr>
    </w:lvl>
    <w:lvl w:ilvl="2" w:tplc="EEFCE24E">
      <w:start w:val="1"/>
      <w:numFmt w:val="bullet"/>
      <w:lvlText w:val=""/>
      <w:lvlJc w:val="left"/>
      <w:pPr>
        <w:ind w:left="1260" w:hanging="420"/>
      </w:pPr>
      <w:rPr>
        <w:rFonts w:ascii="Wingdings" w:hAnsi="Wingdings"/>
      </w:rPr>
    </w:lvl>
    <w:lvl w:ilvl="3" w:tplc="7BF25926">
      <w:start w:val="1"/>
      <w:numFmt w:val="bullet"/>
      <w:lvlText w:val=""/>
      <w:lvlJc w:val="left"/>
      <w:pPr>
        <w:ind w:left="1680" w:hanging="420"/>
      </w:pPr>
      <w:rPr>
        <w:rFonts w:ascii="Wingdings" w:hAnsi="Wingdings"/>
      </w:rPr>
    </w:lvl>
    <w:lvl w:ilvl="4" w:tplc="9E5CB71A">
      <w:start w:val="1"/>
      <w:numFmt w:val="bullet"/>
      <w:lvlText w:val=""/>
      <w:lvlJc w:val="left"/>
      <w:pPr>
        <w:ind w:left="2100" w:hanging="420"/>
      </w:pPr>
      <w:rPr>
        <w:rFonts w:ascii="Wingdings" w:hAnsi="Wingdings"/>
      </w:rPr>
    </w:lvl>
    <w:lvl w:ilvl="5" w:tplc="D6C27F6C">
      <w:start w:val="1"/>
      <w:numFmt w:val="bullet"/>
      <w:lvlText w:val=""/>
      <w:lvlJc w:val="left"/>
      <w:pPr>
        <w:ind w:left="2520" w:hanging="420"/>
      </w:pPr>
      <w:rPr>
        <w:rFonts w:ascii="Wingdings" w:hAnsi="Wingdings"/>
      </w:rPr>
    </w:lvl>
    <w:lvl w:ilvl="6" w:tplc="C6C4F762">
      <w:start w:val="1"/>
      <w:numFmt w:val="bullet"/>
      <w:lvlText w:val=""/>
      <w:lvlJc w:val="left"/>
      <w:pPr>
        <w:ind w:left="2940" w:hanging="420"/>
      </w:pPr>
      <w:rPr>
        <w:rFonts w:ascii="Wingdings" w:hAnsi="Wingdings"/>
      </w:rPr>
    </w:lvl>
    <w:lvl w:ilvl="7" w:tplc="F30466EE">
      <w:start w:val="1"/>
      <w:numFmt w:val="bullet"/>
      <w:lvlText w:val=""/>
      <w:lvlJc w:val="left"/>
      <w:pPr>
        <w:ind w:left="3360" w:hanging="420"/>
      </w:pPr>
      <w:rPr>
        <w:rFonts w:ascii="Wingdings" w:hAnsi="Wingdings"/>
      </w:rPr>
    </w:lvl>
    <w:lvl w:ilvl="8" w:tplc="38DA6B52">
      <w:start w:val="1"/>
      <w:numFmt w:val="bullet"/>
      <w:lvlText w:val=""/>
      <w:lvlJc w:val="left"/>
      <w:pPr>
        <w:ind w:left="3780" w:hanging="420"/>
      </w:pPr>
      <w:rPr>
        <w:rFonts w:ascii="Wingdings" w:hAnsi="Wingdings"/>
      </w:rPr>
    </w:lvl>
  </w:abstractNum>
  <w:abstractNum w:abstractNumId="11" w15:restartNumberingAfterBreak="0">
    <w:nsid w:val="1D9925BA"/>
    <w:multiLevelType w:val="hybridMultilevel"/>
    <w:tmpl w:val="2F52E828"/>
    <w:lvl w:ilvl="0" w:tplc="EBC0C270">
      <w:start w:val="1"/>
      <w:numFmt w:val="bullet"/>
      <w:lvlText w:val=""/>
      <w:lvlJc w:val="left"/>
      <w:pPr>
        <w:ind w:left="420" w:hanging="420"/>
      </w:pPr>
      <w:rPr>
        <w:rFonts w:ascii="Wingdings" w:hAnsi="Wingdings"/>
      </w:rPr>
    </w:lvl>
    <w:lvl w:ilvl="1" w:tplc="B82ADCF6">
      <w:start w:val="1"/>
      <w:numFmt w:val="bullet"/>
      <w:lvlText w:val=""/>
      <w:lvlJc w:val="left"/>
      <w:pPr>
        <w:ind w:left="840" w:hanging="420"/>
      </w:pPr>
      <w:rPr>
        <w:rFonts w:ascii="Wingdings" w:hAnsi="Wingdings"/>
      </w:rPr>
    </w:lvl>
    <w:lvl w:ilvl="2" w:tplc="6936969E">
      <w:start w:val="1"/>
      <w:numFmt w:val="bullet"/>
      <w:lvlText w:val=""/>
      <w:lvlJc w:val="left"/>
      <w:pPr>
        <w:ind w:left="1260" w:hanging="420"/>
      </w:pPr>
      <w:rPr>
        <w:rFonts w:ascii="Wingdings" w:hAnsi="Wingdings"/>
      </w:rPr>
    </w:lvl>
    <w:lvl w:ilvl="3" w:tplc="BE3EC624">
      <w:start w:val="1"/>
      <w:numFmt w:val="bullet"/>
      <w:lvlText w:val=""/>
      <w:lvlJc w:val="left"/>
      <w:pPr>
        <w:ind w:left="1680" w:hanging="420"/>
      </w:pPr>
      <w:rPr>
        <w:rFonts w:ascii="Wingdings" w:hAnsi="Wingdings"/>
      </w:rPr>
    </w:lvl>
    <w:lvl w:ilvl="4" w:tplc="10DC0ECE">
      <w:start w:val="1"/>
      <w:numFmt w:val="bullet"/>
      <w:lvlText w:val=""/>
      <w:lvlJc w:val="left"/>
      <w:pPr>
        <w:ind w:left="2100" w:hanging="420"/>
      </w:pPr>
      <w:rPr>
        <w:rFonts w:ascii="Wingdings" w:hAnsi="Wingdings"/>
      </w:rPr>
    </w:lvl>
    <w:lvl w:ilvl="5" w:tplc="51442554">
      <w:start w:val="1"/>
      <w:numFmt w:val="bullet"/>
      <w:lvlText w:val=""/>
      <w:lvlJc w:val="left"/>
      <w:pPr>
        <w:ind w:left="2520" w:hanging="420"/>
      </w:pPr>
      <w:rPr>
        <w:rFonts w:ascii="Wingdings" w:hAnsi="Wingdings"/>
      </w:rPr>
    </w:lvl>
    <w:lvl w:ilvl="6" w:tplc="5DE8F35A">
      <w:start w:val="1"/>
      <w:numFmt w:val="bullet"/>
      <w:lvlText w:val=""/>
      <w:lvlJc w:val="left"/>
      <w:pPr>
        <w:ind w:left="2940" w:hanging="420"/>
      </w:pPr>
      <w:rPr>
        <w:rFonts w:ascii="Wingdings" w:hAnsi="Wingdings"/>
      </w:rPr>
    </w:lvl>
    <w:lvl w:ilvl="7" w:tplc="4FBAE11A">
      <w:start w:val="1"/>
      <w:numFmt w:val="bullet"/>
      <w:lvlText w:val=""/>
      <w:lvlJc w:val="left"/>
      <w:pPr>
        <w:ind w:left="3360" w:hanging="420"/>
      </w:pPr>
      <w:rPr>
        <w:rFonts w:ascii="Wingdings" w:hAnsi="Wingdings"/>
      </w:rPr>
    </w:lvl>
    <w:lvl w:ilvl="8" w:tplc="5C2C5DB8">
      <w:start w:val="1"/>
      <w:numFmt w:val="bullet"/>
      <w:lvlText w:val=""/>
      <w:lvlJc w:val="left"/>
      <w:pPr>
        <w:ind w:left="3780" w:hanging="420"/>
      </w:pPr>
      <w:rPr>
        <w:rFonts w:ascii="Wingdings" w:hAnsi="Wingdings"/>
      </w:rPr>
    </w:lvl>
  </w:abstractNum>
  <w:abstractNum w:abstractNumId="12" w15:restartNumberingAfterBreak="0">
    <w:nsid w:val="1E1C5231"/>
    <w:multiLevelType w:val="hybridMultilevel"/>
    <w:tmpl w:val="F2600F8C"/>
    <w:lvl w:ilvl="0" w:tplc="C88C3F12">
      <w:start w:val="1"/>
      <w:numFmt w:val="bullet"/>
      <w:lvlText w:val=""/>
      <w:lvlJc w:val="left"/>
      <w:pPr>
        <w:ind w:left="420" w:hanging="420"/>
      </w:pPr>
      <w:rPr>
        <w:rFonts w:ascii="Wingdings" w:hAnsi="Wingdings"/>
      </w:rPr>
    </w:lvl>
    <w:lvl w:ilvl="1" w:tplc="16CE290C">
      <w:start w:val="1"/>
      <w:numFmt w:val="bullet"/>
      <w:lvlText w:val=""/>
      <w:lvlJc w:val="left"/>
      <w:pPr>
        <w:ind w:left="840" w:hanging="420"/>
      </w:pPr>
      <w:rPr>
        <w:rFonts w:ascii="Wingdings" w:hAnsi="Wingdings"/>
      </w:rPr>
    </w:lvl>
    <w:lvl w:ilvl="2" w:tplc="12C467F2">
      <w:start w:val="1"/>
      <w:numFmt w:val="bullet"/>
      <w:lvlText w:val=""/>
      <w:lvlJc w:val="left"/>
      <w:pPr>
        <w:ind w:left="1260" w:hanging="420"/>
      </w:pPr>
      <w:rPr>
        <w:rFonts w:ascii="Wingdings" w:hAnsi="Wingdings"/>
      </w:rPr>
    </w:lvl>
    <w:lvl w:ilvl="3" w:tplc="215E756A">
      <w:start w:val="1"/>
      <w:numFmt w:val="bullet"/>
      <w:lvlText w:val=""/>
      <w:lvlJc w:val="left"/>
      <w:pPr>
        <w:ind w:left="1680" w:hanging="420"/>
      </w:pPr>
      <w:rPr>
        <w:rFonts w:ascii="Wingdings" w:hAnsi="Wingdings"/>
      </w:rPr>
    </w:lvl>
    <w:lvl w:ilvl="4" w:tplc="EA94BB64">
      <w:start w:val="1"/>
      <w:numFmt w:val="bullet"/>
      <w:lvlText w:val=""/>
      <w:lvlJc w:val="left"/>
      <w:pPr>
        <w:ind w:left="2100" w:hanging="420"/>
      </w:pPr>
      <w:rPr>
        <w:rFonts w:ascii="Wingdings" w:hAnsi="Wingdings"/>
      </w:rPr>
    </w:lvl>
    <w:lvl w:ilvl="5" w:tplc="6C1CD15A">
      <w:start w:val="1"/>
      <w:numFmt w:val="bullet"/>
      <w:lvlText w:val=""/>
      <w:lvlJc w:val="left"/>
      <w:pPr>
        <w:ind w:left="2520" w:hanging="420"/>
      </w:pPr>
      <w:rPr>
        <w:rFonts w:ascii="Wingdings" w:hAnsi="Wingdings"/>
      </w:rPr>
    </w:lvl>
    <w:lvl w:ilvl="6" w:tplc="2A9C2EDC">
      <w:start w:val="1"/>
      <w:numFmt w:val="bullet"/>
      <w:lvlText w:val=""/>
      <w:lvlJc w:val="left"/>
      <w:pPr>
        <w:ind w:left="2940" w:hanging="420"/>
      </w:pPr>
      <w:rPr>
        <w:rFonts w:ascii="Wingdings" w:hAnsi="Wingdings"/>
      </w:rPr>
    </w:lvl>
    <w:lvl w:ilvl="7" w:tplc="2C40F8F6">
      <w:start w:val="1"/>
      <w:numFmt w:val="bullet"/>
      <w:lvlText w:val=""/>
      <w:lvlJc w:val="left"/>
      <w:pPr>
        <w:ind w:left="3360" w:hanging="420"/>
      </w:pPr>
      <w:rPr>
        <w:rFonts w:ascii="Wingdings" w:hAnsi="Wingdings"/>
      </w:rPr>
    </w:lvl>
    <w:lvl w:ilvl="8" w:tplc="88AE1EAC">
      <w:start w:val="1"/>
      <w:numFmt w:val="bullet"/>
      <w:lvlText w:val=""/>
      <w:lvlJc w:val="left"/>
      <w:pPr>
        <w:ind w:left="3780" w:hanging="420"/>
      </w:pPr>
      <w:rPr>
        <w:rFonts w:ascii="Wingdings" w:hAnsi="Wingdings"/>
      </w:rPr>
    </w:lvl>
  </w:abstractNum>
  <w:abstractNum w:abstractNumId="13" w15:restartNumberingAfterBreak="0">
    <w:nsid w:val="28DD6033"/>
    <w:multiLevelType w:val="hybridMultilevel"/>
    <w:tmpl w:val="AE3A7568"/>
    <w:lvl w:ilvl="0" w:tplc="B8788A4E">
      <w:start w:val="1"/>
      <w:numFmt w:val="bullet"/>
      <w:lvlText w:val=""/>
      <w:lvlJc w:val="left"/>
      <w:pPr>
        <w:ind w:left="420" w:hanging="420"/>
      </w:pPr>
      <w:rPr>
        <w:rFonts w:ascii="Wingdings" w:hAnsi="Wingdings"/>
      </w:rPr>
    </w:lvl>
    <w:lvl w:ilvl="1" w:tplc="581482A0">
      <w:start w:val="1"/>
      <w:numFmt w:val="bullet"/>
      <w:lvlText w:val=""/>
      <w:lvlJc w:val="left"/>
      <w:pPr>
        <w:ind w:left="840" w:hanging="420"/>
      </w:pPr>
      <w:rPr>
        <w:rFonts w:ascii="Wingdings" w:hAnsi="Wingdings"/>
      </w:rPr>
    </w:lvl>
    <w:lvl w:ilvl="2" w:tplc="9BFC9B9E">
      <w:start w:val="1"/>
      <w:numFmt w:val="bullet"/>
      <w:lvlText w:val=""/>
      <w:lvlJc w:val="left"/>
      <w:pPr>
        <w:ind w:left="1260" w:hanging="420"/>
      </w:pPr>
      <w:rPr>
        <w:rFonts w:ascii="Wingdings" w:hAnsi="Wingdings"/>
      </w:rPr>
    </w:lvl>
    <w:lvl w:ilvl="3" w:tplc="9C88A5E0">
      <w:start w:val="1"/>
      <w:numFmt w:val="bullet"/>
      <w:lvlText w:val=""/>
      <w:lvlJc w:val="left"/>
      <w:pPr>
        <w:ind w:left="1680" w:hanging="420"/>
      </w:pPr>
      <w:rPr>
        <w:rFonts w:ascii="Wingdings" w:hAnsi="Wingdings"/>
      </w:rPr>
    </w:lvl>
    <w:lvl w:ilvl="4" w:tplc="2710131A">
      <w:start w:val="1"/>
      <w:numFmt w:val="bullet"/>
      <w:lvlText w:val=""/>
      <w:lvlJc w:val="left"/>
      <w:pPr>
        <w:ind w:left="2100" w:hanging="420"/>
      </w:pPr>
      <w:rPr>
        <w:rFonts w:ascii="Wingdings" w:hAnsi="Wingdings"/>
      </w:rPr>
    </w:lvl>
    <w:lvl w:ilvl="5" w:tplc="23F010D0">
      <w:start w:val="1"/>
      <w:numFmt w:val="bullet"/>
      <w:lvlText w:val=""/>
      <w:lvlJc w:val="left"/>
      <w:pPr>
        <w:ind w:left="2520" w:hanging="420"/>
      </w:pPr>
      <w:rPr>
        <w:rFonts w:ascii="Wingdings" w:hAnsi="Wingdings"/>
      </w:rPr>
    </w:lvl>
    <w:lvl w:ilvl="6" w:tplc="54BE6CC4">
      <w:start w:val="1"/>
      <w:numFmt w:val="bullet"/>
      <w:lvlText w:val=""/>
      <w:lvlJc w:val="left"/>
      <w:pPr>
        <w:ind w:left="2940" w:hanging="420"/>
      </w:pPr>
      <w:rPr>
        <w:rFonts w:ascii="Wingdings" w:hAnsi="Wingdings"/>
      </w:rPr>
    </w:lvl>
    <w:lvl w:ilvl="7" w:tplc="257A1204">
      <w:start w:val="1"/>
      <w:numFmt w:val="bullet"/>
      <w:lvlText w:val=""/>
      <w:lvlJc w:val="left"/>
      <w:pPr>
        <w:ind w:left="3360" w:hanging="420"/>
      </w:pPr>
      <w:rPr>
        <w:rFonts w:ascii="Wingdings" w:hAnsi="Wingdings"/>
      </w:rPr>
    </w:lvl>
    <w:lvl w:ilvl="8" w:tplc="69C040C8">
      <w:start w:val="1"/>
      <w:numFmt w:val="bullet"/>
      <w:lvlText w:val=""/>
      <w:lvlJc w:val="left"/>
      <w:pPr>
        <w:ind w:left="3780" w:hanging="420"/>
      </w:pPr>
      <w:rPr>
        <w:rFonts w:ascii="Wingdings" w:hAnsi="Wingdings"/>
      </w:rPr>
    </w:lvl>
  </w:abstractNum>
  <w:abstractNum w:abstractNumId="14" w15:restartNumberingAfterBreak="0">
    <w:nsid w:val="2C614C11"/>
    <w:multiLevelType w:val="hybridMultilevel"/>
    <w:tmpl w:val="C44889FA"/>
    <w:lvl w:ilvl="0" w:tplc="DDE664FC">
      <w:start w:val="1"/>
      <w:numFmt w:val="bullet"/>
      <w:lvlText w:val=""/>
      <w:lvlJc w:val="left"/>
      <w:pPr>
        <w:ind w:left="420" w:hanging="420"/>
      </w:pPr>
      <w:rPr>
        <w:rFonts w:ascii="Wingdings" w:hAnsi="Wingdings"/>
      </w:rPr>
    </w:lvl>
    <w:lvl w:ilvl="1" w:tplc="A5D8BEFE">
      <w:start w:val="1"/>
      <w:numFmt w:val="bullet"/>
      <w:lvlText w:val=""/>
      <w:lvlJc w:val="left"/>
      <w:pPr>
        <w:ind w:left="840" w:hanging="420"/>
      </w:pPr>
      <w:rPr>
        <w:rFonts w:ascii="Wingdings" w:hAnsi="Wingdings"/>
      </w:rPr>
    </w:lvl>
    <w:lvl w:ilvl="2" w:tplc="9DB0DFB6">
      <w:start w:val="1"/>
      <w:numFmt w:val="bullet"/>
      <w:lvlText w:val=""/>
      <w:lvlJc w:val="left"/>
      <w:pPr>
        <w:ind w:left="1260" w:hanging="420"/>
      </w:pPr>
      <w:rPr>
        <w:rFonts w:ascii="Wingdings" w:hAnsi="Wingdings"/>
      </w:rPr>
    </w:lvl>
    <w:lvl w:ilvl="3" w:tplc="DF02FC40">
      <w:start w:val="1"/>
      <w:numFmt w:val="bullet"/>
      <w:lvlText w:val=""/>
      <w:lvlJc w:val="left"/>
      <w:pPr>
        <w:ind w:left="1680" w:hanging="420"/>
      </w:pPr>
      <w:rPr>
        <w:rFonts w:ascii="Wingdings" w:hAnsi="Wingdings"/>
      </w:rPr>
    </w:lvl>
    <w:lvl w:ilvl="4" w:tplc="CE004D78">
      <w:start w:val="1"/>
      <w:numFmt w:val="bullet"/>
      <w:lvlText w:val=""/>
      <w:lvlJc w:val="left"/>
      <w:pPr>
        <w:ind w:left="2100" w:hanging="420"/>
      </w:pPr>
      <w:rPr>
        <w:rFonts w:ascii="Wingdings" w:hAnsi="Wingdings"/>
      </w:rPr>
    </w:lvl>
    <w:lvl w:ilvl="5" w:tplc="4236A250">
      <w:start w:val="1"/>
      <w:numFmt w:val="bullet"/>
      <w:lvlText w:val=""/>
      <w:lvlJc w:val="left"/>
      <w:pPr>
        <w:ind w:left="2520" w:hanging="420"/>
      </w:pPr>
      <w:rPr>
        <w:rFonts w:ascii="Wingdings" w:hAnsi="Wingdings"/>
      </w:rPr>
    </w:lvl>
    <w:lvl w:ilvl="6" w:tplc="7CB4721C">
      <w:start w:val="1"/>
      <w:numFmt w:val="bullet"/>
      <w:lvlText w:val=""/>
      <w:lvlJc w:val="left"/>
      <w:pPr>
        <w:ind w:left="2940" w:hanging="420"/>
      </w:pPr>
      <w:rPr>
        <w:rFonts w:ascii="Wingdings" w:hAnsi="Wingdings"/>
      </w:rPr>
    </w:lvl>
    <w:lvl w:ilvl="7" w:tplc="302C8FF6">
      <w:start w:val="1"/>
      <w:numFmt w:val="bullet"/>
      <w:lvlText w:val=""/>
      <w:lvlJc w:val="left"/>
      <w:pPr>
        <w:ind w:left="3360" w:hanging="420"/>
      </w:pPr>
      <w:rPr>
        <w:rFonts w:ascii="Wingdings" w:hAnsi="Wingdings"/>
      </w:rPr>
    </w:lvl>
    <w:lvl w:ilvl="8" w:tplc="38F8F53E">
      <w:start w:val="1"/>
      <w:numFmt w:val="bullet"/>
      <w:lvlText w:val=""/>
      <w:lvlJc w:val="left"/>
      <w:pPr>
        <w:ind w:left="3780" w:hanging="420"/>
      </w:pPr>
      <w:rPr>
        <w:rFonts w:ascii="Wingdings" w:hAnsi="Wingdings"/>
      </w:rPr>
    </w:lvl>
  </w:abstractNum>
  <w:abstractNum w:abstractNumId="15" w15:restartNumberingAfterBreak="0">
    <w:nsid w:val="2EA76E8E"/>
    <w:multiLevelType w:val="hybridMultilevel"/>
    <w:tmpl w:val="169837EC"/>
    <w:lvl w:ilvl="0" w:tplc="BA4C9276">
      <w:start w:val="1"/>
      <w:numFmt w:val="bullet"/>
      <w:lvlText w:val=""/>
      <w:lvlJc w:val="left"/>
      <w:pPr>
        <w:ind w:left="420" w:hanging="420"/>
      </w:pPr>
      <w:rPr>
        <w:rFonts w:ascii="Wingdings" w:hAnsi="Wingdings"/>
      </w:rPr>
    </w:lvl>
    <w:lvl w:ilvl="1" w:tplc="5F50F32A">
      <w:start w:val="1"/>
      <w:numFmt w:val="bullet"/>
      <w:lvlText w:val=""/>
      <w:lvlJc w:val="left"/>
      <w:pPr>
        <w:ind w:left="840" w:hanging="420"/>
      </w:pPr>
      <w:rPr>
        <w:rFonts w:ascii="Wingdings" w:hAnsi="Wingdings"/>
      </w:rPr>
    </w:lvl>
    <w:lvl w:ilvl="2" w:tplc="1922AE32">
      <w:start w:val="1"/>
      <w:numFmt w:val="bullet"/>
      <w:lvlText w:val=""/>
      <w:lvlJc w:val="left"/>
      <w:pPr>
        <w:ind w:left="1260" w:hanging="420"/>
      </w:pPr>
      <w:rPr>
        <w:rFonts w:ascii="Wingdings" w:hAnsi="Wingdings"/>
      </w:rPr>
    </w:lvl>
    <w:lvl w:ilvl="3" w:tplc="497686AC">
      <w:start w:val="1"/>
      <w:numFmt w:val="bullet"/>
      <w:lvlText w:val=""/>
      <w:lvlJc w:val="left"/>
      <w:pPr>
        <w:ind w:left="1680" w:hanging="420"/>
      </w:pPr>
      <w:rPr>
        <w:rFonts w:ascii="Wingdings" w:hAnsi="Wingdings"/>
      </w:rPr>
    </w:lvl>
    <w:lvl w:ilvl="4" w:tplc="EAF66A74">
      <w:start w:val="1"/>
      <w:numFmt w:val="bullet"/>
      <w:lvlText w:val=""/>
      <w:lvlJc w:val="left"/>
      <w:pPr>
        <w:ind w:left="2100" w:hanging="420"/>
      </w:pPr>
      <w:rPr>
        <w:rFonts w:ascii="Wingdings" w:hAnsi="Wingdings"/>
      </w:rPr>
    </w:lvl>
    <w:lvl w:ilvl="5" w:tplc="83B2BC08">
      <w:start w:val="1"/>
      <w:numFmt w:val="bullet"/>
      <w:lvlText w:val=""/>
      <w:lvlJc w:val="left"/>
      <w:pPr>
        <w:ind w:left="2520" w:hanging="420"/>
      </w:pPr>
      <w:rPr>
        <w:rFonts w:ascii="Wingdings" w:hAnsi="Wingdings"/>
      </w:rPr>
    </w:lvl>
    <w:lvl w:ilvl="6" w:tplc="0C42B9CC">
      <w:start w:val="1"/>
      <w:numFmt w:val="bullet"/>
      <w:lvlText w:val=""/>
      <w:lvlJc w:val="left"/>
      <w:pPr>
        <w:ind w:left="2940" w:hanging="420"/>
      </w:pPr>
      <w:rPr>
        <w:rFonts w:ascii="Wingdings" w:hAnsi="Wingdings"/>
      </w:rPr>
    </w:lvl>
    <w:lvl w:ilvl="7" w:tplc="6A6E88B6">
      <w:start w:val="1"/>
      <w:numFmt w:val="bullet"/>
      <w:lvlText w:val=""/>
      <w:lvlJc w:val="left"/>
      <w:pPr>
        <w:ind w:left="3360" w:hanging="420"/>
      </w:pPr>
      <w:rPr>
        <w:rFonts w:ascii="Wingdings" w:hAnsi="Wingdings"/>
      </w:rPr>
    </w:lvl>
    <w:lvl w:ilvl="8" w:tplc="477E23BA">
      <w:start w:val="1"/>
      <w:numFmt w:val="bullet"/>
      <w:lvlText w:val=""/>
      <w:lvlJc w:val="left"/>
      <w:pPr>
        <w:ind w:left="3780" w:hanging="420"/>
      </w:pPr>
      <w:rPr>
        <w:rFonts w:ascii="Wingdings" w:hAnsi="Wingdings"/>
      </w:rPr>
    </w:lvl>
  </w:abstractNum>
  <w:abstractNum w:abstractNumId="16" w15:restartNumberingAfterBreak="0">
    <w:nsid w:val="334048F2"/>
    <w:multiLevelType w:val="hybridMultilevel"/>
    <w:tmpl w:val="65C81B3C"/>
    <w:lvl w:ilvl="0" w:tplc="42C4C2FC">
      <w:start w:val="1"/>
      <w:numFmt w:val="bullet"/>
      <w:lvlText w:val=""/>
      <w:lvlJc w:val="left"/>
      <w:pPr>
        <w:ind w:left="420" w:hanging="420"/>
      </w:pPr>
      <w:rPr>
        <w:rFonts w:ascii="Wingdings" w:hAnsi="Wingdings"/>
      </w:rPr>
    </w:lvl>
    <w:lvl w:ilvl="1" w:tplc="EB969272">
      <w:start w:val="1"/>
      <w:numFmt w:val="bullet"/>
      <w:lvlText w:val=""/>
      <w:lvlJc w:val="left"/>
      <w:pPr>
        <w:ind w:left="840" w:hanging="420"/>
      </w:pPr>
      <w:rPr>
        <w:rFonts w:ascii="Wingdings" w:hAnsi="Wingdings"/>
      </w:rPr>
    </w:lvl>
    <w:lvl w:ilvl="2" w:tplc="A726E5D8">
      <w:start w:val="1"/>
      <w:numFmt w:val="bullet"/>
      <w:lvlText w:val=""/>
      <w:lvlJc w:val="left"/>
      <w:pPr>
        <w:ind w:left="1260" w:hanging="420"/>
      </w:pPr>
      <w:rPr>
        <w:rFonts w:ascii="Wingdings" w:hAnsi="Wingdings"/>
      </w:rPr>
    </w:lvl>
    <w:lvl w:ilvl="3" w:tplc="2AFE9E9E">
      <w:start w:val="1"/>
      <w:numFmt w:val="bullet"/>
      <w:lvlText w:val=""/>
      <w:lvlJc w:val="left"/>
      <w:pPr>
        <w:ind w:left="1680" w:hanging="420"/>
      </w:pPr>
      <w:rPr>
        <w:rFonts w:ascii="Wingdings" w:hAnsi="Wingdings"/>
      </w:rPr>
    </w:lvl>
    <w:lvl w:ilvl="4" w:tplc="BBECC65A">
      <w:start w:val="1"/>
      <w:numFmt w:val="bullet"/>
      <w:lvlText w:val=""/>
      <w:lvlJc w:val="left"/>
      <w:pPr>
        <w:ind w:left="2100" w:hanging="420"/>
      </w:pPr>
      <w:rPr>
        <w:rFonts w:ascii="Wingdings" w:hAnsi="Wingdings"/>
      </w:rPr>
    </w:lvl>
    <w:lvl w:ilvl="5" w:tplc="171015AA">
      <w:start w:val="1"/>
      <w:numFmt w:val="bullet"/>
      <w:lvlText w:val=""/>
      <w:lvlJc w:val="left"/>
      <w:pPr>
        <w:ind w:left="2520" w:hanging="420"/>
      </w:pPr>
      <w:rPr>
        <w:rFonts w:ascii="Wingdings" w:hAnsi="Wingdings"/>
      </w:rPr>
    </w:lvl>
    <w:lvl w:ilvl="6" w:tplc="982072A8">
      <w:start w:val="1"/>
      <w:numFmt w:val="bullet"/>
      <w:lvlText w:val=""/>
      <w:lvlJc w:val="left"/>
      <w:pPr>
        <w:ind w:left="2940" w:hanging="420"/>
      </w:pPr>
      <w:rPr>
        <w:rFonts w:ascii="Wingdings" w:hAnsi="Wingdings"/>
      </w:rPr>
    </w:lvl>
    <w:lvl w:ilvl="7" w:tplc="01240102">
      <w:start w:val="1"/>
      <w:numFmt w:val="bullet"/>
      <w:lvlText w:val=""/>
      <w:lvlJc w:val="left"/>
      <w:pPr>
        <w:ind w:left="3360" w:hanging="420"/>
      </w:pPr>
      <w:rPr>
        <w:rFonts w:ascii="Wingdings" w:hAnsi="Wingdings"/>
      </w:rPr>
    </w:lvl>
    <w:lvl w:ilvl="8" w:tplc="E69A64E0">
      <w:start w:val="1"/>
      <w:numFmt w:val="bullet"/>
      <w:lvlText w:val=""/>
      <w:lvlJc w:val="left"/>
      <w:pPr>
        <w:ind w:left="3780" w:hanging="420"/>
      </w:pPr>
      <w:rPr>
        <w:rFonts w:ascii="Wingdings" w:hAnsi="Wingdings"/>
      </w:rPr>
    </w:lvl>
  </w:abstractNum>
  <w:abstractNum w:abstractNumId="17" w15:restartNumberingAfterBreak="0">
    <w:nsid w:val="348A4725"/>
    <w:multiLevelType w:val="hybridMultilevel"/>
    <w:tmpl w:val="4F6A2856"/>
    <w:lvl w:ilvl="0" w:tplc="F2E03326">
      <w:start w:val="1"/>
      <w:numFmt w:val="bullet"/>
      <w:lvlText w:val=""/>
      <w:lvlJc w:val="left"/>
      <w:pPr>
        <w:ind w:left="420" w:hanging="420"/>
      </w:pPr>
      <w:rPr>
        <w:rFonts w:ascii="Wingdings" w:hAnsi="Wingdings"/>
      </w:rPr>
    </w:lvl>
    <w:lvl w:ilvl="1" w:tplc="9BAEE7C2">
      <w:start w:val="1"/>
      <w:numFmt w:val="bullet"/>
      <w:lvlText w:val=""/>
      <w:lvlJc w:val="left"/>
      <w:pPr>
        <w:ind w:left="840" w:hanging="420"/>
      </w:pPr>
      <w:rPr>
        <w:rFonts w:ascii="Wingdings" w:hAnsi="Wingdings"/>
      </w:rPr>
    </w:lvl>
    <w:lvl w:ilvl="2" w:tplc="8B884586">
      <w:start w:val="1"/>
      <w:numFmt w:val="bullet"/>
      <w:lvlText w:val=""/>
      <w:lvlJc w:val="left"/>
      <w:pPr>
        <w:ind w:left="1260" w:hanging="420"/>
      </w:pPr>
      <w:rPr>
        <w:rFonts w:ascii="Wingdings" w:hAnsi="Wingdings"/>
      </w:rPr>
    </w:lvl>
    <w:lvl w:ilvl="3" w:tplc="AC582F9C">
      <w:start w:val="1"/>
      <w:numFmt w:val="bullet"/>
      <w:lvlText w:val=""/>
      <w:lvlJc w:val="left"/>
      <w:pPr>
        <w:ind w:left="1680" w:hanging="420"/>
      </w:pPr>
      <w:rPr>
        <w:rFonts w:ascii="Wingdings" w:hAnsi="Wingdings"/>
      </w:rPr>
    </w:lvl>
    <w:lvl w:ilvl="4" w:tplc="BF3C13AE">
      <w:start w:val="1"/>
      <w:numFmt w:val="bullet"/>
      <w:lvlText w:val=""/>
      <w:lvlJc w:val="left"/>
      <w:pPr>
        <w:ind w:left="2100" w:hanging="420"/>
      </w:pPr>
      <w:rPr>
        <w:rFonts w:ascii="Wingdings" w:hAnsi="Wingdings"/>
      </w:rPr>
    </w:lvl>
    <w:lvl w:ilvl="5" w:tplc="39A6F606">
      <w:start w:val="1"/>
      <w:numFmt w:val="bullet"/>
      <w:lvlText w:val=""/>
      <w:lvlJc w:val="left"/>
      <w:pPr>
        <w:ind w:left="2520" w:hanging="420"/>
      </w:pPr>
      <w:rPr>
        <w:rFonts w:ascii="Wingdings" w:hAnsi="Wingdings"/>
      </w:rPr>
    </w:lvl>
    <w:lvl w:ilvl="6" w:tplc="EAA42DF0">
      <w:start w:val="1"/>
      <w:numFmt w:val="bullet"/>
      <w:lvlText w:val=""/>
      <w:lvlJc w:val="left"/>
      <w:pPr>
        <w:ind w:left="2940" w:hanging="420"/>
      </w:pPr>
      <w:rPr>
        <w:rFonts w:ascii="Wingdings" w:hAnsi="Wingdings"/>
      </w:rPr>
    </w:lvl>
    <w:lvl w:ilvl="7" w:tplc="9A7E6ECA">
      <w:start w:val="1"/>
      <w:numFmt w:val="bullet"/>
      <w:lvlText w:val=""/>
      <w:lvlJc w:val="left"/>
      <w:pPr>
        <w:ind w:left="3360" w:hanging="420"/>
      </w:pPr>
      <w:rPr>
        <w:rFonts w:ascii="Wingdings" w:hAnsi="Wingdings"/>
      </w:rPr>
    </w:lvl>
    <w:lvl w:ilvl="8" w:tplc="DE52A13E">
      <w:start w:val="1"/>
      <w:numFmt w:val="bullet"/>
      <w:lvlText w:val=""/>
      <w:lvlJc w:val="left"/>
      <w:pPr>
        <w:ind w:left="3780" w:hanging="420"/>
      </w:pPr>
      <w:rPr>
        <w:rFonts w:ascii="Wingdings" w:hAnsi="Wingdings"/>
      </w:rPr>
    </w:lvl>
  </w:abstractNum>
  <w:abstractNum w:abstractNumId="18" w15:restartNumberingAfterBreak="0">
    <w:nsid w:val="35792503"/>
    <w:multiLevelType w:val="hybridMultilevel"/>
    <w:tmpl w:val="253275C0"/>
    <w:lvl w:ilvl="0" w:tplc="D2BC274E">
      <w:start w:val="1"/>
      <w:numFmt w:val="bullet"/>
      <w:lvlText w:val=""/>
      <w:lvlJc w:val="left"/>
      <w:pPr>
        <w:ind w:left="420" w:hanging="420"/>
      </w:pPr>
      <w:rPr>
        <w:rFonts w:ascii="Wingdings" w:hAnsi="Wingdings"/>
      </w:rPr>
    </w:lvl>
    <w:lvl w:ilvl="1" w:tplc="2332A344">
      <w:start w:val="1"/>
      <w:numFmt w:val="bullet"/>
      <w:lvlText w:val=""/>
      <w:lvlJc w:val="left"/>
      <w:pPr>
        <w:ind w:left="840" w:hanging="420"/>
      </w:pPr>
      <w:rPr>
        <w:rFonts w:ascii="Wingdings" w:hAnsi="Wingdings"/>
      </w:rPr>
    </w:lvl>
    <w:lvl w:ilvl="2" w:tplc="F73A0546">
      <w:start w:val="1"/>
      <w:numFmt w:val="bullet"/>
      <w:lvlText w:val=""/>
      <w:lvlJc w:val="left"/>
      <w:pPr>
        <w:ind w:left="1260" w:hanging="420"/>
      </w:pPr>
      <w:rPr>
        <w:rFonts w:ascii="Wingdings" w:hAnsi="Wingdings"/>
      </w:rPr>
    </w:lvl>
    <w:lvl w:ilvl="3" w:tplc="A288C300">
      <w:start w:val="1"/>
      <w:numFmt w:val="bullet"/>
      <w:lvlText w:val=""/>
      <w:lvlJc w:val="left"/>
      <w:pPr>
        <w:ind w:left="1680" w:hanging="420"/>
      </w:pPr>
      <w:rPr>
        <w:rFonts w:ascii="Wingdings" w:hAnsi="Wingdings"/>
      </w:rPr>
    </w:lvl>
    <w:lvl w:ilvl="4" w:tplc="7CEAC2BE">
      <w:start w:val="1"/>
      <w:numFmt w:val="bullet"/>
      <w:lvlText w:val=""/>
      <w:lvlJc w:val="left"/>
      <w:pPr>
        <w:ind w:left="2100" w:hanging="420"/>
      </w:pPr>
      <w:rPr>
        <w:rFonts w:ascii="Wingdings" w:hAnsi="Wingdings"/>
      </w:rPr>
    </w:lvl>
    <w:lvl w:ilvl="5" w:tplc="9E9EA74C">
      <w:start w:val="1"/>
      <w:numFmt w:val="bullet"/>
      <w:lvlText w:val=""/>
      <w:lvlJc w:val="left"/>
      <w:pPr>
        <w:ind w:left="2520" w:hanging="420"/>
      </w:pPr>
      <w:rPr>
        <w:rFonts w:ascii="Wingdings" w:hAnsi="Wingdings"/>
      </w:rPr>
    </w:lvl>
    <w:lvl w:ilvl="6" w:tplc="888CC228">
      <w:start w:val="1"/>
      <w:numFmt w:val="bullet"/>
      <w:lvlText w:val=""/>
      <w:lvlJc w:val="left"/>
      <w:pPr>
        <w:ind w:left="2940" w:hanging="420"/>
      </w:pPr>
      <w:rPr>
        <w:rFonts w:ascii="Wingdings" w:hAnsi="Wingdings"/>
      </w:rPr>
    </w:lvl>
    <w:lvl w:ilvl="7" w:tplc="0E0C554E">
      <w:start w:val="1"/>
      <w:numFmt w:val="bullet"/>
      <w:lvlText w:val=""/>
      <w:lvlJc w:val="left"/>
      <w:pPr>
        <w:ind w:left="3360" w:hanging="420"/>
      </w:pPr>
      <w:rPr>
        <w:rFonts w:ascii="Wingdings" w:hAnsi="Wingdings"/>
      </w:rPr>
    </w:lvl>
    <w:lvl w:ilvl="8" w:tplc="03EA80B2">
      <w:start w:val="1"/>
      <w:numFmt w:val="bullet"/>
      <w:lvlText w:val=""/>
      <w:lvlJc w:val="left"/>
      <w:pPr>
        <w:ind w:left="3780" w:hanging="420"/>
      </w:pPr>
      <w:rPr>
        <w:rFonts w:ascii="Wingdings" w:hAnsi="Wingdings"/>
      </w:rPr>
    </w:lvl>
  </w:abstractNum>
  <w:abstractNum w:abstractNumId="19" w15:restartNumberingAfterBreak="0">
    <w:nsid w:val="35F7140A"/>
    <w:multiLevelType w:val="hybridMultilevel"/>
    <w:tmpl w:val="F1DE6326"/>
    <w:lvl w:ilvl="0" w:tplc="34B0D168">
      <w:start w:val="1"/>
      <w:numFmt w:val="bullet"/>
      <w:lvlText w:val=""/>
      <w:lvlJc w:val="left"/>
      <w:pPr>
        <w:ind w:left="420" w:hanging="420"/>
      </w:pPr>
      <w:rPr>
        <w:rFonts w:ascii="Wingdings" w:hAnsi="Wingdings"/>
      </w:rPr>
    </w:lvl>
    <w:lvl w:ilvl="1" w:tplc="166449A6">
      <w:start w:val="1"/>
      <w:numFmt w:val="bullet"/>
      <w:lvlText w:val=""/>
      <w:lvlJc w:val="left"/>
      <w:pPr>
        <w:ind w:left="840" w:hanging="420"/>
      </w:pPr>
      <w:rPr>
        <w:rFonts w:ascii="Wingdings" w:hAnsi="Wingdings"/>
      </w:rPr>
    </w:lvl>
    <w:lvl w:ilvl="2" w:tplc="B6D6A7A8">
      <w:start w:val="1"/>
      <w:numFmt w:val="bullet"/>
      <w:lvlText w:val=""/>
      <w:lvlJc w:val="left"/>
      <w:pPr>
        <w:ind w:left="1260" w:hanging="420"/>
      </w:pPr>
      <w:rPr>
        <w:rFonts w:ascii="Wingdings" w:hAnsi="Wingdings"/>
      </w:rPr>
    </w:lvl>
    <w:lvl w:ilvl="3" w:tplc="40FA2B06">
      <w:start w:val="1"/>
      <w:numFmt w:val="bullet"/>
      <w:lvlText w:val=""/>
      <w:lvlJc w:val="left"/>
      <w:pPr>
        <w:ind w:left="1680" w:hanging="420"/>
      </w:pPr>
      <w:rPr>
        <w:rFonts w:ascii="Wingdings" w:hAnsi="Wingdings"/>
      </w:rPr>
    </w:lvl>
    <w:lvl w:ilvl="4" w:tplc="F014CDF4">
      <w:start w:val="1"/>
      <w:numFmt w:val="bullet"/>
      <w:lvlText w:val=""/>
      <w:lvlJc w:val="left"/>
      <w:pPr>
        <w:ind w:left="2100" w:hanging="420"/>
      </w:pPr>
      <w:rPr>
        <w:rFonts w:ascii="Wingdings" w:hAnsi="Wingdings"/>
      </w:rPr>
    </w:lvl>
    <w:lvl w:ilvl="5" w:tplc="8B36FDEA">
      <w:start w:val="1"/>
      <w:numFmt w:val="bullet"/>
      <w:lvlText w:val=""/>
      <w:lvlJc w:val="left"/>
      <w:pPr>
        <w:ind w:left="2520" w:hanging="420"/>
      </w:pPr>
      <w:rPr>
        <w:rFonts w:ascii="Wingdings" w:hAnsi="Wingdings"/>
      </w:rPr>
    </w:lvl>
    <w:lvl w:ilvl="6" w:tplc="C134619A">
      <w:start w:val="1"/>
      <w:numFmt w:val="bullet"/>
      <w:lvlText w:val=""/>
      <w:lvlJc w:val="left"/>
      <w:pPr>
        <w:ind w:left="2940" w:hanging="420"/>
      </w:pPr>
      <w:rPr>
        <w:rFonts w:ascii="Wingdings" w:hAnsi="Wingdings"/>
      </w:rPr>
    </w:lvl>
    <w:lvl w:ilvl="7" w:tplc="DFD0DF98">
      <w:start w:val="1"/>
      <w:numFmt w:val="bullet"/>
      <w:lvlText w:val=""/>
      <w:lvlJc w:val="left"/>
      <w:pPr>
        <w:ind w:left="3360" w:hanging="420"/>
      </w:pPr>
      <w:rPr>
        <w:rFonts w:ascii="Wingdings" w:hAnsi="Wingdings"/>
      </w:rPr>
    </w:lvl>
    <w:lvl w:ilvl="8" w:tplc="709A4AAC">
      <w:start w:val="1"/>
      <w:numFmt w:val="bullet"/>
      <w:lvlText w:val=""/>
      <w:lvlJc w:val="left"/>
      <w:pPr>
        <w:ind w:left="3780" w:hanging="420"/>
      </w:pPr>
      <w:rPr>
        <w:rFonts w:ascii="Wingdings" w:hAnsi="Wingdings"/>
      </w:rPr>
    </w:lvl>
  </w:abstractNum>
  <w:abstractNum w:abstractNumId="20" w15:restartNumberingAfterBreak="0">
    <w:nsid w:val="39F24318"/>
    <w:multiLevelType w:val="hybridMultilevel"/>
    <w:tmpl w:val="74CE82AE"/>
    <w:lvl w:ilvl="0" w:tplc="C9A8ED46">
      <w:start w:val="1"/>
      <w:numFmt w:val="bullet"/>
      <w:lvlText w:val=""/>
      <w:lvlJc w:val="left"/>
      <w:pPr>
        <w:ind w:left="420" w:hanging="420"/>
      </w:pPr>
      <w:rPr>
        <w:rFonts w:ascii="Wingdings" w:hAnsi="Wingdings"/>
      </w:rPr>
    </w:lvl>
    <w:lvl w:ilvl="1" w:tplc="2CE01C56">
      <w:start w:val="1"/>
      <w:numFmt w:val="bullet"/>
      <w:lvlText w:val=""/>
      <w:lvlJc w:val="left"/>
      <w:pPr>
        <w:ind w:left="840" w:hanging="420"/>
      </w:pPr>
      <w:rPr>
        <w:rFonts w:ascii="Wingdings" w:hAnsi="Wingdings"/>
      </w:rPr>
    </w:lvl>
    <w:lvl w:ilvl="2" w:tplc="899CC3D4">
      <w:start w:val="1"/>
      <w:numFmt w:val="bullet"/>
      <w:lvlText w:val=""/>
      <w:lvlJc w:val="left"/>
      <w:pPr>
        <w:ind w:left="1260" w:hanging="420"/>
      </w:pPr>
      <w:rPr>
        <w:rFonts w:ascii="Wingdings" w:hAnsi="Wingdings"/>
      </w:rPr>
    </w:lvl>
    <w:lvl w:ilvl="3" w:tplc="1728DE80">
      <w:start w:val="1"/>
      <w:numFmt w:val="bullet"/>
      <w:lvlText w:val=""/>
      <w:lvlJc w:val="left"/>
      <w:pPr>
        <w:ind w:left="1680" w:hanging="420"/>
      </w:pPr>
      <w:rPr>
        <w:rFonts w:ascii="Wingdings" w:hAnsi="Wingdings"/>
      </w:rPr>
    </w:lvl>
    <w:lvl w:ilvl="4" w:tplc="71A2B9B2">
      <w:start w:val="1"/>
      <w:numFmt w:val="bullet"/>
      <w:lvlText w:val=""/>
      <w:lvlJc w:val="left"/>
      <w:pPr>
        <w:ind w:left="2100" w:hanging="420"/>
      </w:pPr>
      <w:rPr>
        <w:rFonts w:ascii="Wingdings" w:hAnsi="Wingdings"/>
      </w:rPr>
    </w:lvl>
    <w:lvl w:ilvl="5" w:tplc="6386A970">
      <w:start w:val="1"/>
      <w:numFmt w:val="bullet"/>
      <w:lvlText w:val=""/>
      <w:lvlJc w:val="left"/>
      <w:pPr>
        <w:ind w:left="2520" w:hanging="420"/>
      </w:pPr>
      <w:rPr>
        <w:rFonts w:ascii="Wingdings" w:hAnsi="Wingdings"/>
      </w:rPr>
    </w:lvl>
    <w:lvl w:ilvl="6" w:tplc="AB16013A">
      <w:start w:val="1"/>
      <w:numFmt w:val="bullet"/>
      <w:lvlText w:val=""/>
      <w:lvlJc w:val="left"/>
      <w:pPr>
        <w:ind w:left="2940" w:hanging="420"/>
      </w:pPr>
      <w:rPr>
        <w:rFonts w:ascii="Wingdings" w:hAnsi="Wingdings"/>
      </w:rPr>
    </w:lvl>
    <w:lvl w:ilvl="7" w:tplc="623E6C40">
      <w:start w:val="1"/>
      <w:numFmt w:val="bullet"/>
      <w:lvlText w:val=""/>
      <w:lvlJc w:val="left"/>
      <w:pPr>
        <w:ind w:left="3360" w:hanging="420"/>
      </w:pPr>
      <w:rPr>
        <w:rFonts w:ascii="Wingdings" w:hAnsi="Wingdings"/>
      </w:rPr>
    </w:lvl>
    <w:lvl w:ilvl="8" w:tplc="33360F90">
      <w:start w:val="1"/>
      <w:numFmt w:val="bullet"/>
      <w:lvlText w:val=""/>
      <w:lvlJc w:val="left"/>
      <w:pPr>
        <w:ind w:left="3780" w:hanging="420"/>
      </w:pPr>
      <w:rPr>
        <w:rFonts w:ascii="Wingdings" w:hAnsi="Wingdings"/>
      </w:rPr>
    </w:lvl>
  </w:abstractNum>
  <w:abstractNum w:abstractNumId="21" w15:restartNumberingAfterBreak="0">
    <w:nsid w:val="3C1B1508"/>
    <w:multiLevelType w:val="hybridMultilevel"/>
    <w:tmpl w:val="FA149EAA"/>
    <w:lvl w:ilvl="0" w:tplc="45844220">
      <w:start w:val="1"/>
      <w:numFmt w:val="bullet"/>
      <w:lvlText w:val=""/>
      <w:lvlJc w:val="left"/>
      <w:pPr>
        <w:ind w:left="420" w:hanging="420"/>
      </w:pPr>
      <w:rPr>
        <w:rFonts w:ascii="Wingdings" w:hAnsi="Wingdings"/>
      </w:rPr>
    </w:lvl>
    <w:lvl w:ilvl="1" w:tplc="5360F480">
      <w:start w:val="1"/>
      <w:numFmt w:val="bullet"/>
      <w:lvlText w:val=""/>
      <w:lvlJc w:val="left"/>
      <w:pPr>
        <w:ind w:left="840" w:hanging="420"/>
      </w:pPr>
      <w:rPr>
        <w:rFonts w:ascii="Wingdings" w:hAnsi="Wingdings"/>
      </w:rPr>
    </w:lvl>
    <w:lvl w:ilvl="2" w:tplc="7AE4F052">
      <w:start w:val="1"/>
      <w:numFmt w:val="bullet"/>
      <w:lvlText w:val=""/>
      <w:lvlJc w:val="left"/>
      <w:pPr>
        <w:ind w:left="1260" w:hanging="420"/>
      </w:pPr>
      <w:rPr>
        <w:rFonts w:ascii="Wingdings" w:hAnsi="Wingdings"/>
      </w:rPr>
    </w:lvl>
    <w:lvl w:ilvl="3" w:tplc="1B08649C">
      <w:start w:val="1"/>
      <w:numFmt w:val="bullet"/>
      <w:lvlText w:val=""/>
      <w:lvlJc w:val="left"/>
      <w:pPr>
        <w:ind w:left="1680" w:hanging="420"/>
      </w:pPr>
      <w:rPr>
        <w:rFonts w:ascii="Wingdings" w:hAnsi="Wingdings"/>
      </w:rPr>
    </w:lvl>
    <w:lvl w:ilvl="4" w:tplc="45A8B630">
      <w:start w:val="1"/>
      <w:numFmt w:val="bullet"/>
      <w:lvlText w:val=""/>
      <w:lvlJc w:val="left"/>
      <w:pPr>
        <w:ind w:left="2100" w:hanging="420"/>
      </w:pPr>
      <w:rPr>
        <w:rFonts w:ascii="Wingdings" w:hAnsi="Wingdings"/>
      </w:rPr>
    </w:lvl>
    <w:lvl w:ilvl="5" w:tplc="E54E5DDE">
      <w:start w:val="1"/>
      <w:numFmt w:val="bullet"/>
      <w:lvlText w:val=""/>
      <w:lvlJc w:val="left"/>
      <w:pPr>
        <w:ind w:left="2520" w:hanging="420"/>
      </w:pPr>
      <w:rPr>
        <w:rFonts w:ascii="Wingdings" w:hAnsi="Wingdings"/>
      </w:rPr>
    </w:lvl>
    <w:lvl w:ilvl="6" w:tplc="9C30756A">
      <w:start w:val="1"/>
      <w:numFmt w:val="bullet"/>
      <w:lvlText w:val=""/>
      <w:lvlJc w:val="left"/>
      <w:pPr>
        <w:ind w:left="2940" w:hanging="420"/>
      </w:pPr>
      <w:rPr>
        <w:rFonts w:ascii="Wingdings" w:hAnsi="Wingdings"/>
      </w:rPr>
    </w:lvl>
    <w:lvl w:ilvl="7" w:tplc="F160723E">
      <w:start w:val="1"/>
      <w:numFmt w:val="bullet"/>
      <w:lvlText w:val=""/>
      <w:lvlJc w:val="left"/>
      <w:pPr>
        <w:ind w:left="3360" w:hanging="420"/>
      </w:pPr>
      <w:rPr>
        <w:rFonts w:ascii="Wingdings" w:hAnsi="Wingdings"/>
      </w:rPr>
    </w:lvl>
    <w:lvl w:ilvl="8" w:tplc="29365274">
      <w:start w:val="1"/>
      <w:numFmt w:val="bullet"/>
      <w:lvlText w:val=""/>
      <w:lvlJc w:val="left"/>
      <w:pPr>
        <w:ind w:left="3780" w:hanging="420"/>
      </w:pPr>
      <w:rPr>
        <w:rFonts w:ascii="Wingdings" w:hAnsi="Wingdings"/>
      </w:rPr>
    </w:lvl>
  </w:abstractNum>
  <w:abstractNum w:abstractNumId="22" w15:restartNumberingAfterBreak="0">
    <w:nsid w:val="3D4F3913"/>
    <w:multiLevelType w:val="hybridMultilevel"/>
    <w:tmpl w:val="873CA942"/>
    <w:lvl w:ilvl="0" w:tplc="F7FC4018">
      <w:start w:val="1"/>
      <w:numFmt w:val="bullet"/>
      <w:lvlText w:val=""/>
      <w:lvlJc w:val="left"/>
      <w:pPr>
        <w:ind w:left="420" w:hanging="420"/>
      </w:pPr>
      <w:rPr>
        <w:rFonts w:ascii="Wingdings" w:hAnsi="Wingdings"/>
      </w:rPr>
    </w:lvl>
    <w:lvl w:ilvl="1" w:tplc="463E1134">
      <w:start w:val="1"/>
      <w:numFmt w:val="bullet"/>
      <w:lvlText w:val=""/>
      <w:lvlJc w:val="left"/>
      <w:pPr>
        <w:ind w:left="840" w:hanging="420"/>
      </w:pPr>
      <w:rPr>
        <w:rFonts w:ascii="Wingdings" w:hAnsi="Wingdings"/>
      </w:rPr>
    </w:lvl>
    <w:lvl w:ilvl="2" w:tplc="37865A5A">
      <w:start w:val="1"/>
      <w:numFmt w:val="bullet"/>
      <w:lvlText w:val=""/>
      <w:lvlJc w:val="left"/>
      <w:pPr>
        <w:ind w:left="1260" w:hanging="420"/>
      </w:pPr>
      <w:rPr>
        <w:rFonts w:ascii="Wingdings" w:hAnsi="Wingdings"/>
      </w:rPr>
    </w:lvl>
    <w:lvl w:ilvl="3" w:tplc="99689B14">
      <w:start w:val="1"/>
      <w:numFmt w:val="bullet"/>
      <w:lvlText w:val=""/>
      <w:lvlJc w:val="left"/>
      <w:pPr>
        <w:ind w:left="1680" w:hanging="420"/>
      </w:pPr>
      <w:rPr>
        <w:rFonts w:ascii="Wingdings" w:hAnsi="Wingdings"/>
      </w:rPr>
    </w:lvl>
    <w:lvl w:ilvl="4" w:tplc="F3B066B4">
      <w:start w:val="1"/>
      <w:numFmt w:val="bullet"/>
      <w:lvlText w:val=""/>
      <w:lvlJc w:val="left"/>
      <w:pPr>
        <w:ind w:left="2100" w:hanging="420"/>
      </w:pPr>
      <w:rPr>
        <w:rFonts w:ascii="Wingdings" w:hAnsi="Wingdings"/>
      </w:rPr>
    </w:lvl>
    <w:lvl w:ilvl="5" w:tplc="685ADB78">
      <w:start w:val="1"/>
      <w:numFmt w:val="bullet"/>
      <w:lvlText w:val=""/>
      <w:lvlJc w:val="left"/>
      <w:pPr>
        <w:ind w:left="2520" w:hanging="420"/>
      </w:pPr>
      <w:rPr>
        <w:rFonts w:ascii="Wingdings" w:hAnsi="Wingdings"/>
      </w:rPr>
    </w:lvl>
    <w:lvl w:ilvl="6" w:tplc="17380E68">
      <w:start w:val="1"/>
      <w:numFmt w:val="bullet"/>
      <w:lvlText w:val=""/>
      <w:lvlJc w:val="left"/>
      <w:pPr>
        <w:ind w:left="2940" w:hanging="420"/>
      </w:pPr>
      <w:rPr>
        <w:rFonts w:ascii="Wingdings" w:hAnsi="Wingdings"/>
      </w:rPr>
    </w:lvl>
    <w:lvl w:ilvl="7" w:tplc="2732F254">
      <w:start w:val="1"/>
      <w:numFmt w:val="bullet"/>
      <w:lvlText w:val=""/>
      <w:lvlJc w:val="left"/>
      <w:pPr>
        <w:ind w:left="3360" w:hanging="420"/>
      </w:pPr>
      <w:rPr>
        <w:rFonts w:ascii="Wingdings" w:hAnsi="Wingdings"/>
      </w:rPr>
    </w:lvl>
    <w:lvl w:ilvl="8" w:tplc="2BE0B6C0">
      <w:start w:val="1"/>
      <w:numFmt w:val="bullet"/>
      <w:lvlText w:val=""/>
      <w:lvlJc w:val="left"/>
      <w:pPr>
        <w:ind w:left="3780" w:hanging="420"/>
      </w:pPr>
      <w:rPr>
        <w:rFonts w:ascii="Wingdings" w:hAnsi="Wingdings"/>
      </w:rPr>
    </w:lvl>
  </w:abstractNum>
  <w:abstractNum w:abstractNumId="23" w15:restartNumberingAfterBreak="0">
    <w:nsid w:val="42660338"/>
    <w:multiLevelType w:val="hybridMultilevel"/>
    <w:tmpl w:val="35AC6C1C"/>
    <w:lvl w:ilvl="0" w:tplc="F964FCA4">
      <w:start w:val="1"/>
      <w:numFmt w:val="bullet"/>
      <w:lvlText w:val=""/>
      <w:lvlJc w:val="left"/>
      <w:pPr>
        <w:ind w:left="420" w:hanging="420"/>
      </w:pPr>
      <w:rPr>
        <w:rFonts w:ascii="Wingdings" w:hAnsi="Wingdings"/>
      </w:rPr>
    </w:lvl>
    <w:lvl w:ilvl="1" w:tplc="BD6442EE">
      <w:start w:val="1"/>
      <w:numFmt w:val="bullet"/>
      <w:lvlText w:val=""/>
      <w:lvlJc w:val="left"/>
      <w:pPr>
        <w:ind w:left="840" w:hanging="420"/>
      </w:pPr>
      <w:rPr>
        <w:rFonts w:ascii="Wingdings" w:hAnsi="Wingdings"/>
      </w:rPr>
    </w:lvl>
    <w:lvl w:ilvl="2" w:tplc="10087FE4">
      <w:start w:val="1"/>
      <w:numFmt w:val="bullet"/>
      <w:lvlText w:val=""/>
      <w:lvlJc w:val="left"/>
      <w:pPr>
        <w:ind w:left="1260" w:hanging="420"/>
      </w:pPr>
      <w:rPr>
        <w:rFonts w:ascii="Wingdings" w:hAnsi="Wingdings"/>
      </w:rPr>
    </w:lvl>
    <w:lvl w:ilvl="3" w:tplc="F1BA10F0">
      <w:start w:val="1"/>
      <w:numFmt w:val="bullet"/>
      <w:lvlText w:val=""/>
      <w:lvlJc w:val="left"/>
      <w:pPr>
        <w:ind w:left="1680" w:hanging="420"/>
      </w:pPr>
      <w:rPr>
        <w:rFonts w:ascii="Wingdings" w:hAnsi="Wingdings"/>
      </w:rPr>
    </w:lvl>
    <w:lvl w:ilvl="4" w:tplc="3FF8630C">
      <w:start w:val="1"/>
      <w:numFmt w:val="bullet"/>
      <w:lvlText w:val=""/>
      <w:lvlJc w:val="left"/>
      <w:pPr>
        <w:ind w:left="2100" w:hanging="420"/>
      </w:pPr>
      <w:rPr>
        <w:rFonts w:ascii="Wingdings" w:hAnsi="Wingdings"/>
      </w:rPr>
    </w:lvl>
    <w:lvl w:ilvl="5" w:tplc="4830E2B0">
      <w:start w:val="1"/>
      <w:numFmt w:val="bullet"/>
      <w:lvlText w:val=""/>
      <w:lvlJc w:val="left"/>
      <w:pPr>
        <w:ind w:left="2520" w:hanging="420"/>
      </w:pPr>
      <w:rPr>
        <w:rFonts w:ascii="Wingdings" w:hAnsi="Wingdings"/>
      </w:rPr>
    </w:lvl>
    <w:lvl w:ilvl="6" w:tplc="074EAB7A">
      <w:start w:val="1"/>
      <w:numFmt w:val="bullet"/>
      <w:lvlText w:val=""/>
      <w:lvlJc w:val="left"/>
      <w:pPr>
        <w:ind w:left="2940" w:hanging="420"/>
      </w:pPr>
      <w:rPr>
        <w:rFonts w:ascii="Wingdings" w:hAnsi="Wingdings"/>
      </w:rPr>
    </w:lvl>
    <w:lvl w:ilvl="7" w:tplc="E5848146">
      <w:start w:val="1"/>
      <w:numFmt w:val="bullet"/>
      <w:lvlText w:val=""/>
      <w:lvlJc w:val="left"/>
      <w:pPr>
        <w:ind w:left="3360" w:hanging="420"/>
      </w:pPr>
      <w:rPr>
        <w:rFonts w:ascii="Wingdings" w:hAnsi="Wingdings"/>
      </w:rPr>
    </w:lvl>
    <w:lvl w:ilvl="8" w:tplc="FC329214">
      <w:start w:val="1"/>
      <w:numFmt w:val="bullet"/>
      <w:lvlText w:val=""/>
      <w:lvlJc w:val="left"/>
      <w:pPr>
        <w:ind w:left="3780" w:hanging="420"/>
      </w:pPr>
      <w:rPr>
        <w:rFonts w:ascii="Wingdings" w:hAnsi="Wingdings"/>
      </w:rPr>
    </w:lvl>
  </w:abstractNum>
  <w:abstractNum w:abstractNumId="24" w15:restartNumberingAfterBreak="0">
    <w:nsid w:val="4B0968CC"/>
    <w:multiLevelType w:val="hybridMultilevel"/>
    <w:tmpl w:val="4100E91E"/>
    <w:lvl w:ilvl="0" w:tplc="BF9A312E">
      <w:start w:val="1"/>
      <w:numFmt w:val="bullet"/>
      <w:lvlText w:val=""/>
      <w:lvlJc w:val="left"/>
      <w:pPr>
        <w:ind w:left="420" w:hanging="420"/>
      </w:pPr>
      <w:rPr>
        <w:rFonts w:ascii="Wingdings" w:hAnsi="Wingdings"/>
      </w:rPr>
    </w:lvl>
    <w:lvl w:ilvl="1" w:tplc="306A998C">
      <w:start w:val="1"/>
      <w:numFmt w:val="bullet"/>
      <w:lvlText w:val=""/>
      <w:lvlJc w:val="left"/>
      <w:pPr>
        <w:ind w:left="840" w:hanging="420"/>
      </w:pPr>
      <w:rPr>
        <w:rFonts w:ascii="Wingdings" w:hAnsi="Wingdings"/>
      </w:rPr>
    </w:lvl>
    <w:lvl w:ilvl="2" w:tplc="20AA6BD4">
      <w:start w:val="1"/>
      <w:numFmt w:val="bullet"/>
      <w:lvlText w:val=""/>
      <w:lvlJc w:val="left"/>
      <w:pPr>
        <w:ind w:left="1260" w:hanging="420"/>
      </w:pPr>
      <w:rPr>
        <w:rFonts w:ascii="Wingdings" w:hAnsi="Wingdings"/>
      </w:rPr>
    </w:lvl>
    <w:lvl w:ilvl="3" w:tplc="048CAC42">
      <w:start w:val="1"/>
      <w:numFmt w:val="bullet"/>
      <w:lvlText w:val=""/>
      <w:lvlJc w:val="left"/>
      <w:pPr>
        <w:ind w:left="1680" w:hanging="420"/>
      </w:pPr>
      <w:rPr>
        <w:rFonts w:ascii="Wingdings" w:hAnsi="Wingdings"/>
      </w:rPr>
    </w:lvl>
    <w:lvl w:ilvl="4" w:tplc="CB3EB962">
      <w:start w:val="1"/>
      <w:numFmt w:val="bullet"/>
      <w:lvlText w:val=""/>
      <w:lvlJc w:val="left"/>
      <w:pPr>
        <w:ind w:left="2100" w:hanging="420"/>
      </w:pPr>
      <w:rPr>
        <w:rFonts w:ascii="Wingdings" w:hAnsi="Wingdings"/>
      </w:rPr>
    </w:lvl>
    <w:lvl w:ilvl="5" w:tplc="8936683E">
      <w:start w:val="1"/>
      <w:numFmt w:val="bullet"/>
      <w:lvlText w:val=""/>
      <w:lvlJc w:val="left"/>
      <w:pPr>
        <w:ind w:left="2520" w:hanging="420"/>
      </w:pPr>
      <w:rPr>
        <w:rFonts w:ascii="Wingdings" w:hAnsi="Wingdings"/>
      </w:rPr>
    </w:lvl>
    <w:lvl w:ilvl="6" w:tplc="A760AE46">
      <w:start w:val="1"/>
      <w:numFmt w:val="bullet"/>
      <w:lvlText w:val=""/>
      <w:lvlJc w:val="left"/>
      <w:pPr>
        <w:ind w:left="2940" w:hanging="420"/>
      </w:pPr>
      <w:rPr>
        <w:rFonts w:ascii="Wingdings" w:hAnsi="Wingdings"/>
      </w:rPr>
    </w:lvl>
    <w:lvl w:ilvl="7" w:tplc="2AC64106">
      <w:start w:val="1"/>
      <w:numFmt w:val="bullet"/>
      <w:lvlText w:val=""/>
      <w:lvlJc w:val="left"/>
      <w:pPr>
        <w:ind w:left="3360" w:hanging="420"/>
      </w:pPr>
      <w:rPr>
        <w:rFonts w:ascii="Wingdings" w:hAnsi="Wingdings"/>
      </w:rPr>
    </w:lvl>
    <w:lvl w:ilvl="8" w:tplc="D9C87D96">
      <w:start w:val="1"/>
      <w:numFmt w:val="bullet"/>
      <w:lvlText w:val=""/>
      <w:lvlJc w:val="left"/>
      <w:pPr>
        <w:ind w:left="3780" w:hanging="420"/>
      </w:pPr>
      <w:rPr>
        <w:rFonts w:ascii="Wingdings" w:hAnsi="Wingdings"/>
      </w:rPr>
    </w:lvl>
  </w:abstractNum>
  <w:abstractNum w:abstractNumId="25" w15:restartNumberingAfterBreak="0">
    <w:nsid w:val="4D4C1E7E"/>
    <w:multiLevelType w:val="hybridMultilevel"/>
    <w:tmpl w:val="E482E8FC"/>
    <w:lvl w:ilvl="0" w:tplc="CCD8F856">
      <w:start w:val="1"/>
      <w:numFmt w:val="bullet"/>
      <w:lvlText w:val=""/>
      <w:lvlJc w:val="left"/>
      <w:pPr>
        <w:ind w:left="420" w:hanging="420"/>
      </w:pPr>
      <w:rPr>
        <w:rFonts w:ascii="Wingdings" w:hAnsi="Wingdings"/>
      </w:rPr>
    </w:lvl>
    <w:lvl w:ilvl="1" w:tplc="B3008638">
      <w:start w:val="1"/>
      <w:numFmt w:val="bullet"/>
      <w:lvlText w:val=""/>
      <w:lvlJc w:val="left"/>
      <w:pPr>
        <w:ind w:left="840" w:hanging="420"/>
      </w:pPr>
      <w:rPr>
        <w:rFonts w:ascii="Wingdings" w:hAnsi="Wingdings"/>
      </w:rPr>
    </w:lvl>
    <w:lvl w:ilvl="2" w:tplc="A66612E6">
      <w:start w:val="1"/>
      <w:numFmt w:val="bullet"/>
      <w:lvlText w:val=""/>
      <w:lvlJc w:val="left"/>
      <w:pPr>
        <w:ind w:left="1260" w:hanging="420"/>
      </w:pPr>
      <w:rPr>
        <w:rFonts w:ascii="Wingdings" w:hAnsi="Wingdings"/>
      </w:rPr>
    </w:lvl>
    <w:lvl w:ilvl="3" w:tplc="78CEF4D2">
      <w:start w:val="1"/>
      <w:numFmt w:val="bullet"/>
      <w:lvlText w:val=""/>
      <w:lvlJc w:val="left"/>
      <w:pPr>
        <w:ind w:left="1680" w:hanging="420"/>
      </w:pPr>
      <w:rPr>
        <w:rFonts w:ascii="Wingdings" w:hAnsi="Wingdings"/>
      </w:rPr>
    </w:lvl>
    <w:lvl w:ilvl="4" w:tplc="B5CCD570">
      <w:start w:val="1"/>
      <w:numFmt w:val="bullet"/>
      <w:lvlText w:val=""/>
      <w:lvlJc w:val="left"/>
      <w:pPr>
        <w:ind w:left="2100" w:hanging="420"/>
      </w:pPr>
      <w:rPr>
        <w:rFonts w:ascii="Wingdings" w:hAnsi="Wingdings"/>
      </w:rPr>
    </w:lvl>
    <w:lvl w:ilvl="5" w:tplc="CFBAC038">
      <w:start w:val="1"/>
      <w:numFmt w:val="bullet"/>
      <w:lvlText w:val=""/>
      <w:lvlJc w:val="left"/>
      <w:pPr>
        <w:ind w:left="2520" w:hanging="420"/>
      </w:pPr>
      <w:rPr>
        <w:rFonts w:ascii="Wingdings" w:hAnsi="Wingdings"/>
      </w:rPr>
    </w:lvl>
    <w:lvl w:ilvl="6" w:tplc="CC906256">
      <w:start w:val="1"/>
      <w:numFmt w:val="bullet"/>
      <w:lvlText w:val=""/>
      <w:lvlJc w:val="left"/>
      <w:pPr>
        <w:ind w:left="2940" w:hanging="420"/>
      </w:pPr>
      <w:rPr>
        <w:rFonts w:ascii="Wingdings" w:hAnsi="Wingdings"/>
      </w:rPr>
    </w:lvl>
    <w:lvl w:ilvl="7" w:tplc="E056E1E6">
      <w:start w:val="1"/>
      <w:numFmt w:val="bullet"/>
      <w:lvlText w:val=""/>
      <w:lvlJc w:val="left"/>
      <w:pPr>
        <w:ind w:left="3360" w:hanging="420"/>
      </w:pPr>
      <w:rPr>
        <w:rFonts w:ascii="Wingdings" w:hAnsi="Wingdings"/>
      </w:rPr>
    </w:lvl>
    <w:lvl w:ilvl="8" w:tplc="D46CDB86">
      <w:start w:val="1"/>
      <w:numFmt w:val="bullet"/>
      <w:lvlText w:val=""/>
      <w:lvlJc w:val="left"/>
      <w:pPr>
        <w:ind w:left="3780" w:hanging="420"/>
      </w:pPr>
      <w:rPr>
        <w:rFonts w:ascii="Wingdings" w:hAnsi="Wingdings"/>
      </w:rPr>
    </w:lvl>
  </w:abstractNum>
  <w:abstractNum w:abstractNumId="26" w15:restartNumberingAfterBreak="0">
    <w:nsid w:val="4F4D0955"/>
    <w:multiLevelType w:val="hybridMultilevel"/>
    <w:tmpl w:val="706AF0A0"/>
    <w:lvl w:ilvl="0" w:tplc="D9FE8AA8">
      <w:start w:val="1"/>
      <w:numFmt w:val="bullet"/>
      <w:lvlText w:val=""/>
      <w:lvlJc w:val="left"/>
      <w:pPr>
        <w:ind w:left="420" w:hanging="420"/>
      </w:pPr>
      <w:rPr>
        <w:rFonts w:ascii="Wingdings" w:hAnsi="Wingdings"/>
      </w:rPr>
    </w:lvl>
    <w:lvl w:ilvl="1" w:tplc="D1986270">
      <w:start w:val="1"/>
      <w:numFmt w:val="bullet"/>
      <w:lvlText w:val=""/>
      <w:lvlJc w:val="left"/>
      <w:pPr>
        <w:ind w:left="840" w:hanging="420"/>
      </w:pPr>
      <w:rPr>
        <w:rFonts w:ascii="Wingdings" w:hAnsi="Wingdings"/>
      </w:rPr>
    </w:lvl>
    <w:lvl w:ilvl="2" w:tplc="D9947A40">
      <w:start w:val="1"/>
      <w:numFmt w:val="bullet"/>
      <w:lvlText w:val=""/>
      <w:lvlJc w:val="left"/>
      <w:pPr>
        <w:ind w:left="1260" w:hanging="420"/>
      </w:pPr>
      <w:rPr>
        <w:rFonts w:ascii="Wingdings" w:hAnsi="Wingdings"/>
      </w:rPr>
    </w:lvl>
    <w:lvl w:ilvl="3" w:tplc="8F924C0E">
      <w:start w:val="1"/>
      <w:numFmt w:val="bullet"/>
      <w:lvlText w:val=""/>
      <w:lvlJc w:val="left"/>
      <w:pPr>
        <w:ind w:left="1680" w:hanging="420"/>
      </w:pPr>
      <w:rPr>
        <w:rFonts w:ascii="Wingdings" w:hAnsi="Wingdings"/>
      </w:rPr>
    </w:lvl>
    <w:lvl w:ilvl="4" w:tplc="0C6E48F2">
      <w:start w:val="1"/>
      <w:numFmt w:val="bullet"/>
      <w:lvlText w:val=""/>
      <w:lvlJc w:val="left"/>
      <w:pPr>
        <w:ind w:left="2100" w:hanging="420"/>
      </w:pPr>
      <w:rPr>
        <w:rFonts w:ascii="Wingdings" w:hAnsi="Wingdings"/>
      </w:rPr>
    </w:lvl>
    <w:lvl w:ilvl="5" w:tplc="C2DCEEC6">
      <w:start w:val="1"/>
      <w:numFmt w:val="bullet"/>
      <w:lvlText w:val=""/>
      <w:lvlJc w:val="left"/>
      <w:pPr>
        <w:ind w:left="2520" w:hanging="420"/>
      </w:pPr>
      <w:rPr>
        <w:rFonts w:ascii="Wingdings" w:hAnsi="Wingdings"/>
      </w:rPr>
    </w:lvl>
    <w:lvl w:ilvl="6" w:tplc="9FE80AAA">
      <w:start w:val="1"/>
      <w:numFmt w:val="bullet"/>
      <w:lvlText w:val=""/>
      <w:lvlJc w:val="left"/>
      <w:pPr>
        <w:ind w:left="2940" w:hanging="420"/>
      </w:pPr>
      <w:rPr>
        <w:rFonts w:ascii="Wingdings" w:hAnsi="Wingdings"/>
      </w:rPr>
    </w:lvl>
    <w:lvl w:ilvl="7" w:tplc="75BE573E">
      <w:start w:val="1"/>
      <w:numFmt w:val="bullet"/>
      <w:lvlText w:val=""/>
      <w:lvlJc w:val="left"/>
      <w:pPr>
        <w:ind w:left="3360" w:hanging="420"/>
      </w:pPr>
      <w:rPr>
        <w:rFonts w:ascii="Wingdings" w:hAnsi="Wingdings"/>
      </w:rPr>
    </w:lvl>
    <w:lvl w:ilvl="8" w:tplc="70E2F504">
      <w:start w:val="1"/>
      <w:numFmt w:val="bullet"/>
      <w:lvlText w:val=""/>
      <w:lvlJc w:val="left"/>
      <w:pPr>
        <w:ind w:left="3780" w:hanging="420"/>
      </w:pPr>
      <w:rPr>
        <w:rFonts w:ascii="Wingdings" w:hAnsi="Wingdings"/>
      </w:rPr>
    </w:lvl>
  </w:abstractNum>
  <w:abstractNum w:abstractNumId="27" w15:restartNumberingAfterBreak="0">
    <w:nsid w:val="4F966582"/>
    <w:multiLevelType w:val="hybridMultilevel"/>
    <w:tmpl w:val="03040262"/>
    <w:lvl w:ilvl="0" w:tplc="B89A8FEE">
      <w:start w:val="1"/>
      <w:numFmt w:val="bullet"/>
      <w:lvlText w:val=""/>
      <w:lvlJc w:val="left"/>
      <w:pPr>
        <w:ind w:left="420" w:hanging="420"/>
      </w:pPr>
      <w:rPr>
        <w:rFonts w:ascii="Wingdings" w:hAnsi="Wingdings"/>
      </w:rPr>
    </w:lvl>
    <w:lvl w:ilvl="1" w:tplc="1B96902E">
      <w:start w:val="1"/>
      <w:numFmt w:val="bullet"/>
      <w:lvlText w:val=""/>
      <w:lvlJc w:val="left"/>
      <w:pPr>
        <w:ind w:left="840" w:hanging="420"/>
      </w:pPr>
      <w:rPr>
        <w:rFonts w:ascii="Wingdings" w:hAnsi="Wingdings"/>
      </w:rPr>
    </w:lvl>
    <w:lvl w:ilvl="2" w:tplc="D7462598">
      <w:start w:val="1"/>
      <w:numFmt w:val="bullet"/>
      <w:lvlText w:val=""/>
      <w:lvlJc w:val="left"/>
      <w:pPr>
        <w:ind w:left="1260" w:hanging="420"/>
      </w:pPr>
      <w:rPr>
        <w:rFonts w:ascii="Wingdings" w:hAnsi="Wingdings"/>
      </w:rPr>
    </w:lvl>
    <w:lvl w:ilvl="3" w:tplc="97761BB4">
      <w:start w:val="1"/>
      <w:numFmt w:val="bullet"/>
      <w:lvlText w:val=""/>
      <w:lvlJc w:val="left"/>
      <w:pPr>
        <w:ind w:left="1680" w:hanging="420"/>
      </w:pPr>
      <w:rPr>
        <w:rFonts w:ascii="Wingdings" w:hAnsi="Wingdings"/>
      </w:rPr>
    </w:lvl>
    <w:lvl w:ilvl="4" w:tplc="47FA9A44">
      <w:start w:val="1"/>
      <w:numFmt w:val="bullet"/>
      <w:lvlText w:val=""/>
      <w:lvlJc w:val="left"/>
      <w:pPr>
        <w:ind w:left="2100" w:hanging="420"/>
      </w:pPr>
      <w:rPr>
        <w:rFonts w:ascii="Wingdings" w:hAnsi="Wingdings"/>
      </w:rPr>
    </w:lvl>
    <w:lvl w:ilvl="5" w:tplc="C2888EDC">
      <w:start w:val="1"/>
      <w:numFmt w:val="bullet"/>
      <w:lvlText w:val=""/>
      <w:lvlJc w:val="left"/>
      <w:pPr>
        <w:ind w:left="2520" w:hanging="420"/>
      </w:pPr>
      <w:rPr>
        <w:rFonts w:ascii="Wingdings" w:hAnsi="Wingdings"/>
      </w:rPr>
    </w:lvl>
    <w:lvl w:ilvl="6" w:tplc="08F2691E">
      <w:start w:val="1"/>
      <w:numFmt w:val="bullet"/>
      <w:lvlText w:val=""/>
      <w:lvlJc w:val="left"/>
      <w:pPr>
        <w:ind w:left="2940" w:hanging="420"/>
      </w:pPr>
      <w:rPr>
        <w:rFonts w:ascii="Wingdings" w:hAnsi="Wingdings"/>
      </w:rPr>
    </w:lvl>
    <w:lvl w:ilvl="7" w:tplc="FE3CD93E">
      <w:start w:val="1"/>
      <w:numFmt w:val="bullet"/>
      <w:lvlText w:val=""/>
      <w:lvlJc w:val="left"/>
      <w:pPr>
        <w:ind w:left="3360" w:hanging="420"/>
      </w:pPr>
      <w:rPr>
        <w:rFonts w:ascii="Wingdings" w:hAnsi="Wingdings"/>
      </w:rPr>
    </w:lvl>
    <w:lvl w:ilvl="8" w:tplc="DFD6C43C">
      <w:start w:val="1"/>
      <w:numFmt w:val="bullet"/>
      <w:lvlText w:val=""/>
      <w:lvlJc w:val="left"/>
      <w:pPr>
        <w:ind w:left="3780" w:hanging="420"/>
      </w:pPr>
      <w:rPr>
        <w:rFonts w:ascii="Wingdings" w:hAnsi="Wingdings"/>
      </w:rPr>
    </w:lvl>
  </w:abstractNum>
  <w:abstractNum w:abstractNumId="28" w15:restartNumberingAfterBreak="0">
    <w:nsid w:val="50591CD8"/>
    <w:multiLevelType w:val="hybridMultilevel"/>
    <w:tmpl w:val="DC006F78"/>
    <w:lvl w:ilvl="0" w:tplc="6EB45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CB177A"/>
    <w:multiLevelType w:val="hybridMultilevel"/>
    <w:tmpl w:val="CDEC5F36"/>
    <w:lvl w:ilvl="0" w:tplc="2C2E2F7E">
      <w:start w:val="1"/>
      <w:numFmt w:val="bullet"/>
      <w:lvlText w:val=""/>
      <w:lvlJc w:val="left"/>
      <w:pPr>
        <w:ind w:left="420" w:hanging="420"/>
      </w:pPr>
      <w:rPr>
        <w:rFonts w:ascii="Wingdings" w:hAnsi="Wingdings"/>
      </w:rPr>
    </w:lvl>
    <w:lvl w:ilvl="1" w:tplc="04090001">
      <w:start w:val="1"/>
      <w:numFmt w:val="bullet"/>
      <w:lvlText w:val=""/>
      <w:lvlJc w:val="left"/>
      <w:pPr>
        <w:ind w:left="840" w:hanging="420"/>
      </w:pPr>
      <w:rPr>
        <w:rFonts w:ascii="Wingdings" w:hAnsi="Wingdings" w:cs="Wingdings" w:hint="default"/>
      </w:rPr>
    </w:lvl>
    <w:lvl w:ilvl="2" w:tplc="301AAB8E">
      <w:start w:val="1"/>
      <w:numFmt w:val="bullet"/>
      <w:lvlText w:val=""/>
      <w:lvlJc w:val="left"/>
      <w:pPr>
        <w:ind w:left="1260" w:hanging="420"/>
      </w:pPr>
      <w:rPr>
        <w:rFonts w:ascii="Wingdings" w:hAnsi="Wingdings"/>
      </w:rPr>
    </w:lvl>
    <w:lvl w:ilvl="3" w:tplc="FEB4D5C6">
      <w:start w:val="1"/>
      <w:numFmt w:val="bullet"/>
      <w:lvlText w:val=""/>
      <w:lvlJc w:val="left"/>
      <w:pPr>
        <w:ind w:left="1680" w:hanging="420"/>
      </w:pPr>
      <w:rPr>
        <w:rFonts w:ascii="Wingdings" w:hAnsi="Wingdings"/>
      </w:rPr>
    </w:lvl>
    <w:lvl w:ilvl="4" w:tplc="8E92E67C">
      <w:start w:val="1"/>
      <w:numFmt w:val="bullet"/>
      <w:lvlText w:val=""/>
      <w:lvlJc w:val="left"/>
      <w:pPr>
        <w:ind w:left="2100" w:hanging="420"/>
      </w:pPr>
      <w:rPr>
        <w:rFonts w:ascii="Wingdings" w:hAnsi="Wingdings"/>
      </w:rPr>
    </w:lvl>
    <w:lvl w:ilvl="5" w:tplc="B33EC37E">
      <w:start w:val="1"/>
      <w:numFmt w:val="bullet"/>
      <w:lvlText w:val=""/>
      <w:lvlJc w:val="left"/>
      <w:pPr>
        <w:ind w:left="2520" w:hanging="420"/>
      </w:pPr>
      <w:rPr>
        <w:rFonts w:ascii="Wingdings" w:hAnsi="Wingdings"/>
      </w:rPr>
    </w:lvl>
    <w:lvl w:ilvl="6" w:tplc="7256C4D0">
      <w:start w:val="1"/>
      <w:numFmt w:val="bullet"/>
      <w:lvlText w:val=""/>
      <w:lvlJc w:val="left"/>
      <w:pPr>
        <w:ind w:left="2940" w:hanging="420"/>
      </w:pPr>
      <w:rPr>
        <w:rFonts w:ascii="Wingdings" w:hAnsi="Wingdings"/>
      </w:rPr>
    </w:lvl>
    <w:lvl w:ilvl="7" w:tplc="DDEAFB42">
      <w:start w:val="1"/>
      <w:numFmt w:val="bullet"/>
      <w:lvlText w:val=""/>
      <w:lvlJc w:val="left"/>
      <w:pPr>
        <w:ind w:left="3360" w:hanging="420"/>
      </w:pPr>
      <w:rPr>
        <w:rFonts w:ascii="Wingdings" w:hAnsi="Wingdings"/>
      </w:rPr>
    </w:lvl>
    <w:lvl w:ilvl="8" w:tplc="9B602072">
      <w:start w:val="1"/>
      <w:numFmt w:val="bullet"/>
      <w:lvlText w:val=""/>
      <w:lvlJc w:val="left"/>
      <w:pPr>
        <w:ind w:left="3780" w:hanging="420"/>
      </w:pPr>
      <w:rPr>
        <w:rFonts w:ascii="Wingdings" w:hAnsi="Wingdings"/>
      </w:rPr>
    </w:lvl>
  </w:abstractNum>
  <w:abstractNum w:abstractNumId="30" w15:restartNumberingAfterBreak="0">
    <w:nsid w:val="51CC3C4A"/>
    <w:multiLevelType w:val="multilevel"/>
    <w:tmpl w:val="94BA4708"/>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31" w15:restartNumberingAfterBreak="0">
    <w:nsid w:val="56762A76"/>
    <w:multiLevelType w:val="hybridMultilevel"/>
    <w:tmpl w:val="D7128CB8"/>
    <w:lvl w:ilvl="0" w:tplc="F24E2D58">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A23467F"/>
    <w:multiLevelType w:val="hybridMultilevel"/>
    <w:tmpl w:val="60D43A80"/>
    <w:lvl w:ilvl="0" w:tplc="92429274">
      <w:start w:val="1"/>
      <w:numFmt w:val="bullet"/>
      <w:lvlText w:val=""/>
      <w:lvlJc w:val="left"/>
      <w:pPr>
        <w:ind w:left="420" w:hanging="420"/>
      </w:pPr>
      <w:rPr>
        <w:rFonts w:ascii="Wingdings" w:hAnsi="Wingdings"/>
      </w:rPr>
    </w:lvl>
    <w:lvl w:ilvl="1" w:tplc="0A4E9E4E">
      <w:start w:val="1"/>
      <w:numFmt w:val="bullet"/>
      <w:lvlText w:val=""/>
      <w:lvlJc w:val="left"/>
      <w:pPr>
        <w:ind w:left="840" w:hanging="420"/>
      </w:pPr>
      <w:rPr>
        <w:rFonts w:ascii="Wingdings" w:hAnsi="Wingdings"/>
      </w:rPr>
    </w:lvl>
    <w:lvl w:ilvl="2" w:tplc="8EAA7A92">
      <w:start w:val="1"/>
      <w:numFmt w:val="bullet"/>
      <w:lvlText w:val=""/>
      <w:lvlJc w:val="left"/>
      <w:pPr>
        <w:ind w:left="1260" w:hanging="420"/>
      </w:pPr>
      <w:rPr>
        <w:rFonts w:ascii="Wingdings" w:hAnsi="Wingdings"/>
      </w:rPr>
    </w:lvl>
    <w:lvl w:ilvl="3" w:tplc="AF501C00">
      <w:start w:val="1"/>
      <w:numFmt w:val="bullet"/>
      <w:lvlText w:val=""/>
      <w:lvlJc w:val="left"/>
      <w:pPr>
        <w:ind w:left="1680" w:hanging="420"/>
      </w:pPr>
      <w:rPr>
        <w:rFonts w:ascii="Wingdings" w:hAnsi="Wingdings"/>
      </w:rPr>
    </w:lvl>
    <w:lvl w:ilvl="4" w:tplc="78803418">
      <w:start w:val="1"/>
      <w:numFmt w:val="bullet"/>
      <w:lvlText w:val=""/>
      <w:lvlJc w:val="left"/>
      <w:pPr>
        <w:ind w:left="2100" w:hanging="420"/>
      </w:pPr>
      <w:rPr>
        <w:rFonts w:ascii="Wingdings" w:hAnsi="Wingdings"/>
      </w:rPr>
    </w:lvl>
    <w:lvl w:ilvl="5" w:tplc="0DCCB6A4">
      <w:start w:val="1"/>
      <w:numFmt w:val="bullet"/>
      <w:lvlText w:val=""/>
      <w:lvlJc w:val="left"/>
      <w:pPr>
        <w:ind w:left="2520" w:hanging="420"/>
      </w:pPr>
      <w:rPr>
        <w:rFonts w:ascii="Wingdings" w:hAnsi="Wingdings"/>
      </w:rPr>
    </w:lvl>
    <w:lvl w:ilvl="6" w:tplc="4362908C">
      <w:start w:val="1"/>
      <w:numFmt w:val="bullet"/>
      <w:lvlText w:val=""/>
      <w:lvlJc w:val="left"/>
      <w:pPr>
        <w:ind w:left="2940" w:hanging="420"/>
      </w:pPr>
      <w:rPr>
        <w:rFonts w:ascii="Wingdings" w:hAnsi="Wingdings"/>
      </w:rPr>
    </w:lvl>
    <w:lvl w:ilvl="7" w:tplc="BA027A4E">
      <w:start w:val="1"/>
      <w:numFmt w:val="bullet"/>
      <w:lvlText w:val=""/>
      <w:lvlJc w:val="left"/>
      <w:pPr>
        <w:ind w:left="3360" w:hanging="420"/>
      </w:pPr>
      <w:rPr>
        <w:rFonts w:ascii="Wingdings" w:hAnsi="Wingdings"/>
      </w:rPr>
    </w:lvl>
    <w:lvl w:ilvl="8" w:tplc="67686EBC">
      <w:start w:val="1"/>
      <w:numFmt w:val="bullet"/>
      <w:lvlText w:val=""/>
      <w:lvlJc w:val="left"/>
      <w:pPr>
        <w:ind w:left="3780" w:hanging="420"/>
      </w:pPr>
      <w:rPr>
        <w:rFonts w:ascii="Wingdings" w:hAnsi="Wingdings"/>
      </w:rPr>
    </w:lvl>
  </w:abstractNum>
  <w:abstractNum w:abstractNumId="33" w15:restartNumberingAfterBreak="0">
    <w:nsid w:val="5A31451A"/>
    <w:multiLevelType w:val="hybridMultilevel"/>
    <w:tmpl w:val="6A3A8B28"/>
    <w:lvl w:ilvl="0" w:tplc="07DE36B8">
      <w:start w:val="1"/>
      <w:numFmt w:val="bullet"/>
      <w:lvlText w:val=""/>
      <w:lvlJc w:val="left"/>
      <w:pPr>
        <w:ind w:left="420" w:hanging="420"/>
      </w:pPr>
      <w:rPr>
        <w:rFonts w:ascii="Wingdings" w:hAnsi="Wingdings"/>
      </w:rPr>
    </w:lvl>
    <w:lvl w:ilvl="1" w:tplc="89D40FDC">
      <w:start w:val="1"/>
      <w:numFmt w:val="bullet"/>
      <w:lvlText w:val=""/>
      <w:lvlJc w:val="left"/>
      <w:pPr>
        <w:ind w:left="840" w:hanging="420"/>
      </w:pPr>
      <w:rPr>
        <w:rFonts w:ascii="Wingdings" w:hAnsi="Wingdings"/>
      </w:rPr>
    </w:lvl>
    <w:lvl w:ilvl="2" w:tplc="D0F4E0DA">
      <w:start w:val="1"/>
      <w:numFmt w:val="bullet"/>
      <w:lvlText w:val=""/>
      <w:lvlJc w:val="left"/>
      <w:pPr>
        <w:ind w:left="1260" w:hanging="420"/>
      </w:pPr>
      <w:rPr>
        <w:rFonts w:ascii="Wingdings" w:hAnsi="Wingdings"/>
      </w:rPr>
    </w:lvl>
    <w:lvl w:ilvl="3" w:tplc="BFDA8718">
      <w:start w:val="1"/>
      <w:numFmt w:val="bullet"/>
      <w:lvlText w:val=""/>
      <w:lvlJc w:val="left"/>
      <w:pPr>
        <w:ind w:left="1680" w:hanging="420"/>
      </w:pPr>
      <w:rPr>
        <w:rFonts w:ascii="Wingdings" w:hAnsi="Wingdings"/>
      </w:rPr>
    </w:lvl>
    <w:lvl w:ilvl="4" w:tplc="06DC7614">
      <w:start w:val="1"/>
      <w:numFmt w:val="bullet"/>
      <w:lvlText w:val=""/>
      <w:lvlJc w:val="left"/>
      <w:pPr>
        <w:ind w:left="2100" w:hanging="420"/>
      </w:pPr>
      <w:rPr>
        <w:rFonts w:ascii="Wingdings" w:hAnsi="Wingdings"/>
      </w:rPr>
    </w:lvl>
    <w:lvl w:ilvl="5" w:tplc="763A0DA2">
      <w:start w:val="1"/>
      <w:numFmt w:val="bullet"/>
      <w:lvlText w:val=""/>
      <w:lvlJc w:val="left"/>
      <w:pPr>
        <w:ind w:left="2520" w:hanging="420"/>
      </w:pPr>
      <w:rPr>
        <w:rFonts w:ascii="Wingdings" w:hAnsi="Wingdings"/>
      </w:rPr>
    </w:lvl>
    <w:lvl w:ilvl="6" w:tplc="64FC700A">
      <w:start w:val="1"/>
      <w:numFmt w:val="bullet"/>
      <w:lvlText w:val=""/>
      <w:lvlJc w:val="left"/>
      <w:pPr>
        <w:ind w:left="2940" w:hanging="420"/>
      </w:pPr>
      <w:rPr>
        <w:rFonts w:ascii="Wingdings" w:hAnsi="Wingdings"/>
      </w:rPr>
    </w:lvl>
    <w:lvl w:ilvl="7" w:tplc="89F88280">
      <w:start w:val="1"/>
      <w:numFmt w:val="bullet"/>
      <w:lvlText w:val=""/>
      <w:lvlJc w:val="left"/>
      <w:pPr>
        <w:ind w:left="3360" w:hanging="420"/>
      </w:pPr>
      <w:rPr>
        <w:rFonts w:ascii="Wingdings" w:hAnsi="Wingdings"/>
      </w:rPr>
    </w:lvl>
    <w:lvl w:ilvl="8" w:tplc="FC62069E">
      <w:start w:val="1"/>
      <w:numFmt w:val="bullet"/>
      <w:lvlText w:val=""/>
      <w:lvlJc w:val="left"/>
      <w:pPr>
        <w:ind w:left="3780" w:hanging="420"/>
      </w:pPr>
      <w:rPr>
        <w:rFonts w:ascii="Wingdings" w:hAnsi="Wingdings"/>
      </w:rPr>
    </w:lvl>
  </w:abstractNum>
  <w:abstractNum w:abstractNumId="34" w15:restartNumberingAfterBreak="0">
    <w:nsid w:val="5DEB562F"/>
    <w:multiLevelType w:val="hybridMultilevel"/>
    <w:tmpl w:val="138AD67A"/>
    <w:lvl w:ilvl="0" w:tplc="AB1E4A2C">
      <w:start w:val="1"/>
      <w:numFmt w:val="bullet"/>
      <w:lvlText w:val=""/>
      <w:lvlJc w:val="left"/>
      <w:pPr>
        <w:ind w:left="420" w:hanging="420"/>
      </w:pPr>
      <w:rPr>
        <w:rFonts w:ascii="Wingdings" w:hAnsi="Wingdings"/>
      </w:rPr>
    </w:lvl>
    <w:lvl w:ilvl="1" w:tplc="DC5C354C">
      <w:start w:val="1"/>
      <w:numFmt w:val="bullet"/>
      <w:lvlText w:val=""/>
      <w:lvlJc w:val="left"/>
      <w:pPr>
        <w:ind w:left="840" w:hanging="420"/>
      </w:pPr>
      <w:rPr>
        <w:rFonts w:ascii="Wingdings" w:hAnsi="Wingdings"/>
      </w:rPr>
    </w:lvl>
    <w:lvl w:ilvl="2" w:tplc="3014D4D8">
      <w:start w:val="1"/>
      <w:numFmt w:val="bullet"/>
      <w:lvlText w:val=""/>
      <w:lvlJc w:val="left"/>
      <w:pPr>
        <w:ind w:left="1260" w:hanging="420"/>
      </w:pPr>
      <w:rPr>
        <w:rFonts w:ascii="Wingdings" w:hAnsi="Wingdings"/>
      </w:rPr>
    </w:lvl>
    <w:lvl w:ilvl="3" w:tplc="12DA9A5C">
      <w:start w:val="1"/>
      <w:numFmt w:val="bullet"/>
      <w:lvlText w:val=""/>
      <w:lvlJc w:val="left"/>
      <w:pPr>
        <w:ind w:left="1680" w:hanging="420"/>
      </w:pPr>
      <w:rPr>
        <w:rFonts w:ascii="Wingdings" w:hAnsi="Wingdings"/>
      </w:rPr>
    </w:lvl>
    <w:lvl w:ilvl="4" w:tplc="4030E6A0">
      <w:start w:val="1"/>
      <w:numFmt w:val="bullet"/>
      <w:lvlText w:val=""/>
      <w:lvlJc w:val="left"/>
      <w:pPr>
        <w:ind w:left="2100" w:hanging="420"/>
      </w:pPr>
      <w:rPr>
        <w:rFonts w:ascii="Wingdings" w:hAnsi="Wingdings"/>
      </w:rPr>
    </w:lvl>
    <w:lvl w:ilvl="5" w:tplc="3C90BB84">
      <w:start w:val="1"/>
      <w:numFmt w:val="bullet"/>
      <w:lvlText w:val=""/>
      <w:lvlJc w:val="left"/>
      <w:pPr>
        <w:ind w:left="2520" w:hanging="420"/>
      </w:pPr>
      <w:rPr>
        <w:rFonts w:ascii="Wingdings" w:hAnsi="Wingdings"/>
      </w:rPr>
    </w:lvl>
    <w:lvl w:ilvl="6" w:tplc="3690B1DC">
      <w:start w:val="1"/>
      <w:numFmt w:val="bullet"/>
      <w:lvlText w:val=""/>
      <w:lvlJc w:val="left"/>
      <w:pPr>
        <w:ind w:left="2940" w:hanging="420"/>
      </w:pPr>
      <w:rPr>
        <w:rFonts w:ascii="Wingdings" w:hAnsi="Wingdings"/>
      </w:rPr>
    </w:lvl>
    <w:lvl w:ilvl="7" w:tplc="E9ECAEAC">
      <w:start w:val="1"/>
      <w:numFmt w:val="bullet"/>
      <w:lvlText w:val=""/>
      <w:lvlJc w:val="left"/>
      <w:pPr>
        <w:ind w:left="3360" w:hanging="420"/>
      </w:pPr>
      <w:rPr>
        <w:rFonts w:ascii="Wingdings" w:hAnsi="Wingdings"/>
      </w:rPr>
    </w:lvl>
    <w:lvl w:ilvl="8" w:tplc="AC106042">
      <w:start w:val="1"/>
      <w:numFmt w:val="bullet"/>
      <w:lvlText w:val=""/>
      <w:lvlJc w:val="left"/>
      <w:pPr>
        <w:ind w:left="3780" w:hanging="420"/>
      </w:pPr>
      <w:rPr>
        <w:rFonts w:ascii="Wingdings" w:hAnsi="Wingdings"/>
      </w:rPr>
    </w:lvl>
  </w:abstractNum>
  <w:abstractNum w:abstractNumId="35" w15:restartNumberingAfterBreak="0">
    <w:nsid w:val="5E0F4131"/>
    <w:multiLevelType w:val="hybridMultilevel"/>
    <w:tmpl w:val="670CC78E"/>
    <w:lvl w:ilvl="0" w:tplc="2C2E2F7E">
      <w:start w:val="1"/>
      <w:numFmt w:val="bullet"/>
      <w:lvlText w:val=""/>
      <w:lvlJc w:val="left"/>
      <w:pPr>
        <w:ind w:left="420" w:hanging="420"/>
      </w:pPr>
      <w:rPr>
        <w:rFonts w:ascii="Wingdings" w:hAnsi="Wingdings"/>
      </w:rPr>
    </w:lvl>
    <w:lvl w:ilvl="1" w:tplc="64F8EEA0">
      <w:start w:val="1"/>
      <w:numFmt w:val="bullet"/>
      <w:lvlText w:val=""/>
      <w:lvlJc w:val="left"/>
      <w:pPr>
        <w:ind w:left="840" w:hanging="420"/>
      </w:pPr>
      <w:rPr>
        <w:rFonts w:ascii="Wingdings" w:hAnsi="Wingdings"/>
      </w:rPr>
    </w:lvl>
    <w:lvl w:ilvl="2" w:tplc="301AAB8E">
      <w:start w:val="1"/>
      <w:numFmt w:val="bullet"/>
      <w:lvlText w:val=""/>
      <w:lvlJc w:val="left"/>
      <w:pPr>
        <w:ind w:left="1260" w:hanging="420"/>
      </w:pPr>
      <w:rPr>
        <w:rFonts w:ascii="Wingdings" w:hAnsi="Wingdings"/>
      </w:rPr>
    </w:lvl>
    <w:lvl w:ilvl="3" w:tplc="FEB4D5C6">
      <w:start w:val="1"/>
      <w:numFmt w:val="bullet"/>
      <w:lvlText w:val=""/>
      <w:lvlJc w:val="left"/>
      <w:pPr>
        <w:ind w:left="1680" w:hanging="420"/>
      </w:pPr>
      <w:rPr>
        <w:rFonts w:ascii="Wingdings" w:hAnsi="Wingdings"/>
      </w:rPr>
    </w:lvl>
    <w:lvl w:ilvl="4" w:tplc="8E92E67C">
      <w:start w:val="1"/>
      <w:numFmt w:val="bullet"/>
      <w:lvlText w:val=""/>
      <w:lvlJc w:val="left"/>
      <w:pPr>
        <w:ind w:left="2100" w:hanging="420"/>
      </w:pPr>
      <w:rPr>
        <w:rFonts w:ascii="Wingdings" w:hAnsi="Wingdings"/>
      </w:rPr>
    </w:lvl>
    <w:lvl w:ilvl="5" w:tplc="B33EC37E">
      <w:start w:val="1"/>
      <w:numFmt w:val="bullet"/>
      <w:lvlText w:val=""/>
      <w:lvlJc w:val="left"/>
      <w:pPr>
        <w:ind w:left="2520" w:hanging="420"/>
      </w:pPr>
      <w:rPr>
        <w:rFonts w:ascii="Wingdings" w:hAnsi="Wingdings"/>
      </w:rPr>
    </w:lvl>
    <w:lvl w:ilvl="6" w:tplc="7256C4D0">
      <w:start w:val="1"/>
      <w:numFmt w:val="bullet"/>
      <w:lvlText w:val=""/>
      <w:lvlJc w:val="left"/>
      <w:pPr>
        <w:ind w:left="2940" w:hanging="420"/>
      </w:pPr>
      <w:rPr>
        <w:rFonts w:ascii="Wingdings" w:hAnsi="Wingdings"/>
      </w:rPr>
    </w:lvl>
    <w:lvl w:ilvl="7" w:tplc="DDEAFB42">
      <w:start w:val="1"/>
      <w:numFmt w:val="bullet"/>
      <w:lvlText w:val=""/>
      <w:lvlJc w:val="left"/>
      <w:pPr>
        <w:ind w:left="3360" w:hanging="420"/>
      </w:pPr>
      <w:rPr>
        <w:rFonts w:ascii="Wingdings" w:hAnsi="Wingdings"/>
      </w:rPr>
    </w:lvl>
    <w:lvl w:ilvl="8" w:tplc="9B602072">
      <w:start w:val="1"/>
      <w:numFmt w:val="bullet"/>
      <w:lvlText w:val=""/>
      <w:lvlJc w:val="left"/>
      <w:pPr>
        <w:ind w:left="3780" w:hanging="420"/>
      </w:pPr>
      <w:rPr>
        <w:rFonts w:ascii="Wingdings" w:hAnsi="Wingdings"/>
      </w:rPr>
    </w:lvl>
  </w:abstractNum>
  <w:abstractNum w:abstractNumId="36" w15:restartNumberingAfterBreak="0">
    <w:nsid w:val="5F515FA0"/>
    <w:multiLevelType w:val="hybridMultilevel"/>
    <w:tmpl w:val="8B2A4A3E"/>
    <w:lvl w:ilvl="0" w:tplc="9AB806C2">
      <w:start w:val="1"/>
      <w:numFmt w:val="bullet"/>
      <w:lvlText w:val=""/>
      <w:lvlJc w:val="left"/>
      <w:pPr>
        <w:ind w:left="420" w:hanging="420"/>
      </w:pPr>
      <w:rPr>
        <w:rFonts w:ascii="Wingdings" w:hAnsi="Wingdings"/>
      </w:rPr>
    </w:lvl>
    <w:lvl w:ilvl="1" w:tplc="B0F41F8A">
      <w:start w:val="1"/>
      <w:numFmt w:val="bullet"/>
      <w:lvlText w:val=""/>
      <w:lvlJc w:val="left"/>
      <w:pPr>
        <w:ind w:left="840" w:hanging="420"/>
      </w:pPr>
      <w:rPr>
        <w:rFonts w:ascii="Wingdings" w:hAnsi="Wingdings"/>
      </w:rPr>
    </w:lvl>
    <w:lvl w:ilvl="2" w:tplc="69DA2BBE">
      <w:start w:val="1"/>
      <w:numFmt w:val="bullet"/>
      <w:lvlText w:val=""/>
      <w:lvlJc w:val="left"/>
      <w:pPr>
        <w:ind w:left="1260" w:hanging="420"/>
      </w:pPr>
      <w:rPr>
        <w:rFonts w:ascii="Wingdings" w:hAnsi="Wingdings"/>
      </w:rPr>
    </w:lvl>
    <w:lvl w:ilvl="3" w:tplc="5E1CE900">
      <w:start w:val="1"/>
      <w:numFmt w:val="bullet"/>
      <w:lvlText w:val=""/>
      <w:lvlJc w:val="left"/>
      <w:pPr>
        <w:ind w:left="1680" w:hanging="420"/>
      </w:pPr>
      <w:rPr>
        <w:rFonts w:ascii="Wingdings" w:hAnsi="Wingdings"/>
      </w:rPr>
    </w:lvl>
    <w:lvl w:ilvl="4" w:tplc="22DEF2A6">
      <w:start w:val="1"/>
      <w:numFmt w:val="bullet"/>
      <w:lvlText w:val=""/>
      <w:lvlJc w:val="left"/>
      <w:pPr>
        <w:ind w:left="2100" w:hanging="420"/>
      </w:pPr>
      <w:rPr>
        <w:rFonts w:ascii="Wingdings" w:hAnsi="Wingdings"/>
      </w:rPr>
    </w:lvl>
    <w:lvl w:ilvl="5" w:tplc="6F74234C">
      <w:start w:val="1"/>
      <w:numFmt w:val="bullet"/>
      <w:lvlText w:val=""/>
      <w:lvlJc w:val="left"/>
      <w:pPr>
        <w:ind w:left="2520" w:hanging="420"/>
      </w:pPr>
      <w:rPr>
        <w:rFonts w:ascii="Wingdings" w:hAnsi="Wingdings"/>
      </w:rPr>
    </w:lvl>
    <w:lvl w:ilvl="6" w:tplc="84E00248">
      <w:start w:val="1"/>
      <w:numFmt w:val="bullet"/>
      <w:lvlText w:val=""/>
      <w:lvlJc w:val="left"/>
      <w:pPr>
        <w:ind w:left="2940" w:hanging="420"/>
      </w:pPr>
      <w:rPr>
        <w:rFonts w:ascii="Wingdings" w:hAnsi="Wingdings"/>
      </w:rPr>
    </w:lvl>
    <w:lvl w:ilvl="7" w:tplc="EDFC5FA4">
      <w:start w:val="1"/>
      <w:numFmt w:val="bullet"/>
      <w:lvlText w:val=""/>
      <w:lvlJc w:val="left"/>
      <w:pPr>
        <w:ind w:left="3360" w:hanging="420"/>
      </w:pPr>
      <w:rPr>
        <w:rFonts w:ascii="Wingdings" w:hAnsi="Wingdings"/>
      </w:rPr>
    </w:lvl>
    <w:lvl w:ilvl="8" w:tplc="94DA0CEC">
      <w:start w:val="1"/>
      <w:numFmt w:val="bullet"/>
      <w:lvlText w:val=""/>
      <w:lvlJc w:val="left"/>
      <w:pPr>
        <w:ind w:left="3780" w:hanging="420"/>
      </w:pPr>
      <w:rPr>
        <w:rFonts w:ascii="Wingdings" w:hAnsi="Wingdings"/>
      </w:rPr>
    </w:lvl>
  </w:abstractNum>
  <w:abstractNum w:abstractNumId="37" w15:restartNumberingAfterBreak="0">
    <w:nsid w:val="65C878B6"/>
    <w:multiLevelType w:val="hybridMultilevel"/>
    <w:tmpl w:val="78A6FE3E"/>
    <w:lvl w:ilvl="0" w:tplc="26F4CE40">
      <w:start w:val="1"/>
      <w:numFmt w:val="bullet"/>
      <w:lvlText w:val=""/>
      <w:lvlJc w:val="left"/>
      <w:pPr>
        <w:ind w:left="420" w:hanging="420"/>
      </w:pPr>
      <w:rPr>
        <w:rFonts w:ascii="Wingdings" w:hAnsi="Wingdings"/>
      </w:rPr>
    </w:lvl>
    <w:lvl w:ilvl="1" w:tplc="239C81A2">
      <w:start w:val="1"/>
      <w:numFmt w:val="bullet"/>
      <w:lvlText w:val=""/>
      <w:lvlJc w:val="left"/>
      <w:pPr>
        <w:ind w:left="840" w:hanging="420"/>
      </w:pPr>
      <w:rPr>
        <w:rFonts w:ascii="Wingdings" w:hAnsi="Wingdings"/>
      </w:rPr>
    </w:lvl>
    <w:lvl w:ilvl="2" w:tplc="C5D27B2E">
      <w:start w:val="1"/>
      <w:numFmt w:val="bullet"/>
      <w:lvlText w:val=""/>
      <w:lvlJc w:val="left"/>
      <w:pPr>
        <w:ind w:left="1260" w:hanging="420"/>
      </w:pPr>
      <w:rPr>
        <w:rFonts w:ascii="Wingdings" w:hAnsi="Wingdings"/>
      </w:rPr>
    </w:lvl>
    <w:lvl w:ilvl="3" w:tplc="092411BE">
      <w:start w:val="1"/>
      <w:numFmt w:val="bullet"/>
      <w:lvlText w:val=""/>
      <w:lvlJc w:val="left"/>
      <w:pPr>
        <w:ind w:left="1680" w:hanging="420"/>
      </w:pPr>
      <w:rPr>
        <w:rFonts w:ascii="Wingdings" w:hAnsi="Wingdings"/>
      </w:rPr>
    </w:lvl>
    <w:lvl w:ilvl="4" w:tplc="123285C6">
      <w:start w:val="1"/>
      <w:numFmt w:val="bullet"/>
      <w:lvlText w:val=""/>
      <w:lvlJc w:val="left"/>
      <w:pPr>
        <w:ind w:left="2100" w:hanging="420"/>
      </w:pPr>
      <w:rPr>
        <w:rFonts w:ascii="Wingdings" w:hAnsi="Wingdings"/>
      </w:rPr>
    </w:lvl>
    <w:lvl w:ilvl="5" w:tplc="941EE3E8">
      <w:start w:val="1"/>
      <w:numFmt w:val="bullet"/>
      <w:lvlText w:val=""/>
      <w:lvlJc w:val="left"/>
      <w:pPr>
        <w:ind w:left="2520" w:hanging="420"/>
      </w:pPr>
      <w:rPr>
        <w:rFonts w:ascii="Wingdings" w:hAnsi="Wingdings"/>
      </w:rPr>
    </w:lvl>
    <w:lvl w:ilvl="6" w:tplc="024ECD24">
      <w:start w:val="1"/>
      <w:numFmt w:val="bullet"/>
      <w:lvlText w:val=""/>
      <w:lvlJc w:val="left"/>
      <w:pPr>
        <w:ind w:left="2940" w:hanging="420"/>
      </w:pPr>
      <w:rPr>
        <w:rFonts w:ascii="Wingdings" w:hAnsi="Wingdings"/>
      </w:rPr>
    </w:lvl>
    <w:lvl w:ilvl="7" w:tplc="9BE4F618">
      <w:start w:val="1"/>
      <w:numFmt w:val="bullet"/>
      <w:lvlText w:val=""/>
      <w:lvlJc w:val="left"/>
      <w:pPr>
        <w:ind w:left="3360" w:hanging="420"/>
      </w:pPr>
      <w:rPr>
        <w:rFonts w:ascii="Wingdings" w:hAnsi="Wingdings"/>
      </w:rPr>
    </w:lvl>
    <w:lvl w:ilvl="8" w:tplc="C19C11E4">
      <w:start w:val="1"/>
      <w:numFmt w:val="bullet"/>
      <w:lvlText w:val=""/>
      <w:lvlJc w:val="left"/>
      <w:pPr>
        <w:ind w:left="3780" w:hanging="420"/>
      </w:pPr>
      <w:rPr>
        <w:rFonts w:ascii="Wingdings" w:hAnsi="Wingdings"/>
      </w:rPr>
    </w:lvl>
  </w:abstractNum>
  <w:abstractNum w:abstractNumId="38" w15:restartNumberingAfterBreak="0">
    <w:nsid w:val="69A23157"/>
    <w:multiLevelType w:val="hybridMultilevel"/>
    <w:tmpl w:val="36F842B0"/>
    <w:lvl w:ilvl="0" w:tplc="BF28DAE8">
      <w:start w:val="1"/>
      <w:numFmt w:val="bullet"/>
      <w:lvlText w:val=""/>
      <w:lvlJc w:val="left"/>
      <w:pPr>
        <w:ind w:left="420" w:hanging="420"/>
      </w:pPr>
      <w:rPr>
        <w:rFonts w:ascii="Wingdings" w:hAnsi="Wingdings"/>
      </w:rPr>
    </w:lvl>
    <w:lvl w:ilvl="1" w:tplc="6F428EA8">
      <w:start w:val="1"/>
      <w:numFmt w:val="bullet"/>
      <w:lvlText w:val=""/>
      <w:lvlJc w:val="left"/>
      <w:pPr>
        <w:ind w:left="840" w:hanging="420"/>
      </w:pPr>
      <w:rPr>
        <w:rFonts w:ascii="Wingdings" w:hAnsi="Wingdings"/>
      </w:rPr>
    </w:lvl>
    <w:lvl w:ilvl="2" w:tplc="5FC43CD6">
      <w:start w:val="1"/>
      <w:numFmt w:val="bullet"/>
      <w:lvlText w:val=""/>
      <w:lvlJc w:val="left"/>
      <w:pPr>
        <w:ind w:left="1260" w:hanging="420"/>
      </w:pPr>
      <w:rPr>
        <w:rFonts w:ascii="Wingdings" w:hAnsi="Wingdings"/>
      </w:rPr>
    </w:lvl>
    <w:lvl w:ilvl="3" w:tplc="3B64FEF2">
      <w:start w:val="1"/>
      <w:numFmt w:val="bullet"/>
      <w:lvlText w:val=""/>
      <w:lvlJc w:val="left"/>
      <w:pPr>
        <w:ind w:left="1680" w:hanging="420"/>
      </w:pPr>
      <w:rPr>
        <w:rFonts w:ascii="Wingdings" w:hAnsi="Wingdings"/>
      </w:rPr>
    </w:lvl>
    <w:lvl w:ilvl="4" w:tplc="2B18BD9C">
      <w:start w:val="1"/>
      <w:numFmt w:val="bullet"/>
      <w:lvlText w:val=""/>
      <w:lvlJc w:val="left"/>
      <w:pPr>
        <w:ind w:left="2100" w:hanging="420"/>
      </w:pPr>
      <w:rPr>
        <w:rFonts w:ascii="Wingdings" w:hAnsi="Wingdings"/>
      </w:rPr>
    </w:lvl>
    <w:lvl w:ilvl="5" w:tplc="88C8DA48">
      <w:start w:val="1"/>
      <w:numFmt w:val="bullet"/>
      <w:lvlText w:val=""/>
      <w:lvlJc w:val="left"/>
      <w:pPr>
        <w:ind w:left="2520" w:hanging="420"/>
      </w:pPr>
      <w:rPr>
        <w:rFonts w:ascii="Wingdings" w:hAnsi="Wingdings"/>
      </w:rPr>
    </w:lvl>
    <w:lvl w:ilvl="6" w:tplc="BBC61D1E">
      <w:start w:val="1"/>
      <w:numFmt w:val="bullet"/>
      <w:lvlText w:val=""/>
      <w:lvlJc w:val="left"/>
      <w:pPr>
        <w:ind w:left="2940" w:hanging="420"/>
      </w:pPr>
      <w:rPr>
        <w:rFonts w:ascii="Wingdings" w:hAnsi="Wingdings"/>
      </w:rPr>
    </w:lvl>
    <w:lvl w:ilvl="7" w:tplc="7BE2FCEA">
      <w:start w:val="1"/>
      <w:numFmt w:val="bullet"/>
      <w:lvlText w:val=""/>
      <w:lvlJc w:val="left"/>
      <w:pPr>
        <w:ind w:left="3360" w:hanging="420"/>
      </w:pPr>
      <w:rPr>
        <w:rFonts w:ascii="Wingdings" w:hAnsi="Wingdings"/>
      </w:rPr>
    </w:lvl>
    <w:lvl w:ilvl="8" w:tplc="393073EC">
      <w:start w:val="1"/>
      <w:numFmt w:val="bullet"/>
      <w:lvlText w:val=""/>
      <w:lvlJc w:val="left"/>
      <w:pPr>
        <w:ind w:left="3780" w:hanging="420"/>
      </w:pPr>
      <w:rPr>
        <w:rFonts w:ascii="Wingdings" w:hAnsi="Wingdings"/>
      </w:rPr>
    </w:lvl>
  </w:abstractNum>
  <w:abstractNum w:abstractNumId="39" w15:restartNumberingAfterBreak="0">
    <w:nsid w:val="6A410E7A"/>
    <w:multiLevelType w:val="hybridMultilevel"/>
    <w:tmpl w:val="39D4E2E2"/>
    <w:lvl w:ilvl="0" w:tplc="A260E4A8">
      <w:start w:val="1"/>
      <w:numFmt w:val="bullet"/>
      <w:lvlText w:val=""/>
      <w:lvlJc w:val="left"/>
      <w:pPr>
        <w:ind w:left="420" w:hanging="420"/>
      </w:pPr>
      <w:rPr>
        <w:rFonts w:ascii="Wingdings" w:hAnsi="Wingdings"/>
      </w:rPr>
    </w:lvl>
    <w:lvl w:ilvl="1" w:tplc="8DE05CD0">
      <w:start w:val="1"/>
      <w:numFmt w:val="bullet"/>
      <w:lvlText w:val=""/>
      <w:lvlJc w:val="left"/>
      <w:pPr>
        <w:ind w:left="840" w:hanging="420"/>
      </w:pPr>
      <w:rPr>
        <w:rFonts w:ascii="Wingdings" w:hAnsi="Wingdings"/>
      </w:rPr>
    </w:lvl>
    <w:lvl w:ilvl="2" w:tplc="156ADCE8">
      <w:start w:val="1"/>
      <w:numFmt w:val="bullet"/>
      <w:lvlText w:val=""/>
      <w:lvlJc w:val="left"/>
      <w:pPr>
        <w:ind w:left="1260" w:hanging="420"/>
      </w:pPr>
      <w:rPr>
        <w:rFonts w:ascii="Wingdings" w:hAnsi="Wingdings"/>
      </w:rPr>
    </w:lvl>
    <w:lvl w:ilvl="3" w:tplc="2BA4A2D4">
      <w:start w:val="1"/>
      <w:numFmt w:val="bullet"/>
      <w:lvlText w:val=""/>
      <w:lvlJc w:val="left"/>
      <w:pPr>
        <w:ind w:left="1680" w:hanging="420"/>
      </w:pPr>
      <w:rPr>
        <w:rFonts w:ascii="Wingdings" w:hAnsi="Wingdings"/>
      </w:rPr>
    </w:lvl>
    <w:lvl w:ilvl="4" w:tplc="0D3867FA">
      <w:start w:val="1"/>
      <w:numFmt w:val="bullet"/>
      <w:lvlText w:val=""/>
      <w:lvlJc w:val="left"/>
      <w:pPr>
        <w:ind w:left="2100" w:hanging="420"/>
      </w:pPr>
      <w:rPr>
        <w:rFonts w:ascii="Wingdings" w:hAnsi="Wingdings"/>
      </w:rPr>
    </w:lvl>
    <w:lvl w:ilvl="5" w:tplc="5D3E675E">
      <w:start w:val="1"/>
      <w:numFmt w:val="bullet"/>
      <w:lvlText w:val=""/>
      <w:lvlJc w:val="left"/>
      <w:pPr>
        <w:ind w:left="2520" w:hanging="420"/>
      </w:pPr>
      <w:rPr>
        <w:rFonts w:ascii="Wingdings" w:hAnsi="Wingdings"/>
      </w:rPr>
    </w:lvl>
    <w:lvl w:ilvl="6" w:tplc="08BEDD58">
      <w:start w:val="1"/>
      <w:numFmt w:val="bullet"/>
      <w:lvlText w:val=""/>
      <w:lvlJc w:val="left"/>
      <w:pPr>
        <w:ind w:left="2940" w:hanging="420"/>
      </w:pPr>
      <w:rPr>
        <w:rFonts w:ascii="Wingdings" w:hAnsi="Wingdings"/>
      </w:rPr>
    </w:lvl>
    <w:lvl w:ilvl="7" w:tplc="393C364A">
      <w:start w:val="1"/>
      <w:numFmt w:val="bullet"/>
      <w:lvlText w:val=""/>
      <w:lvlJc w:val="left"/>
      <w:pPr>
        <w:ind w:left="3360" w:hanging="420"/>
      </w:pPr>
      <w:rPr>
        <w:rFonts w:ascii="Wingdings" w:hAnsi="Wingdings"/>
      </w:rPr>
    </w:lvl>
    <w:lvl w:ilvl="8" w:tplc="39363416">
      <w:start w:val="1"/>
      <w:numFmt w:val="bullet"/>
      <w:lvlText w:val=""/>
      <w:lvlJc w:val="left"/>
      <w:pPr>
        <w:ind w:left="3780" w:hanging="420"/>
      </w:pPr>
      <w:rPr>
        <w:rFonts w:ascii="Wingdings" w:hAnsi="Wingdings"/>
      </w:rPr>
    </w:lvl>
  </w:abstractNum>
  <w:abstractNum w:abstractNumId="40" w15:restartNumberingAfterBreak="0">
    <w:nsid w:val="7C7F708E"/>
    <w:multiLevelType w:val="hybridMultilevel"/>
    <w:tmpl w:val="5E52F2C0"/>
    <w:lvl w:ilvl="0" w:tplc="88B035B2">
      <w:start w:val="1"/>
      <w:numFmt w:val="bullet"/>
      <w:lvlText w:val=""/>
      <w:lvlJc w:val="left"/>
      <w:pPr>
        <w:ind w:left="420" w:hanging="420"/>
      </w:pPr>
      <w:rPr>
        <w:rFonts w:ascii="Wingdings" w:hAnsi="Wingdings"/>
      </w:rPr>
    </w:lvl>
    <w:lvl w:ilvl="1" w:tplc="04090001">
      <w:start w:val="1"/>
      <w:numFmt w:val="bullet"/>
      <w:lvlText w:val=""/>
      <w:lvlJc w:val="left"/>
      <w:pPr>
        <w:ind w:left="840" w:hanging="420"/>
      </w:pPr>
      <w:rPr>
        <w:rFonts w:ascii="Wingdings" w:hAnsi="Wingdings" w:cs="Wingdings" w:hint="default"/>
      </w:rPr>
    </w:lvl>
    <w:lvl w:ilvl="2" w:tplc="4E4629AA">
      <w:start w:val="1"/>
      <w:numFmt w:val="bullet"/>
      <w:lvlText w:val=""/>
      <w:lvlJc w:val="left"/>
      <w:pPr>
        <w:ind w:left="1260" w:hanging="420"/>
      </w:pPr>
      <w:rPr>
        <w:rFonts w:ascii="Wingdings" w:hAnsi="Wingdings"/>
      </w:rPr>
    </w:lvl>
    <w:lvl w:ilvl="3" w:tplc="E49A94F8">
      <w:start w:val="1"/>
      <w:numFmt w:val="bullet"/>
      <w:lvlText w:val=""/>
      <w:lvlJc w:val="left"/>
      <w:pPr>
        <w:ind w:left="1680" w:hanging="420"/>
      </w:pPr>
      <w:rPr>
        <w:rFonts w:ascii="Wingdings" w:hAnsi="Wingdings"/>
      </w:rPr>
    </w:lvl>
    <w:lvl w:ilvl="4" w:tplc="76ECCA2A">
      <w:start w:val="1"/>
      <w:numFmt w:val="bullet"/>
      <w:lvlText w:val=""/>
      <w:lvlJc w:val="left"/>
      <w:pPr>
        <w:ind w:left="2100" w:hanging="420"/>
      </w:pPr>
      <w:rPr>
        <w:rFonts w:ascii="Wingdings" w:hAnsi="Wingdings"/>
      </w:rPr>
    </w:lvl>
    <w:lvl w:ilvl="5" w:tplc="34CA76BA">
      <w:start w:val="1"/>
      <w:numFmt w:val="bullet"/>
      <w:lvlText w:val=""/>
      <w:lvlJc w:val="left"/>
      <w:pPr>
        <w:ind w:left="2520" w:hanging="420"/>
      </w:pPr>
      <w:rPr>
        <w:rFonts w:ascii="Wingdings" w:hAnsi="Wingdings"/>
      </w:rPr>
    </w:lvl>
    <w:lvl w:ilvl="6" w:tplc="3056C5B8">
      <w:start w:val="1"/>
      <w:numFmt w:val="bullet"/>
      <w:lvlText w:val=""/>
      <w:lvlJc w:val="left"/>
      <w:pPr>
        <w:ind w:left="2940" w:hanging="420"/>
      </w:pPr>
      <w:rPr>
        <w:rFonts w:ascii="Wingdings" w:hAnsi="Wingdings"/>
      </w:rPr>
    </w:lvl>
    <w:lvl w:ilvl="7" w:tplc="C56C35E0">
      <w:start w:val="1"/>
      <w:numFmt w:val="bullet"/>
      <w:lvlText w:val=""/>
      <w:lvlJc w:val="left"/>
      <w:pPr>
        <w:ind w:left="3360" w:hanging="420"/>
      </w:pPr>
      <w:rPr>
        <w:rFonts w:ascii="Wingdings" w:hAnsi="Wingdings"/>
      </w:rPr>
    </w:lvl>
    <w:lvl w:ilvl="8" w:tplc="4EBE22D6">
      <w:start w:val="1"/>
      <w:numFmt w:val="bullet"/>
      <w:lvlText w:val=""/>
      <w:lvlJc w:val="left"/>
      <w:pPr>
        <w:ind w:left="3780" w:hanging="420"/>
      </w:pPr>
      <w:rPr>
        <w:rFonts w:ascii="Wingdings" w:hAnsi="Wingdings"/>
      </w:rPr>
    </w:lvl>
  </w:abstractNum>
  <w:abstractNum w:abstractNumId="41" w15:restartNumberingAfterBreak="0">
    <w:nsid w:val="7DBD1A34"/>
    <w:multiLevelType w:val="hybridMultilevel"/>
    <w:tmpl w:val="FC0AD3B4"/>
    <w:lvl w:ilvl="0" w:tplc="4F74ACB0">
      <w:start w:val="1"/>
      <w:numFmt w:val="bullet"/>
      <w:lvlText w:val=""/>
      <w:lvlJc w:val="left"/>
      <w:pPr>
        <w:ind w:left="420" w:hanging="420"/>
      </w:pPr>
      <w:rPr>
        <w:rFonts w:ascii="Wingdings" w:hAnsi="Wingdings"/>
      </w:rPr>
    </w:lvl>
    <w:lvl w:ilvl="1" w:tplc="521EA20A">
      <w:start w:val="1"/>
      <w:numFmt w:val="bullet"/>
      <w:lvlText w:val=""/>
      <w:lvlJc w:val="left"/>
      <w:pPr>
        <w:ind w:left="840" w:hanging="420"/>
      </w:pPr>
      <w:rPr>
        <w:rFonts w:ascii="Wingdings" w:hAnsi="Wingdings"/>
      </w:rPr>
    </w:lvl>
    <w:lvl w:ilvl="2" w:tplc="D974CC66">
      <w:start w:val="1"/>
      <w:numFmt w:val="bullet"/>
      <w:lvlText w:val=""/>
      <w:lvlJc w:val="left"/>
      <w:pPr>
        <w:ind w:left="1260" w:hanging="420"/>
      </w:pPr>
      <w:rPr>
        <w:rFonts w:ascii="Wingdings" w:hAnsi="Wingdings"/>
      </w:rPr>
    </w:lvl>
    <w:lvl w:ilvl="3" w:tplc="0CBA9CAE">
      <w:start w:val="1"/>
      <w:numFmt w:val="bullet"/>
      <w:lvlText w:val=""/>
      <w:lvlJc w:val="left"/>
      <w:pPr>
        <w:ind w:left="1680" w:hanging="420"/>
      </w:pPr>
      <w:rPr>
        <w:rFonts w:ascii="Wingdings" w:hAnsi="Wingdings"/>
      </w:rPr>
    </w:lvl>
    <w:lvl w:ilvl="4" w:tplc="36A0278C">
      <w:start w:val="1"/>
      <w:numFmt w:val="bullet"/>
      <w:lvlText w:val=""/>
      <w:lvlJc w:val="left"/>
      <w:pPr>
        <w:ind w:left="2100" w:hanging="420"/>
      </w:pPr>
      <w:rPr>
        <w:rFonts w:ascii="Wingdings" w:hAnsi="Wingdings"/>
      </w:rPr>
    </w:lvl>
    <w:lvl w:ilvl="5" w:tplc="AB2E7EF4">
      <w:start w:val="1"/>
      <w:numFmt w:val="bullet"/>
      <w:lvlText w:val=""/>
      <w:lvlJc w:val="left"/>
      <w:pPr>
        <w:ind w:left="2520" w:hanging="420"/>
      </w:pPr>
      <w:rPr>
        <w:rFonts w:ascii="Wingdings" w:hAnsi="Wingdings"/>
      </w:rPr>
    </w:lvl>
    <w:lvl w:ilvl="6" w:tplc="D6C4A118">
      <w:start w:val="1"/>
      <w:numFmt w:val="bullet"/>
      <w:lvlText w:val=""/>
      <w:lvlJc w:val="left"/>
      <w:pPr>
        <w:ind w:left="2940" w:hanging="420"/>
      </w:pPr>
      <w:rPr>
        <w:rFonts w:ascii="Wingdings" w:hAnsi="Wingdings"/>
      </w:rPr>
    </w:lvl>
    <w:lvl w:ilvl="7" w:tplc="B01A7E5A">
      <w:start w:val="1"/>
      <w:numFmt w:val="bullet"/>
      <w:lvlText w:val=""/>
      <w:lvlJc w:val="left"/>
      <w:pPr>
        <w:ind w:left="3360" w:hanging="420"/>
      </w:pPr>
      <w:rPr>
        <w:rFonts w:ascii="Wingdings" w:hAnsi="Wingdings"/>
      </w:rPr>
    </w:lvl>
    <w:lvl w:ilvl="8" w:tplc="D158D8EA">
      <w:start w:val="1"/>
      <w:numFmt w:val="bullet"/>
      <w:lvlText w:val=""/>
      <w:lvlJc w:val="left"/>
      <w:pPr>
        <w:ind w:left="3780" w:hanging="420"/>
      </w:pPr>
      <w:rPr>
        <w:rFonts w:ascii="Wingdings" w:hAnsi="Wingdings"/>
      </w:rPr>
    </w:lvl>
  </w:abstractNum>
  <w:abstractNum w:abstractNumId="42" w15:restartNumberingAfterBreak="0">
    <w:nsid w:val="7F2A4C17"/>
    <w:multiLevelType w:val="multilevel"/>
    <w:tmpl w:val="670CC78E"/>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num w:numId="1">
    <w:abstractNumId w:val="40"/>
  </w:num>
  <w:num w:numId="2">
    <w:abstractNumId w:val="35"/>
  </w:num>
  <w:num w:numId="3">
    <w:abstractNumId w:val="41"/>
  </w:num>
  <w:num w:numId="4">
    <w:abstractNumId w:val="1"/>
  </w:num>
  <w:num w:numId="5">
    <w:abstractNumId w:val="17"/>
  </w:num>
  <w:num w:numId="6">
    <w:abstractNumId w:val="15"/>
  </w:num>
  <w:num w:numId="7">
    <w:abstractNumId w:val="0"/>
  </w:num>
  <w:num w:numId="8">
    <w:abstractNumId w:val="38"/>
  </w:num>
  <w:num w:numId="9">
    <w:abstractNumId w:val="33"/>
  </w:num>
  <w:num w:numId="10">
    <w:abstractNumId w:val="5"/>
  </w:num>
  <w:num w:numId="11">
    <w:abstractNumId w:val="7"/>
  </w:num>
  <w:num w:numId="12">
    <w:abstractNumId w:val="24"/>
  </w:num>
  <w:num w:numId="13">
    <w:abstractNumId w:val="13"/>
  </w:num>
  <w:num w:numId="14">
    <w:abstractNumId w:val="32"/>
  </w:num>
  <w:num w:numId="15">
    <w:abstractNumId w:val="27"/>
  </w:num>
  <w:num w:numId="16">
    <w:abstractNumId w:val="37"/>
  </w:num>
  <w:num w:numId="17">
    <w:abstractNumId w:val="25"/>
  </w:num>
  <w:num w:numId="18">
    <w:abstractNumId w:val="11"/>
  </w:num>
  <w:num w:numId="19">
    <w:abstractNumId w:val="39"/>
  </w:num>
  <w:num w:numId="20">
    <w:abstractNumId w:val="21"/>
  </w:num>
  <w:num w:numId="21">
    <w:abstractNumId w:val="23"/>
  </w:num>
  <w:num w:numId="22">
    <w:abstractNumId w:val="19"/>
  </w:num>
  <w:num w:numId="23">
    <w:abstractNumId w:val="6"/>
  </w:num>
  <w:num w:numId="24">
    <w:abstractNumId w:val="3"/>
  </w:num>
  <w:num w:numId="25">
    <w:abstractNumId w:val="16"/>
  </w:num>
  <w:num w:numId="26">
    <w:abstractNumId w:val="12"/>
  </w:num>
  <w:num w:numId="27">
    <w:abstractNumId w:val="4"/>
  </w:num>
  <w:num w:numId="28">
    <w:abstractNumId w:val="34"/>
  </w:num>
  <w:num w:numId="29">
    <w:abstractNumId w:val="14"/>
  </w:num>
  <w:num w:numId="30">
    <w:abstractNumId w:val="2"/>
  </w:num>
  <w:num w:numId="31">
    <w:abstractNumId w:val="20"/>
  </w:num>
  <w:num w:numId="32">
    <w:abstractNumId w:val="18"/>
  </w:num>
  <w:num w:numId="33">
    <w:abstractNumId w:val="26"/>
  </w:num>
  <w:num w:numId="34">
    <w:abstractNumId w:val="10"/>
  </w:num>
  <w:num w:numId="35">
    <w:abstractNumId w:val="36"/>
  </w:num>
  <w:num w:numId="36">
    <w:abstractNumId w:val="8"/>
  </w:num>
  <w:num w:numId="37">
    <w:abstractNumId w:val="22"/>
  </w:num>
  <w:num w:numId="38">
    <w:abstractNumId w:val="30"/>
  </w:num>
  <w:num w:numId="39">
    <w:abstractNumId w:val="42"/>
  </w:num>
  <w:num w:numId="40">
    <w:abstractNumId w:val="29"/>
  </w:num>
  <w:num w:numId="41">
    <w:abstractNumId w:val="28"/>
  </w:num>
  <w:num w:numId="42">
    <w:abstractNumId w:val="9"/>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41560"/>
    <w:rsid w:val="0006676F"/>
    <w:rsid w:val="00196C47"/>
    <w:rsid w:val="002F606D"/>
    <w:rsid w:val="003D3A92"/>
    <w:rsid w:val="00425288"/>
    <w:rsid w:val="00441560"/>
    <w:rsid w:val="005A491A"/>
    <w:rsid w:val="00776697"/>
    <w:rsid w:val="007A4A85"/>
    <w:rsid w:val="007B1AF8"/>
    <w:rsid w:val="00875AEC"/>
    <w:rsid w:val="008A4B51"/>
    <w:rsid w:val="008D405E"/>
    <w:rsid w:val="009E6CBB"/>
    <w:rsid w:val="00C35236"/>
    <w:rsid w:val="00D16209"/>
    <w:rsid w:val="00D56D0F"/>
    <w:rsid w:val="00DA6F85"/>
    <w:rsid w:val="00DC409C"/>
    <w:rsid w:val="00E362F6"/>
    <w:rsid w:val="00E36F64"/>
    <w:rsid w:val="00E61934"/>
    <w:rsid w:val="00EA4775"/>
    <w:rsid w:val="00F1207D"/>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BC1DD"/>
  <w15:docId w15:val="{19E2FB66-91DB-D54A-A475-B0FE5371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rPr>
      <w:szCs w:val="22"/>
    </w:rPr>
  </w:style>
  <w:style w:type="paragraph" w:customStyle="1" w:styleId="a4">
    <w:name w:val="石墨文档副标题"/>
    <w:pPr>
      <w:spacing w:before="260" w:after="260"/>
    </w:pPr>
    <w:rPr>
      <w:color w:val="888888"/>
      <w:sz w:val="48"/>
      <w:szCs w:val="48"/>
    </w:rPr>
  </w:style>
  <w:style w:type="paragraph" w:customStyle="1" w:styleId="a5">
    <w:name w:val="石墨文档大标题"/>
    <w:next w:val="a3"/>
    <w:uiPriority w:val="9"/>
    <w:unhideWhenUsed/>
    <w:pPr>
      <w:spacing w:before="260" w:after="260"/>
      <w:outlineLvl w:val="0"/>
    </w:pPr>
    <w:rPr>
      <w:b/>
      <w:bCs/>
      <w:sz w:val="40"/>
      <w:szCs w:val="40"/>
    </w:rPr>
  </w:style>
  <w:style w:type="paragraph" w:customStyle="1" w:styleId="a6">
    <w:name w:val="石墨文档中标题"/>
    <w:next w:val="a3"/>
    <w:uiPriority w:val="9"/>
    <w:unhideWhenUsed/>
    <w:pPr>
      <w:spacing w:before="260" w:after="260"/>
      <w:outlineLvl w:val="1"/>
    </w:pPr>
    <w:rPr>
      <w:b/>
      <w:bCs/>
      <w:sz w:val="36"/>
      <w:szCs w:val="36"/>
    </w:rPr>
  </w:style>
  <w:style w:type="paragraph" w:customStyle="1" w:styleId="a7">
    <w:name w:val="石墨文档小标题"/>
    <w:next w:val="a3"/>
    <w:uiPriority w:val="9"/>
    <w:unhideWhenUsed/>
    <w:pPr>
      <w:spacing w:before="260" w:after="260"/>
      <w:outlineLvl w:val="2"/>
    </w:pPr>
    <w:rPr>
      <w:b/>
      <w:bCs/>
      <w:sz w:val="32"/>
      <w:szCs w:val="32"/>
    </w:rPr>
  </w:style>
  <w:style w:type="paragraph" w:customStyle="1" w:styleId="a8">
    <w:name w:val="石墨文档标题"/>
    <w:next w:val="a3"/>
    <w:uiPriority w:val="9"/>
    <w:unhideWhenUsed/>
    <w:pPr>
      <w:spacing w:before="260" w:after="260"/>
      <w:outlineLvl w:val="3"/>
    </w:pPr>
    <w:rPr>
      <w:b/>
      <w:bCs/>
      <w:sz w:val="56"/>
      <w:szCs w:val="56"/>
    </w:rPr>
  </w:style>
  <w:style w:type="paragraph" w:customStyle="1" w:styleId="a9">
    <w:name w:val="石墨文档引用"/>
    <w:pPr>
      <w:pBdr>
        <w:left w:val="single" w:sz="30" w:space="10" w:color="F0F0F0"/>
      </w:pBdr>
    </w:pPr>
    <w:rPr>
      <w:color w:val="ADADAD"/>
    </w:rPr>
  </w:style>
  <w:style w:type="character" w:styleId="aa">
    <w:name w:val="Placeholder Text"/>
    <w:basedOn w:val="a0"/>
    <w:uiPriority w:val="99"/>
    <w:semiHidden/>
    <w:rsid w:val="00425288"/>
    <w:rPr>
      <w:color w:val="808080"/>
    </w:rPr>
  </w:style>
  <w:style w:type="paragraph" w:styleId="ab">
    <w:name w:val="Balloon Text"/>
    <w:basedOn w:val="a"/>
    <w:link w:val="ac"/>
    <w:uiPriority w:val="99"/>
    <w:semiHidden/>
    <w:unhideWhenUsed/>
    <w:rsid w:val="00DC409C"/>
    <w:rPr>
      <w:rFonts w:ascii="宋体" w:eastAsia="宋体"/>
      <w:sz w:val="18"/>
      <w:szCs w:val="18"/>
    </w:rPr>
  </w:style>
  <w:style w:type="character" w:customStyle="1" w:styleId="ac">
    <w:name w:val="批注框文本 字符"/>
    <w:basedOn w:val="a0"/>
    <w:link w:val="ab"/>
    <w:uiPriority w:val="99"/>
    <w:semiHidden/>
    <w:rsid w:val="00DC409C"/>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49670">
      <w:bodyDiv w:val="1"/>
      <w:marLeft w:val="0"/>
      <w:marRight w:val="0"/>
      <w:marTop w:val="0"/>
      <w:marBottom w:val="0"/>
      <w:divBdr>
        <w:top w:val="none" w:sz="0" w:space="0" w:color="auto"/>
        <w:left w:val="none" w:sz="0" w:space="0" w:color="auto"/>
        <w:bottom w:val="none" w:sz="0" w:space="0" w:color="auto"/>
        <w:right w:val="none" w:sz="0" w:space="0" w:color="auto"/>
      </w:divBdr>
    </w:div>
    <w:div w:id="1624339566">
      <w:bodyDiv w:val="1"/>
      <w:marLeft w:val="0"/>
      <w:marRight w:val="0"/>
      <w:marTop w:val="0"/>
      <w:marBottom w:val="0"/>
      <w:divBdr>
        <w:top w:val="none" w:sz="0" w:space="0" w:color="auto"/>
        <w:left w:val="none" w:sz="0" w:space="0" w:color="auto"/>
        <w:bottom w:val="none" w:sz="0" w:space="0" w:color="auto"/>
        <w:right w:val="none" w:sz="0" w:space="0" w:color="auto"/>
      </w:divBdr>
    </w:div>
    <w:div w:id="1681659371">
      <w:bodyDiv w:val="1"/>
      <w:marLeft w:val="0"/>
      <w:marRight w:val="0"/>
      <w:marTop w:val="0"/>
      <w:marBottom w:val="0"/>
      <w:divBdr>
        <w:top w:val="none" w:sz="0" w:space="0" w:color="auto"/>
        <w:left w:val="none" w:sz="0" w:space="0" w:color="auto"/>
        <w:bottom w:val="none" w:sz="0" w:space="0" w:color="auto"/>
        <w:right w:val="none" w:sz="0" w:space="0" w:color="auto"/>
      </w:divBdr>
    </w:div>
    <w:div w:id="1770000833">
      <w:bodyDiv w:val="1"/>
      <w:marLeft w:val="0"/>
      <w:marRight w:val="0"/>
      <w:marTop w:val="0"/>
      <w:marBottom w:val="0"/>
      <w:divBdr>
        <w:top w:val="none" w:sz="0" w:space="0" w:color="auto"/>
        <w:left w:val="none" w:sz="0" w:space="0" w:color="auto"/>
        <w:bottom w:val="none" w:sz="0" w:space="0" w:color="auto"/>
        <w:right w:val="none" w:sz="0" w:space="0" w:color="auto"/>
      </w:divBdr>
    </w:div>
    <w:div w:id="2068841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14311</Words>
  <Characters>16888</Characters>
  <Application>Microsoft Office Word</Application>
  <DocSecurity>0</DocSecurity>
  <Lines>844</Lines>
  <Paragraphs>779</Paragraphs>
  <ScaleCrop>false</ScaleCrop>
  <Company/>
  <LinksUpToDate>false</LinksUpToDate>
  <CharactersWithSpaces>30420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weirme@foxmail.com</cp:lastModifiedBy>
  <cp:revision>2</cp:revision>
  <cp:lastPrinted>2020-04-12T07:24:00Z</cp:lastPrinted>
  <dcterms:created xsi:type="dcterms:W3CDTF">2020-04-12T08:36:00Z</dcterms:created>
  <dcterms:modified xsi:type="dcterms:W3CDTF">2020-04-12T08:36:00Z</dcterms:modified>
</cp:coreProperties>
</file>