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897" w:type="dxa"/>
        <w:tblLayout w:type="fixed"/>
        <w:tblLook w:val="01E0" w:firstRow="1" w:lastRow="1" w:firstColumn="1" w:lastColumn="1" w:noHBand="0" w:noVBand="0"/>
      </w:tblPr>
      <w:tblGrid>
        <w:gridCol w:w="2174"/>
        <w:gridCol w:w="256"/>
        <w:gridCol w:w="236"/>
        <w:gridCol w:w="432"/>
        <w:gridCol w:w="7920"/>
        <w:gridCol w:w="6"/>
        <w:gridCol w:w="226"/>
        <w:gridCol w:w="51"/>
        <w:gridCol w:w="596"/>
      </w:tblGrid>
      <w:tr w:rsidR="00F2101C" w:rsidRPr="00DC2C37" w:rsidTr="006A6062">
        <w:trPr>
          <w:gridAfter w:val="1"/>
          <w:wAfter w:w="596" w:type="dxa"/>
          <w:trHeight w:val="450"/>
        </w:trPr>
        <w:tc>
          <w:tcPr>
            <w:tcW w:w="11301" w:type="dxa"/>
            <w:gridSpan w:val="8"/>
            <w:shd w:val="clear" w:color="auto" w:fill="auto"/>
          </w:tcPr>
          <w:p w:rsidR="00442683" w:rsidRPr="00C01D87" w:rsidRDefault="00442683" w:rsidP="00DC2C37">
            <w:pPr>
              <w:pStyle w:val="HeadingBase"/>
              <w:keepNext w:val="0"/>
              <w:keepLines w:val="0"/>
              <w:spacing w:before="0" w:after="0" w:line="240" w:lineRule="auto"/>
              <w:rPr>
                <w:rFonts w:ascii="Arial" w:hAnsi="Arial" w:cs="Arial"/>
                <w:b/>
                <w:bCs/>
                <w:caps w:val="0"/>
                <w:sz w:val="36"/>
                <w:szCs w:val="36"/>
              </w:rPr>
            </w:pPr>
            <w:r w:rsidRPr="00C01D87">
              <w:rPr>
                <w:rFonts w:ascii="Arial" w:hAnsi="Arial" w:cs="Arial"/>
                <w:b/>
                <w:bCs/>
                <w:caps w:val="0"/>
                <w:noProof/>
                <w:sz w:val="36"/>
                <w:szCs w:val="36"/>
              </w:rPr>
              <w:t xml:space="preserve">George </w:t>
            </w:r>
            <w:r w:rsidR="00C01D87" w:rsidRPr="00C01D87">
              <w:rPr>
                <w:rFonts w:ascii="Arial" w:hAnsi="Arial" w:cs="Arial"/>
                <w:b/>
                <w:bCs/>
                <w:caps w:val="0"/>
                <w:noProof/>
                <w:sz w:val="36"/>
                <w:szCs w:val="36"/>
              </w:rPr>
              <w:t>Fellouris</w:t>
            </w:r>
          </w:p>
          <w:tbl>
            <w:tblPr>
              <w:tblW w:w="13344" w:type="dxa"/>
              <w:jc w:val="center"/>
              <w:tblLayout w:type="fixed"/>
              <w:tblLook w:val="0000" w:firstRow="0" w:lastRow="0" w:firstColumn="0" w:lastColumn="0" w:noHBand="0" w:noVBand="0"/>
            </w:tblPr>
            <w:tblGrid>
              <w:gridCol w:w="13344"/>
            </w:tblGrid>
            <w:tr w:rsidR="00442683" w:rsidRPr="00BC4209" w:rsidTr="00B6492F">
              <w:trPr>
                <w:trHeight w:val="256"/>
                <w:jc w:val="center"/>
              </w:trPr>
              <w:tc>
                <w:tcPr>
                  <w:tcW w:w="5000" w:type="pct"/>
                </w:tcPr>
                <w:p w:rsidR="00442683" w:rsidRPr="00BC4209" w:rsidRDefault="00442683" w:rsidP="00442683">
                  <w:pPr>
                    <w:pStyle w:val="Address2"/>
                    <w:ind w:left="513" w:firstLine="516"/>
                    <w:jc w:val="left"/>
                    <w:rPr>
                      <w:rFonts w:ascii="Arial" w:hAnsi="Arial" w:cs="Arial"/>
                      <w:b/>
                      <w:sz w:val="16"/>
                    </w:rPr>
                  </w:pPr>
                  <w:smartTag w:uri="urn:schemas-microsoft-com:office:smarttags" w:element="Street">
                    <w:smartTag w:uri="urn:schemas-microsoft-com:office:smarttags" w:element="address">
                      <w:r>
                        <w:rPr>
                          <w:rFonts w:ascii="Arial" w:hAnsi="Arial" w:cs="Arial"/>
                          <w:b/>
                          <w:sz w:val="16"/>
                        </w:rPr>
                        <w:t>17 Jared Lane</w:t>
                      </w:r>
                    </w:smartTag>
                  </w:smartTag>
                  <w:r w:rsidRPr="00BC4209">
                    <w:rPr>
                      <w:rFonts w:ascii="Arial" w:hAnsi="Arial" w:cs="Arial"/>
                      <w:b/>
                      <w:sz w:val="16"/>
                    </w:rPr>
                    <w:t xml:space="preserve">                                                      </w:t>
                  </w:r>
                </w:p>
                <w:p w:rsidR="00442683" w:rsidRPr="00BC4209" w:rsidRDefault="00442683" w:rsidP="00442683">
                  <w:pPr>
                    <w:pStyle w:val="Address2"/>
                    <w:tabs>
                      <w:tab w:val="left" w:pos="2730"/>
                    </w:tabs>
                    <w:ind w:left="513" w:firstLine="516"/>
                    <w:jc w:val="left"/>
                    <w:rPr>
                      <w:rFonts w:ascii="Arial" w:hAnsi="Arial" w:cs="Arial"/>
                      <w:b/>
                      <w:sz w:val="16"/>
                    </w:rPr>
                  </w:pPr>
                  <w:smartTag w:uri="urn:schemas-microsoft-com:office:smarttags" w:element="place">
                    <w:smartTag w:uri="urn:schemas-microsoft-com:office:smarttags" w:element="City">
                      <w:r>
                        <w:rPr>
                          <w:rFonts w:ascii="Arial" w:hAnsi="Arial" w:cs="Arial"/>
                          <w:b/>
                          <w:sz w:val="16"/>
                        </w:rPr>
                        <w:t>Manalapan</w:t>
                      </w:r>
                    </w:smartTag>
                    <w:r>
                      <w:rPr>
                        <w:rFonts w:ascii="Arial" w:hAnsi="Arial" w:cs="Arial"/>
                        <w:b/>
                        <w:sz w:val="16"/>
                      </w:rPr>
                      <w:t xml:space="preserve">, </w:t>
                    </w:r>
                    <w:smartTag w:uri="urn:schemas-microsoft-com:office:smarttags" w:element="State">
                      <w:r>
                        <w:rPr>
                          <w:rFonts w:ascii="Arial" w:hAnsi="Arial" w:cs="Arial"/>
                          <w:b/>
                          <w:sz w:val="16"/>
                        </w:rPr>
                        <w:t>NJ</w:t>
                      </w:r>
                    </w:smartTag>
                    <w:r>
                      <w:rPr>
                        <w:rFonts w:ascii="Arial" w:hAnsi="Arial" w:cs="Arial"/>
                        <w:b/>
                        <w:sz w:val="16"/>
                      </w:rPr>
                      <w:t xml:space="preserve"> </w:t>
                    </w:r>
                    <w:smartTag w:uri="urn:schemas-microsoft-com:office:smarttags" w:element="PostalCode">
                      <w:r>
                        <w:rPr>
                          <w:rFonts w:ascii="Arial" w:hAnsi="Arial" w:cs="Arial"/>
                          <w:b/>
                          <w:sz w:val="16"/>
                        </w:rPr>
                        <w:t>07726</w:t>
                      </w:r>
                    </w:smartTag>
                  </w:smartTag>
                </w:p>
              </w:tc>
            </w:tr>
            <w:tr w:rsidR="00442683" w:rsidRPr="005548E4" w:rsidTr="006A6062">
              <w:trPr>
                <w:trHeight w:val="80"/>
                <w:jc w:val="center"/>
              </w:trPr>
              <w:tc>
                <w:tcPr>
                  <w:tcW w:w="5000" w:type="pct"/>
                  <w:tcMar>
                    <w:bottom w:w="288" w:type="dxa"/>
                  </w:tcMar>
                </w:tcPr>
                <w:p w:rsidR="00442683" w:rsidRDefault="00442683" w:rsidP="00442683">
                  <w:pPr>
                    <w:pStyle w:val="Address1"/>
                    <w:ind w:left="518" w:firstLine="518"/>
                    <w:jc w:val="left"/>
                    <w:rPr>
                      <w:rFonts w:ascii="Arial" w:hAnsi="Arial" w:cs="Arial"/>
                      <w:sz w:val="16"/>
                    </w:rPr>
                  </w:pPr>
                  <w:r w:rsidRPr="00442683">
                    <w:rPr>
                      <w:rFonts w:ascii="Arial" w:hAnsi="Arial" w:cs="Arial"/>
                      <w:sz w:val="16"/>
                    </w:rPr>
                    <w:t xml:space="preserve">Home: (732) 851-4383 Cell: (917) 952-8147 </w:t>
                  </w:r>
                </w:p>
                <w:p w:rsidR="00442683" w:rsidRPr="00442683" w:rsidRDefault="00F2147D" w:rsidP="00442683">
                  <w:pPr>
                    <w:pStyle w:val="Address1"/>
                    <w:ind w:left="518" w:firstLine="518"/>
                    <w:jc w:val="left"/>
                    <w:rPr>
                      <w:rFonts w:ascii="Arial" w:hAnsi="Arial" w:cs="Arial"/>
                      <w:sz w:val="16"/>
                    </w:rPr>
                  </w:pPr>
                  <w:hyperlink r:id="rId7" w:history="1">
                    <w:r w:rsidR="00385579" w:rsidRPr="00036948">
                      <w:rPr>
                        <w:rStyle w:val="Hyperlink"/>
                        <w:rFonts w:ascii="Arial" w:hAnsi="Arial" w:cs="Arial"/>
                        <w:sz w:val="16"/>
                      </w:rPr>
                      <w:t>geofell22@gmail.com</w:t>
                    </w:r>
                  </w:hyperlink>
                </w:p>
              </w:tc>
            </w:tr>
          </w:tbl>
          <w:p w:rsidR="00F2101C" w:rsidRDefault="00F2101C" w:rsidP="00351660">
            <w:pPr>
              <w:pBdr>
                <w:bottom w:val="double" w:sz="6" w:space="1" w:color="auto"/>
              </w:pBdr>
              <w:rPr>
                <w:sz w:val="20"/>
                <w:szCs w:val="20"/>
              </w:rPr>
            </w:pPr>
          </w:p>
          <w:p w:rsidR="00A17EE6" w:rsidRPr="00DC2C37" w:rsidRDefault="00A17EE6" w:rsidP="00351660">
            <w:pPr>
              <w:rPr>
                <w:sz w:val="20"/>
                <w:szCs w:val="20"/>
              </w:rPr>
            </w:pPr>
          </w:p>
        </w:tc>
      </w:tr>
      <w:tr w:rsidR="00442683" w:rsidRPr="00DC2C37" w:rsidTr="002A1C23">
        <w:trPr>
          <w:gridAfter w:val="1"/>
          <w:wAfter w:w="596" w:type="dxa"/>
        </w:trPr>
        <w:tc>
          <w:tcPr>
            <w:tcW w:w="11301" w:type="dxa"/>
            <w:gridSpan w:val="8"/>
            <w:shd w:val="clear" w:color="auto" w:fill="auto"/>
          </w:tcPr>
          <w:p w:rsidR="00225907" w:rsidRPr="00225907" w:rsidRDefault="00225907" w:rsidP="00A17EE6">
            <w:pPr>
              <w:jc w:val="center"/>
              <w:rPr>
                <w:rFonts w:ascii="Arial" w:hAnsi="Arial" w:cs="Arial"/>
                <w:spacing w:val="-3"/>
                <w:sz w:val="28"/>
                <w:szCs w:val="28"/>
              </w:rPr>
            </w:pPr>
            <w:r w:rsidRPr="00225907">
              <w:rPr>
                <w:rFonts w:ascii="Arial" w:hAnsi="Arial" w:cs="Arial"/>
                <w:spacing w:val="-3"/>
                <w:sz w:val="28"/>
                <w:szCs w:val="28"/>
              </w:rPr>
              <w:t>SENIOR TECHNOLOGY PROFESSIONAL</w:t>
            </w:r>
          </w:p>
          <w:p w:rsidR="00225907" w:rsidRDefault="00225907" w:rsidP="00A17EE6">
            <w:pPr>
              <w:rPr>
                <w:rFonts w:ascii="Arial" w:hAnsi="Arial" w:cs="Arial"/>
                <w:b/>
                <w:spacing w:val="-3"/>
                <w:sz w:val="20"/>
                <w:szCs w:val="20"/>
              </w:rPr>
            </w:pPr>
          </w:p>
          <w:p w:rsidR="00225907" w:rsidRDefault="00225907" w:rsidP="00A17EE6">
            <w:pPr>
              <w:rPr>
                <w:rFonts w:ascii="Arial" w:hAnsi="Arial" w:cs="Arial"/>
                <w:spacing w:val="-3"/>
                <w:sz w:val="20"/>
                <w:szCs w:val="20"/>
              </w:rPr>
            </w:pPr>
            <w:r w:rsidRPr="00225907">
              <w:rPr>
                <w:rFonts w:ascii="Arial" w:hAnsi="Arial" w:cs="Arial"/>
                <w:spacing w:val="-3"/>
                <w:sz w:val="20"/>
                <w:szCs w:val="20"/>
              </w:rPr>
              <w:t xml:space="preserve">A seasoned, highly skilled, Information Technology Executive with a diverse Technical background and 20+ </w:t>
            </w:r>
            <w:r w:rsidR="00CC0C62" w:rsidRPr="00225907">
              <w:rPr>
                <w:rFonts w:ascii="Arial" w:hAnsi="Arial" w:cs="Arial"/>
                <w:spacing w:val="-3"/>
                <w:sz w:val="20"/>
                <w:szCs w:val="20"/>
              </w:rPr>
              <w:t>years</w:t>
            </w:r>
            <w:r w:rsidRPr="00225907">
              <w:rPr>
                <w:rFonts w:ascii="Arial" w:hAnsi="Arial" w:cs="Arial"/>
                <w:spacing w:val="-3"/>
                <w:sz w:val="20"/>
                <w:szCs w:val="20"/>
              </w:rPr>
              <w:t xml:space="preserve"> of progressive career in Strategic Planning, Agile Scrum</w:t>
            </w:r>
            <w:r w:rsidR="00CC0C62">
              <w:rPr>
                <w:rFonts w:ascii="Arial" w:hAnsi="Arial" w:cs="Arial"/>
                <w:spacing w:val="-3"/>
                <w:sz w:val="20"/>
                <w:szCs w:val="20"/>
              </w:rPr>
              <w:t xml:space="preserve"> Methodology</w:t>
            </w:r>
            <w:r w:rsidRPr="00225907">
              <w:rPr>
                <w:rFonts w:ascii="Arial" w:hAnsi="Arial" w:cs="Arial"/>
                <w:spacing w:val="-3"/>
                <w:sz w:val="20"/>
                <w:szCs w:val="20"/>
              </w:rPr>
              <w:t xml:space="preserve">, Distributed </w:t>
            </w:r>
            <w:r w:rsidR="00CC0C62">
              <w:rPr>
                <w:rFonts w:ascii="Arial" w:hAnsi="Arial" w:cs="Arial"/>
                <w:spacing w:val="-3"/>
                <w:sz w:val="20"/>
                <w:szCs w:val="20"/>
              </w:rPr>
              <w:t>Information Technology Support</w:t>
            </w:r>
            <w:r w:rsidRPr="00225907">
              <w:rPr>
                <w:rFonts w:ascii="Arial" w:hAnsi="Arial" w:cs="Arial"/>
                <w:spacing w:val="-3"/>
                <w:sz w:val="20"/>
                <w:szCs w:val="20"/>
              </w:rPr>
              <w:t>, Business Process Improvement and building state of the art business-oriented Information Technology solutions to facilitate corporate growth particular</w:t>
            </w:r>
            <w:r>
              <w:rPr>
                <w:rFonts w:ascii="Arial" w:hAnsi="Arial" w:cs="Arial"/>
                <w:spacing w:val="-3"/>
                <w:sz w:val="20"/>
                <w:szCs w:val="20"/>
              </w:rPr>
              <w:t>ly</w:t>
            </w:r>
            <w:r w:rsidRPr="00225907">
              <w:rPr>
                <w:rFonts w:ascii="Arial" w:hAnsi="Arial" w:cs="Arial"/>
                <w:spacing w:val="-3"/>
                <w:sz w:val="20"/>
                <w:szCs w:val="20"/>
              </w:rPr>
              <w:t xml:space="preserve"> in high pressure, fast-paced Global Technology environment.</w:t>
            </w:r>
            <w:r>
              <w:rPr>
                <w:rFonts w:ascii="Arial" w:hAnsi="Arial" w:cs="Arial"/>
                <w:spacing w:val="-3"/>
                <w:sz w:val="20"/>
                <w:szCs w:val="20"/>
              </w:rPr>
              <w:t xml:space="preserve">  Expert proficiency with leading complex multi-million USD/year IT initiatives, building and leading of virtual high-performing cross-functional teams.  Well-organized, result-oriented, highly creative individual with proven ability to implement standards, procedures and processes that drive operational efficiencies.  Solid management skills, capable of leading and motivating individuals to maximize productivity, while forming cohesive team environments.  Exceptional communicator, with a keen focus on building strong client relationships.  Areas of expertise encompass:</w:t>
            </w:r>
            <w:bookmarkStart w:id="0" w:name="_GoBack"/>
            <w:bookmarkEnd w:id="0"/>
          </w:p>
          <w:p w:rsidR="00796C16" w:rsidRDefault="00796C16" w:rsidP="00A17EE6">
            <w:pPr>
              <w:rPr>
                <w:rFonts w:ascii="Arial" w:hAnsi="Arial" w:cs="Arial"/>
                <w:spacing w:val="-3"/>
                <w:sz w:val="20"/>
                <w:szCs w:val="20"/>
              </w:rPr>
            </w:pPr>
          </w:p>
          <w:p w:rsidR="00796C16" w:rsidRDefault="00796C16" w:rsidP="00796C16">
            <w:pPr>
              <w:rPr>
                <w:rFonts w:ascii="Arial" w:hAnsi="Arial" w:cs="Arial"/>
                <w:spacing w:val="-3"/>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5"/>
              <w:gridCol w:w="5530"/>
            </w:tblGrid>
            <w:tr w:rsidR="00EF3856" w:rsidRPr="00796C16" w:rsidTr="00827F55">
              <w:trPr>
                <w:trHeight w:val="1333"/>
                <w:jc w:val="center"/>
              </w:trPr>
              <w:tc>
                <w:tcPr>
                  <w:tcW w:w="4385" w:type="dxa"/>
                </w:tcPr>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Technology Strategy and Leadership</w:t>
                  </w:r>
                </w:p>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 xml:space="preserve">Project Planning and </w:t>
                  </w:r>
                  <w:r w:rsidR="00827F55">
                    <w:rPr>
                      <w:rFonts w:ascii="Arial" w:hAnsi="Arial" w:cs="Arial"/>
                      <w:spacing w:val="-3"/>
                      <w:sz w:val="20"/>
                      <w:szCs w:val="20"/>
                    </w:rPr>
                    <w:t>I</w:t>
                  </w:r>
                  <w:r w:rsidRPr="00796C16">
                    <w:rPr>
                      <w:rFonts w:ascii="Arial" w:hAnsi="Arial" w:cs="Arial"/>
                      <w:spacing w:val="-3"/>
                      <w:sz w:val="20"/>
                      <w:szCs w:val="20"/>
                    </w:rPr>
                    <w:t>mplementation</w:t>
                  </w:r>
                </w:p>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Process Improvement</w:t>
                  </w:r>
                </w:p>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Product Development</w:t>
                  </w:r>
                </w:p>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Agile Scrum Methodology</w:t>
                  </w:r>
                </w:p>
                <w:p w:rsidR="00EF3856" w:rsidRPr="00796C16" w:rsidRDefault="00EF3856" w:rsidP="00796C16">
                  <w:pPr>
                    <w:rPr>
                      <w:rFonts w:ascii="Arial" w:hAnsi="Arial" w:cs="Arial"/>
                      <w:spacing w:val="-3"/>
                      <w:sz w:val="20"/>
                      <w:szCs w:val="20"/>
                    </w:rPr>
                  </w:pPr>
                </w:p>
              </w:tc>
              <w:tc>
                <w:tcPr>
                  <w:tcW w:w="5530" w:type="dxa"/>
                </w:tcPr>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Program Management and Governance</w:t>
                  </w:r>
                </w:p>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Budget/Financial Management</w:t>
                  </w:r>
                </w:p>
                <w:p w:rsidR="00EF3856" w:rsidRPr="00796C16" w:rsidRDefault="00EF3856" w:rsidP="00796C16">
                  <w:pPr>
                    <w:numPr>
                      <w:ilvl w:val="0"/>
                      <w:numId w:val="21"/>
                    </w:numPr>
                    <w:rPr>
                      <w:rFonts w:ascii="Arial" w:hAnsi="Arial" w:cs="Arial"/>
                      <w:spacing w:val="-3"/>
                      <w:sz w:val="20"/>
                      <w:szCs w:val="20"/>
                    </w:rPr>
                  </w:pPr>
                  <w:r w:rsidRPr="00796C16">
                    <w:rPr>
                      <w:rFonts w:ascii="Arial" w:hAnsi="Arial" w:cs="Arial"/>
                      <w:spacing w:val="-3"/>
                      <w:sz w:val="20"/>
                      <w:szCs w:val="20"/>
                    </w:rPr>
                    <w:t>Vendor Management</w:t>
                  </w:r>
                </w:p>
                <w:p w:rsidR="00EF3856" w:rsidRPr="00796C16" w:rsidRDefault="00D62E32" w:rsidP="00796C16">
                  <w:pPr>
                    <w:numPr>
                      <w:ilvl w:val="0"/>
                      <w:numId w:val="21"/>
                    </w:numPr>
                    <w:rPr>
                      <w:rFonts w:ascii="Arial" w:hAnsi="Arial" w:cs="Arial"/>
                      <w:spacing w:val="-3"/>
                      <w:sz w:val="20"/>
                      <w:szCs w:val="20"/>
                    </w:rPr>
                  </w:pPr>
                  <w:r>
                    <w:rPr>
                      <w:rFonts w:ascii="Arial" w:hAnsi="Arial" w:cs="Arial"/>
                      <w:spacing w:val="-3"/>
                      <w:sz w:val="20"/>
                      <w:szCs w:val="20"/>
                    </w:rPr>
                    <w:t>Distributed Information Technology Management</w:t>
                  </w:r>
                </w:p>
                <w:p w:rsidR="00EF3856" w:rsidRPr="00796C16" w:rsidRDefault="00EF3856" w:rsidP="00796C16">
                  <w:pPr>
                    <w:rPr>
                      <w:rFonts w:ascii="Arial" w:hAnsi="Arial" w:cs="Arial"/>
                      <w:spacing w:val="-3"/>
                      <w:sz w:val="20"/>
                      <w:szCs w:val="20"/>
                    </w:rPr>
                  </w:pPr>
                </w:p>
              </w:tc>
            </w:tr>
          </w:tbl>
          <w:p w:rsidR="00225907" w:rsidRDefault="00225907" w:rsidP="00DC2C37">
            <w:pPr>
              <w:pBdr>
                <w:bottom w:val="single" w:sz="12" w:space="1" w:color="auto"/>
              </w:pBdr>
              <w:rPr>
                <w:rFonts w:ascii="Arial" w:hAnsi="Arial" w:cs="Arial"/>
                <w:b/>
                <w:spacing w:val="-3"/>
                <w:sz w:val="20"/>
                <w:szCs w:val="20"/>
              </w:rPr>
            </w:pPr>
          </w:p>
          <w:p w:rsidR="00442683" w:rsidRPr="00DC2C37" w:rsidRDefault="00D31A0F" w:rsidP="00DC2C37">
            <w:pPr>
              <w:pBdr>
                <w:bottom w:val="single" w:sz="12" w:space="1" w:color="auto"/>
              </w:pBdr>
              <w:rPr>
                <w:rFonts w:ascii="Arial" w:hAnsi="Arial" w:cs="Arial"/>
                <w:b/>
                <w:spacing w:val="-3"/>
                <w:sz w:val="20"/>
                <w:szCs w:val="20"/>
              </w:rPr>
            </w:pPr>
            <w:r w:rsidRPr="00E74805">
              <w:rPr>
                <w:rFonts w:ascii="Arial" w:hAnsi="Arial" w:cs="Arial"/>
                <w:spacing w:val="-3"/>
                <w:sz w:val="28"/>
                <w:szCs w:val="28"/>
              </w:rPr>
              <w:t>PROFESSIONAL</w:t>
            </w:r>
            <w:r w:rsidR="00442683" w:rsidRPr="00E74805">
              <w:rPr>
                <w:rFonts w:ascii="Arial" w:hAnsi="Arial" w:cs="Arial"/>
                <w:spacing w:val="-3"/>
                <w:sz w:val="28"/>
                <w:szCs w:val="28"/>
              </w:rPr>
              <w:t xml:space="preserve"> EXPERIENCE</w:t>
            </w:r>
            <w:r w:rsidR="00442683" w:rsidRPr="00DC2C37">
              <w:rPr>
                <w:rFonts w:ascii="Arial" w:hAnsi="Arial" w:cs="Arial"/>
                <w:b/>
                <w:spacing w:val="-3"/>
                <w:sz w:val="20"/>
                <w:szCs w:val="20"/>
              </w:rPr>
              <w:t>:</w:t>
            </w:r>
          </w:p>
          <w:p w:rsidR="00442683" w:rsidRPr="00DC2C37" w:rsidRDefault="00442683" w:rsidP="00351660">
            <w:pPr>
              <w:rPr>
                <w:rFonts w:ascii="Arial" w:hAnsi="Arial" w:cs="Arial"/>
                <w:sz w:val="16"/>
                <w:szCs w:val="16"/>
              </w:rPr>
            </w:pPr>
          </w:p>
        </w:tc>
      </w:tr>
      <w:tr w:rsidR="00AB67E0" w:rsidRPr="00DC2C37" w:rsidTr="002A1C23">
        <w:tc>
          <w:tcPr>
            <w:tcW w:w="2430" w:type="dxa"/>
            <w:gridSpan w:val="2"/>
            <w:shd w:val="clear" w:color="auto" w:fill="auto"/>
          </w:tcPr>
          <w:p w:rsidR="00AB67E0" w:rsidRPr="00DC2C37" w:rsidRDefault="00AB67E0" w:rsidP="00351660">
            <w:pPr>
              <w:rPr>
                <w:rFonts w:ascii="Arial" w:hAnsi="Arial" w:cs="Arial"/>
                <w:i/>
                <w:sz w:val="16"/>
                <w:szCs w:val="16"/>
              </w:rPr>
            </w:pPr>
          </w:p>
        </w:tc>
        <w:tc>
          <w:tcPr>
            <w:tcW w:w="236" w:type="dxa"/>
            <w:shd w:val="clear" w:color="auto" w:fill="auto"/>
          </w:tcPr>
          <w:p w:rsidR="00AB67E0" w:rsidRPr="00DC2C37" w:rsidRDefault="00AB67E0" w:rsidP="00351660">
            <w:pPr>
              <w:rPr>
                <w:rFonts w:ascii="Arial" w:hAnsi="Arial" w:cs="Arial"/>
                <w:sz w:val="18"/>
                <w:szCs w:val="18"/>
              </w:rPr>
            </w:pPr>
          </w:p>
        </w:tc>
        <w:tc>
          <w:tcPr>
            <w:tcW w:w="9231" w:type="dxa"/>
            <w:gridSpan w:val="6"/>
            <w:shd w:val="clear" w:color="auto" w:fill="auto"/>
          </w:tcPr>
          <w:p w:rsidR="00AB67E0" w:rsidRPr="00DC2C37" w:rsidRDefault="00AB67E0" w:rsidP="00351660">
            <w:pPr>
              <w:rPr>
                <w:rFonts w:ascii="Arial" w:hAnsi="Arial" w:cs="Arial"/>
                <w:b/>
                <w:sz w:val="18"/>
                <w:szCs w:val="18"/>
              </w:rPr>
            </w:pPr>
          </w:p>
        </w:tc>
      </w:tr>
      <w:tr w:rsidR="00564B65" w:rsidRPr="00DC2C37" w:rsidTr="002A1C23">
        <w:trPr>
          <w:gridAfter w:val="2"/>
          <w:wAfter w:w="647" w:type="dxa"/>
        </w:trPr>
        <w:tc>
          <w:tcPr>
            <w:tcW w:w="2430" w:type="dxa"/>
            <w:gridSpan w:val="2"/>
            <w:tcBorders>
              <w:top w:val="single" w:sz="4" w:space="0" w:color="auto"/>
              <w:bottom w:val="single" w:sz="4" w:space="0" w:color="auto"/>
            </w:tcBorders>
            <w:shd w:val="clear" w:color="auto" w:fill="auto"/>
          </w:tcPr>
          <w:p w:rsidR="00564B65" w:rsidRPr="00564B65" w:rsidRDefault="00564B65" w:rsidP="00564B65">
            <w:pPr>
              <w:jc w:val="right"/>
              <w:rPr>
                <w:rFonts w:ascii="Arial" w:hAnsi="Arial" w:cs="Arial"/>
                <w:b/>
                <w:i/>
                <w:sz w:val="20"/>
                <w:szCs w:val="20"/>
              </w:rPr>
            </w:pPr>
            <w:r w:rsidRPr="00564B65">
              <w:rPr>
                <w:rFonts w:ascii="Arial" w:hAnsi="Arial" w:cs="Arial"/>
                <w:b/>
                <w:i/>
                <w:sz w:val="20"/>
                <w:szCs w:val="20"/>
              </w:rPr>
              <w:t>April 2010 – present</w:t>
            </w:r>
          </w:p>
        </w:tc>
        <w:tc>
          <w:tcPr>
            <w:tcW w:w="8820" w:type="dxa"/>
            <w:gridSpan w:val="5"/>
            <w:tcBorders>
              <w:top w:val="single" w:sz="4" w:space="0" w:color="auto"/>
              <w:bottom w:val="single" w:sz="4" w:space="0" w:color="auto"/>
            </w:tcBorders>
            <w:shd w:val="clear" w:color="auto" w:fill="auto"/>
          </w:tcPr>
          <w:p w:rsidR="00564B65" w:rsidRPr="00DC2C37" w:rsidRDefault="00564B65" w:rsidP="00351660">
            <w:pPr>
              <w:rPr>
                <w:rFonts w:ascii="Arial" w:hAnsi="Arial" w:cs="Arial"/>
                <w:b/>
                <w:sz w:val="18"/>
                <w:szCs w:val="18"/>
              </w:rPr>
            </w:pPr>
            <w:r>
              <w:rPr>
                <w:rFonts w:ascii="Arial" w:hAnsi="Arial" w:cs="Arial"/>
                <w:b/>
                <w:sz w:val="18"/>
                <w:szCs w:val="18"/>
              </w:rPr>
              <w:t>JP Morgan Chase, Jersey City, NJ</w:t>
            </w:r>
          </w:p>
        </w:tc>
      </w:tr>
      <w:tr w:rsidR="00564B65" w:rsidRPr="00DC2C37" w:rsidTr="002A1C23">
        <w:trPr>
          <w:gridAfter w:val="2"/>
          <w:wAfter w:w="647" w:type="dxa"/>
        </w:trPr>
        <w:tc>
          <w:tcPr>
            <w:tcW w:w="2430" w:type="dxa"/>
            <w:gridSpan w:val="2"/>
            <w:tcBorders>
              <w:top w:val="single" w:sz="4" w:space="0" w:color="auto"/>
            </w:tcBorders>
            <w:shd w:val="clear" w:color="auto" w:fill="auto"/>
          </w:tcPr>
          <w:p w:rsidR="00564B65" w:rsidRDefault="00564B65" w:rsidP="00564B65">
            <w:pPr>
              <w:jc w:val="right"/>
              <w:rPr>
                <w:rFonts w:ascii="Arial" w:hAnsi="Arial" w:cs="Arial"/>
                <w:i/>
                <w:sz w:val="16"/>
                <w:szCs w:val="16"/>
              </w:rPr>
            </w:pPr>
          </w:p>
        </w:tc>
        <w:tc>
          <w:tcPr>
            <w:tcW w:w="8820" w:type="dxa"/>
            <w:gridSpan w:val="5"/>
            <w:tcBorders>
              <w:top w:val="single" w:sz="4" w:space="0" w:color="auto"/>
            </w:tcBorders>
            <w:shd w:val="clear" w:color="auto" w:fill="auto"/>
          </w:tcPr>
          <w:p w:rsidR="00564B65" w:rsidRDefault="00564B65" w:rsidP="00351660">
            <w:pPr>
              <w:rPr>
                <w:rFonts w:ascii="Arial" w:hAnsi="Arial" w:cs="Arial"/>
                <w:b/>
                <w:sz w:val="18"/>
                <w:szCs w:val="18"/>
              </w:rPr>
            </w:pPr>
          </w:p>
        </w:tc>
      </w:tr>
      <w:tr w:rsidR="00564B65" w:rsidRPr="00DC2C37" w:rsidTr="002A1C23">
        <w:trPr>
          <w:gridAfter w:val="2"/>
          <w:wAfter w:w="647" w:type="dxa"/>
        </w:trPr>
        <w:tc>
          <w:tcPr>
            <w:tcW w:w="2430" w:type="dxa"/>
            <w:gridSpan w:val="2"/>
            <w:shd w:val="clear" w:color="auto" w:fill="auto"/>
          </w:tcPr>
          <w:p w:rsidR="00564B65" w:rsidRDefault="00564B65" w:rsidP="00564B65">
            <w:pPr>
              <w:jc w:val="right"/>
              <w:rPr>
                <w:rFonts w:ascii="Arial" w:hAnsi="Arial" w:cs="Arial"/>
                <w:i/>
                <w:sz w:val="16"/>
                <w:szCs w:val="16"/>
              </w:rPr>
            </w:pPr>
            <w:r>
              <w:rPr>
                <w:rFonts w:ascii="Arial" w:hAnsi="Arial" w:cs="Arial"/>
                <w:i/>
                <w:sz w:val="16"/>
                <w:szCs w:val="16"/>
              </w:rPr>
              <w:t>2013 – present</w:t>
            </w:r>
          </w:p>
        </w:tc>
        <w:tc>
          <w:tcPr>
            <w:tcW w:w="8820" w:type="dxa"/>
            <w:gridSpan w:val="5"/>
            <w:shd w:val="clear" w:color="auto" w:fill="auto"/>
          </w:tcPr>
          <w:p w:rsidR="00564B65" w:rsidRDefault="00564B65" w:rsidP="00351660">
            <w:pPr>
              <w:rPr>
                <w:rFonts w:ascii="Arial" w:hAnsi="Arial" w:cs="Arial"/>
                <w:b/>
                <w:sz w:val="18"/>
                <w:szCs w:val="18"/>
              </w:rPr>
            </w:pPr>
            <w:r>
              <w:rPr>
                <w:rFonts w:ascii="Arial" w:hAnsi="Arial" w:cs="Arial"/>
                <w:b/>
                <w:sz w:val="18"/>
                <w:szCs w:val="18"/>
              </w:rPr>
              <w:t>Global Infrastructure Development (GID) Service Operations Domain Lead – Executive Director</w:t>
            </w:r>
          </w:p>
        </w:tc>
      </w:tr>
      <w:tr w:rsidR="00564B65" w:rsidRPr="00DC2C37" w:rsidTr="002A1C23">
        <w:trPr>
          <w:gridAfter w:val="2"/>
          <w:wAfter w:w="647" w:type="dxa"/>
        </w:trPr>
        <w:tc>
          <w:tcPr>
            <w:tcW w:w="2430" w:type="dxa"/>
            <w:gridSpan w:val="2"/>
            <w:shd w:val="clear" w:color="auto" w:fill="auto"/>
          </w:tcPr>
          <w:p w:rsidR="00564B65" w:rsidRDefault="00564B65" w:rsidP="00564B65">
            <w:pPr>
              <w:jc w:val="right"/>
              <w:rPr>
                <w:rFonts w:ascii="Arial" w:hAnsi="Arial" w:cs="Arial"/>
                <w:i/>
                <w:sz w:val="16"/>
                <w:szCs w:val="16"/>
              </w:rPr>
            </w:pPr>
          </w:p>
        </w:tc>
        <w:tc>
          <w:tcPr>
            <w:tcW w:w="8820" w:type="dxa"/>
            <w:gridSpan w:val="5"/>
            <w:shd w:val="clear" w:color="auto" w:fill="auto"/>
          </w:tcPr>
          <w:p w:rsidR="00564B65" w:rsidRDefault="00564B65" w:rsidP="00351660">
            <w:pPr>
              <w:rPr>
                <w:rFonts w:ascii="Arial" w:hAnsi="Arial" w:cs="Arial"/>
                <w:b/>
                <w:sz w:val="18"/>
                <w:szCs w:val="18"/>
              </w:rPr>
            </w:pPr>
          </w:p>
        </w:tc>
      </w:tr>
      <w:tr w:rsidR="00564B65" w:rsidRPr="00DC2C37" w:rsidTr="006A6062">
        <w:trPr>
          <w:gridAfter w:val="2"/>
          <w:wAfter w:w="647" w:type="dxa"/>
          <w:trHeight w:val="80"/>
        </w:trPr>
        <w:tc>
          <w:tcPr>
            <w:tcW w:w="2430" w:type="dxa"/>
            <w:gridSpan w:val="2"/>
            <w:shd w:val="clear" w:color="auto" w:fill="auto"/>
          </w:tcPr>
          <w:p w:rsidR="00564B65" w:rsidRDefault="00564B65" w:rsidP="00564B65">
            <w:pPr>
              <w:jc w:val="right"/>
              <w:rPr>
                <w:rFonts w:ascii="Arial" w:hAnsi="Arial" w:cs="Arial"/>
                <w:i/>
                <w:sz w:val="16"/>
                <w:szCs w:val="16"/>
              </w:rPr>
            </w:pPr>
          </w:p>
        </w:tc>
        <w:tc>
          <w:tcPr>
            <w:tcW w:w="8820" w:type="dxa"/>
            <w:gridSpan w:val="5"/>
            <w:shd w:val="clear" w:color="auto" w:fill="auto"/>
          </w:tcPr>
          <w:p w:rsidR="00564B65" w:rsidRPr="00AD66C1" w:rsidRDefault="00564B65" w:rsidP="00AD66C1">
            <w:pPr>
              <w:rPr>
                <w:rFonts w:ascii="Arial" w:hAnsi="Arial" w:cs="Arial"/>
                <w:b/>
                <w:i/>
                <w:sz w:val="18"/>
                <w:szCs w:val="18"/>
              </w:rPr>
            </w:pPr>
            <w:r w:rsidRPr="00AD66C1">
              <w:rPr>
                <w:rFonts w:ascii="Arial" w:hAnsi="Arial" w:cs="Arial"/>
                <w:b/>
                <w:i/>
                <w:sz w:val="18"/>
                <w:szCs w:val="18"/>
              </w:rPr>
              <w:t>Primary Responsibilities:</w:t>
            </w:r>
          </w:p>
          <w:p w:rsidR="00564B65" w:rsidRDefault="00564B65" w:rsidP="00AD66C1">
            <w:pPr>
              <w:rPr>
                <w:rFonts w:ascii="Arial" w:hAnsi="Arial" w:cs="Arial"/>
                <w:b/>
                <w:sz w:val="18"/>
                <w:szCs w:val="18"/>
              </w:rPr>
            </w:pPr>
          </w:p>
          <w:p w:rsidR="00C264A5" w:rsidRDefault="00C264A5" w:rsidP="00C264A5">
            <w:pPr>
              <w:pStyle w:val="ListParagraph"/>
              <w:numPr>
                <w:ilvl w:val="0"/>
                <w:numId w:val="23"/>
              </w:numPr>
              <w:rPr>
                <w:rFonts w:ascii="Arial" w:hAnsi="Arial" w:cs="Arial"/>
                <w:sz w:val="18"/>
                <w:szCs w:val="18"/>
              </w:rPr>
            </w:pPr>
            <w:r>
              <w:rPr>
                <w:rFonts w:ascii="Arial" w:hAnsi="Arial" w:cs="Arial"/>
                <w:sz w:val="18"/>
                <w:szCs w:val="18"/>
              </w:rPr>
              <w:t xml:space="preserve">Develop, mobilized and lead a cross-functional global development organization consisting of both onshore and offshore staff (60+ members) </w:t>
            </w:r>
            <w:r w:rsidR="006A04A5">
              <w:rPr>
                <w:rFonts w:ascii="Arial" w:hAnsi="Arial" w:cs="Arial"/>
                <w:sz w:val="18"/>
                <w:szCs w:val="18"/>
              </w:rPr>
              <w:t>comprised</w:t>
            </w:r>
            <w:r>
              <w:rPr>
                <w:rFonts w:ascii="Arial" w:hAnsi="Arial" w:cs="Arial"/>
                <w:sz w:val="18"/>
                <w:szCs w:val="18"/>
              </w:rPr>
              <w:t xml:space="preserve"> of Product Owners, Business Analysts, Quality Assurance,</w:t>
            </w:r>
            <w:r w:rsidR="00742175">
              <w:rPr>
                <w:rFonts w:ascii="Arial" w:hAnsi="Arial" w:cs="Arial"/>
                <w:sz w:val="18"/>
                <w:szCs w:val="18"/>
              </w:rPr>
              <w:t xml:space="preserve"> Application Database Administrators (App DBA)</w:t>
            </w:r>
            <w:r>
              <w:rPr>
                <w:rFonts w:ascii="Arial" w:hAnsi="Arial" w:cs="Arial"/>
                <w:sz w:val="18"/>
                <w:szCs w:val="18"/>
              </w:rPr>
              <w:t xml:space="preserve"> and </w:t>
            </w:r>
            <w:r w:rsidR="006A04A5">
              <w:rPr>
                <w:rFonts w:ascii="Arial" w:hAnsi="Arial" w:cs="Arial"/>
                <w:sz w:val="18"/>
                <w:szCs w:val="18"/>
              </w:rPr>
              <w:t>Software D</w:t>
            </w:r>
            <w:r>
              <w:rPr>
                <w:rFonts w:ascii="Arial" w:hAnsi="Arial" w:cs="Arial"/>
                <w:sz w:val="18"/>
                <w:szCs w:val="18"/>
              </w:rPr>
              <w:t>evelopers to support the firm’s Global Service Operations (GSO) organization.</w:t>
            </w:r>
          </w:p>
          <w:p w:rsidR="00564B65" w:rsidRDefault="00564B65" w:rsidP="00AD66C1">
            <w:pPr>
              <w:pStyle w:val="ListParagraph"/>
              <w:numPr>
                <w:ilvl w:val="0"/>
                <w:numId w:val="23"/>
              </w:numPr>
              <w:rPr>
                <w:rFonts w:ascii="Arial" w:hAnsi="Arial" w:cs="Arial"/>
                <w:sz w:val="18"/>
                <w:szCs w:val="18"/>
              </w:rPr>
            </w:pPr>
            <w:r>
              <w:rPr>
                <w:rFonts w:ascii="Arial" w:hAnsi="Arial" w:cs="Arial"/>
                <w:sz w:val="18"/>
                <w:szCs w:val="18"/>
              </w:rPr>
              <w:t>Cultivated and managed relationships with stakeholders, including executive team, operations personnel, business partners and vendors.  Developed synergy of technology with business operations as a key member of the team focused on corporate strategy.</w:t>
            </w:r>
          </w:p>
          <w:p w:rsidR="00564B65" w:rsidRDefault="00564B65" w:rsidP="00AD66C1">
            <w:pPr>
              <w:pStyle w:val="ListParagraph"/>
              <w:numPr>
                <w:ilvl w:val="0"/>
                <w:numId w:val="23"/>
              </w:numPr>
              <w:rPr>
                <w:rFonts w:ascii="Arial" w:hAnsi="Arial" w:cs="Arial"/>
                <w:sz w:val="18"/>
                <w:szCs w:val="18"/>
              </w:rPr>
            </w:pPr>
            <w:r>
              <w:rPr>
                <w:rFonts w:ascii="Arial" w:hAnsi="Arial" w:cs="Arial"/>
                <w:sz w:val="18"/>
                <w:szCs w:val="18"/>
              </w:rPr>
              <w:t>Drove organizational and cultural change: revitalized legacy IT practices, restructured Application Lifecycle Management (ALM) tools used throughout the Software Development Lifecycle (SDLC) and reengineered business and technical process to align with DevOps practices by creating an Agile framework that support Test Driven Development (TDD) and automated Unit Testing, Code Coverage, Continuous Integration / Continuous Deployment.</w:t>
            </w:r>
          </w:p>
          <w:p w:rsidR="00564B65" w:rsidRDefault="00564B65" w:rsidP="00AD66C1">
            <w:pPr>
              <w:pStyle w:val="ListParagraph"/>
              <w:numPr>
                <w:ilvl w:val="0"/>
                <w:numId w:val="23"/>
              </w:numPr>
              <w:rPr>
                <w:rFonts w:ascii="Arial" w:hAnsi="Arial" w:cs="Arial"/>
                <w:sz w:val="18"/>
                <w:szCs w:val="18"/>
              </w:rPr>
            </w:pPr>
            <w:r>
              <w:rPr>
                <w:rFonts w:ascii="Arial" w:hAnsi="Arial" w:cs="Arial"/>
                <w:sz w:val="18"/>
                <w:szCs w:val="18"/>
              </w:rPr>
              <w:t>Partnered with business and technology leaders across several silos to define data architecture, service architecture and UI design of various technology systems used by the Service Operations teams.</w:t>
            </w:r>
          </w:p>
          <w:p w:rsidR="00564B65" w:rsidRDefault="006A04A5" w:rsidP="00AD66C1">
            <w:pPr>
              <w:pStyle w:val="ListParagraph"/>
              <w:numPr>
                <w:ilvl w:val="0"/>
                <w:numId w:val="23"/>
              </w:numPr>
              <w:rPr>
                <w:rFonts w:ascii="Arial" w:hAnsi="Arial" w:cs="Arial"/>
                <w:sz w:val="18"/>
                <w:szCs w:val="18"/>
              </w:rPr>
            </w:pPr>
            <w:r>
              <w:rPr>
                <w:rFonts w:ascii="Arial" w:hAnsi="Arial" w:cs="Arial"/>
                <w:sz w:val="18"/>
                <w:szCs w:val="18"/>
              </w:rPr>
              <w:t>Re-defined the Reporting A</w:t>
            </w:r>
            <w:r w:rsidR="00564B65">
              <w:rPr>
                <w:rFonts w:ascii="Arial" w:hAnsi="Arial" w:cs="Arial"/>
                <w:sz w:val="18"/>
                <w:szCs w:val="18"/>
              </w:rPr>
              <w:t xml:space="preserve">pplication </w:t>
            </w:r>
            <w:r>
              <w:rPr>
                <w:rFonts w:ascii="Arial" w:hAnsi="Arial" w:cs="Arial"/>
                <w:sz w:val="18"/>
                <w:szCs w:val="18"/>
              </w:rPr>
              <w:t>S</w:t>
            </w:r>
            <w:r w:rsidR="00564B65">
              <w:rPr>
                <w:rFonts w:ascii="Arial" w:hAnsi="Arial" w:cs="Arial"/>
                <w:sz w:val="18"/>
                <w:szCs w:val="18"/>
              </w:rPr>
              <w:t>trategy using leading edge technologies and modern web architecture to provide a robust consolidat</w:t>
            </w:r>
            <w:r w:rsidR="00815625">
              <w:rPr>
                <w:rFonts w:ascii="Arial" w:hAnsi="Arial" w:cs="Arial"/>
                <w:sz w:val="18"/>
                <w:szCs w:val="18"/>
              </w:rPr>
              <w:t>ed</w:t>
            </w:r>
            <w:r w:rsidR="00564B65">
              <w:rPr>
                <w:rFonts w:ascii="Arial" w:hAnsi="Arial" w:cs="Arial"/>
                <w:sz w:val="18"/>
                <w:szCs w:val="18"/>
              </w:rPr>
              <w:t xml:space="preserve"> reporting solution for the various Service Operations applications.</w:t>
            </w:r>
          </w:p>
          <w:p w:rsidR="00564B65" w:rsidRDefault="00564B65" w:rsidP="00AD66C1">
            <w:pPr>
              <w:pStyle w:val="ListParagraph"/>
              <w:numPr>
                <w:ilvl w:val="0"/>
                <w:numId w:val="23"/>
              </w:numPr>
              <w:rPr>
                <w:rFonts w:ascii="Arial" w:hAnsi="Arial" w:cs="Arial"/>
                <w:sz w:val="18"/>
                <w:szCs w:val="18"/>
              </w:rPr>
            </w:pPr>
            <w:r>
              <w:rPr>
                <w:rFonts w:ascii="Arial" w:hAnsi="Arial" w:cs="Arial"/>
                <w:sz w:val="18"/>
                <w:szCs w:val="18"/>
              </w:rPr>
              <w:t>Involved in multiple global Agile Transformation workshops to transition existing Waterfall development teams to Agile SCRUM.</w:t>
            </w:r>
          </w:p>
          <w:p w:rsidR="00E74805" w:rsidRDefault="00E74805" w:rsidP="00E74805">
            <w:pPr>
              <w:rPr>
                <w:rFonts w:ascii="Arial" w:hAnsi="Arial" w:cs="Arial"/>
                <w:sz w:val="18"/>
                <w:szCs w:val="18"/>
              </w:rPr>
            </w:pPr>
          </w:p>
          <w:p w:rsidR="00E74805" w:rsidRPr="00E74805" w:rsidRDefault="00E74805" w:rsidP="00E74805">
            <w:pPr>
              <w:rPr>
                <w:rFonts w:ascii="Arial" w:hAnsi="Arial" w:cs="Arial"/>
                <w:sz w:val="18"/>
                <w:szCs w:val="18"/>
              </w:rPr>
            </w:pPr>
            <w:r w:rsidRPr="00B66EAB">
              <w:rPr>
                <w:rFonts w:ascii="Arial" w:hAnsi="Arial" w:cs="Arial"/>
                <w:b/>
                <w:sz w:val="18"/>
                <w:szCs w:val="18"/>
              </w:rPr>
              <w:t>Technical Environment:</w:t>
            </w:r>
            <w:r>
              <w:rPr>
                <w:rFonts w:ascii="Arial" w:hAnsi="Arial" w:cs="Arial"/>
                <w:sz w:val="18"/>
                <w:szCs w:val="18"/>
              </w:rPr>
              <w:t xml:space="preserve"> Visual Studio 2012, C#, Windows Presentation Foundation (WPF), Windows Communication Foundation (WCF), Language Integrated Query (LINQ), Kendo UI, High Charts, HTML 5.0, JavaScript, Angular, jQuery, XML, JSON, ASP.Net (Web Forms and MVC), ASP.Net Web API, REST, AJAX</w:t>
            </w:r>
            <w:r w:rsidR="00B66EAB">
              <w:rPr>
                <w:rFonts w:ascii="Arial" w:hAnsi="Arial" w:cs="Arial"/>
                <w:sz w:val="18"/>
                <w:szCs w:val="18"/>
              </w:rPr>
              <w:t xml:space="preserve">, </w:t>
            </w:r>
            <w:proofErr w:type="spellStart"/>
            <w:r w:rsidR="00C264A5">
              <w:rPr>
                <w:rFonts w:ascii="Arial" w:hAnsi="Arial" w:cs="Arial"/>
                <w:sz w:val="18"/>
                <w:szCs w:val="18"/>
              </w:rPr>
              <w:t>Qlikview</w:t>
            </w:r>
            <w:proofErr w:type="spellEnd"/>
            <w:r w:rsidR="00C264A5">
              <w:rPr>
                <w:rFonts w:ascii="Arial" w:hAnsi="Arial" w:cs="Arial"/>
                <w:sz w:val="18"/>
                <w:szCs w:val="18"/>
              </w:rPr>
              <w:t xml:space="preserve">, </w:t>
            </w:r>
            <w:proofErr w:type="spellStart"/>
            <w:r w:rsidR="00C264A5">
              <w:rPr>
                <w:rFonts w:ascii="Arial" w:hAnsi="Arial" w:cs="Arial"/>
                <w:sz w:val="18"/>
                <w:szCs w:val="18"/>
              </w:rPr>
              <w:t>Cognos</w:t>
            </w:r>
            <w:proofErr w:type="spellEnd"/>
            <w:r w:rsidR="00C264A5">
              <w:rPr>
                <w:rFonts w:ascii="Arial" w:hAnsi="Arial" w:cs="Arial"/>
                <w:sz w:val="18"/>
                <w:szCs w:val="18"/>
              </w:rPr>
              <w:t xml:space="preserve">, </w:t>
            </w:r>
            <w:r w:rsidR="00B66EAB">
              <w:rPr>
                <w:rFonts w:ascii="Arial" w:hAnsi="Arial" w:cs="Arial"/>
                <w:sz w:val="18"/>
                <w:szCs w:val="18"/>
              </w:rPr>
              <w:t>Microsoft SQL Service, Jira, Confluence, Crucible, Subversion, Jenkins, Microsoft SharePoint, Microsoft Office: Word, Excel, PowerPoint, Visio.</w:t>
            </w:r>
          </w:p>
        </w:tc>
      </w:tr>
      <w:tr w:rsidR="00564B65" w:rsidRPr="00DC2C37" w:rsidTr="002A1C23">
        <w:trPr>
          <w:gridAfter w:val="2"/>
          <w:wAfter w:w="647" w:type="dxa"/>
        </w:trPr>
        <w:tc>
          <w:tcPr>
            <w:tcW w:w="2430" w:type="dxa"/>
            <w:gridSpan w:val="2"/>
            <w:shd w:val="clear" w:color="auto" w:fill="auto"/>
          </w:tcPr>
          <w:p w:rsidR="00564B65" w:rsidRDefault="00564B65" w:rsidP="00564B65">
            <w:pPr>
              <w:jc w:val="right"/>
              <w:rPr>
                <w:rFonts w:ascii="Arial" w:hAnsi="Arial" w:cs="Arial"/>
                <w:i/>
                <w:sz w:val="16"/>
                <w:szCs w:val="16"/>
              </w:rPr>
            </w:pPr>
          </w:p>
        </w:tc>
        <w:tc>
          <w:tcPr>
            <w:tcW w:w="8820" w:type="dxa"/>
            <w:gridSpan w:val="5"/>
            <w:shd w:val="clear" w:color="auto" w:fill="auto"/>
          </w:tcPr>
          <w:p w:rsidR="00564B65" w:rsidRDefault="00564B65" w:rsidP="00351660">
            <w:pPr>
              <w:rPr>
                <w:rFonts w:ascii="Arial" w:hAnsi="Arial" w:cs="Arial"/>
                <w:b/>
                <w:sz w:val="18"/>
                <w:szCs w:val="18"/>
              </w:rPr>
            </w:pPr>
          </w:p>
        </w:tc>
      </w:tr>
      <w:tr w:rsidR="00564B65" w:rsidRPr="00DC2C37" w:rsidTr="002A1C23">
        <w:trPr>
          <w:gridAfter w:val="2"/>
          <w:wAfter w:w="647" w:type="dxa"/>
        </w:trPr>
        <w:tc>
          <w:tcPr>
            <w:tcW w:w="2430" w:type="dxa"/>
            <w:gridSpan w:val="2"/>
            <w:shd w:val="clear" w:color="auto" w:fill="auto"/>
          </w:tcPr>
          <w:p w:rsidR="00564B65" w:rsidRPr="00AB67E0" w:rsidRDefault="00564B65" w:rsidP="00564B65">
            <w:pPr>
              <w:jc w:val="right"/>
              <w:rPr>
                <w:rFonts w:ascii="Arial" w:hAnsi="Arial" w:cs="Arial"/>
                <w:i/>
                <w:sz w:val="16"/>
                <w:szCs w:val="16"/>
              </w:rPr>
            </w:pPr>
            <w:r w:rsidRPr="00AB67E0">
              <w:rPr>
                <w:rFonts w:ascii="Arial" w:hAnsi="Arial" w:cs="Arial"/>
                <w:i/>
                <w:sz w:val="16"/>
                <w:szCs w:val="16"/>
              </w:rPr>
              <w:t>2010 - 2013</w:t>
            </w:r>
          </w:p>
        </w:tc>
        <w:tc>
          <w:tcPr>
            <w:tcW w:w="8820" w:type="dxa"/>
            <w:gridSpan w:val="5"/>
            <w:shd w:val="clear" w:color="auto" w:fill="auto"/>
          </w:tcPr>
          <w:p w:rsidR="00564B65" w:rsidRPr="00DC2C37" w:rsidRDefault="0032597D" w:rsidP="00564B65">
            <w:pPr>
              <w:rPr>
                <w:rFonts w:ascii="Arial" w:hAnsi="Arial" w:cs="Arial"/>
                <w:b/>
                <w:sz w:val="18"/>
                <w:szCs w:val="18"/>
              </w:rPr>
            </w:pPr>
            <w:r>
              <w:rPr>
                <w:rFonts w:ascii="Arial" w:hAnsi="Arial" w:cs="Arial"/>
                <w:b/>
                <w:sz w:val="18"/>
                <w:szCs w:val="18"/>
              </w:rPr>
              <w:t>Level 3 (L3)</w:t>
            </w:r>
            <w:r w:rsidR="00564B65">
              <w:rPr>
                <w:rFonts w:ascii="Arial" w:hAnsi="Arial" w:cs="Arial"/>
                <w:b/>
                <w:sz w:val="18"/>
                <w:szCs w:val="18"/>
              </w:rPr>
              <w:t xml:space="preserve"> Application Support Manager, VP</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p>
        </w:tc>
        <w:tc>
          <w:tcPr>
            <w:tcW w:w="8820" w:type="dxa"/>
            <w:gridSpan w:val="5"/>
            <w:shd w:val="clear" w:color="auto" w:fill="auto"/>
          </w:tcPr>
          <w:p w:rsidR="00564B65" w:rsidRDefault="00564B65" w:rsidP="00564B65">
            <w:pPr>
              <w:rPr>
                <w:rFonts w:ascii="Arial" w:hAnsi="Arial" w:cs="Arial"/>
                <w:sz w:val="18"/>
                <w:szCs w:val="18"/>
              </w:rPr>
            </w:pPr>
          </w:p>
          <w:p w:rsidR="00564B65" w:rsidRPr="00070020" w:rsidRDefault="00564B65" w:rsidP="00564B65">
            <w:pPr>
              <w:rPr>
                <w:rFonts w:ascii="Arial" w:hAnsi="Arial" w:cs="Arial"/>
                <w:b/>
                <w:i/>
                <w:sz w:val="18"/>
                <w:szCs w:val="18"/>
              </w:rPr>
            </w:pPr>
            <w:r w:rsidRPr="00070020">
              <w:rPr>
                <w:rFonts w:ascii="Arial" w:hAnsi="Arial" w:cs="Arial"/>
                <w:b/>
                <w:i/>
                <w:sz w:val="18"/>
                <w:szCs w:val="18"/>
              </w:rPr>
              <w:t>BAU Support</w:t>
            </w:r>
            <w:r>
              <w:rPr>
                <w:rFonts w:ascii="Arial" w:hAnsi="Arial" w:cs="Arial"/>
                <w:b/>
                <w:i/>
                <w:sz w:val="18"/>
                <w:szCs w:val="18"/>
              </w:rPr>
              <w:t>:</w:t>
            </w:r>
          </w:p>
        </w:tc>
      </w:tr>
      <w:tr w:rsidR="00564B65" w:rsidRPr="00DC2C37" w:rsidTr="006A6062">
        <w:trPr>
          <w:gridAfter w:val="2"/>
          <w:wAfter w:w="647" w:type="dxa"/>
          <w:trHeight w:val="5328"/>
        </w:trPr>
        <w:tc>
          <w:tcPr>
            <w:tcW w:w="2430" w:type="dxa"/>
            <w:gridSpan w:val="2"/>
            <w:shd w:val="clear" w:color="auto" w:fill="auto"/>
          </w:tcPr>
          <w:p w:rsidR="00564B65" w:rsidRPr="00DC2C37" w:rsidRDefault="00564B65" w:rsidP="00564B65">
            <w:pPr>
              <w:jc w:val="right"/>
              <w:rPr>
                <w:rFonts w:ascii="Arial" w:hAnsi="Arial" w:cs="Arial"/>
                <w:i/>
                <w:sz w:val="16"/>
                <w:szCs w:val="16"/>
              </w:rPr>
            </w:pPr>
          </w:p>
        </w:tc>
        <w:tc>
          <w:tcPr>
            <w:tcW w:w="8820" w:type="dxa"/>
            <w:gridSpan w:val="5"/>
            <w:shd w:val="clear" w:color="auto" w:fill="auto"/>
          </w:tcPr>
          <w:p w:rsidR="00564B65" w:rsidRDefault="00564B65" w:rsidP="00564B65">
            <w:pPr>
              <w:numPr>
                <w:ilvl w:val="0"/>
                <w:numId w:val="19"/>
              </w:numPr>
              <w:rPr>
                <w:rFonts w:ascii="Arial" w:hAnsi="Arial" w:cs="Arial"/>
                <w:sz w:val="18"/>
                <w:szCs w:val="18"/>
              </w:rPr>
            </w:pPr>
            <w:r w:rsidRPr="00AB67E0">
              <w:rPr>
                <w:rFonts w:ascii="Arial" w:hAnsi="Arial" w:cs="Arial"/>
                <w:sz w:val="18"/>
                <w:szCs w:val="18"/>
              </w:rPr>
              <w:t xml:space="preserve">Built </w:t>
            </w:r>
            <w:r>
              <w:rPr>
                <w:rFonts w:ascii="Arial" w:hAnsi="Arial" w:cs="Arial"/>
                <w:sz w:val="18"/>
                <w:szCs w:val="18"/>
              </w:rPr>
              <w:t xml:space="preserve">and managed </w:t>
            </w:r>
            <w:r w:rsidRPr="00AB67E0">
              <w:rPr>
                <w:rFonts w:ascii="Arial" w:hAnsi="Arial" w:cs="Arial"/>
                <w:sz w:val="18"/>
                <w:szCs w:val="18"/>
              </w:rPr>
              <w:t>a Global L3 Application Support team in Singapore, Houston, and New Jersey providing 24x7 support to 80+ applications.</w:t>
            </w:r>
          </w:p>
          <w:p w:rsidR="00564B65" w:rsidRDefault="00564B65" w:rsidP="00564B65">
            <w:pPr>
              <w:numPr>
                <w:ilvl w:val="0"/>
                <w:numId w:val="19"/>
              </w:numPr>
              <w:rPr>
                <w:rFonts w:ascii="Arial" w:hAnsi="Arial" w:cs="Arial"/>
                <w:sz w:val="18"/>
                <w:szCs w:val="18"/>
              </w:rPr>
            </w:pPr>
            <w:r>
              <w:rPr>
                <w:rFonts w:ascii="Arial" w:hAnsi="Arial" w:cs="Arial"/>
                <w:sz w:val="18"/>
                <w:szCs w:val="18"/>
              </w:rPr>
              <w:t>Support internally and vendor developed applications running Windows\LINUX and multiple technologies: IIS, Apache, Tomcat, JAVA</w:t>
            </w:r>
          </w:p>
          <w:p w:rsidR="00564B65" w:rsidRDefault="00564B65" w:rsidP="00564B65">
            <w:pPr>
              <w:numPr>
                <w:ilvl w:val="0"/>
                <w:numId w:val="19"/>
              </w:numPr>
              <w:rPr>
                <w:rFonts w:ascii="Arial" w:hAnsi="Arial" w:cs="Arial"/>
                <w:sz w:val="18"/>
                <w:szCs w:val="18"/>
              </w:rPr>
            </w:pPr>
            <w:r>
              <w:rPr>
                <w:rFonts w:ascii="Arial" w:hAnsi="Arial" w:cs="Arial"/>
                <w:sz w:val="18"/>
                <w:szCs w:val="18"/>
              </w:rPr>
              <w:t>Worked closely with application development teams to deploy changes, troubleshoot issues, maintain critical service level agreements, and maximize availability.</w:t>
            </w:r>
          </w:p>
          <w:p w:rsidR="00564B65" w:rsidRDefault="00564B65" w:rsidP="00564B65">
            <w:pPr>
              <w:numPr>
                <w:ilvl w:val="0"/>
                <w:numId w:val="19"/>
              </w:numPr>
              <w:rPr>
                <w:rFonts w:ascii="Arial" w:hAnsi="Arial" w:cs="Arial"/>
                <w:sz w:val="18"/>
                <w:szCs w:val="18"/>
              </w:rPr>
            </w:pPr>
            <w:r>
              <w:rPr>
                <w:rFonts w:ascii="Arial" w:hAnsi="Arial" w:cs="Arial"/>
                <w:sz w:val="18"/>
                <w:szCs w:val="18"/>
              </w:rPr>
              <w:t>Support development environments that utilized waterfall and SDLC best practices</w:t>
            </w:r>
          </w:p>
          <w:p w:rsidR="00564B65" w:rsidRDefault="00564B65" w:rsidP="00564B65">
            <w:pPr>
              <w:numPr>
                <w:ilvl w:val="0"/>
                <w:numId w:val="19"/>
              </w:numPr>
              <w:rPr>
                <w:rFonts w:ascii="Arial" w:hAnsi="Arial" w:cs="Arial"/>
                <w:sz w:val="18"/>
                <w:szCs w:val="18"/>
              </w:rPr>
            </w:pPr>
            <w:r>
              <w:rPr>
                <w:rFonts w:ascii="Arial" w:hAnsi="Arial" w:cs="Arial"/>
                <w:sz w:val="18"/>
                <w:szCs w:val="18"/>
              </w:rPr>
              <w:t>Partnered with development teams to provide resilient and stable environments.</w:t>
            </w:r>
          </w:p>
          <w:p w:rsidR="00564B65" w:rsidRDefault="00564B65" w:rsidP="00564B65">
            <w:pPr>
              <w:numPr>
                <w:ilvl w:val="0"/>
                <w:numId w:val="19"/>
              </w:numPr>
              <w:rPr>
                <w:rFonts w:ascii="Arial" w:hAnsi="Arial" w:cs="Arial"/>
                <w:sz w:val="18"/>
                <w:szCs w:val="18"/>
              </w:rPr>
            </w:pPr>
            <w:r>
              <w:rPr>
                <w:rFonts w:ascii="Arial" w:hAnsi="Arial" w:cs="Arial"/>
                <w:sz w:val="18"/>
                <w:szCs w:val="18"/>
              </w:rPr>
              <w:t>Managed hiring of staff both onsite and at remote locations.</w:t>
            </w:r>
          </w:p>
          <w:p w:rsidR="00564B65" w:rsidRPr="00070020" w:rsidRDefault="00564B65" w:rsidP="00564B65">
            <w:pPr>
              <w:rPr>
                <w:rFonts w:ascii="Arial" w:hAnsi="Arial" w:cs="Arial"/>
                <w:b/>
                <w:i/>
                <w:sz w:val="18"/>
                <w:szCs w:val="18"/>
              </w:rPr>
            </w:pPr>
            <w:r w:rsidRPr="00070020">
              <w:rPr>
                <w:rFonts w:ascii="Arial" w:hAnsi="Arial" w:cs="Arial"/>
                <w:b/>
                <w:i/>
                <w:sz w:val="18"/>
                <w:szCs w:val="18"/>
              </w:rPr>
              <w:t>Projects:</w:t>
            </w:r>
          </w:p>
          <w:p w:rsidR="00564B65" w:rsidRDefault="00564B65" w:rsidP="00564B65">
            <w:pPr>
              <w:numPr>
                <w:ilvl w:val="0"/>
                <w:numId w:val="20"/>
              </w:numPr>
              <w:rPr>
                <w:rFonts w:ascii="Arial" w:hAnsi="Arial" w:cs="Arial"/>
                <w:sz w:val="18"/>
                <w:szCs w:val="18"/>
              </w:rPr>
            </w:pPr>
            <w:r>
              <w:rPr>
                <w:rFonts w:ascii="Arial" w:hAnsi="Arial" w:cs="Arial"/>
                <w:sz w:val="18"/>
                <w:szCs w:val="18"/>
              </w:rPr>
              <w:t>Successfully transitioned support of applications from development teams into a centralized application model.</w:t>
            </w:r>
          </w:p>
          <w:p w:rsidR="00564B65" w:rsidRDefault="00564B65" w:rsidP="00564B65">
            <w:pPr>
              <w:numPr>
                <w:ilvl w:val="0"/>
                <w:numId w:val="20"/>
              </w:numPr>
              <w:rPr>
                <w:rFonts w:ascii="Arial" w:hAnsi="Arial" w:cs="Arial"/>
                <w:sz w:val="18"/>
                <w:szCs w:val="18"/>
              </w:rPr>
            </w:pPr>
            <w:r>
              <w:rPr>
                <w:rFonts w:ascii="Arial" w:hAnsi="Arial" w:cs="Arial"/>
                <w:sz w:val="18"/>
                <w:szCs w:val="18"/>
              </w:rPr>
              <w:t>Designed and drove the build of a Nagios monitoring environment that consists of standard infrastructure checks and custom application checks.</w:t>
            </w:r>
          </w:p>
          <w:p w:rsidR="00564B65" w:rsidRDefault="00564B65" w:rsidP="00564B65">
            <w:pPr>
              <w:numPr>
                <w:ilvl w:val="0"/>
                <w:numId w:val="20"/>
              </w:numPr>
              <w:rPr>
                <w:rFonts w:ascii="Arial" w:hAnsi="Arial" w:cs="Arial"/>
                <w:sz w:val="18"/>
                <w:szCs w:val="18"/>
              </w:rPr>
            </w:pPr>
            <w:r>
              <w:rPr>
                <w:rFonts w:ascii="Arial" w:hAnsi="Arial" w:cs="Arial"/>
                <w:sz w:val="18"/>
                <w:szCs w:val="18"/>
              </w:rPr>
              <w:t>Designed and implemented a Splunk vendor solution for log indexing and centralized troubleshooting of issues.  This aided in reducing time to resolve and increased application uptime.</w:t>
            </w:r>
          </w:p>
          <w:p w:rsidR="00564B65" w:rsidRDefault="00564B65" w:rsidP="00564B65">
            <w:pPr>
              <w:numPr>
                <w:ilvl w:val="0"/>
                <w:numId w:val="20"/>
              </w:numPr>
              <w:rPr>
                <w:rFonts w:ascii="Arial" w:hAnsi="Arial" w:cs="Arial"/>
                <w:sz w:val="18"/>
                <w:szCs w:val="18"/>
              </w:rPr>
            </w:pPr>
            <w:r>
              <w:rPr>
                <w:rFonts w:ascii="Arial" w:hAnsi="Arial" w:cs="Arial"/>
                <w:sz w:val="18"/>
                <w:szCs w:val="18"/>
              </w:rPr>
              <w:t>Drove the development of a dashboard web application which centralized incident, change, inventory, application, and monitoring data to reduce resolution time for support staff.</w:t>
            </w:r>
          </w:p>
          <w:p w:rsidR="00564B65" w:rsidRDefault="00564B65" w:rsidP="00564B65">
            <w:pPr>
              <w:numPr>
                <w:ilvl w:val="0"/>
                <w:numId w:val="20"/>
              </w:numPr>
              <w:rPr>
                <w:rFonts w:ascii="Arial" w:hAnsi="Arial" w:cs="Arial"/>
                <w:sz w:val="18"/>
                <w:szCs w:val="18"/>
              </w:rPr>
            </w:pPr>
            <w:r>
              <w:rPr>
                <w:rFonts w:ascii="Arial" w:hAnsi="Arial" w:cs="Arial"/>
                <w:sz w:val="18"/>
                <w:szCs w:val="18"/>
              </w:rPr>
              <w:t>Standardized a change process to enforce proper release management practices.</w:t>
            </w:r>
          </w:p>
          <w:p w:rsidR="00564B65" w:rsidRDefault="00564B65" w:rsidP="00564B65">
            <w:pPr>
              <w:numPr>
                <w:ilvl w:val="0"/>
                <w:numId w:val="20"/>
              </w:numPr>
              <w:rPr>
                <w:rFonts w:ascii="Arial" w:hAnsi="Arial" w:cs="Arial"/>
                <w:sz w:val="18"/>
                <w:szCs w:val="18"/>
              </w:rPr>
            </w:pPr>
            <w:r>
              <w:rPr>
                <w:rFonts w:ascii="Arial" w:hAnsi="Arial" w:cs="Arial"/>
                <w:sz w:val="18"/>
                <w:szCs w:val="18"/>
              </w:rPr>
              <w:t>Self-healing of re-occurring issues through scripts triggered by Nagios monitoring alerts to temporally recover problems until development teams could implement permanent solutions.</w:t>
            </w:r>
          </w:p>
          <w:p w:rsidR="00564B65" w:rsidRDefault="00564B65" w:rsidP="00564B65">
            <w:pPr>
              <w:numPr>
                <w:ilvl w:val="0"/>
                <w:numId w:val="20"/>
              </w:numPr>
              <w:rPr>
                <w:rFonts w:ascii="Arial" w:hAnsi="Arial" w:cs="Arial"/>
                <w:sz w:val="18"/>
                <w:szCs w:val="18"/>
              </w:rPr>
            </w:pPr>
            <w:r>
              <w:rPr>
                <w:rFonts w:ascii="Arial" w:hAnsi="Arial" w:cs="Arial"/>
                <w:sz w:val="18"/>
                <w:szCs w:val="18"/>
              </w:rPr>
              <w:t>Root cause analysis (RCA) program to track actions items for high impacting and long duration issues.</w:t>
            </w:r>
          </w:p>
          <w:p w:rsidR="00564B65" w:rsidRPr="00AB67E0" w:rsidRDefault="00564B65" w:rsidP="00564B65">
            <w:pPr>
              <w:numPr>
                <w:ilvl w:val="0"/>
                <w:numId w:val="20"/>
              </w:numPr>
              <w:rPr>
                <w:rFonts w:ascii="Arial" w:hAnsi="Arial" w:cs="Arial"/>
                <w:sz w:val="18"/>
                <w:szCs w:val="18"/>
              </w:rPr>
            </w:pPr>
            <w:r>
              <w:rPr>
                <w:rFonts w:ascii="Arial" w:hAnsi="Arial" w:cs="Arial"/>
                <w:sz w:val="18"/>
                <w:szCs w:val="18"/>
              </w:rPr>
              <w:t>Ticket reduction program to analyze top talking and re-occurring issues to drive down ticket volume and decrease application stability</w:t>
            </w:r>
          </w:p>
          <w:p w:rsidR="00564B65" w:rsidRDefault="00564B65" w:rsidP="00564B65">
            <w:pPr>
              <w:rPr>
                <w:rFonts w:ascii="Arial" w:hAnsi="Arial" w:cs="Arial"/>
                <w:b/>
                <w:sz w:val="18"/>
                <w:szCs w:val="18"/>
              </w:rPr>
            </w:pPr>
          </w:p>
          <w:p w:rsidR="00564B65" w:rsidRPr="00DC2C37" w:rsidRDefault="00564B65" w:rsidP="00564B65">
            <w:pPr>
              <w:rPr>
                <w:rFonts w:ascii="Arial" w:hAnsi="Arial" w:cs="Arial"/>
                <w:b/>
                <w:sz w:val="18"/>
                <w:szCs w:val="18"/>
              </w:rPr>
            </w:pPr>
          </w:p>
        </w:tc>
      </w:tr>
      <w:tr w:rsidR="00564B65" w:rsidRPr="00DC2C37" w:rsidTr="002A1C23">
        <w:trPr>
          <w:gridAfter w:val="2"/>
          <w:wAfter w:w="647" w:type="dxa"/>
        </w:trPr>
        <w:tc>
          <w:tcPr>
            <w:tcW w:w="2430" w:type="dxa"/>
            <w:gridSpan w:val="2"/>
            <w:tcBorders>
              <w:bottom w:val="single" w:sz="4" w:space="0" w:color="auto"/>
            </w:tcBorders>
            <w:shd w:val="clear" w:color="auto" w:fill="auto"/>
          </w:tcPr>
          <w:p w:rsidR="00564B65" w:rsidRPr="00DC2C37" w:rsidRDefault="00564B65" w:rsidP="00564B65">
            <w:pPr>
              <w:jc w:val="right"/>
              <w:rPr>
                <w:rFonts w:ascii="Arial" w:hAnsi="Arial" w:cs="Arial"/>
                <w:i/>
                <w:sz w:val="16"/>
                <w:szCs w:val="16"/>
              </w:rPr>
            </w:pPr>
          </w:p>
        </w:tc>
        <w:tc>
          <w:tcPr>
            <w:tcW w:w="8820" w:type="dxa"/>
            <w:gridSpan w:val="5"/>
            <w:tcBorders>
              <w:bottom w:val="single" w:sz="4" w:space="0" w:color="auto"/>
            </w:tcBorders>
            <w:shd w:val="clear" w:color="auto" w:fill="auto"/>
          </w:tcPr>
          <w:p w:rsidR="00564B65" w:rsidRPr="00DC2C37" w:rsidRDefault="00564B65" w:rsidP="00564B65">
            <w:pPr>
              <w:rPr>
                <w:rFonts w:ascii="Arial" w:hAnsi="Arial" w:cs="Arial"/>
                <w:b/>
                <w:sz w:val="18"/>
                <w:szCs w:val="18"/>
              </w:rPr>
            </w:pPr>
          </w:p>
        </w:tc>
      </w:tr>
      <w:tr w:rsidR="00564B65" w:rsidRPr="00DC2C37" w:rsidTr="002A1C23">
        <w:trPr>
          <w:gridAfter w:val="2"/>
          <w:wAfter w:w="647" w:type="dxa"/>
        </w:trPr>
        <w:tc>
          <w:tcPr>
            <w:tcW w:w="2430" w:type="dxa"/>
            <w:gridSpan w:val="2"/>
            <w:tcBorders>
              <w:top w:val="single" w:sz="4" w:space="0" w:color="auto"/>
              <w:bottom w:val="single" w:sz="4" w:space="0" w:color="auto"/>
            </w:tcBorders>
            <w:shd w:val="clear" w:color="auto" w:fill="auto"/>
          </w:tcPr>
          <w:p w:rsidR="00564B65" w:rsidRPr="00564B65" w:rsidRDefault="00564B65" w:rsidP="00564B65">
            <w:pPr>
              <w:jc w:val="right"/>
              <w:rPr>
                <w:rFonts w:ascii="Arial" w:hAnsi="Arial" w:cs="Arial"/>
                <w:b/>
                <w:i/>
                <w:sz w:val="20"/>
                <w:szCs w:val="20"/>
              </w:rPr>
            </w:pPr>
            <w:r w:rsidRPr="00564B65">
              <w:rPr>
                <w:rFonts w:ascii="Arial" w:hAnsi="Arial" w:cs="Arial"/>
                <w:b/>
                <w:i/>
                <w:sz w:val="20"/>
                <w:szCs w:val="20"/>
              </w:rPr>
              <w:t>April 1996 – April 2010</w:t>
            </w:r>
          </w:p>
        </w:tc>
        <w:tc>
          <w:tcPr>
            <w:tcW w:w="8820" w:type="dxa"/>
            <w:gridSpan w:val="5"/>
            <w:tcBorders>
              <w:top w:val="single" w:sz="4" w:space="0" w:color="auto"/>
              <w:bottom w:val="single" w:sz="4" w:space="0" w:color="auto"/>
            </w:tcBorders>
            <w:shd w:val="clear" w:color="auto" w:fill="auto"/>
          </w:tcPr>
          <w:p w:rsidR="00564B65" w:rsidRPr="00DC2C37" w:rsidRDefault="00564B65" w:rsidP="00564B65">
            <w:pPr>
              <w:rPr>
                <w:rFonts w:ascii="Arial" w:hAnsi="Arial" w:cs="Arial"/>
                <w:b/>
                <w:sz w:val="18"/>
                <w:szCs w:val="18"/>
              </w:rPr>
            </w:pPr>
            <w:r w:rsidRPr="00DC2C37">
              <w:rPr>
                <w:rFonts w:ascii="Arial" w:hAnsi="Arial" w:cs="Arial"/>
                <w:b/>
                <w:sz w:val="18"/>
                <w:szCs w:val="18"/>
              </w:rPr>
              <w:t xml:space="preserve">Citigroup, Salomon Smith Barney, </w:t>
            </w:r>
            <w:smartTag w:uri="urn:schemas-microsoft-com:office:smarttags" w:element="place">
              <w:smartTag w:uri="urn:schemas-microsoft-com:office:smarttags" w:element="City">
                <w:r w:rsidRPr="00DC2C37">
                  <w:rPr>
                    <w:rFonts w:ascii="Arial" w:hAnsi="Arial" w:cs="Arial"/>
                    <w:b/>
                    <w:sz w:val="18"/>
                    <w:szCs w:val="18"/>
                  </w:rPr>
                  <w:t>New York</w:t>
                </w:r>
              </w:smartTag>
              <w:r w:rsidRPr="00DC2C37">
                <w:rPr>
                  <w:rFonts w:ascii="Arial" w:hAnsi="Arial" w:cs="Arial"/>
                  <w:b/>
                  <w:sz w:val="18"/>
                  <w:szCs w:val="18"/>
                </w:rPr>
                <w:t xml:space="preserve">, </w:t>
              </w:r>
              <w:smartTag w:uri="urn:schemas-microsoft-com:office:smarttags" w:element="State">
                <w:r w:rsidRPr="00DC2C37">
                  <w:rPr>
                    <w:rFonts w:ascii="Arial" w:hAnsi="Arial" w:cs="Arial"/>
                    <w:b/>
                    <w:sz w:val="18"/>
                    <w:szCs w:val="18"/>
                  </w:rPr>
                  <w:t>New York</w:t>
                </w:r>
              </w:smartTag>
            </w:smartTag>
          </w:p>
        </w:tc>
      </w:tr>
      <w:tr w:rsidR="00564B65" w:rsidRPr="00DC2C37" w:rsidTr="002A1C23">
        <w:trPr>
          <w:gridAfter w:val="2"/>
          <w:wAfter w:w="647" w:type="dxa"/>
        </w:trPr>
        <w:tc>
          <w:tcPr>
            <w:tcW w:w="2430" w:type="dxa"/>
            <w:gridSpan w:val="2"/>
            <w:tcBorders>
              <w:top w:val="single" w:sz="4" w:space="0" w:color="auto"/>
            </w:tcBorders>
            <w:shd w:val="clear" w:color="auto" w:fill="auto"/>
          </w:tcPr>
          <w:p w:rsidR="00564B65" w:rsidRPr="00DC2C37" w:rsidRDefault="00564B65" w:rsidP="00564B65">
            <w:pPr>
              <w:jc w:val="right"/>
              <w:rPr>
                <w:rFonts w:ascii="Arial" w:hAnsi="Arial" w:cs="Arial"/>
                <w:i/>
                <w:sz w:val="16"/>
                <w:szCs w:val="16"/>
              </w:rPr>
            </w:pPr>
          </w:p>
        </w:tc>
        <w:tc>
          <w:tcPr>
            <w:tcW w:w="8820" w:type="dxa"/>
            <w:gridSpan w:val="5"/>
            <w:tcBorders>
              <w:top w:val="single" w:sz="4" w:space="0" w:color="auto"/>
            </w:tcBorders>
            <w:shd w:val="clear" w:color="auto" w:fill="auto"/>
          </w:tcPr>
          <w:p w:rsidR="00564B65" w:rsidRPr="00DC2C37" w:rsidRDefault="00564B65" w:rsidP="00564B65">
            <w:pPr>
              <w:rPr>
                <w:rFonts w:ascii="Arial" w:hAnsi="Arial" w:cs="Arial"/>
                <w:b/>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r w:rsidRPr="00DC2C37">
              <w:rPr>
                <w:rFonts w:ascii="Arial" w:hAnsi="Arial" w:cs="Arial"/>
                <w:i/>
                <w:sz w:val="16"/>
                <w:szCs w:val="16"/>
              </w:rPr>
              <w:t xml:space="preserve">2007 – </w:t>
            </w:r>
            <w:r>
              <w:rPr>
                <w:rFonts w:ascii="Arial" w:hAnsi="Arial" w:cs="Arial"/>
                <w:i/>
                <w:sz w:val="16"/>
                <w:szCs w:val="16"/>
              </w:rPr>
              <w:t>2010</w:t>
            </w:r>
          </w:p>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sz w:val="18"/>
                <w:szCs w:val="18"/>
              </w:rPr>
            </w:pPr>
            <w:r w:rsidRPr="00DC2C37">
              <w:rPr>
                <w:rFonts w:ascii="Arial" w:hAnsi="Arial" w:cs="Arial"/>
                <w:b/>
                <w:i/>
                <w:sz w:val="18"/>
                <w:szCs w:val="18"/>
              </w:rPr>
              <w:t>Global Corporate Operations &amp; Technology:</w:t>
            </w:r>
            <w:r w:rsidRPr="00DC2C37">
              <w:rPr>
                <w:rFonts w:ascii="Arial" w:hAnsi="Arial" w:cs="Arial"/>
                <w:sz w:val="18"/>
                <w:szCs w:val="18"/>
              </w:rPr>
              <w:t xml:space="preserve"> Infrastructure Group Manager, Senior VP</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070020" w:rsidRDefault="00564B65" w:rsidP="00564B65">
            <w:pPr>
              <w:rPr>
                <w:rFonts w:ascii="Arial" w:hAnsi="Arial" w:cs="Arial"/>
                <w:b/>
                <w:i/>
                <w:sz w:val="18"/>
                <w:szCs w:val="18"/>
              </w:rPr>
            </w:pPr>
            <w:r w:rsidRPr="00070020">
              <w:rPr>
                <w:rFonts w:ascii="Arial" w:hAnsi="Arial" w:cs="Arial"/>
                <w:b/>
                <w:i/>
                <w:sz w:val="18"/>
                <w:szCs w:val="18"/>
              </w:rPr>
              <w:t>Projects/Responsibilities</w:t>
            </w:r>
            <w:r>
              <w:rPr>
                <w:rFonts w:ascii="Arial" w:hAnsi="Arial" w:cs="Arial"/>
                <w:b/>
                <w:i/>
                <w:sz w:val="18"/>
                <w:szCs w:val="18"/>
              </w:rPr>
              <w:t>:</w:t>
            </w:r>
          </w:p>
          <w:p w:rsidR="00564B65" w:rsidRPr="00DC2C37" w:rsidRDefault="00564B65" w:rsidP="00564B65">
            <w:pPr>
              <w:numPr>
                <w:ilvl w:val="0"/>
                <w:numId w:val="1"/>
              </w:numPr>
              <w:rPr>
                <w:rFonts w:ascii="Arial" w:hAnsi="Arial" w:cs="Arial"/>
                <w:sz w:val="18"/>
                <w:szCs w:val="18"/>
              </w:rPr>
            </w:pPr>
            <w:r w:rsidRPr="00DC2C37">
              <w:rPr>
                <w:rFonts w:ascii="Arial" w:hAnsi="Arial" w:cs="Arial"/>
                <w:sz w:val="18"/>
                <w:szCs w:val="18"/>
              </w:rPr>
              <w:t>Manage a staff of 4 onshore and 6 offshore staff to provide 24/7 on-call Web, Database, and Application server support for Credit, Risk, Legal, Finance, Human Resources, Futures, Derivatives, Corporate Systems, and General Services applications.</w:t>
            </w:r>
          </w:p>
          <w:p w:rsidR="00564B65" w:rsidRPr="00DC2C37" w:rsidRDefault="00564B65" w:rsidP="00564B65">
            <w:pPr>
              <w:pStyle w:val="Achievement"/>
              <w:numPr>
                <w:ilvl w:val="0"/>
                <w:numId w:val="1"/>
              </w:numPr>
              <w:rPr>
                <w:rFonts w:ascii="Arial" w:hAnsi="Arial" w:cs="Arial"/>
                <w:sz w:val="18"/>
                <w:szCs w:val="18"/>
              </w:rPr>
            </w:pPr>
            <w:r w:rsidRPr="00DC2C37">
              <w:rPr>
                <w:rFonts w:ascii="Arial" w:hAnsi="Arial" w:cs="Arial"/>
                <w:sz w:val="18"/>
                <w:szCs w:val="18"/>
              </w:rPr>
              <w:t>Trained off-shore team to aid with</w:t>
            </w:r>
            <w:r w:rsidR="006A04A5">
              <w:rPr>
                <w:rFonts w:ascii="Arial" w:hAnsi="Arial" w:cs="Arial"/>
                <w:sz w:val="18"/>
                <w:szCs w:val="18"/>
              </w:rPr>
              <w:t xml:space="preserve"> </w:t>
            </w:r>
            <w:r w:rsidRPr="00DC2C37">
              <w:rPr>
                <w:rFonts w:ascii="Arial" w:hAnsi="Arial" w:cs="Arial"/>
                <w:sz w:val="18"/>
                <w:szCs w:val="18"/>
              </w:rPr>
              <w:t>Level 1/Level 2 tasks and provide off-hours support.  Created process documents and web based tools to assist in their development.</w:t>
            </w:r>
          </w:p>
          <w:p w:rsidR="00564B65" w:rsidRPr="00DC2C37" w:rsidRDefault="00564B65" w:rsidP="00564B65">
            <w:pPr>
              <w:numPr>
                <w:ilvl w:val="0"/>
                <w:numId w:val="15"/>
              </w:numPr>
              <w:rPr>
                <w:rFonts w:ascii="Arial" w:hAnsi="Arial" w:cs="Arial"/>
                <w:sz w:val="18"/>
                <w:szCs w:val="18"/>
              </w:rPr>
            </w:pPr>
            <w:r w:rsidRPr="00DC2C37">
              <w:rPr>
                <w:rFonts w:ascii="Arial" w:hAnsi="Arial" w:cs="Arial"/>
                <w:sz w:val="18"/>
                <w:szCs w:val="18"/>
              </w:rPr>
              <w:t>Worked closely with application development teams to determine infrastructure capacity requirements and the procurement of infrastructure to suite their specific needs.</w:t>
            </w:r>
          </w:p>
          <w:p w:rsidR="00564B65" w:rsidRPr="00DC2C37" w:rsidRDefault="00564B65" w:rsidP="00564B65">
            <w:pPr>
              <w:numPr>
                <w:ilvl w:val="0"/>
                <w:numId w:val="15"/>
              </w:numPr>
              <w:rPr>
                <w:rFonts w:ascii="Arial" w:hAnsi="Arial" w:cs="Arial"/>
                <w:sz w:val="18"/>
                <w:szCs w:val="18"/>
              </w:rPr>
            </w:pPr>
            <w:r w:rsidRPr="00DC2C37">
              <w:rPr>
                <w:rFonts w:ascii="Arial" w:hAnsi="Arial" w:cs="Arial"/>
                <w:sz w:val="18"/>
                <w:szCs w:val="18"/>
              </w:rPr>
              <w:t>Developed and implemented Wellness and Compliance check-out process to provide repeatable, reliable workflow for ensuring that critical systems were healthy and online before start-of-day, reducing the incidence of preventable outages as well as ensuring all systems were compliant.</w:t>
            </w:r>
          </w:p>
          <w:p w:rsidR="00564B65" w:rsidRPr="00DC2C37" w:rsidRDefault="00564B65" w:rsidP="00564B65">
            <w:pPr>
              <w:numPr>
                <w:ilvl w:val="0"/>
                <w:numId w:val="15"/>
              </w:numPr>
              <w:rPr>
                <w:rFonts w:ascii="Arial" w:hAnsi="Arial" w:cs="Arial"/>
                <w:sz w:val="18"/>
                <w:szCs w:val="18"/>
              </w:rPr>
            </w:pPr>
            <w:r w:rsidRPr="00DC2C37">
              <w:rPr>
                <w:rFonts w:ascii="Arial" w:hAnsi="Arial" w:cs="Arial"/>
                <w:sz w:val="18"/>
                <w:szCs w:val="18"/>
              </w:rPr>
              <w:t xml:space="preserve">Built and designed an internal application environment which consisted of a web server, database server, scripting and application server which assisted with the team’s automated management of systems.  The environment was designed to act as the team’s website, SharePoint portal, server/application monitoring and </w:t>
            </w:r>
            <w:proofErr w:type="gramStart"/>
            <w:r w:rsidRPr="00DC2C37">
              <w:rPr>
                <w:rFonts w:ascii="Arial" w:hAnsi="Arial" w:cs="Arial"/>
                <w:sz w:val="18"/>
                <w:szCs w:val="18"/>
              </w:rPr>
              <w:t>to  pull</w:t>
            </w:r>
            <w:proofErr w:type="gramEnd"/>
            <w:r w:rsidRPr="00DC2C37">
              <w:rPr>
                <w:rFonts w:ascii="Arial" w:hAnsi="Arial" w:cs="Arial"/>
                <w:sz w:val="18"/>
                <w:szCs w:val="18"/>
              </w:rPr>
              <w:t xml:space="preserve"> feeds from various data sources in order to report on hardware and application inventory</w:t>
            </w:r>
            <w:r w:rsidR="006A04A5">
              <w:rPr>
                <w:rFonts w:ascii="Arial" w:hAnsi="Arial" w:cs="Arial"/>
                <w:sz w:val="18"/>
                <w:szCs w:val="18"/>
              </w:rPr>
              <w:t>.</w:t>
            </w:r>
            <w:r w:rsidRPr="00DC2C37">
              <w:rPr>
                <w:rFonts w:ascii="Arial" w:hAnsi="Arial" w:cs="Arial"/>
                <w:sz w:val="18"/>
                <w:szCs w:val="18"/>
              </w:rPr>
              <w:t xml:space="preserve"> </w:t>
            </w:r>
          </w:p>
          <w:p w:rsidR="00564B65" w:rsidRPr="00DC2C37" w:rsidRDefault="00564B65" w:rsidP="00564B65">
            <w:pPr>
              <w:pStyle w:val="Achievement"/>
              <w:numPr>
                <w:ilvl w:val="0"/>
                <w:numId w:val="15"/>
              </w:numPr>
              <w:rPr>
                <w:rFonts w:ascii="Arial" w:hAnsi="Arial" w:cs="Arial"/>
                <w:b/>
                <w:sz w:val="18"/>
                <w:szCs w:val="18"/>
              </w:rPr>
            </w:pPr>
            <w:r w:rsidRPr="00DC2C37">
              <w:rPr>
                <w:rFonts w:ascii="Arial" w:hAnsi="Arial" w:cs="Arial"/>
                <w:sz w:val="18"/>
                <w:szCs w:val="18"/>
              </w:rPr>
              <w:t>Participated in weekly audit calls to ensure production, contingency, and UAT environments adhere to compliance guidelines and assist in the development of CAPs (corrective action plans).</w:t>
            </w:r>
          </w:p>
          <w:p w:rsidR="00564B65" w:rsidRPr="00DC2C37" w:rsidRDefault="00564B65" w:rsidP="00564B65">
            <w:pPr>
              <w:pStyle w:val="Achievement"/>
              <w:numPr>
                <w:ilvl w:val="0"/>
                <w:numId w:val="15"/>
              </w:numPr>
              <w:rPr>
                <w:rFonts w:ascii="Arial" w:hAnsi="Arial" w:cs="Arial"/>
                <w:sz w:val="18"/>
                <w:szCs w:val="18"/>
              </w:rPr>
            </w:pPr>
            <w:r w:rsidRPr="00DC2C37">
              <w:rPr>
                <w:rFonts w:ascii="Arial" w:hAnsi="Arial" w:cs="Arial"/>
                <w:sz w:val="18"/>
                <w:szCs w:val="18"/>
              </w:rPr>
              <w:t>Developed objectives for the team within defined department goals to enhance services, product functionality, quality of work output, productivity.</w:t>
            </w:r>
          </w:p>
          <w:p w:rsidR="00564B65" w:rsidRPr="00DC2C37" w:rsidRDefault="00564B65" w:rsidP="00564B65">
            <w:pPr>
              <w:numPr>
                <w:ilvl w:val="0"/>
                <w:numId w:val="15"/>
              </w:numPr>
              <w:rPr>
                <w:rFonts w:ascii="Arial" w:hAnsi="Arial" w:cs="Arial"/>
                <w:sz w:val="18"/>
                <w:szCs w:val="18"/>
              </w:rPr>
            </w:pPr>
            <w:r w:rsidRPr="00DC2C37">
              <w:rPr>
                <w:rFonts w:ascii="Arial" w:hAnsi="Arial" w:cs="Arial"/>
                <w:sz w:val="18"/>
                <w:szCs w:val="18"/>
              </w:rPr>
              <w:t>Managed vendor relationships with Microsoft, VMWare, HP, and Dell.</w:t>
            </w:r>
          </w:p>
          <w:p w:rsidR="00564B65" w:rsidRPr="00DC2C37" w:rsidRDefault="00564B65" w:rsidP="00564B65">
            <w:pPr>
              <w:ind w:left="360"/>
              <w:rPr>
                <w:rFonts w:ascii="Arial" w:hAnsi="Arial" w:cs="Arial"/>
                <w:sz w:val="18"/>
                <w:szCs w:val="18"/>
              </w:rPr>
            </w:pPr>
          </w:p>
          <w:p w:rsidR="00564B65" w:rsidRPr="00070020" w:rsidRDefault="00564B65" w:rsidP="00564B65">
            <w:pPr>
              <w:rPr>
                <w:rFonts w:ascii="Arial" w:hAnsi="Arial" w:cs="Arial"/>
                <w:b/>
                <w:i/>
                <w:sz w:val="18"/>
                <w:szCs w:val="18"/>
              </w:rPr>
            </w:pPr>
            <w:r w:rsidRPr="00070020">
              <w:rPr>
                <w:rFonts w:ascii="Arial" w:hAnsi="Arial" w:cs="Arial"/>
                <w:b/>
                <w:i/>
                <w:sz w:val="18"/>
                <w:szCs w:val="18"/>
              </w:rPr>
              <w:t>BAU Support</w:t>
            </w:r>
            <w:r>
              <w:rPr>
                <w:rFonts w:ascii="Arial" w:hAnsi="Arial" w:cs="Arial"/>
                <w:b/>
                <w:i/>
                <w:sz w:val="18"/>
                <w:szCs w:val="18"/>
              </w:rPr>
              <w:t>:</w:t>
            </w:r>
          </w:p>
          <w:p w:rsidR="00564B65" w:rsidRPr="00DC2C37" w:rsidRDefault="00564B65" w:rsidP="00564B65">
            <w:pPr>
              <w:numPr>
                <w:ilvl w:val="0"/>
                <w:numId w:val="1"/>
              </w:numPr>
              <w:rPr>
                <w:rFonts w:ascii="Arial" w:hAnsi="Arial" w:cs="Arial"/>
                <w:sz w:val="18"/>
                <w:szCs w:val="18"/>
              </w:rPr>
            </w:pPr>
            <w:r w:rsidRPr="00DC2C37">
              <w:rPr>
                <w:rFonts w:ascii="Arial" w:hAnsi="Arial" w:cs="Arial"/>
                <w:sz w:val="18"/>
                <w:szCs w:val="18"/>
              </w:rPr>
              <w:t>Support of 70 in-house and vendor developed applications.</w:t>
            </w:r>
          </w:p>
          <w:p w:rsidR="00564B65" w:rsidRPr="00DC2C37" w:rsidRDefault="00564B65" w:rsidP="00564B65">
            <w:pPr>
              <w:pStyle w:val="Achievement"/>
              <w:numPr>
                <w:ilvl w:val="0"/>
                <w:numId w:val="1"/>
              </w:numPr>
              <w:rPr>
                <w:rFonts w:ascii="Arial" w:hAnsi="Arial" w:cs="Arial"/>
                <w:sz w:val="18"/>
                <w:szCs w:val="18"/>
              </w:rPr>
            </w:pPr>
            <w:r w:rsidRPr="00DC2C37">
              <w:rPr>
                <w:rFonts w:ascii="Arial" w:hAnsi="Arial" w:cs="Arial"/>
                <w:sz w:val="18"/>
                <w:szCs w:val="18"/>
              </w:rPr>
              <w:t>Vulnerability patch management and remediation through internally developed application, manual deployment and tracking through Shavlik.</w:t>
            </w:r>
          </w:p>
          <w:p w:rsidR="00564B65" w:rsidRPr="00DC2C37" w:rsidRDefault="00564B65" w:rsidP="00564B65">
            <w:pPr>
              <w:pStyle w:val="Achievement"/>
              <w:numPr>
                <w:ilvl w:val="0"/>
                <w:numId w:val="1"/>
              </w:numPr>
              <w:rPr>
                <w:rFonts w:ascii="Arial" w:hAnsi="Arial" w:cs="Arial"/>
                <w:sz w:val="18"/>
                <w:szCs w:val="18"/>
              </w:rPr>
            </w:pPr>
            <w:r w:rsidRPr="00DC2C37">
              <w:rPr>
                <w:rFonts w:ascii="Arial" w:hAnsi="Arial" w:cs="Arial"/>
                <w:sz w:val="18"/>
                <w:szCs w:val="18"/>
              </w:rPr>
              <w:lastRenderedPageBreak/>
              <w:t>Worked closely with the application development teams to coordinate the deployment changes, troubleshoot issues, maintain critical service level agreements, and maximize availability.</w:t>
            </w:r>
          </w:p>
          <w:p w:rsidR="00564B65" w:rsidRPr="00DC2C37" w:rsidRDefault="00564B65" w:rsidP="00564B65">
            <w:pPr>
              <w:pStyle w:val="Achievement"/>
              <w:numPr>
                <w:ilvl w:val="0"/>
                <w:numId w:val="1"/>
              </w:numPr>
              <w:rPr>
                <w:rFonts w:ascii="Arial" w:hAnsi="Arial" w:cs="Arial"/>
                <w:sz w:val="18"/>
                <w:szCs w:val="18"/>
              </w:rPr>
            </w:pPr>
            <w:r w:rsidRPr="00DC2C37">
              <w:rPr>
                <w:rFonts w:ascii="Arial" w:hAnsi="Arial" w:cs="Arial"/>
                <w:sz w:val="18"/>
                <w:szCs w:val="18"/>
              </w:rPr>
              <w:t>Chaired a weekly “Change Control” meeting to ensure all changes were communicated effectively and covered by the appropriate support resources.  Built an automated daily “Change Control” email notification for change visibility for all impacted parties and a “Change Control” web page for in-depth reporting.</w:t>
            </w:r>
          </w:p>
          <w:p w:rsidR="00564B65" w:rsidRPr="00DC2C37" w:rsidRDefault="00564B65" w:rsidP="00564B65">
            <w:pPr>
              <w:pStyle w:val="Achievement"/>
              <w:numPr>
                <w:ilvl w:val="0"/>
                <w:numId w:val="1"/>
              </w:numPr>
              <w:rPr>
                <w:rFonts w:ascii="Arial" w:hAnsi="Arial" w:cs="Arial"/>
                <w:sz w:val="18"/>
                <w:szCs w:val="18"/>
              </w:rPr>
            </w:pPr>
            <w:r w:rsidRPr="00DC2C37">
              <w:rPr>
                <w:rFonts w:ascii="Arial" w:hAnsi="Arial" w:cs="Arial"/>
                <w:sz w:val="18"/>
                <w:szCs w:val="18"/>
              </w:rPr>
              <w:t>Created a web-based coverage calendar to ensure proper coverage was being tracked as well as providing daily coverage email reminders.</w:t>
            </w:r>
          </w:p>
          <w:p w:rsidR="00564B65" w:rsidRPr="00DC2C37" w:rsidRDefault="00564B65" w:rsidP="00564B65">
            <w:pPr>
              <w:rPr>
                <w:rFonts w:ascii="Arial" w:hAnsi="Arial" w:cs="Arial"/>
                <w:sz w:val="18"/>
                <w:szCs w:val="18"/>
              </w:rPr>
            </w:pPr>
          </w:p>
          <w:p w:rsidR="00564B65" w:rsidRPr="00070020" w:rsidRDefault="00564B65" w:rsidP="00564B65">
            <w:pPr>
              <w:rPr>
                <w:rFonts w:ascii="Arial" w:hAnsi="Arial" w:cs="Arial"/>
                <w:b/>
                <w:i/>
                <w:sz w:val="18"/>
                <w:szCs w:val="18"/>
              </w:rPr>
            </w:pPr>
            <w:r w:rsidRPr="00070020">
              <w:rPr>
                <w:rFonts w:ascii="Arial" w:hAnsi="Arial" w:cs="Arial"/>
                <w:b/>
                <w:i/>
                <w:sz w:val="18"/>
                <w:szCs w:val="18"/>
              </w:rPr>
              <w:t>Asset Optimization</w:t>
            </w:r>
            <w:r>
              <w:rPr>
                <w:rFonts w:ascii="Arial" w:hAnsi="Arial" w:cs="Arial"/>
                <w:b/>
                <w:i/>
                <w:sz w:val="18"/>
                <w:szCs w:val="18"/>
              </w:rPr>
              <w:t>:</w:t>
            </w:r>
          </w:p>
          <w:p w:rsidR="00564B65" w:rsidRPr="00DC2C37" w:rsidRDefault="00564B65" w:rsidP="00564B65">
            <w:pPr>
              <w:widowControl w:val="0"/>
              <w:numPr>
                <w:ilvl w:val="0"/>
                <w:numId w:val="14"/>
              </w:numPr>
              <w:suppressAutoHyphens/>
              <w:autoSpaceDE w:val="0"/>
              <w:rPr>
                <w:rFonts w:ascii="Arial" w:hAnsi="Arial" w:cs="Arial"/>
                <w:color w:val="000000"/>
                <w:sz w:val="18"/>
                <w:szCs w:val="18"/>
              </w:rPr>
            </w:pPr>
            <w:r w:rsidRPr="00DC2C37">
              <w:rPr>
                <w:rFonts w:ascii="Arial" w:hAnsi="Arial" w:cs="Arial"/>
                <w:color w:val="000000"/>
                <w:sz w:val="18"/>
                <w:szCs w:val="18"/>
              </w:rPr>
              <w:t xml:space="preserve">VMWare implementation: Designed and implemented multiple VMWare clusters for datacenter consolidation and cost saving initiatives resulting in the consolidation of 300+ physical servers using </w:t>
            </w:r>
            <w:proofErr w:type="spellStart"/>
            <w:r w:rsidRPr="00DC2C37">
              <w:rPr>
                <w:rFonts w:ascii="Arial" w:hAnsi="Arial" w:cs="Arial"/>
                <w:color w:val="000000"/>
                <w:sz w:val="18"/>
                <w:szCs w:val="18"/>
              </w:rPr>
              <w:t>PlateSpin</w:t>
            </w:r>
            <w:proofErr w:type="spellEnd"/>
            <w:r w:rsidRPr="00DC2C37">
              <w:rPr>
                <w:rFonts w:ascii="Arial" w:hAnsi="Arial" w:cs="Arial"/>
                <w:color w:val="000000"/>
                <w:sz w:val="18"/>
                <w:szCs w:val="18"/>
              </w:rPr>
              <w:t xml:space="preserve"> and VM Converter to aid in conversion from physical server to VM in remote data centers.  </w:t>
            </w:r>
            <w:r w:rsidRPr="00DC2C37">
              <w:rPr>
                <w:rFonts w:ascii="Arial" w:hAnsi="Arial" w:cs="Arial"/>
                <w:sz w:val="18"/>
                <w:szCs w:val="18"/>
              </w:rPr>
              <w:t>This initiative decreased the physical server footprint from over 300 physical servers to 22 physical ESX servers</w:t>
            </w:r>
            <w:r w:rsidRPr="00DC2C37">
              <w:rPr>
                <w:rFonts w:ascii="Arial" w:hAnsi="Arial" w:cs="Arial"/>
                <w:color w:val="000000"/>
                <w:sz w:val="18"/>
                <w:szCs w:val="18"/>
              </w:rPr>
              <w:t>. Yearly cost saving were 3MM.</w:t>
            </w:r>
          </w:p>
          <w:p w:rsidR="00564B65" w:rsidRPr="00DC2C37" w:rsidRDefault="00564B65" w:rsidP="00564B65">
            <w:pPr>
              <w:widowControl w:val="0"/>
              <w:numPr>
                <w:ilvl w:val="0"/>
                <w:numId w:val="14"/>
              </w:numPr>
              <w:suppressAutoHyphens/>
              <w:autoSpaceDE w:val="0"/>
              <w:rPr>
                <w:rFonts w:ascii="Arial" w:hAnsi="Arial" w:cs="Arial"/>
                <w:color w:val="000000"/>
                <w:sz w:val="18"/>
                <w:szCs w:val="18"/>
              </w:rPr>
            </w:pPr>
            <w:r w:rsidRPr="00DC2C37">
              <w:rPr>
                <w:rFonts w:ascii="Arial" w:hAnsi="Arial" w:cs="Arial"/>
                <w:color w:val="000000"/>
                <w:sz w:val="18"/>
                <w:szCs w:val="18"/>
              </w:rPr>
              <w:t>VERITAS net backup project: excluded</w:t>
            </w:r>
            <w:r w:rsidRPr="00DC2C37">
              <w:rPr>
                <w:rFonts w:ascii="Arial" w:hAnsi="Arial" w:cs="Arial"/>
                <w:b/>
                <w:color w:val="000000"/>
                <w:sz w:val="18"/>
                <w:szCs w:val="18"/>
              </w:rPr>
              <w:t xml:space="preserve"> </w:t>
            </w:r>
            <w:r w:rsidRPr="00DC2C37">
              <w:rPr>
                <w:rFonts w:ascii="Arial" w:hAnsi="Arial" w:cs="Arial"/>
                <w:color w:val="000000"/>
                <w:sz w:val="18"/>
                <w:szCs w:val="18"/>
              </w:rPr>
              <w:t>system, database, and application files on all supported machines saving an average of 19¢ per GB of Data.</w:t>
            </w:r>
          </w:p>
          <w:p w:rsidR="00564B65" w:rsidRPr="00DC2C37" w:rsidRDefault="00564B65" w:rsidP="00564B65">
            <w:pPr>
              <w:widowControl w:val="0"/>
              <w:numPr>
                <w:ilvl w:val="0"/>
                <w:numId w:val="14"/>
              </w:numPr>
              <w:suppressAutoHyphens/>
              <w:autoSpaceDE w:val="0"/>
              <w:rPr>
                <w:rFonts w:ascii="Arial" w:hAnsi="Arial" w:cs="Arial"/>
                <w:color w:val="000000"/>
                <w:sz w:val="18"/>
                <w:szCs w:val="18"/>
              </w:rPr>
            </w:pPr>
            <w:r w:rsidRPr="00DC2C37">
              <w:rPr>
                <w:rFonts w:ascii="Arial" w:hAnsi="Arial" w:cs="Arial"/>
                <w:color w:val="000000"/>
                <w:sz w:val="18"/>
                <w:szCs w:val="18"/>
              </w:rPr>
              <w:t xml:space="preserve">SQL Consolidation: </w:t>
            </w:r>
            <w:r w:rsidRPr="00DC2C37">
              <w:rPr>
                <w:rFonts w:ascii="Arial" w:hAnsi="Arial" w:cs="Arial"/>
                <w:sz w:val="18"/>
                <w:szCs w:val="18"/>
              </w:rPr>
              <w:t>Designed and implemented MS SQL Shared Technology Environments (STE’s) in order to consolidate small database instances and/or low utilized SQL instances.  This resulted in consolidating 50 SQL servers down to 8 shared SQL servers</w:t>
            </w:r>
            <w:r w:rsidR="006A04A5">
              <w:rPr>
                <w:rFonts w:ascii="Arial" w:hAnsi="Arial" w:cs="Arial"/>
                <w:sz w:val="18"/>
                <w:szCs w:val="18"/>
              </w:rPr>
              <w:t>.</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r w:rsidRPr="00DC2C37">
              <w:rPr>
                <w:rFonts w:ascii="Arial" w:hAnsi="Arial" w:cs="Arial"/>
                <w:i/>
                <w:sz w:val="16"/>
                <w:szCs w:val="16"/>
              </w:rPr>
              <w:t>2003 – 2007</w:t>
            </w:r>
          </w:p>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sz w:val="18"/>
                <w:szCs w:val="18"/>
              </w:rPr>
            </w:pPr>
            <w:r w:rsidRPr="00DC2C37">
              <w:rPr>
                <w:rFonts w:ascii="Arial" w:hAnsi="Arial" w:cs="Arial"/>
                <w:b/>
                <w:i/>
                <w:sz w:val="18"/>
                <w:szCs w:val="18"/>
              </w:rPr>
              <w:t xml:space="preserve">Foreign Exchange Web Site Support: </w:t>
            </w:r>
            <w:r w:rsidRPr="00DC2C37">
              <w:rPr>
                <w:rFonts w:ascii="Arial" w:hAnsi="Arial" w:cs="Arial"/>
                <w:sz w:val="18"/>
                <w:szCs w:val="18"/>
              </w:rPr>
              <w:t xml:space="preserve"> </w:t>
            </w:r>
            <w:r w:rsidR="0032597D">
              <w:rPr>
                <w:rFonts w:ascii="Arial" w:hAnsi="Arial" w:cs="Arial"/>
                <w:sz w:val="18"/>
                <w:szCs w:val="18"/>
              </w:rPr>
              <w:t>Web Support Lead</w:t>
            </w:r>
            <w:r w:rsidRPr="00DC2C37">
              <w:rPr>
                <w:rFonts w:ascii="Arial" w:hAnsi="Arial" w:cs="Arial"/>
                <w:sz w:val="18"/>
                <w:szCs w:val="18"/>
              </w:rPr>
              <w:t>, VP</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numPr>
                <w:ilvl w:val="0"/>
                <w:numId w:val="1"/>
              </w:numPr>
              <w:rPr>
                <w:rFonts w:ascii="Arial" w:hAnsi="Arial" w:cs="Arial"/>
                <w:sz w:val="18"/>
                <w:szCs w:val="18"/>
              </w:rPr>
            </w:pPr>
            <w:bookmarkStart w:id="1" w:name="OLE_LINK1"/>
            <w:bookmarkStart w:id="2" w:name="OLE_LINK2"/>
            <w:r w:rsidRPr="00DC2C37">
              <w:rPr>
                <w:rFonts w:ascii="Arial" w:hAnsi="Arial" w:cs="Arial"/>
                <w:sz w:val="18"/>
                <w:szCs w:val="18"/>
              </w:rPr>
              <w:t>Manage all major Foreign Exchange trading sites over which two billion dollars in volume are traded daily, comprising ten thousand internal and external clients globally using Windows NT/2000/2003, IIS 4/5, SQL, Sybase, JRUN and other various Web and operating systems technologies.</w:t>
            </w:r>
          </w:p>
          <w:bookmarkEnd w:id="1"/>
          <w:bookmarkEnd w:id="2"/>
          <w:p w:rsidR="00564B65" w:rsidRPr="00DC2C37" w:rsidRDefault="00564B65" w:rsidP="00564B65">
            <w:pPr>
              <w:numPr>
                <w:ilvl w:val="0"/>
                <w:numId w:val="1"/>
              </w:numPr>
              <w:tabs>
                <w:tab w:val="num" w:pos="2520"/>
              </w:tabs>
              <w:rPr>
                <w:rFonts w:ascii="Arial" w:hAnsi="Arial" w:cs="Arial"/>
                <w:sz w:val="18"/>
                <w:szCs w:val="18"/>
              </w:rPr>
            </w:pPr>
            <w:r w:rsidRPr="00DC2C37">
              <w:rPr>
                <w:rFonts w:ascii="Arial" w:hAnsi="Arial" w:cs="Arial"/>
                <w:sz w:val="18"/>
                <w:szCs w:val="18"/>
              </w:rPr>
              <w:t>Designed, built, and supported VMWare ESX cluster environment to assist in the consolidation of development, UAT, and contingency environments to aid in the effort to reclaim data center space.</w:t>
            </w:r>
          </w:p>
          <w:p w:rsidR="00564B65" w:rsidRPr="00DC2C37" w:rsidRDefault="00564B65" w:rsidP="00564B65">
            <w:pPr>
              <w:numPr>
                <w:ilvl w:val="0"/>
                <w:numId w:val="1"/>
              </w:numPr>
              <w:tabs>
                <w:tab w:val="num" w:pos="2520"/>
              </w:tabs>
              <w:rPr>
                <w:rFonts w:ascii="Arial" w:hAnsi="Arial" w:cs="Arial"/>
                <w:sz w:val="18"/>
                <w:szCs w:val="18"/>
              </w:rPr>
            </w:pPr>
            <w:r w:rsidRPr="00DC2C37">
              <w:rPr>
                <w:rFonts w:ascii="Arial" w:hAnsi="Arial" w:cs="Arial"/>
                <w:sz w:val="18"/>
                <w:szCs w:val="18"/>
              </w:rPr>
              <w:t xml:space="preserve">Assisted in the redesign of the infrastructure for Citigroup’s Emerging Markets Online Trading site </w:t>
            </w:r>
            <w:hyperlink r:id="rId8" w:history="1">
              <w:r w:rsidRPr="00DC2C37">
                <w:rPr>
                  <w:rStyle w:val="Hyperlink"/>
                  <w:rFonts w:ascii="Arial" w:hAnsi="Arial" w:cs="Arial"/>
                  <w:sz w:val="18"/>
                  <w:szCs w:val="18"/>
                </w:rPr>
                <w:t>https://online.fx.cititreasury.com</w:t>
              </w:r>
            </w:hyperlink>
            <w:r w:rsidRPr="00DC2C37">
              <w:rPr>
                <w:rFonts w:ascii="Arial" w:hAnsi="Arial" w:cs="Arial"/>
                <w:sz w:val="18"/>
                <w:szCs w:val="18"/>
              </w:rPr>
              <w:t xml:space="preserve"> and migration to new infrastructure.  Project entailed 14 disparate groups over a six-month span with a budget of over a million dollars.  Zero downtime related to infrastructure migration.</w:t>
            </w:r>
          </w:p>
          <w:p w:rsidR="00564B65" w:rsidRPr="00DC2C37" w:rsidRDefault="00564B65" w:rsidP="00564B65">
            <w:pPr>
              <w:numPr>
                <w:ilvl w:val="0"/>
                <w:numId w:val="1"/>
              </w:numPr>
              <w:tabs>
                <w:tab w:val="num" w:pos="2520"/>
              </w:tabs>
              <w:rPr>
                <w:rFonts w:ascii="Arial" w:hAnsi="Arial" w:cs="Arial"/>
                <w:sz w:val="18"/>
                <w:szCs w:val="18"/>
              </w:rPr>
            </w:pPr>
            <w:r w:rsidRPr="00DC2C37">
              <w:rPr>
                <w:rFonts w:ascii="Arial" w:hAnsi="Arial" w:cs="Arial"/>
                <w:sz w:val="18"/>
                <w:szCs w:val="18"/>
              </w:rPr>
              <w:t>Rewrote and expanded all documentation for the Global Markets Web Support group to ensure compliance with the US Office of the Comptroller of the Currency and Citigroup Technology Infrastructure audit standards as well as easing personnel transitions.</w:t>
            </w:r>
          </w:p>
          <w:p w:rsidR="00564B65" w:rsidRPr="00DC2C37" w:rsidRDefault="00564B65" w:rsidP="00564B65">
            <w:pPr>
              <w:numPr>
                <w:ilvl w:val="0"/>
                <w:numId w:val="1"/>
              </w:numPr>
              <w:tabs>
                <w:tab w:val="num" w:pos="2520"/>
              </w:tabs>
              <w:rPr>
                <w:rFonts w:ascii="Arial" w:hAnsi="Arial" w:cs="Arial"/>
                <w:sz w:val="18"/>
                <w:szCs w:val="18"/>
              </w:rPr>
            </w:pPr>
            <w:r w:rsidRPr="00DC2C37">
              <w:rPr>
                <w:rFonts w:ascii="Arial" w:hAnsi="Arial" w:cs="Arial"/>
                <w:sz w:val="18"/>
                <w:szCs w:val="18"/>
              </w:rPr>
              <w:t>Interface directly with senior management from technology and business groups to design site specifications and requirements for high availability load-balanced websites accessed 24 hours a day seven days a week.</w:t>
            </w:r>
          </w:p>
          <w:p w:rsidR="00564B65" w:rsidRPr="00DC2C37" w:rsidRDefault="00564B65" w:rsidP="00564B65">
            <w:pPr>
              <w:numPr>
                <w:ilvl w:val="0"/>
                <w:numId w:val="1"/>
              </w:numPr>
              <w:tabs>
                <w:tab w:val="num" w:pos="2520"/>
              </w:tabs>
              <w:rPr>
                <w:rFonts w:ascii="Arial" w:hAnsi="Arial" w:cs="Arial"/>
                <w:sz w:val="18"/>
                <w:szCs w:val="18"/>
              </w:rPr>
            </w:pPr>
            <w:r w:rsidRPr="00DC2C37">
              <w:rPr>
                <w:rFonts w:ascii="Arial" w:hAnsi="Arial" w:cs="Arial"/>
                <w:sz w:val="18"/>
                <w:szCs w:val="18"/>
              </w:rPr>
              <w:t>Maintain over four hundred servers globally with responsibilities from hardware and software troubleshooting and repair, security maintenance and log reviews, patch management, monitoring and performance tuning.</w:t>
            </w:r>
          </w:p>
          <w:p w:rsidR="00564B65" w:rsidRPr="00DC2C37" w:rsidRDefault="00564B65" w:rsidP="00564B65">
            <w:pPr>
              <w:numPr>
                <w:ilvl w:val="0"/>
                <w:numId w:val="1"/>
              </w:numPr>
              <w:tabs>
                <w:tab w:val="num" w:pos="2520"/>
              </w:tabs>
              <w:rPr>
                <w:rFonts w:ascii="Arial" w:hAnsi="Arial" w:cs="Arial"/>
                <w:sz w:val="18"/>
                <w:szCs w:val="18"/>
              </w:rPr>
            </w:pPr>
            <w:r w:rsidRPr="00DC2C37">
              <w:rPr>
                <w:rFonts w:ascii="Arial" w:hAnsi="Arial" w:cs="Arial"/>
                <w:sz w:val="18"/>
                <w:szCs w:val="18"/>
              </w:rPr>
              <w:t>Designed and built database-driven internal website used globally by Citigroup system administration teams for environment maintenance containing a web based deployments for management scripts for the Citigroup standard operating environment.  This includes pc and server reboot scripts, patch and software auditing scripts and vulnerability assessment scripts.</w:t>
            </w:r>
          </w:p>
          <w:p w:rsidR="00564B65" w:rsidRPr="00DC2C37" w:rsidRDefault="00564B65" w:rsidP="00564B65">
            <w:pPr>
              <w:numPr>
                <w:ilvl w:val="0"/>
                <w:numId w:val="1"/>
              </w:numPr>
              <w:tabs>
                <w:tab w:val="left" w:pos="-720"/>
                <w:tab w:val="left" w:pos="0"/>
                <w:tab w:val="left" w:pos="1440"/>
                <w:tab w:val="left" w:pos="2160"/>
                <w:tab w:val="num" w:pos="2520"/>
              </w:tabs>
              <w:suppressAutoHyphens/>
              <w:jc w:val="both"/>
              <w:rPr>
                <w:rFonts w:ascii="Arial" w:hAnsi="Arial" w:cs="Arial"/>
                <w:sz w:val="18"/>
                <w:szCs w:val="18"/>
              </w:rPr>
            </w:pPr>
            <w:r w:rsidRPr="00DC2C37">
              <w:rPr>
                <w:rFonts w:ascii="Arial" w:hAnsi="Arial" w:cs="Arial"/>
                <w:sz w:val="18"/>
                <w:szCs w:val="18"/>
              </w:rPr>
              <w:t>Wrote and deployed a VB/Batch scripting solution to automate management and monitoring of our server environment with a web front end for environment checkouts, daily reporting and audit compliance.</w:t>
            </w:r>
          </w:p>
          <w:p w:rsidR="00564B65" w:rsidRPr="00DC2C37" w:rsidRDefault="00564B65" w:rsidP="00564B65">
            <w:pPr>
              <w:rPr>
                <w:rFonts w:ascii="Arial" w:hAnsi="Arial" w:cs="Arial"/>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r w:rsidRPr="00DC2C37">
              <w:rPr>
                <w:rFonts w:ascii="Arial" w:hAnsi="Arial" w:cs="Arial"/>
                <w:i/>
                <w:sz w:val="16"/>
                <w:szCs w:val="16"/>
              </w:rPr>
              <w:t>2000 – 2003</w:t>
            </w:r>
          </w:p>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b/>
                <w:i/>
                <w:sz w:val="18"/>
                <w:szCs w:val="18"/>
              </w:rPr>
            </w:pPr>
            <w:r w:rsidRPr="00DC2C37">
              <w:rPr>
                <w:rFonts w:ascii="Arial" w:hAnsi="Arial" w:cs="Arial"/>
                <w:b/>
                <w:i/>
                <w:sz w:val="18"/>
                <w:szCs w:val="18"/>
              </w:rPr>
              <w:t xml:space="preserve">Corporate Executive and Financial Division Technical Support: </w:t>
            </w:r>
            <w:r w:rsidRPr="00DC2C37">
              <w:rPr>
                <w:rFonts w:ascii="Arial" w:hAnsi="Arial" w:cs="Arial"/>
                <w:sz w:val="18"/>
                <w:szCs w:val="18"/>
              </w:rPr>
              <w:t>Project Leader, VP</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Perform various managerial duties such as: employee based reviews and compensation offerings; liaison between executive and financial division users.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First, second, and third level support for the executive offices, which included the CEO, COO, CFO, CAO and all high level executive management.  50 executive users in total including administrative assistants.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Provided 24x7 executive support for offsite locations, home, travel, conference room, remote access, and blackberries.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Coordinated all move, adds, and changes for the executives.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Assisted in the design and implementation of the executive disaster recovery off-site location.</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Provided secondary support of the Financial Division, which consists of 500+ users.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lastRenderedPageBreak/>
              <w:t xml:space="preserve">Supported a mixed environment of forty-eight Windows 2000 and Windows NT application, data, IIS, and cluster servers.  </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Created Web based support tools using the following technologies: HTML, Perl, VB Script, and Active Server Pages (ASP).</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 xml:space="preserve">Created </w:t>
            </w:r>
            <w:proofErr w:type="spellStart"/>
            <w:r w:rsidRPr="00DC2C37">
              <w:rPr>
                <w:rFonts w:ascii="Arial" w:hAnsi="Arial" w:cs="Arial"/>
                <w:spacing w:val="-3"/>
                <w:sz w:val="18"/>
                <w:szCs w:val="18"/>
              </w:rPr>
              <w:t>adhoc</w:t>
            </w:r>
            <w:proofErr w:type="spellEnd"/>
            <w:r w:rsidRPr="00DC2C37">
              <w:rPr>
                <w:rFonts w:ascii="Arial" w:hAnsi="Arial" w:cs="Arial"/>
                <w:spacing w:val="-3"/>
                <w:sz w:val="18"/>
                <w:szCs w:val="18"/>
              </w:rPr>
              <w:t xml:space="preserve"> scripts to make immediate changes to servers and users environment.</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Creation, configuration and maintenance of user and group accounts and profiles.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Installation, configuration and troubleshooting of all hardware and software on all servers, workstations, network printers, and various multimedia devices.</w:t>
            </w:r>
          </w:p>
          <w:p w:rsidR="00564B65" w:rsidRPr="00DC2C37" w:rsidRDefault="00564B65" w:rsidP="00564B65">
            <w:pPr>
              <w:numPr>
                <w:ilvl w:val="0"/>
                <w:numId w:val="4"/>
              </w:num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 xml:space="preserve">Maintained machines by installing BIOS upgrades, software patches, and service packs.  Installed and replaced hardware devices such as hard drives, RAM, floppy drives, </w:t>
            </w:r>
            <w:proofErr w:type="spellStart"/>
            <w:r w:rsidRPr="00DC2C37">
              <w:rPr>
                <w:rFonts w:ascii="Arial" w:hAnsi="Arial" w:cs="Arial"/>
                <w:spacing w:val="-3"/>
                <w:sz w:val="18"/>
                <w:szCs w:val="18"/>
              </w:rPr>
              <w:t>CD-Rom</w:t>
            </w:r>
            <w:proofErr w:type="spellEnd"/>
            <w:r w:rsidRPr="00DC2C37">
              <w:rPr>
                <w:rFonts w:ascii="Arial" w:hAnsi="Arial" w:cs="Arial"/>
                <w:spacing w:val="-3"/>
                <w:sz w:val="18"/>
                <w:szCs w:val="18"/>
              </w:rPr>
              <w:t xml:space="preserve"> drives, network interface cards, graphics cards, sound cards and modems.</w:t>
            </w:r>
          </w:p>
          <w:p w:rsidR="00564B65" w:rsidRPr="00DC2C37" w:rsidRDefault="00564B65" w:rsidP="00564B65">
            <w:pPr>
              <w:rPr>
                <w:rFonts w:ascii="Arial" w:hAnsi="Arial" w:cs="Arial"/>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r w:rsidRPr="00DC2C37">
              <w:rPr>
                <w:rFonts w:ascii="Arial" w:hAnsi="Arial" w:cs="Arial"/>
                <w:i/>
                <w:sz w:val="16"/>
                <w:szCs w:val="16"/>
              </w:rPr>
              <w:t>1999 – 2000</w:t>
            </w:r>
          </w:p>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sz w:val="18"/>
                <w:szCs w:val="18"/>
              </w:rPr>
            </w:pPr>
            <w:r w:rsidRPr="00DC2C37">
              <w:rPr>
                <w:rFonts w:ascii="Arial" w:hAnsi="Arial" w:cs="Arial"/>
                <w:b/>
                <w:i/>
                <w:sz w:val="18"/>
                <w:szCs w:val="18"/>
              </w:rPr>
              <w:t xml:space="preserve">Global Fixed Income Application Support: </w:t>
            </w:r>
            <w:r w:rsidRPr="00DC2C37">
              <w:rPr>
                <w:rFonts w:ascii="Arial" w:hAnsi="Arial" w:cs="Arial"/>
                <w:sz w:val="18"/>
                <w:szCs w:val="18"/>
              </w:rPr>
              <w:t xml:space="preserve"> Field Engineer, Asst. VP</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 xml:space="preserve">Primary responsibilities were to ensure that all trades were processed appropriately, in addition to </w:t>
            </w:r>
            <w:proofErr w:type="spellStart"/>
            <w:r w:rsidRPr="00DC2C37">
              <w:rPr>
                <w:rFonts w:ascii="Arial" w:hAnsi="Arial" w:cs="Arial"/>
                <w:sz w:val="18"/>
                <w:szCs w:val="18"/>
              </w:rPr>
              <w:t>adhoc</w:t>
            </w:r>
            <w:proofErr w:type="spellEnd"/>
            <w:r w:rsidRPr="00DC2C37">
              <w:rPr>
                <w:rFonts w:ascii="Arial" w:hAnsi="Arial" w:cs="Arial"/>
                <w:sz w:val="18"/>
                <w:szCs w:val="18"/>
              </w:rPr>
              <w:t xml:space="preserve"> reporting with Sybase SQL, Perl, Unix shell scripting, and Visual Basic using Microsoft Excel and Microsoft Access.</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 xml:space="preserve">Coordinated and performed various aspects of </w:t>
            </w:r>
            <w:proofErr w:type="spellStart"/>
            <w:r w:rsidRPr="00DC2C37">
              <w:rPr>
                <w:rFonts w:ascii="Arial" w:hAnsi="Arial" w:cs="Arial"/>
                <w:sz w:val="18"/>
                <w:szCs w:val="18"/>
              </w:rPr>
              <w:t>adhoc</w:t>
            </w:r>
            <w:proofErr w:type="spellEnd"/>
            <w:r w:rsidRPr="00DC2C37">
              <w:rPr>
                <w:rFonts w:ascii="Arial" w:hAnsi="Arial" w:cs="Arial"/>
                <w:sz w:val="18"/>
                <w:szCs w:val="18"/>
              </w:rPr>
              <w:t xml:space="preserve"> development work (Web development, UNIX shell scripting, excel macros, UNIX </w:t>
            </w:r>
            <w:proofErr w:type="spellStart"/>
            <w:r w:rsidRPr="00DC2C37">
              <w:rPr>
                <w:rFonts w:ascii="Arial" w:hAnsi="Arial" w:cs="Arial"/>
                <w:sz w:val="18"/>
                <w:szCs w:val="18"/>
              </w:rPr>
              <w:t>cron</w:t>
            </w:r>
            <w:proofErr w:type="spellEnd"/>
            <w:r w:rsidRPr="00DC2C37">
              <w:rPr>
                <w:rFonts w:ascii="Arial" w:hAnsi="Arial" w:cs="Arial"/>
                <w:sz w:val="18"/>
                <w:szCs w:val="18"/>
              </w:rPr>
              <w:t xml:space="preserve"> jobs, MS Access DB work, etc.) for the Fixed Income trading desks.</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Primary support for Global Fixed Income Trading Desks (Mortgages, Corporates, Syndicates, Governments, Finance, High Yield and Emerging Markets) which included tasks such as: Proprietary trade capture application training (this includes domestic and international branches); responsible for correcting all rejected or problem trades, aiding traders / salespeople in the booking of complex trades; developing SQL analytical reports for business unit managers, analysts, and traders; adjustment of position breaks.</w:t>
            </w:r>
          </w:p>
          <w:p w:rsidR="00564B65" w:rsidRPr="00DC2C37" w:rsidRDefault="00564B65" w:rsidP="00564B65">
            <w:pPr>
              <w:pStyle w:val="BodyTextIndent"/>
              <w:numPr>
                <w:ilvl w:val="0"/>
                <w:numId w:val="6"/>
              </w:numPr>
              <w:tabs>
                <w:tab w:val="clear" w:pos="720"/>
                <w:tab w:val="num" w:pos="2520"/>
              </w:tabs>
              <w:rPr>
                <w:rFonts w:ascii="Arial" w:hAnsi="Arial" w:cs="Arial"/>
                <w:sz w:val="18"/>
                <w:szCs w:val="18"/>
              </w:rPr>
            </w:pPr>
            <w:r w:rsidRPr="00DC2C37">
              <w:rPr>
                <w:rFonts w:ascii="Arial" w:hAnsi="Arial" w:cs="Arial"/>
                <w:sz w:val="18"/>
                <w:szCs w:val="18"/>
              </w:rPr>
              <w:t xml:space="preserve">Completed a project to migrate application support tools from </w:t>
            </w:r>
            <w:proofErr w:type="spellStart"/>
            <w:r w:rsidRPr="00DC2C37">
              <w:rPr>
                <w:rFonts w:ascii="Arial" w:hAnsi="Arial" w:cs="Arial"/>
                <w:sz w:val="18"/>
                <w:szCs w:val="18"/>
              </w:rPr>
              <w:t>Tcl</w:t>
            </w:r>
            <w:proofErr w:type="spellEnd"/>
            <w:r w:rsidRPr="00DC2C37">
              <w:rPr>
                <w:rFonts w:ascii="Arial" w:hAnsi="Arial" w:cs="Arial"/>
                <w:sz w:val="18"/>
                <w:szCs w:val="18"/>
              </w:rPr>
              <w:t>/</w:t>
            </w:r>
            <w:proofErr w:type="spellStart"/>
            <w:r w:rsidRPr="00DC2C37">
              <w:rPr>
                <w:rFonts w:ascii="Arial" w:hAnsi="Arial" w:cs="Arial"/>
                <w:sz w:val="18"/>
                <w:szCs w:val="18"/>
              </w:rPr>
              <w:t>Tk</w:t>
            </w:r>
            <w:proofErr w:type="spellEnd"/>
            <w:r w:rsidRPr="00DC2C37">
              <w:rPr>
                <w:rFonts w:ascii="Arial" w:hAnsi="Arial" w:cs="Arial"/>
                <w:sz w:val="18"/>
                <w:szCs w:val="18"/>
              </w:rPr>
              <w:t xml:space="preserve"> to a Web based platform using FrontPage 2000, HTML, CGI, Perl, JavaScript, </w:t>
            </w:r>
            <w:proofErr w:type="spellStart"/>
            <w:r w:rsidRPr="00DC2C37">
              <w:rPr>
                <w:rFonts w:ascii="Arial" w:hAnsi="Arial" w:cs="Arial"/>
                <w:sz w:val="18"/>
                <w:szCs w:val="18"/>
              </w:rPr>
              <w:t>Sybperl</w:t>
            </w:r>
            <w:proofErr w:type="spellEnd"/>
            <w:r w:rsidRPr="00DC2C37">
              <w:rPr>
                <w:rFonts w:ascii="Arial" w:hAnsi="Arial" w:cs="Arial"/>
                <w:sz w:val="18"/>
                <w:szCs w:val="18"/>
              </w:rPr>
              <w:t>, and Sybase.</w:t>
            </w:r>
          </w:p>
          <w:p w:rsidR="00564B65" w:rsidRPr="00DC2C37" w:rsidRDefault="00564B65" w:rsidP="00564B65">
            <w:pPr>
              <w:rPr>
                <w:rFonts w:ascii="Arial" w:hAnsi="Arial" w:cs="Arial"/>
                <w:b/>
                <w:i/>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rPr>
                <w:rFonts w:ascii="Arial" w:hAnsi="Arial" w:cs="Arial"/>
                <w:b/>
                <w:i/>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r w:rsidRPr="00DC2C37">
              <w:rPr>
                <w:rFonts w:ascii="Arial" w:hAnsi="Arial" w:cs="Arial"/>
                <w:i/>
                <w:sz w:val="16"/>
                <w:szCs w:val="16"/>
              </w:rPr>
              <w:t>1998 – 1999</w:t>
            </w:r>
          </w:p>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sz w:val="18"/>
                <w:szCs w:val="18"/>
              </w:rPr>
            </w:pPr>
            <w:r w:rsidRPr="00DC2C37">
              <w:rPr>
                <w:rFonts w:ascii="Arial" w:hAnsi="Arial" w:cs="Arial"/>
                <w:b/>
                <w:sz w:val="18"/>
                <w:szCs w:val="18"/>
              </w:rPr>
              <w:t xml:space="preserve">Citigroup, </w:t>
            </w:r>
            <w:r w:rsidRPr="00DC2C37">
              <w:rPr>
                <w:rFonts w:ascii="Arial" w:hAnsi="Arial" w:cs="Arial"/>
                <w:b/>
                <w:color w:val="FF0000"/>
                <w:spacing w:val="-3"/>
                <w:sz w:val="18"/>
                <w:szCs w:val="18"/>
              </w:rPr>
              <w:t>Nikko</w:t>
            </w:r>
            <w:r w:rsidRPr="00DC2C37">
              <w:rPr>
                <w:rFonts w:ascii="Arial" w:hAnsi="Arial" w:cs="Arial"/>
                <w:b/>
                <w:spacing w:val="-3"/>
                <w:sz w:val="18"/>
                <w:szCs w:val="18"/>
              </w:rPr>
              <w:t xml:space="preserve"> </w:t>
            </w:r>
            <w:r w:rsidRPr="00DC2C37">
              <w:rPr>
                <w:rFonts w:ascii="Arial" w:hAnsi="Arial" w:cs="Arial"/>
                <w:b/>
                <w:sz w:val="18"/>
                <w:szCs w:val="18"/>
              </w:rPr>
              <w:t>Salomon Smith Barney Japan Ltd.,</w:t>
            </w:r>
            <w:r w:rsidRPr="00DC2C37">
              <w:rPr>
                <w:rFonts w:ascii="Arial" w:hAnsi="Arial" w:cs="Arial"/>
                <w:sz w:val="18"/>
                <w:szCs w:val="18"/>
              </w:rPr>
              <w:t xml:space="preserve"> </w:t>
            </w:r>
            <w:smartTag w:uri="urn:schemas-microsoft-com:office:smarttags" w:element="place">
              <w:smartTag w:uri="urn:schemas-microsoft-com:office:smarttags" w:element="City">
                <w:r w:rsidRPr="00DC2C37">
                  <w:rPr>
                    <w:rFonts w:ascii="Arial" w:hAnsi="Arial" w:cs="Arial"/>
                    <w:sz w:val="18"/>
                    <w:szCs w:val="18"/>
                  </w:rPr>
                  <w:t>Tokyo</w:t>
                </w:r>
              </w:smartTag>
              <w:r w:rsidRPr="00DC2C37">
                <w:rPr>
                  <w:rFonts w:ascii="Arial" w:hAnsi="Arial" w:cs="Arial"/>
                  <w:sz w:val="18"/>
                  <w:szCs w:val="18"/>
                </w:rPr>
                <w:t xml:space="preserve">, </w:t>
              </w:r>
              <w:smartTag w:uri="urn:schemas-microsoft-com:office:smarttags" w:element="country-region">
                <w:r w:rsidRPr="00DC2C37">
                  <w:rPr>
                    <w:rFonts w:ascii="Arial" w:hAnsi="Arial" w:cs="Arial"/>
                    <w:sz w:val="18"/>
                    <w:szCs w:val="18"/>
                  </w:rPr>
                  <w:t>Japan</w:t>
                </w:r>
              </w:smartTag>
            </w:smartTag>
          </w:p>
          <w:p w:rsidR="00564B65" w:rsidRPr="00DC2C37" w:rsidRDefault="00564B65" w:rsidP="00564B65">
            <w:pPr>
              <w:rPr>
                <w:rFonts w:ascii="Arial" w:hAnsi="Arial" w:cs="Arial"/>
                <w:b/>
                <w:i/>
                <w:sz w:val="18"/>
                <w:szCs w:val="18"/>
              </w:rPr>
            </w:pPr>
            <w:r w:rsidRPr="00DC2C37">
              <w:rPr>
                <w:rFonts w:ascii="Arial" w:hAnsi="Arial" w:cs="Arial"/>
                <w:b/>
                <w:i/>
                <w:sz w:val="18"/>
                <w:szCs w:val="18"/>
              </w:rPr>
              <w:t>Global Fixed Income:</w:t>
            </w:r>
            <w:r w:rsidRPr="00DC2C37">
              <w:rPr>
                <w:rFonts w:ascii="Arial" w:hAnsi="Arial" w:cs="Arial"/>
                <w:sz w:val="18"/>
                <w:szCs w:val="18"/>
              </w:rPr>
              <w:t xml:space="preserve"> Finance Desk Field Engineer, Senior Analyst</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 xml:space="preserve">Respond to first level daily support needs for all trade and system issues for the Finance Desk. Support of all Finance Desk Trade capture applications.  Perform data analysis for production problems. </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 xml:space="preserve">International location support of </w:t>
            </w:r>
            <w:smartTag w:uri="urn:schemas-microsoft-com:office:smarttags" w:element="City">
              <w:r w:rsidRPr="00DC2C37">
                <w:rPr>
                  <w:rFonts w:ascii="Arial" w:hAnsi="Arial" w:cs="Arial"/>
                  <w:sz w:val="18"/>
                  <w:szCs w:val="18"/>
                </w:rPr>
                <w:t>Tokyo</w:t>
              </w:r>
            </w:smartTag>
            <w:r w:rsidRPr="00DC2C37">
              <w:rPr>
                <w:rFonts w:ascii="Arial" w:hAnsi="Arial" w:cs="Arial"/>
                <w:sz w:val="18"/>
                <w:szCs w:val="18"/>
              </w:rPr>
              <w:t xml:space="preserve">, </w:t>
            </w:r>
            <w:smartTag w:uri="urn:schemas-microsoft-com:office:smarttags" w:element="City">
              <w:r w:rsidRPr="00DC2C37">
                <w:rPr>
                  <w:rFonts w:ascii="Arial" w:hAnsi="Arial" w:cs="Arial"/>
                  <w:sz w:val="18"/>
                  <w:szCs w:val="18"/>
                </w:rPr>
                <w:t>Hong Kong</w:t>
              </w:r>
            </w:smartTag>
            <w:r w:rsidRPr="00DC2C37">
              <w:rPr>
                <w:rFonts w:ascii="Arial" w:hAnsi="Arial" w:cs="Arial"/>
                <w:sz w:val="18"/>
                <w:szCs w:val="18"/>
              </w:rPr>
              <w:t xml:space="preserve">, </w:t>
            </w:r>
            <w:smartTag w:uri="urn:schemas-microsoft-com:office:smarttags" w:element="country-region">
              <w:r w:rsidRPr="00DC2C37">
                <w:rPr>
                  <w:rFonts w:ascii="Arial" w:hAnsi="Arial" w:cs="Arial"/>
                  <w:sz w:val="18"/>
                  <w:szCs w:val="18"/>
                </w:rPr>
                <w:t>Australia</w:t>
              </w:r>
            </w:smartTag>
            <w:r w:rsidRPr="00DC2C37">
              <w:rPr>
                <w:rFonts w:ascii="Arial" w:hAnsi="Arial" w:cs="Arial"/>
                <w:sz w:val="18"/>
                <w:szCs w:val="18"/>
              </w:rPr>
              <w:t xml:space="preserve">, and </w:t>
            </w:r>
            <w:smartTag w:uri="urn:schemas-microsoft-com:office:smarttags" w:element="City">
              <w:smartTag w:uri="urn:schemas-microsoft-com:office:smarttags" w:element="place">
                <w:r w:rsidRPr="00DC2C37">
                  <w:rPr>
                    <w:rFonts w:ascii="Arial" w:hAnsi="Arial" w:cs="Arial"/>
                    <w:sz w:val="18"/>
                    <w:szCs w:val="18"/>
                  </w:rPr>
                  <w:t>London</w:t>
                </w:r>
              </w:smartTag>
            </w:smartTag>
            <w:r w:rsidRPr="00DC2C37">
              <w:rPr>
                <w:rFonts w:ascii="Arial" w:hAnsi="Arial" w:cs="Arial"/>
                <w:sz w:val="18"/>
                <w:szCs w:val="18"/>
              </w:rPr>
              <w:t>.</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 xml:space="preserve">Ad-hoc reporting using Sybase SQL, Microsoft Access, Visual Basic for Microsoft Excel, HTML, Perl, and UNIX scripting. </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FAILS management: handling trades that are rejected, or do not reach trade entry.</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Problem tracking and follow-up with the development team. This includes periodic meetings and discussions of application upgrades and bug fixes.</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Involved in the test and implementation phases for changes and enhancements of systems and applications used by the trading floor staff.</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Developed and refined necessary tools to perform above functions as needed; included web-based tools, Microsoft Access, Unix Scripting, and Perl.</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Provided advice, guidance, training to sales and trading staff to optimize utilization of technology.</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 xml:space="preserve">Identified opportunities for improvement, integration and automation of systems and processes to be implemented by the development groups.  Created requirements for system enhancements. </w:t>
            </w:r>
          </w:p>
          <w:p w:rsidR="00564B65" w:rsidRPr="00DC2C37" w:rsidRDefault="00564B65" w:rsidP="00564B65">
            <w:pPr>
              <w:numPr>
                <w:ilvl w:val="0"/>
                <w:numId w:val="6"/>
              </w:numPr>
              <w:tabs>
                <w:tab w:val="num" w:pos="2520"/>
              </w:tabs>
              <w:rPr>
                <w:rFonts w:ascii="Arial" w:hAnsi="Arial" w:cs="Arial"/>
                <w:sz w:val="18"/>
                <w:szCs w:val="18"/>
              </w:rPr>
            </w:pPr>
            <w:r w:rsidRPr="00DC2C37">
              <w:rPr>
                <w:rFonts w:ascii="Arial" w:hAnsi="Arial" w:cs="Arial"/>
                <w:sz w:val="18"/>
                <w:szCs w:val="18"/>
              </w:rPr>
              <w:t>Extensive involvement in the Joint Venture efforts of the Nikko Securities Finance Desk and the Salomon Smith Barney Finance Desk into one unified desk.</w:t>
            </w:r>
          </w:p>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b/>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b/>
                <w:sz w:val="18"/>
                <w:szCs w:val="18"/>
              </w:rPr>
            </w:pP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i/>
                <w:sz w:val="16"/>
                <w:szCs w:val="16"/>
              </w:rPr>
            </w:pPr>
            <w:r w:rsidRPr="00DC2C37">
              <w:rPr>
                <w:rFonts w:ascii="Arial" w:hAnsi="Arial" w:cs="Arial"/>
                <w:i/>
                <w:sz w:val="16"/>
                <w:szCs w:val="16"/>
              </w:rPr>
              <w:t>1996 – 1998</w:t>
            </w:r>
          </w:p>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b/>
                <w:sz w:val="18"/>
                <w:szCs w:val="18"/>
              </w:rPr>
            </w:pPr>
            <w:r w:rsidRPr="00DC2C37">
              <w:rPr>
                <w:rFonts w:ascii="Arial" w:hAnsi="Arial" w:cs="Arial"/>
                <w:b/>
                <w:i/>
                <w:sz w:val="18"/>
                <w:szCs w:val="18"/>
              </w:rPr>
              <w:t xml:space="preserve">Corporate Client Support: </w:t>
            </w:r>
            <w:r w:rsidRPr="00DC2C37">
              <w:rPr>
                <w:rFonts w:ascii="Arial" w:hAnsi="Arial" w:cs="Arial"/>
                <w:sz w:val="18"/>
                <w:szCs w:val="18"/>
              </w:rPr>
              <w:t>Windows NT Administrator, Analyst: Senior</w:t>
            </w:r>
          </w:p>
        </w:tc>
      </w:tr>
      <w:tr w:rsidR="00564B65" w:rsidRPr="00DC2C37" w:rsidTr="002A1C23">
        <w:trPr>
          <w:gridAfter w:val="2"/>
          <w:wAfter w:w="647" w:type="dxa"/>
        </w:trPr>
        <w:tc>
          <w:tcPr>
            <w:tcW w:w="2430" w:type="dxa"/>
            <w:gridSpan w:val="2"/>
            <w:shd w:val="clear" w:color="auto" w:fill="auto"/>
          </w:tcPr>
          <w:p w:rsidR="00564B65" w:rsidRPr="00DC2C37" w:rsidRDefault="00564B65" w:rsidP="00564B65">
            <w:pPr>
              <w:jc w:val="right"/>
              <w:rPr>
                <w:rFonts w:ascii="Arial" w:hAnsi="Arial" w:cs="Arial"/>
                <w:sz w:val="18"/>
                <w:szCs w:val="18"/>
              </w:rPr>
            </w:pPr>
          </w:p>
        </w:tc>
        <w:tc>
          <w:tcPr>
            <w:tcW w:w="8820" w:type="dxa"/>
            <w:gridSpan w:val="5"/>
            <w:shd w:val="clear" w:color="auto" w:fill="auto"/>
          </w:tcPr>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t>Areas of Support: Senior Management, Firm Administration (Compliance, Corporate Communications, Credit Review, Environmental Affairs, Internal Audit, Legal), Global Operations, and Market Data Services.</w:t>
            </w:r>
          </w:p>
          <w:p w:rsidR="00564B65" w:rsidRPr="00DC2C37" w:rsidRDefault="00564B65" w:rsidP="00564B65">
            <w:pPr>
              <w:numPr>
                <w:ilvl w:val="0"/>
                <w:numId w:val="10"/>
              </w:numPr>
              <w:rPr>
                <w:rFonts w:ascii="Arial" w:hAnsi="Arial" w:cs="Arial"/>
                <w:i/>
                <w:sz w:val="18"/>
                <w:szCs w:val="18"/>
              </w:rPr>
            </w:pPr>
            <w:r w:rsidRPr="00DC2C37">
              <w:rPr>
                <w:rFonts w:ascii="Arial" w:hAnsi="Arial" w:cs="Arial"/>
                <w:sz w:val="18"/>
                <w:szCs w:val="18"/>
              </w:rPr>
              <w:t>Included support of:</w:t>
            </w:r>
            <w:r w:rsidRPr="00DC2C37">
              <w:rPr>
                <w:rFonts w:ascii="Arial" w:hAnsi="Arial" w:cs="Arial"/>
                <w:i/>
                <w:sz w:val="18"/>
                <w:szCs w:val="18"/>
              </w:rPr>
              <w:t xml:space="preserve">  </w:t>
            </w:r>
            <w:r w:rsidRPr="00DC2C37">
              <w:rPr>
                <w:rFonts w:ascii="Arial" w:hAnsi="Arial" w:cs="Arial"/>
                <w:sz w:val="18"/>
                <w:szCs w:val="18"/>
              </w:rPr>
              <w:t>(3) NT 3.51 Production Servers, (1) NT 3.51 Contingency Server, 120 clients running a mixture of Windows NT 3.51, Windows NT 4.0, and Windows 95. (40) Laptop clients running Windows NT 4.0 and Windows 95.</w:t>
            </w:r>
          </w:p>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t>Responsibilities consisted of: Windows NT Server administration and Desktop Support.  Implemented and maintained NT/95 environment of, TCP/IP, IPX/SPX, WINS, DNS, Remote Access Services (RAS), and replication services between Primary and Backup Domain Controllers.</w:t>
            </w:r>
          </w:p>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lastRenderedPageBreak/>
              <w:t>Maintained Primary and Backup Domain Controllers, Global and Local Groups, Users Accounts, and Directory Shares.</w:t>
            </w:r>
          </w:p>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t>Aided in the development, coordination and implementation of a Global PC Standard Operating Environment.</w:t>
            </w:r>
          </w:p>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t>Achieved trust relations with other domains.</w:t>
            </w:r>
          </w:p>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t>Setup Exchange Server accounts</w:t>
            </w:r>
          </w:p>
          <w:p w:rsidR="00564B65" w:rsidRPr="00DC2C37" w:rsidRDefault="00564B65" w:rsidP="00564B65">
            <w:pPr>
              <w:numPr>
                <w:ilvl w:val="0"/>
                <w:numId w:val="10"/>
              </w:numPr>
              <w:rPr>
                <w:rFonts w:ascii="Arial" w:hAnsi="Arial" w:cs="Arial"/>
                <w:sz w:val="18"/>
                <w:szCs w:val="18"/>
              </w:rPr>
            </w:pPr>
            <w:r w:rsidRPr="00DC2C37">
              <w:rPr>
                <w:rFonts w:ascii="Arial" w:hAnsi="Arial" w:cs="Arial"/>
                <w:sz w:val="18"/>
                <w:szCs w:val="18"/>
              </w:rPr>
              <w:t>Migration Experience:</w:t>
            </w:r>
          </w:p>
          <w:p w:rsidR="00564B65" w:rsidRPr="00DC2C37" w:rsidRDefault="00564B65" w:rsidP="00564B65">
            <w:pPr>
              <w:numPr>
                <w:ilvl w:val="1"/>
                <w:numId w:val="10"/>
              </w:numPr>
              <w:rPr>
                <w:rFonts w:ascii="Arial" w:hAnsi="Arial" w:cs="Arial"/>
                <w:sz w:val="18"/>
                <w:szCs w:val="18"/>
              </w:rPr>
            </w:pPr>
            <w:r w:rsidRPr="00DC2C37">
              <w:rPr>
                <w:rFonts w:ascii="Arial" w:hAnsi="Arial" w:cs="Arial"/>
                <w:sz w:val="18"/>
                <w:szCs w:val="18"/>
              </w:rPr>
              <w:t xml:space="preserve">Macintosh/Windows 3.1/Windows 95 to NT 3.51/4.0 </w:t>
            </w:r>
          </w:p>
          <w:p w:rsidR="00564B65" w:rsidRPr="00DC2C37" w:rsidRDefault="00564B65" w:rsidP="00564B65">
            <w:pPr>
              <w:numPr>
                <w:ilvl w:val="1"/>
                <w:numId w:val="10"/>
              </w:numPr>
              <w:rPr>
                <w:rFonts w:ascii="Arial" w:hAnsi="Arial" w:cs="Arial"/>
                <w:sz w:val="18"/>
                <w:szCs w:val="18"/>
              </w:rPr>
            </w:pPr>
            <w:r w:rsidRPr="00DC2C37">
              <w:rPr>
                <w:rFonts w:ascii="Arial" w:hAnsi="Arial" w:cs="Arial"/>
                <w:sz w:val="18"/>
                <w:szCs w:val="18"/>
              </w:rPr>
              <w:t xml:space="preserve">MS Mail and </w:t>
            </w:r>
            <w:proofErr w:type="spellStart"/>
            <w:r w:rsidRPr="00DC2C37">
              <w:rPr>
                <w:rFonts w:ascii="Arial" w:hAnsi="Arial" w:cs="Arial"/>
                <w:sz w:val="18"/>
                <w:szCs w:val="18"/>
              </w:rPr>
              <w:t>QuickMail</w:t>
            </w:r>
            <w:proofErr w:type="spellEnd"/>
            <w:r w:rsidRPr="00DC2C37">
              <w:rPr>
                <w:rFonts w:ascii="Arial" w:hAnsi="Arial" w:cs="Arial"/>
                <w:sz w:val="18"/>
                <w:szCs w:val="18"/>
              </w:rPr>
              <w:t xml:space="preserve"> to Exchange</w:t>
            </w:r>
          </w:p>
          <w:p w:rsidR="00564B65" w:rsidRPr="00DC2C37" w:rsidRDefault="00564B65" w:rsidP="00564B65">
            <w:pPr>
              <w:numPr>
                <w:ilvl w:val="1"/>
                <w:numId w:val="10"/>
              </w:numPr>
              <w:rPr>
                <w:rFonts w:ascii="Arial" w:hAnsi="Arial" w:cs="Arial"/>
                <w:sz w:val="18"/>
                <w:szCs w:val="18"/>
              </w:rPr>
            </w:pPr>
            <w:r w:rsidRPr="00DC2C37">
              <w:rPr>
                <w:rFonts w:ascii="Arial" w:hAnsi="Arial" w:cs="Arial"/>
                <w:sz w:val="18"/>
                <w:szCs w:val="18"/>
              </w:rPr>
              <w:t>Responsible for MS Exchange Server user administration and supporting clients running Exchange and Outlook.</w:t>
            </w:r>
          </w:p>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b/>
                <w:i/>
                <w:sz w:val="18"/>
                <w:szCs w:val="18"/>
              </w:rPr>
            </w:pPr>
          </w:p>
        </w:tc>
      </w:tr>
      <w:tr w:rsidR="00564B65" w:rsidRPr="00DC2C37" w:rsidTr="002A1C23">
        <w:trPr>
          <w:gridAfter w:val="2"/>
          <w:wAfter w:w="647" w:type="dxa"/>
        </w:trPr>
        <w:tc>
          <w:tcPr>
            <w:tcW w:w="2430" w:type="dxa"/>
            <w:gridSpan w:val="2"/>
            <w:tcBorders>
              <w:bottom w:val="single" w:sz="4" w:space="0" w:color="auto"/>
            </w:tcBorders>
            <w:shd w:val="clear" w:color="auto" w:fill="auto"/>
          </w:tcPr>
          <w:p w:rsidR="00564B65" w:rsidRPr="00DC2C37" w:rsidRDefault="00564B65" w:rsidP="00564B65">
            <w:pPr>
              <w:jc w:val="right"/>
              <w:rPr>
                <w:rFonts w:ascii="Arial" w:hAnsi="Arial" w:cs="Arial"/>
                <w:sz w:val="18"/>
                <w:szCs w:val="18"/>
              </w:rPr>
            </w:pPr>
          </w:p>
        </w:tc>
        <w:tc>
          <w:tcPr>
            <w:tcW w:w="8820" w:type="dxa"/>
            <w:gridSpan w:val="5"/>
            <w:tcBorders>
              <w:bottom w:val="single" w:sz="4" w:space="0" w:color="auto"/>
            </w:tcBorders>
            <w:shd w:val="clear" w:color="auto" w:fill="auto"/>
          </w:tcPr>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b/>
                <w:i/>
                <w:sz w:val="18"/>
                <w:szCs w:val="18"/>
              </w:rPr>
            </w:pPr>
          </w:p>
        </w:tc>
      </w:tr>
      <w:tr w:rsidR="00564B65" w:rsidRPr="00DC2C37" w:rsidTr="002A1C23">
        <w:trPr>
          <w:gridAfter w:val="2"/>
          <w:wAfter w:w="647" w:type="dxa"/>
        </w:trPr>
        <w:tc>
          <w:tcPr>
            <w:tcW w:w="2430" w:type="dxa"/>
            <w:gridSpan w:val="2"/>
            <w:tcBorders>
              <w:top w:val="single" w:sz="4" w:space="0" w:color="auto"/>
              <w:bottom w:val="single" w:sz="4" w:space="0" w:color="auto"/>
            </w:tcBorders>
            <w:shd w:val="clear" w:color="auto" w:fill="auto"/>
          </w:tcPr>
          <w:p w:rsidR="00564B65" w:rsidRPr="00564B65" w:rsidRDefault="00564B65" w:rsidP="00564B65">
            <w:pPr>
              <w:jc w:val="right"/>
              <w:rPr>
                <w:rFonts w:ascii="Arial" w:hAnsi="Arial" w:cs="Arial"/>
                <w:b/>
                <w:i/>
                <w:sz w:val="20"/>
                <w:szCs w:val="20"/>
              </w:rPr>
            </w:pPr>
            <w:r w:rsidRPr="00564B65">
              <w:rPr>
                <w:rFonts w:ascii="Arial" w:hAnsi="Arial" w:cs="Arial"/>
                <w:b/>
                <w:i/>
                <w:sz w:val="20"/>
                <w:szCs w:val="20"/>
              </w:rPr>
              <w:t>June 1994 – April 1996</w:t>
            </w:r>
          </w:p>
        </w:tc>
        <w:tc>
          <w:tcPr>
            <w:tcW w:w="8820" w:type="dxa"/>
            <w:gridSpan w:val="5"/>
            <w:tcBorders>
              <w:top w:val="single" w:sz="4" w:space="0" w:color="auto"/>
              <w:bottom w:val="single" w:sz="4" w:space="0" w:color="auto"/>
            </w:tcBorders>
            <w:shd w:val="clear" w:color="auto" w:fill="auto"/>
          </w:tcPr>
          <w:p w:rsidR="00564B65" w:rsidRPr="00DC2C37" w:rsidRDefault="00564B65" w:rsidP="00564B65">
            <w:pPr>
              <w:tabs>
                <w:tab w:val="left" w:pos="-720"/>
                <w:tab w:val="left" w:pos="0"/>
                <w:tab w:val="left" w:pos="720"/>
                <w:tab w:val="left" w:pos="1440"/>
                <w:tab w:val="left" w:pos="2160"/>
              </w:tabs>
              <w:suppressAutoHyphens/>
              <w:ind w:left="2880" w:hanging="2880"/>
              <w:jc w:val="both"/>
              <w:rPr>
                <w:rFonts w:ascii="Arial" w:hAnsi="Arial" w:cs="Arial"/>
                <w:b/>
                <w:i/>
                <w:sz w:val="18"/>
                <w:szCs w:val="18"/>
              </w:rPr>
            </w:pPr>
            <w:proofErr w:type="spellStart"/>
            <w:r w:rsidRPr="00DC2C37">
              <w:rPr>
                <w:rFonts w:ascii="Arial" w:hAnsi="Arial" w:cs="Arial"/>
                <w:b/>
                <w:spacing w:val="-3"/>
                <w:sz w:val="18"/>
                <w:szCs w:val="18"/>
              </w:rPr>
              <w:t>Paceart</w:t>
            </w:r>
            <w:proofErr w:type="spellEnd"/>
            <w:r w:rsidRPr="00DC2C37">
              <w:rPr>
                <w:rFonts w:ascii="Arial" w:hAnsi="Arial" w:cs="Arial"/>
                <w:b/>
                <w:spacing w:val="-3"/>
                <w:sz w:val="18"/>
                <w:szCs w:val="18"/>
              </w:rPr>
              <w:t xml:space="preserve"> Associates, L.P.</w:t>
            </w:r>
            <w:r w:rsidRPr="00DC2C37">
              <w:rPr>
                <w:rFonts w:ascii="Arial" w:hAnsi="Arial" w:cs="Arial"/>
                <w:spacing w:val="-3"/>
                <w:sz w:val="18"/>
                <w:szCs w:val="18"/>
              </w:rPr>
              <w:t xml:space="preserve">, </w:t>
            </w:r>
            <w:smartTag w:uri="urn:schemas-microsoft-com:office:smarttags" w:element="place">
              <w:smartTag w:uri="urn:schemas-microsoft-com:office:smarttags" w:element="City">
                <w:r w:rsidRPr="00DC2C37">
                  <w:rPr>
                    <w:rFonts w:ascii="Arial" w:hAnsi="Arial" w:cs="Arial"/>
                    <w:spacing w:val="-3"/>
                    <w:sz w:val="18"/>
                    <w:szCs w:val="18"/>
                  </w:rPr>
                  <w:t>Wayne</w:t>
                </w:r>
              </w:smartTag>
              <w:r w:rsidRPr="00DC2C37">
                <w:rPr>
                  <w:rFonts w:ascii="Arial" w:hAnsi="Arial" w:cs="Arial"/>
                  <w:spacing w:val="-3"/>
                  <w:sz w:val="18"/>
                  <w:szCs w:val="18"/>
                </w:rPr>
                <w:t xml:space="preserve">, </w:t>
              </w:r>
              <w:smartTag w:uri="urn:schemas-microsoft-com:office:smarttags" w:element="State">
                <w:r w:rsidRPr="00DC2C37">
                  <w:rPr>
                    <w:rFonts w:ascii="Arial" w:hAnsi="Arial" w:cs="Arial"/>
                    <w:spacing w:val="-3"/>
                    <w:sz w:val="18"/>
                    <w:szCs w:val="18"/>
                  </w:rPr>
                  <w:t>New Jersey</w:t>
                </w:r>
              </w:smartTag>
            </w:smartTag>
          </w:p>
        </w:tc>
      </w:tr>
      <w:tr w:rsidR="00564B65" w:rsidRPr="00DC2C37" w:rsidTr="002A1C23">
        <w:trPr>
          <w:gridAfter w:val="2"/>
          <w:wAfter w:w="647" w:type="dxa"/>
        </w:trPr>
        <w:tc>
          <w:tcPr>
            <w:tcW w:w="2430" w:type="dxa"/>
            <w:gridSpan w:val="2"/>
            <w:tcBorders>
              <w:top w:val="single" w:sz="4" w:space="0" w:color="auto"/>
            </w:tcBorders>
            <w:shd w:val="clear" w:color="auto" w:fill="auto"/>
          </w:tcPr>
          <w:p w:rsidR="00564B65" w:rsidRPr="00DC2C37" w:rsidRDefault="00564B65" w:rsidP="00564B65">
            <w:pPr>
              <w:jc w:val="right"/>
              <w:rPr>
                <w:rFonts w:ascii="Arial" w:hAnsi="Arial" w:cs="Arial"/>
                <w:i/>
                <w:sz w:val="18"/>
                <w:szCs w:val="18"/>
              </w:rPr>
            </w:pPr>
          </w:p>
        </w:tc>
        <w:tc>
          <w:tcPr>
            <w:tcW w:w="8820" w:type="dxa"/>
            <w:gridSpan w:val="5"/>
            <w:tcBorders>
              <w:top w:val="single" w:sz="4" w:space="0" w:color="auto"/>
            </w:tcBorders>
            <w:shd w:val="clear" w:color="auto" w:fill="auto"/>
          </w:tcPr>
          <w:p w:rsidR="00564B65" w:rsidRPr="00DC2C37" w:rsidRDefault="00564B65" w:rsidP="00564B65">
            <w:p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Computer software and hardware setup involving installation, testing, and customer support. Software development using dBase IV, Quick Basic, and Microsoft Access Visual Basic. In office network maintenance of Novell and Windows for Workgroups. Extensive business travel was required involving on-site system installation and training, while establishing customer relations.</w:t>
            </w:r>
          </w:p>
        </w:tc>
      </w:tr>
      <w:tr w:rsidR="00564B65" w:rsidRPr="00DC2C37" w:rsidTr="002A1C23">
        <w:tc>
          <w:tcPr>
            <w:tcW w:w="2430" w:type="dxa"/>
            <w:gridSpan w:val="2"/>
            <w:shd w:val="clear" w:color="auto" w:fill="auto"/>
          </w:tcPr>
          <w:p w:rsidR="00564B65" w:rsidRPr="00DC2C37" w:rsidRDefault="00564B65" w:rsidP="00564B65">
            <w:pPr>
              <w:rPr>
                <w:rFonts w:ascii="Arial" w:hAnsi="Arial" w:cs="Arial"/>
                <w:i/>
                <w:sz w:val="18"/>
                <w:szCs w:val="18"/>
              </w:rPr>
            </w:pPr>
          </w:p>
        </w:tc>
        <w:tc>
          <w:tcPr>
            <w:tcW w:w="236" w:type="dxa"/>
            <w:shd w:val="clear" w:color="auto" w:fill="auto"/>
          </w:tcPr>
          <w:p w:rsidR="00564B65" w:rsidRPr="00DC2C37" w:rsidRDefault="00564B65" w:rsidP="00564B65">
            <w:pPr>
              <w:rPr>
                <w:rFonts w:ascii="Arial" w:hAnsi="Arial" w:cs="Arial"/>
                <w:i/>
                <w:sz w:val="18"/>
                <w:szCs w:val="18"/>
              </w:rPr>
            </w:pPr>
          </w:p>
        </w:tc>
        <w:tc>
          <w:tcPr>
            <w:tcW w:w="9231" w:type="dxa"/>
            <w:gridSpan w:val="6"/>
            <w:shd w:val="clear" w:color="auto" w:fill="auto"/>
          </w:tcPr>
          <w:p w:rsidR="00564B65" w:rsidRPr="00DC2C37" w:rsidRDefault="00564B65" w:rsidP="00564B65">
            <w:pPr>
              <w:tabs>
                <w:tab w:val="left" w:pos="-720"/>
                <w:tab w:val="left" w:pos="0"/>
                <w:tab w:val="left" w:pos="720"/>
                <w:tab w:val="left" w:pos="1440"/>
                <w:tab w:val="left" w:pos="2160"/>
              </w:tabs>
              <w:suppressAutoHyphens/>
              <w:jc w:val="both"/>
              <w:rPr>
                <w:rFonts w:ascii="Arial" w:hAnsi="Arial" w:cs="Arial"/>
                <w:spacing w:val="-3"/>
                <w:sz w:val="18"/>
                <w:szCs w:val="18"/>
              </w:rPr>
            </w:pPr>
          </w:p>
        </w:tc>
      </w:tr>
      <w:tr w:rsidR="00B6492F" w:rsidRPr="00DC2C37" w:rsidTr="002A1C23">
        <w:trPr>
          <w:gridAfter w:val="1"/>
          <w:wAfter w:w="596" w:type="dxa"/>
        </w:trPr>
        <w:tc>
          <w:tcPr>
            <w:tcW w:w="11301" w:type="dxa"/>
            <w:gridSpan w:val="8"/>
            <w:shd w:val="clear" w:color="auto" w:fill="auto"/>
          </w:tcPr>
          <w:p w:rsidR="00B6492F" w:rsidRPr="00DC2C37" w:rsidRDefault="00874843" w:rsidP="00DC2C37">
            <w:pPr>
              <w:pBdr>
                <w:bottom w:val="single" w:sz="12" w:space="1" w:color="auto"/>
              </w:pBdr>
              <w:tabs>
                <w:tab w:val="left" w:pos="-720"/>
                <w:tab w:val="left" w:pos="0"/>
                <w:tab w:val="left" w:pos="720"/>
                <w:tab w:val="left" w:pos="1440"/>
                <w:tab w:val="left" w:pos="2160"/>
              </w:tabs>
              <w:suppressAutoHyphens/>
              <w:jc w:val="both"/>
              <w:rPr>
                <w:rFonts w:ascii="Arial" w:hAnsi="Arial" w:cs="Arial"/>
                <w:b/>
                <w:sz w:val="18"/>
                <w:szCs w:val="18"/>
              </w:rPr>
            </w:pPr>
            <w:r>
              <w:br w:type="page"/>
            </w:r>
            <w:r w:rsidR="00D31A0F" w:rsidRPr="00DC2C37">
              <w:rPr>
                <w:rFonts w:ascii="Arial" w:hAnsi="Arial" w:cs="Arial"/>
                <w:b/>
                <w:sz w:val="18"/>
                <w:szCs w:val="18"/>
              </w:rPr>
              <w:t>OPERATING SYSTEMS\SOFTWARE</w:t>
            </w:r>
          </w:p>
          <w:p w:rsidR="00B6492F" w:rsidRPr="00DC2C37" w:rsidRDefault="00B6492F" w:rsidP="00DC2C37">
            <w:pPr>
              <w:tabs>
                <w:tab w:val="left" w:pos="-720"/>
                <w:tab w:val="left" w:pos="0"/>
                <w:tab w:val="left" w:pos="720"/>
                <w:tab w:val="left" w:pos="1440"/>
                <w:tab w:val="left" w:pos="2160"/>
              </w:tabs>
              <w:suppressAutoHyphens/>
              <w:jc w:val="both"/>
              <w:rPr>
                <w:rFonts w:ascii="Arial" w:hAnsi="Arial" w:cs="Arial"/>
                <w:sz w:val="18"/>
                <w:szCs w:val="18"/>
              </w:rPr>
            </w:pPr>
          </w:p>
        </w:tc>
      </w:tr>
      <w:tr w:rsidR="00D31A0F" w:rsidRPr="00DC2C37" w:rsidTr="002A1C23">
        <w:trPr>
          <w:gridAfter w:val="3"/>
          <w:wAfter w:w="873" w:type="dxa"/>
        </w:trPr>
        <w:tc>
          <w:tcPr>
            <w:tcW w:w="2174" w:type="dxa"/>
            <w:shd w:val="clear" w:color="auto" w:fill="auto"/>
          </w:tcPr>
          <w:p w:rsidR="00D31A0F" w:rsidRPr="00DC2C37" w:rsidRDefault="00D31A0F" w:rsidP="00351660">
            <w:pPr>
              <w:rPr>
                <w:rFonts w:ascii="Arial" w:hAnsi="Arial" w:cs="Arial"/>
                <w:sz w:val="18"/>
                <w:szCs w:val="18"/>
              </w:rPr>
            </w:pPr>
          </w:p>
        </w:tc>
        <w:tc>
          <w:tcPr>
            <w:tcW w:w="924" w:type="dxa"/>
            <w:gridSpan w:val="3"/>
            <w:shd w:val="clear" w:color="auto" w:fill="auto"/>
          </w:tcPr>
          <w:p w:rsidR="00D31A0F" w:rsidRPr="00DC2C37" w:rsidRDefault="00D31A0F" w:rsidP="00351660">
            <w:pPr>
              <w:rPr>
                <w:rFonts w:ascii="Arial" w:hAnsi="Arial" w:cs="Arial"/>
                <w:i/>
                <w:sz w:val="18"/>
                <w:szCs w:val="18"/>
              </w:rPr>
            </w:pPr>
          </w:p>
        </w:tc>
        <w:tc>
          <w:tcPr>
            <w:tcW w:w="7926" w:type="dxa"/>
            <w:gridSpan w:val="2"/>
            <w:shd w:val="clear" w:color="auto" w:fill="auto"/>
          </w:tcPr>
          <w:p w:rsidR="00D31A0F" w:rsidRPr="00DC2C37" w:rsidRDefault="00D31A0F" w:rsidP="00DC2C37">
            <w:pPr>
              <w:numPr>
                <w:ilvl w:val="0"/>
                <w:numId w:val="18"/>
              </w:numPr>
              <w:tabs>
                <w:tab w:val="left" w:pos="-720"/>
                <w:tab w:val="left" w:pos="0"/>
                <w:tab w:val="left" w:pos="720"/>
                <w:tab w:val="left" w:pos="1440"/>
                <w:tab w:val="left" w:pos="2160"/>
              </w:tabs>
              <w:suppressAutoHyphens/>
              <w:rPr>
                <w:rFonts w:ascii="Arial" w:hAnsi="Arial" w:cs="Arial"/>
                <w:sz w:val="18"/>
                <w:szCs w:val="18"/>
              </w:rPr>
            </w:pPr>
            <w:r w:rsidRPr="00DC2C37">
              <w:rPr>
                <w:rFonts w:ascii="Arial" w:hAnsi="Arial" w:cs="Arial"/>
                <w:sz w:val="18"/>
                <w:szCs w:val="18"/>
              </w:rPr>
              <w:t xml:space="preserve">Languages: PHP, Perl, C-Shell, JavaScript, HTML, </w:t>
            </w:r>
            <w:r w:rsidR="00443BA5" w:rsidRPr="00DC2C37">
              <w:rPr>
                <w:rFonts w:ascii="Arial" w:hAnsi="Arial" w:cs="Arial"/>
                <w:sz w:val="18"/>
                <w:szCs w:val="18"/>
              </w:rPr>
              <w:t>T</w:t>
            </w:r>
            <w:r w:rsidRPr="00DC2C37">
              <w:rPr>
                <w:rFonts w:ascii="Arial" w:hAnsi="Arial" w:cs="Arial"/>
                <w:sz w:val="18"/>
                <w:szCs w:val="18"/>
              </w:rPr>
              <w:t>SQL, VB Script, VB for Applications</w:t>
            </w:r>
            <w:r w:rsidR="00443BA5" w:rsidRPr="00DC2C37">
              <w:rPr>
                <w:rFonts w:ascii="Arial" w:hAnsi="Arial" w:cs="Arial"/>
                <w:sz w:val="18"/>
                <w:szCs w:val="18"/>
              </w:rPr>
              <w:t xml:space="preserve"> (Excel and MS Access)</w:t>
            </w:r>
            <w:r w:rsidRPr="00DC2C37">
              <w:rPr>
                <w:rFonts w:ascii="Arial" w:hAnsi="Arial" w:cs="Arial"/>
                <w:sz w:val="18"/>
                <w:szCs w:val="18"/>
              </w:rPr>
              <w:t>, Dreamweaver, Fireworks</w:t>
            </w:r>
          </w:p>
        </w:tc>
      </w:tr>
      <w:tr w:rsidR="00D31A0F" w:rsidRPr="00DC2C37" w:rsidTr="002A1C23">
        <w:trPr>
          <w:gridAfter w:val="3"/>
          <w:wAfter w:w="873" w:type="dxa"/>
        </w:trPr>
        <w:tc>
          <w:tcPr>
            <w:tcW w:w="2174" w:type="dxa"/>
            <w:shd w:val="clear" w:color="auto" w:fill="auto"/>
          </w:tcPr>
          <w:p w:rsidR="00D31A0F" w:rsidRPr="00DC2C37" w:rsidRDefault="00D31A0F" w:rsidP="00351660">
            <w:pPr>
              <w:rPr>
                <w:rFonts w:ascii="Arial" w:hAnsi="Arial" w:cs="Arial"/>
                <w:sz w:val="18"/>
                <w:szCs w:val="18"/>
              </w:rPr>
            </w:pPr>
          </w:p>
        </w:tc>
        <w:tc>
          <w:tcPr>
            <w:tcW w:w="924" w:type="dxa"/>
            <w:gridSpan w:val="3"/>
            <w:shd w:val="clear" w:color="auto" w:fill="auto"/>
          </w:tcPr>
          <w:p w:rsidR="00D31A0F" w:rsidRPr="00DC2C37" w:rsidRDefault="00D31A0F" w:rsidP="00351660">
            <w:pPr>
              <w:rPr>
                <w:rFonts w:ascii="Arial" w:hAnsi="Arial" w:cs="Arial"/>
                <w:i/>
                <w:sz w:val="18"/>
                <w:szCs w:val="18"/>
              </w:rPr>
            </w:pPr>
          </w:p>
        </w:tc>
        <w:tc>
          <w:tcPr>
            <w:tcW w:w="7926" w:type="dxa"/>
            <w:gridSpan w:val="2"/>
            <w:shd w:val="clear" w:color="auto" w:fill="auto"/>
          </w:tcPr>
          <w:p w:rsidR="00D31A0F" w:rsidRPr="00DC2C37" w:rsidRDefault="00D31A0F" w:rsidP="00DC2C37">
            <w:pPr>
              <w:numPr>
                <w:ilvl w:val="0"/>
                <w:numId w:val="17"/>
              </w:numPr>
              <w:tabs>
                <w:tab w:val="left" w:pos="-720"/>
                <w:tab w:val="left" w:pos="0"/>
                <w:tab w:val="left" w:pos="720"/>
                <w:tab w:val="left" w:pos="1440"/>
                <w:tab w:val="left" w:pos="2160"/>
              </w:tabs>
              <w:suppressAutoHyphens/>
              <w:jc w:val="both"/>
              <w:rPr>
                <w:rFonts w:ascii="Arial" w:hAnsi="Arial" w:cs="Arial"/>
                <w:i/>
                <w:sz w:val="18"/>
                <w:szCs w:val="18"/>
                <w:u w:val="single"/>
              </w:rPr>
            </w:pPr>
            <w:r w:rsidRPr="00DC2C37">
              <w:rPr>
                <w:rFonts w:ascii="Arial" w:hAnsi="Arial" w:cs="Arial"/>
                <w:sz w:val="18"/>
                <w:szCs w:val="18"/>
              </w:rPr>
              <w:t xml:space="preserve">Expert level skills in the following technologies: Windows </w:t>
            </w:r>
            <w:r w:rsidR="00815625">
              <w:rPr>
                <w:rFonts w:ascii="Arial" w:hAnsi="Arial" w:cs="Arial"/>
                <w:sz w:val="18"/>
                <w:szCs w:val="18"/>
              </w:rPr>
              <w:t>2000/2003/2008/2012 Server</w:t>
            </w:r>
            <w:r w:rsidRPr="00DC2C37">
              <w:rPr>
                <w:rFonts w:ascii="Arial" w:hAnsi="Arial" w:cs="Arial"/>
                <w:sz w:val="18"/>
                <w:szCs w:val="18"/>
              </w:rPr>
              <w:t>; VMware; Active Directory.</w:t>
            </w:r>
          </w:p>
        </w:tc>
      </w:tr>
      <w:tr w:rsidR="00D31A0F" w:rsidRPr="00DC2C37" w:rsidTr="002A1C23">
        <w:trPr>
          <w:gridAfter w:val="3"/>
          <w:wAfter w:w="873" w:type="dxa"/>
        </w:trPr>
        <w:tc>
          <w:tcPr>
            <w:tcW w:w="2174" w:type="dxa"/>
            <w:shd w:val="clear" w:color="auto" w:fill="auto"/>
          </w:tcPr>
          <w:p w:rsidR="00D31A0F" w:rsidRPr="00DC2C37" w:rsidRDefault="00D31A0F" w:rsidP="00351660">
            <w:pPr>
              <w:rPr>
                <w:rFonts w:ascii="Arial" w:hAnsi="Arial" w:cs="Arial"/>
                <w:sz w:val="18"/>
                <w:szCs w:val="18"/>
              </w:rPr>
            </w:pPr>
          </w:p>
        </w:tc>
        <w:tc>
          <w:tcPr>
            <w:tcW w:w="924" w:type="dxa"/>
            <w:gridSpan w:val="3"/>
            <w:shd w:val="clear" w:color="auto" w:fill="auto"/>
          </w:tcPr>
          <w:p w:rsidR="00D31A0F" w:rsidRPr="00DC2C37" w:rsidRDefault="00D31A0F" w:rsidP="00351660">
            <w:pPr>
              <w:rPr>
                <w:rFonts w:ascii="Arial" w:hAnsi="Arial" w:cs="Arial"/>
                <w:i/>
                <w:sz w:val="18"/>
                <w:szCs w:val="18"/>
              </w:rPr>
            </w:pPr>
          </w:p>
        </w:tc>
        <w:tc>
          <w:tcPr>
            <w:tcW w:w="7926" w:type="dxa"/>
            <w:gridSpan w:val="2"/>
            <w:shd w:val="clear" w:color="auto" w:fill="auto"/>
          </w:tcPr>
          <w:p w:rsidR="00D31A0F" w:rsidRPr="00DC2C37" w:rsidRDefault="00D31A0F" w:rsidP="00DC2C37">
            <w:pPr>
              <w:numPr>
                <w:ilvl w:val="0"/>
                <w:numId w:val="16"/>
              </w:numPr>
              <w:tabs>
                <w:tab w:val="left" w:pos="-720"/>
                <w:tab w:val="left" w:pos="0"/>
                <w:tab w:val="left" w:pos="720"/>
                <w:tab w:val="left" w:pos="1440"/>
                <w:tab w:val="left" w:pos="2160"/>
              </w:tabs>
              <w:suppressAutoHyphens/>
              <w:rPr>
                <w:rFonts w:ascii="Arial" w:hAnsi="Arial" w:cs="Arial"/>
                <w:i/>
                <w:sz w:val="18"/>
                <w:szCs w:val="18"/>
                <w:u w:val="single"/>
              </w:rPr>
            </w:pPr>
            <w:r w:rsidRPr="00DC2C37">
              <w:rPr>
                <w:rFonts w:ascii="Arial" w:hAnsi="Arial" w:cs="Arial"/>
                <w:sz w:val="18"/>
                <w:szCs w:val="18"/>
              </w:rPr>
              <w:t>Proficient in, administration, and maintenance of</w:t>
            </w:r>
            <w:r w:rsidR="00815625">
              <w:rPr>
                <w:rFonts w:ascii="Arial" w:hAnsi="Arial" w:cs="Arial"/>
                <w:sz w:val="18"/>
                <w:szCs w:val="18"/>
              </w:rPr>
              <w:t xml:space="preserve"> the following technologies; MS SQL Server 2000/2005/2008/2012; TCP/IP; IIS 5/6/</w:t>
            </w:r>
            <w:r w:rsidR="0069167D">
              <w:rPr>
                <w:rFonts w:ascii="Arial" w:hAnsi="Arial" w:cs="Arial"/>
                <w:sz w:val="18"/>
                <w:szCs w:val="18"/>
              </w:rPr>
              <w:t>7/7.5/8</w:t>
            </w:r>
            <w:r w:rsidRPr="00DC2C37">
              <w:rPr>
                <w:rFonts w:ascii="Arial" w:hAnsi="Arial" w:cs="Arial"/>
                <w:sz w:val="18"/>
                <w:szCs w:val="18"/>
              </w:rPr>
              <w:t xml:space="preserve">; </w:t>
            </w:r>
            <w:proofErr w:type="spellStart"/>
            <w:r w:rsidRPr="00DC2C37">
              <w:rPr>
                <w:rFonts w:ascii="Arial" w:hAnsi="Arial" w:cs="Arial"/>
                <w:sz w:val="18"/>
                <w:szCs w:val="18"/>
              </w:rPr>
              <w:t>ePolicy</w:t>
            </w:r>
            <w:proofErr w:type="spellEnd"/>
            <w:r w:rsidRPr="00DC2C37">
              <w:rPr>
                <w:rFonts w:ascii="Arial" w:hAnsi="Arial" w:cs="Arial"/>
                <w:sz w:val="18"/>
                <w:szCs w:val="18"/>
              </w:rPr>
              <w:t xml:space="preserve"> Orchestrator; Windows Resource Kit; </w:t>
            </w:r>
            <w:r w:rsidR="004D35B9" w:rsidRPr="00DC2C37">
              <w:rPr>
                <w:rFonts w:ascii="Arial" w:hAnsi="Arial" w:cs="Arial"/>
                <w:sz w:val="18"/>
                <w:szCs w:val="18"/>
              </w:rPr>
              <w:t>VERITAS</w:t>
            </w:r>
            <w:r w:rsidRPr="00DC2C37">
              <w:rPr>
                <w:rFonts w:ascii="Arial" w:hAnsi="Arial" w:cs="Arial"/>
                <w:b/>
                <w:sz w:val="18"/>
                <w:szCs w:val="18"/>
              </w:rPr>
              <w:t xml:space="preserve"> </w:t>
            </w:r>
            <w:r w:rsidRPr="00DC2C37">
              <w:rPr>
                <w:rFonts w:ascii="Arial" w:hAnsi="Arial" w:cs="Arial"/>
                <w:sz w:val="18"/>
                <w:szCs w:val="18"/>
              </w:rPr>
              <w:t>net backup; McAfee.</w:t>
            </w:r>
          </w:p>
        </w:tc>
      </w:tr>
      <w:tr w:rsidR="00D31A0F" w:rsidRPr="00DC2C37" w:rsidTr="002A1C23">
        <w:trPr>
          <w:gridAfter w:val="3"/>
          <w:wAfter w:w="873" w:type="dxa"/>
        </w:trPr>
        <w:tc>
          <w:tcPr>
            <w:tcW w:w="2174" w:type="dxa"/>
            <w:shd w:val="clear" w:color="auto" w:fill="auto"/>
          </w:tcPr>
          <w:p w:rsidR="00D31A0F" w:rsidRPr="00DC2C37" w:rsidRDefault="00D31A0F" w:rsidP="00351660">
            <w:pPr>
              <w:rPr>
                <w:rFonts w:ascii="Arial" w:hAnsi="Arial" w:cs="Arial"/>
                <w:sz w:val="18"/>
                <w:szCs w:val="18"/>
              </w:rPr>
            </w:pPr>
          </w:p>
        </w:tc>
        <w:tc>
          <w:tcPr>
            <w:tcW w:w="924" w:type="dxa"/>
            <w:gridSpan w:val="3"/>
            <w:shd w:val="clear" w:color="auto" w:fill="auto"/>
          </w:tcPr>
          <w:p w:rsidR="00D31A0F" w:rsidRPr="00DC2C37" w:rsidRDefault="00D31A0F" w:rsidP="00351660">
            <w:pPr>
              <w:rPr>
                <w:rFonts w:ascii="Arial" w:hAnsi="Arial" w:cs="Arial"/>
                <w:i/>
                <w:sz w:val="18"/>
                <w:szCs w:val="18"/>
              </w:rPr>
            </w:pPr>
          </w:p>
        </w:tc>
        <w:tc>
          <w:tcPr>
            <w:tcW w:w="7926" w:type="dxa"/>
            <w:gridSpan w:val="2"/>
            <w:shd w:val="clear" w:color="auto" w:fill="auto"/>
          </w:tcPr>
          <w:p w:rsidR="00D31A0F" w:rsidRPr="00DC2C37" w:rsidRDefault="00D31A0F" w:rsidP="00DC2C37">
            <w:pPr>
              <w:tabs>
                <w:tab w:val="left" w:pos="-720"/>
                <w:tab w:val="left" w:pos="0"/>
                <w:tab w:val="left" w:pos="720"/>
                <w:tab w:val="left" w:pos="1440"/>
                <w:tab w:val="left" w:pos="2160"/>
              </w:tabs>
              <w:suppressAutoHyphens/>
              <w:ind w:left="2880" w:hanging="2880"/>
              <w:jc w:val="both"/>
              <w:rPr>
                <w:rFonts w:ascii="Arial" w:hAnsi="Arial" w:cs="Arial"/>
                <w:i/>
                <w:sz w:val="18"/>
                <w:szCs w:val="18"/>
                <w:u w:val="single"/>
              </w:rPr>
            </w:pPr>
          </w:p>
        </w:tc>
      </w:tr>
      <w:tr w:rsidR="001D098A" w:rsidRPr="00DC2C37" w:rsidTr="002A1C23">
        <w:trPr>
          <w:gridAfter w:val="4"/>
          <w:wAfter w:w="879" w:type="dxa"/>
        </w:trPr>
        <w:tc>
          <w:tcPr>
            <w:tcW w:w="11018" w:type="dxa"/>
            <w:gridSpan w:val="5"/>
            <w:shd w:val="clear" w:color="auto" w:fill="auto"/>
          </w:tcPr>
          <w:p w:rsidR="001D098A" w:rsidRPr="00DC2C37" w:rsidRDefault="001D098A" w:rsidP="00DC2C37">
            <w:pPr>
              <w:pBdr>
                <w:bottom w:val="single" w:sz="12" w:space="1" w:color="auto"/>
              </w:pBdr>
              <w:tabs>
                <w:tab w:val="left" w:pos="-720"/>
                <w:tab w:val="left" w:pos="0"/>
                <w:tab w:val="left" w:pos="720"/>
                <w:tab w:val="left" w:pos="1440"/>
                <w:tab w:val="left" w:pos="2160"/>
              </w:tabs>
              <w:suppressAutoHyphens/>
              <w:jc w:val="both"/>
              <w:rPr>
                <w:rFonts w:ascii="Arial" w:hAnsi="Arial" w:cs="Arial"/>
                <w:b/>
                <w:sz w:val="18"/>
                <w:szCs w:val="18"/>
              </w:rPr>
            </w:pPr>
            <w:r w:rsidRPr="00DC2C37">
              <w:rPr>
                <w:rFonts w:ascii="Arial" w:hAnsi="Arial" w:cs="Arial"/>
                <w:b/>
                <w:sz w:val="18"/>
                <w:szCs w:val="18"/>
              </w:rPr>
              <w:t>EDUCATION:</w:t>
            </w:r>
          </w:p>
          <w:p w:rsidR="001D098A" w:rsidRPr="00DC2C37" w:rsidRDefault="001D098A" w:rsidP="00DC2C37">
            <w:pPr>
              <w:tabs>
                <w:tab w:val="left" w:pos="-720"/>
                <w:tab w:val="left" w:pos="0"/>
                <w:tab w:val="left" w:pos="720"/>
                <w:tab w:val="left" w:pos="1440"/>
                <w:tab w:val="left" w:pos="2160"/>
              </w:tabs>
              <w:suppressAutoHyphens/>
              <w:jc w:val="both"/>
              <w:rPr>
                <w:rFonts w:ascii="Arial" w:hAnsi="Arial" w:cs="Arial"/>
                <w:b/>
                <w:spacing w:val="-3"/>
                <w:sz w:val="18"/>
                <w:szCs w:val="18"/>
              </w:rPr>
            </w:pPr>
          </w:p>
        </w:tc>
      </w:tr>
      <w:tr w:rsidR="001D098A" w:rsidRPr="00DC2C37" w:rsidTr="002A1C23">
        <w:trPr>
          <w:gridAfter w:val="3"/>
          <w:wAfter w:w="873" w:type="dxa"/>
        </w:trPr>
        <w:tc>
          <w:tcPr>
            <w:tcW w:w="2174" w:type="dxa"/>
            <w:shd w:val="clear" w:color="auto" w:fill="auto"/>
          </w:tcPr>
          <w:p w:rsidR="001D098A" w:rsidRPr="00DC2C37" w:rsidRDefault="001D098A" w:rsidP="00B6790F">
            <w:pPr>
              <w:rPr>
                <w:rFonts w:ascii="Arial" w:hAnsi="Arial" w:cs="Arial"/>
                <w:b/>
                <w:sz w:val="18"/>
                <w:szCs w:val="18"/>
              </w:rPr>
            </w:pPr>
          </w:p>
        </w:tc>
        <w:tc>
          <w:tcPr>
            <w:tcW w:w="924" w:type="dxa"/>
            <w:gridSpan w:val="3"/>
            <w:shd w:val="clear" w:color="auto" w:fill="auto"/>
          </w:tcPr>
          <w:p w:rsidR="001D098A" w:rsidRPr="00DC2C37" w:rsidRDefault="001D098A" w:rsidP="00B6790F">
            <w:pPr>
              <w:rPr>
                <w:rFonts w:ascii="Arial" w:hAnsi="Arial" w:cs="Arial"/>
                <w:i/>
                <w:sz w:val="18"/>
                <w:szCs w:val="18"/>
              </w:rPr>
            </w:pPr>
          </w:p>
        </w:tc>
        <w:tc>
          <w:tcPr>
            <w:tcW w:w="7926" w:type="dxa"/>
            <w:gridSpan w:val="2"/>
            <w:shd w:val="clear" w:color="auto" w:fill="auto"/>
          </w:tcPr>
          <w:p w:rsidR="001D098A" w:rsidRPr="00DC2C37" w:rsidRDefault="001D098A" w:rsidP="00DC2C37">
            <w:pPr>
              <w:tabs>
                <w:tab w:val="left" w:pos="-720"/>
                <w:tab w:val="left" w:pos="0"/>
                <w:tab w:val="left" w:pos="720"/>
                <w:tab w:val="left" w:pos="1440"/>
                <w:tab w:val="left" w:pos="2160"/>
              </w:tabs>
              <w:suppressAutoHyphens/>
              <w:jc w:val="both"/>
              <w:rPr>
                <w:rFonts w:ascii="Arial" w:hAnsi="Arial" w:cs="Arial"/>
                <w:spacing w:val="-3"/>
                <w:sz w:val="18"/>
                <w:szCs w:val="18"/>
              </w:rPr>
            </w:pPr>
            <w:smartTag w:uri="urn:schemas-microsoft-com:office:smarttags" w:element="PlaceName">
              <w:r w:rsidRPr="00DC2C37">
                <w:rPr>
                  <w:rFonts w:ascii="Arial" w:hAnsi="Arial" w:cs="Arial"/>
                  <w:b/>
                  <w:spacing w:val="-3"/>
                  <w:sz w:val="18"/>
                  <w:szCs w:val="18"/>
                </w:rPr>
                <w:t>Wagner</w:t>
              </w:r>
            </w:smartTag>
            <w:r w:rsidRPr="00DC2C37">
              <w:rPr>
                <w:rFonts w:ascii="Arial" w:hAnsi="Arial" w:cs="Arial"/>
                <w:b/>
                <w:spacing w:val="-3"/>
                <w:sz w:val="18"/>
                <w:szCs w:val="18"/>
              </w:rPr>
              <w:t xml:space="preserve"> </w:t>
            </w:r>
            <w:smartTag w:uri="urn:schemas-microsoft-com:office:smarttags" w:element="PlaceType">
              <w:r w:rsidRPr="00DC2C37">
                <w:rPr>
                  <w:rFonts w:ascii="Arial" w:hAnsi="Arial" w:cs="Arial"/>
                  <w:b/>
                  <w:spacing w:val="-3"/>
                  <w:sz w:val="18"/>
                  <w:szCs w:val="18"/>
                </w:rPr>
                <w:t>College</w:t>
              </w:r>
            </w:smartTag>
            <w:r w:rsidRPr="00DC2C37">
              <w:rPr>
                <w:rFonts w:ascii="Arial" w:hAnsi="Arial" w:cs="Arial"/>
                <w:b/>
                <w:spacing w:val="-3"/>
                <w:sz w:val="18"/>
                <w:szCs w:val="18"/>
              </w:rPr>
              <w:t xml:space="preserve">, </w:t>
            </w:r>
            <w:smartTag w:uri="urn:schemas-microsoft-com:office:smarttags" w:element="place">
              <w:smartTag w:uri="urn:schemas-microsoft-com:office:smarttags" w:element="City">
                <w:r w:rsidRPr="00DC2C37">
                  <w:rPr>
                    <w:rFonts w:ascii="Arial" w:hAnsi="Arial" w:cs="Arial"/>
                    <w:spacing w:val="-3"/>
                    <w:sz w:val="18"/>
                    <w:szCs w:val="18"/>
                  </w:rPr>
                  <w:t>Staten Island</w:t>
                </w:r>
              </w:smartTag>
              <w:r w:rsidRPr="00DC2C37">
                <w:rPr>
                  <w:rFonts w:ascii="Arial" w:hAnsi="Arial" w:cs="Arial"/>
                  <w:spacing w:val="-3"/>
                  <w:sz w:val="18"/>
                  <w:szCs w:val="18"/>
                </w:rPr>
                <w:t xml:space="preserve">, </w:t>
              </w:r>
              <w:smartTag w:uri="urn:schemas-microsoft-com:office:smarttags" w:element="State">
                <w:r w:rsidRPr="00DC2C37">
                  <w:rPr>
                    <w:rFonts w:ascii="Arial" w:hAnsi="Arial" w:cs="Arial"/>
                    <w:spacing w:val="-3"/>
                    <w:sz w:val="18"/>
                    <w:szCs w:val="18"/>
                  </w:rPr>
                  <w:t>New York</w:t>
                </w:r>
              </w:smartTag>
            </w:smartTag>
          </w:p>
          <w:p w:rsidR="001D098A" w:rsidRPr="00DC2C37" w:rsidRDefault="001D098A" w:rsidP="00DC2C37">
            <w:pPr>
              <w:tabs>
                <w:tab w:val="left" w:pos="-720"/>
                <w:tab w:val="left" w:pos="0"/>
                <w:tab w:val="left" w:pos="720"/>
                <w:tab w:val="left" w:pos="1440"/>
                <w:tab w:val="left" w:pos="2160"/>
              </w:tabs>
              <w:suppressAutoHyphens/>
              <w:ind w:left="2880" w:hanging="2880"/>
              <w:jc w:val="both"/>
              <w:rPr>
                <w:rFonts w:ascii="Arial" w:hAnsi="Arial" w:cs="Arial"/>
                <w:spacing w:val="-3"/>
                <w:sz w:val="18"/>
                <w:szCs w:val="18"/>
              </w:rPr>
            </w:pPr>
            <w:r w:rsidRPr="00DC2C37">
              <w:rPr>
                <w:rFonts w:ascii="Arial" w:hAnsi="Arial" w:cs="Arial"/>
                <w:b/>
                <w:spacing w:val="-3"/>
                <w:sz w:val="18"/>
                <w:szCs w:val="18"/>
              </w:rPr>
              <w:t>Graduation</w:t>
            </w:r>
            <w:r w:rsidRPr="00DC2C37">
              <w:rPr>
                <w:rFonts w:ascii="Arial" w:hAnsi="Arial" w:cs="Arial"/>
                <w:spacing w:val="-3"/>
                <w:sz w:val="18"/>
                <w:szCs w:val="18"/>
              </w:rPr>
              <w:t xml:space="preserve"> Date: May 27, 1994</w:t>
            </w:r>
          </w:p>
          <w:p w:rsidR="001D098A" w:rsidRPr="00DC2C37" w:rsidRDefault="001D098A" w:rsidP="00DC2C37">
            <w:pPr>
              <w:tabs>
                <w:tab w:val="left" w:pos="-720"/>
                <w:tab w:val="left" w:pos="0"/>
                <w:tab w:val="left" w:pos="720"/>
                <w:tab w:val="left" w:pos="1440"/>
                <w:tab w:val="left" w:pos="2160"/>
              </w:tabs>
              <w:suppressAutoHyphens/>
              <w:ind w:left="2880" w:hanging="2880"/>
              <w:jc w:val="both"/>
              <w:rPr>
                <w:rFonts w:ascii="Arial" w:hAnsi="Arial" w:cs="Arial"/>
                <w:spacing w:val="-3"/>
                <w:sz w:val="18"/>
                <w:szCs w:val="18"/>
              </w:rPr>
            </w:pPr>
            <w:r w:rsidRPr="00DC2C37">
              <w:rPr>
                <w:rFonts w:ascii="Arial" w:hAnsi="Arial" w:cs="Arial"/>
                <w:spacing w:val="-3"/>
                <w:sz w:val="18"/>
                <w:szCs w:val="18"/>
              </w:rPr>
              <w:t>Major: Computer Science</w:t>
            </w:r>
          </w:p>
          <w:p w:rsidR="001D098A" w:rsidRPr="00DC2C37" w:rsidRDefault="001D098A" w:rsidP="00DC2C37">
            <w:pPr>
              <w:tabs>
                <w:tab w:val="left" w:pos="-720"/>
                <w:tab w:val="left" w:pos="0"/>
                <w:tab w:val="left" w:pos="72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Major G.P.A: 3.60, Cumulative G.P.A: 3.210</w:t>
            </w:r>
          </w:p>
          <w:p w:rsidR="001D098A" w:rsidRPr="00DC2C37" w:rsidRDefault="001D098A" w:rsidP="00DC2C37">
            <w:pPr>
              <w:numPr>
                <w:ilvl w:val="0"/>
                <w:numId w:val="13"/>
              </w:numPr>
              <w:tabs>
                <w:tab w:val="left" w:pos="-720"/>
                <w:tab w:val="left" w:pos="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Certificate of Achievement in the area of Computer Science</w:t>
            </w:r>
          </w:p>
          <w:p w:rsidR="001D098A" w:rsidRPr="00DC2C37" w:rsidRDefault="001D098A" w:rsidP="00DC2C37">
            <w:pPr>
              <w:numPr>
                <w:ilvl w:val="0"/>
                <w:numId w:val="13"/>
              </w:numPr>
              <w:tabs>
                <w:tab w:val="left" w:pos="-720"/>
                <w:tab w:val="left" w:pos="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Omicron Delta Kappa, National Leadership Honor Society</w:t>
            </w:r>
          </w:p>
          <w:p w:rsidR="001D098A" w:rsidRPr="00DC2C37" w:rsidRDefault="001D098A" w:rsidP="00DC2C37">
            <w:pPr>
              <w:numPr>
                <w:ilvl w:val="0"/>
                <w:numId w:val="13"/>
              </w:numPr>
              <w:tabs>
                <w:tab w:val="left" w:pos="-720"/>
                <w:tab w:val="left" w:pos="0"/>
                <w:tab w:val="left" w:pos="1440"/>
                <w:tab w:val="left" w:pos="2160"/>
              </w:tabs>
              <w:suppressAutoHyphens/>
              <w:jc w:val="both"/>
              <w:rPr>
                <w:rFonts w:ascii="Arial" w:hAnsi="Arial" w:cs="Arial"/>
                <w:spacing w:val="-3"/>
                <w:sz w:val="18"/>
                <w:szCs w:val="18"/>
              </w:rPr>
            </w:pPr>
            <w:r w:rsidRPr="00DC2C37">
              <w:rPr>
                <w:rFonts w:ascii="Arial" w:hAnsi="Arial" w:cs="Arial"/>
                <w:spacing w:val="-3"/>
                <w:sz w:val="18"/>
                <w:szCs w:val="18"/>
              </w:rPr>
              <w:t>All-American Scholar</w:t>
            </w:r>
          </w:p>
          <w:p w:rsidR="001D098A" w:rsidRPr="00DC2C37" w:rsidRDefault="001D098A" w:rsidP="00DC2C37">
            <w:pPr>
              <w:tabs>
                <w:tab w:val="left" w:pos="-720"/>
                <w:tab w:val="left" w:pos="0"/>
                <w:tab w:val="left" w:pos="720"/>
                <w:tab w:val="left" w:pos="1440"/>
                <w:tab w:val="left" w:pos="2160"/>
              </w:tabs>
              <w:suppressAutoHyphens/>
              <w:jc w:val="both"/>
              <w:rPr>
                <w:rFonts w:ascii="Arial" w:hAnsi="Arial" w:cs="Arial"/>
                <w:spacing w:val="-3"/>
                <w:sz w:val="18"/>
                <w:szCs w:val="18"/>
              </w:rPr>
            </w:pPr>
          </w:p>
        </w:tc>
      </w:tr>
    </w:tbl>
    <w:p w:rsidR="00113847" w:rsidRPr="00182B44" w:rsidRDefault="00113847" w:rsidP="00113847">
      <w:pPr>
        <w:jc w:val="center"/>
        <w:rPr>
          <w:rFonts w:ascii="Arial" w:hAnsi="Arial" w:cs="Arial"/>
          <w:b/>
          <w:spacing w:val="-3"/>
          <w:sz w:val="18"/>
          <w:szCs w:val="18"/>
        </w:rPr>
      </w:pPr>
    </w:p>
    <w:p w:rsidR="00BC25B5" w:rsidRPr="00182B44" w:rsidRDefault="00113847" w:rsidP="00113847">
      <w:pPr>
        <w:jc w:val="center"/>
        <w:rPr>
          <w:rFonts w:ascii="Arial" w:hAnsi="Arial" w:cs="Arial"/>
          <w:sz w:val="18"/>
          <w:szCs w:val="18"/>
        </w:rPr>
      </w:pPr>
      <w:r w:rsidRPr="00182B44">
        <w:rPr>
          <w:rFonts w:ascii="Arial" w:hAnsi="Arial" w:cs="Arial"/>
          <w:b/>
          <w:spacing w:val="-3"/>
          <w:sz w:val="18"/>
          <w:szCs w:val="18"/>
        </w:rPr>
        <w:t>References furnished upon request.</w:t>
      </w:r>
    </w:p>
    <w:sectPr w:rsidR="00BC25B5" w:rsidRPr="00182B44" w:rsidSect="009E2B81">
      <w:headerReference w:type="default" r:id="rId9"/>
      <w:footerReference w:type="default" r:id="rId1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47D" w:rsidRDefault="00F2147D">
      <w:r>
        <w:separator/>
      </w:r>
    </w:p>
  </w:endnote>
  <w:endnote w:type="continuationSeparator" w:id="0">
    <w:p w:rsidR="00F2147D" w:rsidRDefault="00F2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4CA" w:rsidRPr="008944CA" w:rsidRDefault="008944CA" w:rsidP="008944CA">
    <w:pPr>
      <w:pStyle w:val="Footer"/>
      <w:jc w:val="center"/>
      <w:rPr>
        <w:rFonts w:ascii="Arial" w:hAnsi="Arial" w:cs="Arial"/>
        <w:color w:val="C0C0C0"/>
        <w:sz w:val="16"/>
        <w:szCs w:val="16"/>
      </w:rPr>
    </w:pPr>
    <w:r w:rsidRPr="008944CA">
      <w:rPr>
        <w:rStyle w:val="PageNumber"/>
        <w:rFonts w:ascii="Arial" w:hAnsi="Arial" w:cs="Arial"/>
        <w:color w:val="C0C0C0"/>
        <w:sz w:val="16"/>
        <w:szCs w:val="16"/>
      </w:rPr>
      <w:fldChar w:fldCharType="begin"/>
    </w:r>
    <w:r w:rsidRPr="008944CA">
      <w:rPr>
        <w:rStyle w:val="PageNumber"/>
        <w:rFonts w:ascii="Arial" w:hAnsi="Arial" w:cs="Arial"/>
        <w:color w:val="C0C0C0"/>
        <w:sz w:val="16"/>
        <w:szCs w:val="16"/>
      </w:rPr>
      <w:instrText xml:space="preserve"> PAGE </w:instrText>
    </w:r>
    <w:r w:rsidRPr="008944CA">
      <w:rPr>
        <w:rStyle w:val="PageNumber"/>
        <w:rFonts w:ascii="Arial" w:hAnsi="Arial" w:cs="Arial"/>
        <w:color w:val="C0C0C0"/>
        <w:sz w:val="16"/>
        <w:szCs w:val="16"/>
      </w:rPr>
      <w:fldChar w:fldCharType="separate"/>
    </w:r>
    <w:r w:rsidR="00F64DA9">
      <w:rPr>
        <w:rStyle w:val="PageNumber"/>
        <w:rFonts w:ascii="Arial" w:hAnsi="Arial" w:cs="Arial"/>
        <w:noProof/>
        <w:color w:val="C0C0C0"/>
        <w:sz w:val="16"/>
        <w:szCs w:val="16"/>
      </w:rPr>
      <w:t>4</w:t>
    </w:r>
    <w:r w:rsidRPr="008944CA">
      <w:rPr>
        <w:rStyle w:val="PageNumber"/>
        <w:rFonts w:ascii="Arial" w:hAnsi="Arial" w:cs="Arial"/>
        <w:color w:val="C0C0C0"/>
        <w:sz w:val="16"/>
        <w:szCs w:val="16"/>
      </w:rPr>
      <w:fldChar w:fldCharType="end"/>
    </w:r>
    <w:r w:rsidRPr="008944CA">
      <w:rPr>
        <w:rStyle w:val="PageNumber"/>
        <w:rFonts w:ascii="Arial" w:hAnsi="Arial" w:cs="Arial"/>
        <w:color w:val="C0C0C0"/>
        <w:sz w:val="16"/>
        <w:szCs w:val="16"/>
      </w:rPr>
      <w:t xml:space="preserve"> of </w:t>
    </w:r>
    <w:r w:rsidRPr="008944CA">
      <w:rPr>
        <w:rStyle w:val="PageNumber"/>
        <w:rFonts w:ascii="Arial" w:hAnsi="Arial" w:cs="Arial"/>
        <w:color w:val="C0C0C0"/>
        <w:sz w:val="16"/>
        <w:szCs w:val="16"/>
      </w:rPr>
      <w:fldChar w:fldCharType="begin"/>
    </w:r>
    <w:r w:rsidRPr="008944CA">
      <w:rPr>
        <w:rStyle w:val="PageNumber"/>
        <w:rFonts w:ascii="Arial" w:hAnsi="Arial" w:cs="Arial"/>
        <w:color w:val="C0C0C0"/>
        <w:sz w:val="16"/>
        <w:szCs w:val="16"/>
      </w:rPr>
      <w:instrText xml:space="preserve"> NUMPAGES </w:instrText>
    </w:r>
    <w:r w:rsidRPr="008944CA">
      <w:rPr>
        <w:rStyle w:val="PageNumber"/>
        <w:rFonts w:ascii="Arial" w:hAnsi="Arial" w:cs="Arial"/>
        <w:color w:val="C0C0C0"/>
        <w:sz w:val="16"/>
        <w:szCs w:val="16"/>
      </w:rPr>
      <w:fldChar w:fldCharType="separate"/>
    </w:r>
    <w:r w:rsidR="00F64DA9">
      <w:rPr>
        <w:rStyle w:val="PageNumber"/>
        <w:rFonts w:ascii="Arial" w:hAnsi="Arial" w:cs="Arial"/>
        <w:noProof/>
        <w:color w:val="C0C0C0"/>
        <w:sz w:val="16"/>
        <w:szCs w:val="16"/>
      </w:rPr>
      <w:t>5</w:t>
    </w:r>
    <w:r w:rsidRPr="008944CA">
      <w:rPr>
        <w:rStyle w:val="PageNumber"/>
        <w:rFonts w:ascii="Arial" w:hAnsi="Arial" w:cs="Arial"/>
        <w:color w:val="C0C0C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47D" w:rsidRDefault="00F2147D">
      <w:r>
        <w:separator/>
      </w:r>
    </w:p>
  </w:footnote>
  <w:footnote w:type="continuationSeparator" w:id="0">
    <w:p w:rsidR="00F2147D" w:rsidRDefault="00F21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06698321"/>
      <w:docPartObj>
        <w:docPartGallery w:val="Page Numbers (Top of Page)"/>
        <w:docPartUnique/>
      </w:docPartObj>
    </w:sdtPr>
    <w:sdtEndPr>
      <w:rPr>
        <w:rFonts w:asciiTheme="minorHAnsi" w:hAnsiTheme="minorHAnsi"/>
        <w:b/>
        <w:bCs/>
        <w:noProof/>
        <w:color w:val="auto"/>
        <w:spacing w:val="0"/>
      </w:rPr>
    </w:sdtEndPr>
    <w:sdtContent>
      <w:p w:rsidR="006A6062" w:rsidRPr="006A6062" w:rsidRDefault="006A6062" w:rsidP="006A6062">
        <w:pPr>
          <w:pStyle w:val="Header"/>
          <w:pBdr>
            <w:bottom w:val="single" w:sz="4" w:space="1" w:color="D9D9D9" w:themeColor="background1" w:themeShade="D9"/>
          </w:pBdr>
          <w:rPr>
            <w:rFonts w:asciiTheme="minorHAnsi" w:hAnsiTheme="minorHAnsi"/>
            <w:b/>
            <w:bCs/>
          </w:rPr>
        </w:pPr>
        <w:r w:rsidRPr="006A6062">
          <w:rPr>
            <w:rFonts w:asciiTheme="minorHAnsi" w:hAnsiTheme="minorHAnsi"/>
            <w:color w:val="7F7F7F" w:themeColor="background1" w:themeShade="7F"/>
            <w:spacing w:val="60"/>
          </w:rPr>
          <w:t>GEORGE FELLOURIS</w:t>
        </w:r>
        <w:r w:rsidRPr="006A6062">
          <w:rPr>
            <w:rFonts w:asciiTheme="minorHAnsi" w:hAnsiTheme="minorHAnsi"/>
            <w:color w:val="7F7F7F" w:themeColor="background1" w:themeShade="7F"/>
            <w:spacing w:val="60"/>
          </w:rPr>
          <w:tab/>
        </w:r>
        <w:r w:rsidRPr="006A6062">
          <w:rPr>
            <w:rFonts w:asciiTheme="minorHAnsi" w:hAnsiTheme="minorHAnsi"/>
            <w:color w:val="7F7F7F" w:themeColor="background1" w:themeShade="7F"/>
            <w:spacing w:val="60"/>
          </w:rPr>
          <w:tab/>
        </w:r>
        <w:r w:rsidRPr="006A6062">
          <w:rPr>
            <w:rFonts w:asciiTheme="minorHAnsi" w:hAnsiTheme="minorHAnsi"/>
            <w:color w:val="7F7F7F" w:themeColor="background1" w:themeShade="7F"/>
            <w:spacing w:val="60"/>
          </w:rPr>
          <w:tab/>
          <w:t>Page</w:t>
        </w:r>
        <w:r w:rsidRPr="006A6062">
          <w:rPr>
            <w:rFonts w:asciiTheme="minorHAnsi" w:hAnsiTheme="minorHAnsi"/>
          </w:rPr>
          <w:t xml:space="preserve"> | </w:t>
        </w:r>
        <w:r w:rsidRPr="006A6062">
          <w:rPr>
            <w:rFonts w:asciiTheme="minorHAnsi" w:hAnsiTheme="minorHAnsi"/>
          </w:rPr>
          <w:fldChar w:fldCharType="begin"/>
        </w:r>
        <w:r w:rsidRPr="006A6062">
          <w:rPr>
            <w:rFonts w:asciiTheme="minorHAnsi" w:hAnsiTheme="minorHAnsi"/>
          </w:rPr>
          <w:instrText xml:space="preserve"> PAGE   \* MERGEFORMAT </w:instrText>
        </w:r>
        <w:r w:rsidRPr="006A6062">
          <w:rPr>
            <w:rFonts w:asciiTheme="minorHAnsi" w:hAnsiTheme="minorHAnsi"/>
          </w:rPr>
          <w:fldChar w:fldCharType="separate"/>
        </w:r>
        <w:r w:rsidR="00F64DA9" w:rsidRPr="00F64DA9">
          <w:rPr>
            <w:rFonts w:asciiTheme="minorHAnsi" w:hAnsiTheme="minorHAnsi"/>
            <w:b/>
            <w:bCs/>
            <w:noProof/>
          </w:rPr>
          <w:t>4</w:t>
        </w:r>
        <w:r w:rsidRPr="006A6062">
          <w:rPr>
            <w:rFonts w:asciiTheme="minorHAnsi" w:hAnsiTheme="minorHAnsi"/>
            <w:b/>
            <w:bCs/>
            <w:noProof/>
          </w:rPr>
          <w:fldChar w:fldCharType="end"/>
        </w:r>
      </w:p>
    </w:sdtContent>
  </w:sdt>
  <w:p w:rsidR="006A6062" w:rsidRDefault="006A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0125B46"/>
    <w:multiLevelType w:val="hybridMultilevel"/>
    <w:tmpl w:val="FD0415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EA613D"/>
    <w:multiLevelType w:val="hybridMultilevel"/>
    <w:tmpl w:val="64CA28B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431"/>
        </w:tabs>
        <w:ind w:left="1431" w:hanging="360"/>
      </w:pPr>
      <w:rPr>
        <w:rFonts w:ascii="Courier New" w:hAnsi="Courier New" w:cs="Courier New" w:hint="default"/>
      </w:rPr>
    </w:lvl>
    <w:lvl w:ilvl="2" w:tplc="04090005">
      <w:start w:val="1"/>
      <w:numFmt w:val="bullet"/>
      <w:lvlText w:val=""/>
      <w:lvlJc w:val="left"/>
      <w:pPr>
        <w:tabs>
          <w:tab w:val="num" w:pos="2151"/>
        </w:tabs>
        <w:ind w:left="2151" w:hanging="360"/>
      </w:pPr>
      <w:rPr>
        <w:rFonts w:ascii="Wingdings" w:hAnsi="Wingdings" w:hint="default"/>
      </w:rPr>
    </w:lvl>
    <w:lvl w:ilvl="3" w:tplc="04090001" w:tentative="1">
      <w:start w:val="1"/>
      <w:numFmt w:val="bullet"/>
      <w:lvlText w:val=""/>
      <w:lvlJc w:val="left"/>
      <w:pPr>
        <w:tabs>
          <w:tab w:val="num" w:pos="2871"/>
        </w:tabs>
        <w:ind w:left="2871" w:hanging="360"/>
      </w:pPr>
      <w:rPr>
        <w:rFonts w:ascii="Symbol" w:hAnsi="Symbol" w:hint="default"/>
      </w:rPr>
    </w:lvl>
    <w:lvl w:ilvl="4" w:tplc="04090003" w:tentative="1">
      <w:start w:val="1"/>
      <w:numFmt w:val="bullet"/>
      <w:lvlText w:val="o"/>
      <w:lvlJc w:val="left"/>
      <w:pPr>
        <w:tabs>
          <w:tab w:val="num" w:pos="3591"/>
        </w:tabs>
        <w:ind w:left="3591" w:hanging="360"/>
      </w:pPr>
      <w:rPr>
        <w:rFonts w:ascii="Courier New" w:hAnsi="Courier New" w:cs="Courier New" w:hint="default"/>
      </w:rPr>
    </w:lvl>
    <w:lvl w:ilvl="5" w:tplc="04090005" w:tentative="1">
      <w:start w:val="1"/>
      <w:numFmt w:val="bullet"/>
      <w:lvlText w:val=""/>
      <w:lvlJc w:val="left"/>
      <w:pPr>
        <w:tabs>
          <w:tab w:val="num" w:pos="4311"/>
        </w:tabs>
        <w:ind w:left="4311" w:hanging="360"/>
      </w:pPr>
      <w:rPr>
        <w:rFonts w:ascii="Wingdings" w:hAnsi="Wingdings" w:hint="default"/>
      </w:rPr>
    </w:lvl>
    <w:lvl w:ilvl="6" w:tplc="04090001" w:tentative="1">
      <w:start w:val="1"/>
      <w:numFmt w:val="bullet"/>
      <w:lvlText w:val=""/>
      <w:lvlJc w:val="left"/>
      <w:pPr>
        <w:tabs>
          <w:tab w:val="num" w:pos="5031"/>
        </w:tabs>
        <w:ind w:left="5031" w:hanging="360"/>
      </w:pPr>
      <w:rPr>
        <w:rFonts w:ascii="Symbol" w:hAnsi="Symbol" w:hint="default"/>
      </w:rPr>
    </w:lvl>
    <w:lvl w:ilvl="7" w:tplc="04090003" w:tentative="1">
      <w:start w:val="1"/>
      <w:numFmt w:val="bullet"/>
      <w:lvlText w:val="o"/>
      <w:lvlJc w:val="left"/>
      <w:pPr>
        <w:tabs>
          <w:tab w:val="num" w:pos="5751"/>
        </w:tabs>
        <w:ind w:left="5751" w:hanging="360"/>
      </w:pPr>
      <w:rPr>
        <w:rFonts w:ascii="Courier New" w:hAnsi="Courier New" w:cs="Courier New" w:hint="default"/>
      </w:rPr>
    </w:lvl>
    <w:lvl w:ilvl="8" w:tplc="04090005" w:tentative="1">
      <w:start w:val="1"/>
      <w:numFmt w:val="bullet"/>
      <w:lvlText w:val=""/>
      <w:lvlJc w:val="left"/>
      <w:pPr>
        <w:tabs>
          <w:tab w:val="num" w:pos="6471"/>
        </w:tabs>
        <w:ind w:left="6471" w:hanging="360"/>
      </w:pPr>
      <w:rPr>
        <w:rFonts w:ascii="Wingdings" w:hAnsi="Wingdings" w:hint="default"/>
      </w:rPr>
    </w:lvl>
  </w:abstractNum>
  <w:abstractNum w:abstractNumId="3" w15:restartNumberingAfterBreak="0">
    <w:nsid w:val="0F4A468C"/>
    <w:multiLevelType w:val="hybridMultilevel"/>
    <w:tmpl w:val="6254B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87E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CC1C66"/>
    <w:multiLevelType w:val="hybridMultilevel"/>
    <w:tmpl w:val="FEE2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232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25DA4516"/>
    <w:multiLevelType w:val="hybridMultilevel"/>
    <w:tmpl w:val="325E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A565B"/>
    <w:multiLevelType w:val="hybridMultilevel"/>
    <w:tmpl w:val="66CAB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0344E4"/>
    <w:multiLevelType w:val="hybridMultilevel"/>
    <w:tmpl w:val="5888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E6C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FC10A4"/>
    <w:multiLevelType w:val="hybridMultilevel"/>
    <w:tmpl w:val="EAF2F9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1CB7D88"/>
    <w:multiLevelType w:val="hybridMultilevel"/>
    <w:tmpl w:val="5A2CCB5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37450799"/>
    <w:multiLevelType w:val="hybridMultilevel"/>
    <w:tmpl w:val="732492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78B204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43CA5918"/>
    <w:multiLevelType w:val="hybridMultilevel"/>
    <w:tmpl w:val="867C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DF2A47"/>
    <w:multiLevelType w:val="hybridMultilevel"/>
    <w:tmpl w:val="48A2E2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FE7D6C"/>
    <w:multiLevelType w:val="hybridMultilevel"/>
    <w:tmpl w:val="DF2C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E0291"/>
    <w:multiLevelType w:val="hybridMultilevel"/>
    <w:tmpl w:val="28CC82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34E7"/>
    <w:multiLevelType w:val="hybridMultilevel"/>
    <w:tmpl w:val="75C68D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824554E"/>
    <w:multiLevelType w:val="hybridMultilevel"/>
    <w:tmpl w:val="CB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559B4"/>
    <w:multiLevelType w:val="hybridMultilevel"/>
    <w:tmpl w:val="F87677E4"/>
    <w:lvl w:ilvl="0" w:tplc="0409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7FD31944"/>
    <w:multiLevelType w:val="hybridMultilevel"/>
    <w:tmpl w:val="9A7E5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6"/>
  </w:num>
  <w:num w:numId="3">
    <w:abstractNumId w:val="12"/>
  </w:num>
  <w:num w:numId="4">
    <w:abstractNumId w:val="11"/>
  </w:num>
  <w:num w:numId="5">
    <w:abstractNumId w:val="14"/>
  </w:num>
  <w:num w:numId="6">
    <w:abstractNumId w:val="1"/>
  </w:num>
  <w:num w:numId="7">
    <w:abstractNumId w:val="10"/>
  </w:num>
  <w:num w:numId="8">
    <w:abstractNumId w:val="4"/>
  </w:num>
  <w:num w:numId="9">
    <w:abstractNumId w:val="21"/>
  </w:num>
  <w:num w:numId="10">
    <w:abstractNumId w:val="18"/>
  </w:num>
  <w:num w:numId="11">
    <w:abstractNumId w:val="0"/>
    <w:lvlOverride w:ilvl="0">
      <w:lvl w:ilvl="0">
        <w:start w:val="1"/>
        <w:numFmt w:val="bullet"/>
        <w:pStyle w:val="Achievement"/>
        <w:lvlText w:val=""/>
        <w:legacy w:legacy="1" w:legacySpace="0" w:legacyIndent="240"/>
        <w:lvlJc w:val="left"/>
        <w:pPr>
          <w:ind w:left="591" w:hanging="240"/>
        </w:pPr>
        <w:rPr>
          <w:rFonts w:ascii="Wingdings" w:hAnsi="Wingdings"/>
          <w:sz w:val="12"/>
        </w:rPr>
      </w:lvl>
    </w:lvlOverride>
  </w:num>
  <w:num w:numId="12">
    <w:abstractNumId w:val="2"/>
  </w:num>
  <w:num w:numId="13">
    <w:abstractNumId w:val="8"/>
  </w:num>
  <w:num w:numId="14">
    <w:abstractNumId w:val="22"/>
  </w:num>
  <w:num w:numId="15">
    <w:abstractNumId w:val="3"/>
  </w:num>
  <w:num w:numId="16">
    <w:abstractNumId w:val="19"/>
  </w:num>
  <w:num w:numId="17">
    <w:abstractNumId w:val="16"/>
  </w:num>
  <w:num w:numId="18">
    <w:abstractNumId w:val="13"/>
  </w:num>
  <w:num w:numId="19">
    <w:abstractNumId w:val="20"/>
  </w:num>
  <w:num w:numId="20">
    <w:abstractNumId w:val="9"/>
  </w:num>
  <w:num w:numId="21">
    <w:abstractNumId w:val="5"/>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B5"/>
    <w:rsid w:val="00001005"/>
    <w:rsid w:val="000104CA"/>
    <w:rsid w:val="00033178"/>
    <w:rsid w:val="000671D4"/>
    <w:rsid w:val="00070020"/>
    <w:rsid w:val="00073FA5"/>
    <w:rsid w:val="00075B74"/>
    <w:rsid w:val="00086CA1"/>
    <w:rsid w:val="000C15D6"/>
    <w:rsid w:val="000D62D3"/>
    <w:rsid w:val="00113847"/>
    <w:rsid w:val="00182B44"/>
    <w:rsid w:val="00182DFA"/>
    <w:rsid w:val="001A009B"/>
    <w:rsid w:val="001D098A"/>
    <w:rsid w:val="00200125"/>
    <w:rsid w:val="00225907"/>
    <w:rsid w:val="0026602A"/>
    <w:rsid w:val="002A1C23"/>
    <w:rsid w:val="002B4B4D"/>
    <w:rsid w:val="002F4A66"/>
    <w:rsid w:val="0032597D"/>
    <w:rsid w:val="00332480"/>
    <w:rsid w:val="00351660"/>
    <w:rsid w:val="00385579"/>
    <w:rsid w:val="003C3292"/>
    <w:rsid w:val="004233A9"/>
    <w:rsid w:val="00442683"/>
    <w:rsid w:val="00443BA5"/>
    <w:rsid w:val="0045035D"/>
    <w:rsid w:val="004D35B9"/>
    <w:rsid w:val="004D4FA0"/>
    <w:rsid w:val="004E6BFA"/>
    <w:rsid w:val="00523FBA"/>
    <w:rsid w:val="005425F4"/>
    <w:rsid w:val="00564B65"/>
    <w:rsid w:val="00565291"/>
    <w:rsid w:val="005753FC"/>
    <w:rsid w:val="00603A6D"/>
    <w:rsid w:val="00605F37"/>
    <w:rsid w:val="00611071"/>
    <w:rsid w:val="0063590F"/>
    <w:rsid w:val="00646C3B"/>
    <w:rsid w:val="00657A38"/>
    <w:rsid w:val="0069167D"/>
    <w:rsid w:val="006961E3"/>
    <w:rsid w:val="006A04A5"/>
    <w:rsid w:val="006A0BD0"/>
    <w:rsid w:val="006A3188"/>
    <w:rsid w:val="006A6062"/>
    <w:rsid w:val="006C2575"/>
    <w:rsid w:val="0072173B"/>
    <w:rsid w:val="007239D2"/>
    <w:rsid w:val="00742175"/>
    <w:rsid w:val="00770BB5"/>
    <w:rsid w:val="00781B36"/>
    <w:rsid w:val="00786B81"/>
    <w:rsid w:val="00796C16"/>
    <w:rsid w:val="007A18DF"/>
    <w:rsid w:val="007C741D"/>
    <w:rsid w:val="007F1FF2"/>
    <w:rsid w:val="007F74DD"/>
    <w:rsid w:val="007F79B1"/>
    <w:rsid w:val="008118E2"/>
    <w:rsid w:val="00815625"/>
    <w:rsid w:val="00827F55"/>
    <w:rsid w:val="0083087C"/>
    <w:rsid w:val="008456F4"/>
    <w:rsid w:val="00874843"/>
    <w:rsid w:val="008944CA"/>
    <w:rsid w:val="008A242A"/>
    <w:rsid w:val="008F0602"/>
    <w:rsid w:val="0097019F"/>
    <w:rsid w:val="009877AE"/>
    <w:rsid w:val="009D1B59"/>
    <w:rsid w:val="009E2B81"/>
    <w:rsid w:val="00A17EE6"/>
    <w:rsid w:val="00A26361"/>
    <w:rsid w:val="00A33202"/>
    <w:rsid w:val="00A46104"/>
    <w:rsid w:val="00AB67E0"/>
    <w:rsid w:val="00AC29CF"/>
    <w:rsid w:val="00AD66C1"/>
    <w:rsid w:val="00AD7C07"/>
    <w:rsid w:val="00B145AF"/>
    <w:rsid w:val="00B6492F"/>
    <w:rsid w:val="00B65F59"/>
    <w:rsid w:val="00B66EAB"/>
    <w:rsid w:val="00B6790F"/>
    <w:rsid w:val="00B96A47"/>
    <w:rsid w:val="00BC25B5"/>
    <w:rsid w:val="00BF44FC"/>
    <w:rsid w:val="00C01D87"/>
    <w:rsid w:val="00C05ECD"/>
    <w:rsid w:val="00C06746"/>
    <w:rsid w:val="00C264A5"/>
    <w:rsid w:val="00C40A6F"/>
    <w:rsid w:val="00CB597C"/>
    <w:rsid w:val="00CC0C62"/>
    <w:rsid w:val="00D23F40"/>
    <w:rsid w:val="00D31A0F"/>
    <w:rsid w:val="00D34A34"/>
    <w:rsid w:val="00D62E32"/>
    <w:rsid w:val="00DA3338"/>
    <w:rsid w:val="00DB2140"/>
    <w:rsid w:val="00DC2C37"/>
    <w:rsid w:val="00DD35A3"/>
    <w:rsid w:val="00DD3AB6"/>
    <w:rsid w:val="00E066A6"/>
    <w:rsid w:val="00E107E1"/>
    <w:rsid w:val="00E73776"/>
    <w:rsid w:val="00E74805"/>
    <w:rsid w:val="00E84FE4"/>
    <w:rsid w:val="00EA2556"/>
    <w:rsid w:val="00EB587F"/>
    <w:rsid w:val="00EF3856"/>
    <w:rsid w:val="00F15370"/>
    <w:rsid w:val="00F2101C"/>
    <w:rsid w:val="00F2147D"/>
    <w:rsid w:val="00F30CAB"/>
    <w:rsid w:val="00F64DA9"/>
    <w:rsid w:val="00F74C4C"/>
    <w:rsid w:val="00FA21EB"/>
    <w:rsid w:val="00FE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15:docId w15:val="{7E258215-FBC5-4476-8B7F-A33D78A0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C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2101C"/>
    <w:rPr>
      <w:color w:val="0000FF"/>
      <w:u w:val="single"/>
    </w:rPr>
  </w:style>
  <w:style w:type="paragraph" w:styleId="BodyTextIndent">
    <w:name w:val="Body Text Indent"/>
    <w:basedOn w:val="Normal"/>
    <w:rsid w:val="00657A38"/>
    <w:pPr>
      <w:tabs>
        <w:tab w:val="left" w:pos="-720"/>
        <w:tab w:val="left" w:pos="0"/>
        <w:tab w:val="left" w:pos="720"/>
        <w:tab w:val="left" w:pos="1440"/>
        <w:tab w:val="left" w:pos="2160"/>
      </w:tabs>
      <w:suppressAutoHyphens/>
      <w:ind w:left="5040" w:hanging="2880"/>
      <w:jc w:val="both"/>
    </w:pPr>
    <w:rPr>
      <w:snapToGrid w:val="0"/>
      <w:sz w:val="20"/>
      <w:szCs w:val="20"/>
    </w:rPr>
  </w:style>
  <w:style w:type="paragraph" w:customStyle="1" w:styleId="Achievement">
    <w:name w:val="Achievement"/>
    <w:basedOn w:val="BodyText"/>
    <w:rsid w:val="00D34A34"/>
    <w:pPr>
      <w:numPr>
        <w:numId w:val="11"/>
      </w:numPr>
      <w:spacing w:after="60" w:line="240" w:lineRule="atLeast"/>
      <w:jc w:val="both"/>
    </w:pPr>
    <w:rPr>
      <w:rFonts w:ascii="Garamond" w:hAnsi="Garamond"/>
      <w:sz w:val="22"/>
      <w:szCs w:val="20"/>
    </w:rPr>
  </w:style>
  <w:style w:type="paragraph" w:styleId="BodyText">
    <w:name w:val="Body Text"/>
    <w:basedOn w:val="Normal"/>
    <w:rsid w:val="00D34A34"/>
    <w:pPr>
      <w:spacing w:after="120"/>
    </w:pPr>
  </w:style>
  <w:style w:type="paragraph" w:customStyle="1" w:styleId="HeadingBase">
    <w:name w:val="Heading Base"/>
    <w:basedOn w:val="BodyText"/>
    <w:next w:val="BodyText"/>
    <w:rsid w:val="00442683"/>
    <w:pPr>
      <w:keepNext/>
      <w:keepLines/>
      <w:spacing w:before="240" w:after="240" w:line="240" w:lineRule="atLeast"/>
      <w:jc w:val="both"/>
    </w:pPr>
    <w:rPr>
      <w:rFonts w:ascii="Garamond" w:hAnsi="Garamond"/>
      <w:caps/>
      <w:sz w:val="22"/>
      <w:szCs w:val="20"/>
    </w:rPr>
  </w:style>
  <w:style w:type="paragraph" w:customStyle="1" w:styleId="Address1">
    <w:name w:val="Address 1"/>
    <w:basedOn w:val="Normal"/>
    <w:rsid w:val="00442683"/>
    <w:pPr>
      <w:spacing w:line="160" w:lineRule="atLeast"/>
      <w:jc w:val="center"/>
    </w:pPr>
    <w:rPr>
      <w:rFonts w:ascii="Garamond" w:hAnsi="Garamond"/>
      <w:caps/>
      <w:spacing w:val="30"/>
      <w:sz w:val="15"/>
      <w:szCs w:val="20"/>
    </w:rPr>
  </w:style>
  <w:style w:type="paragraph" w:customStyle="1" w:styleId="Address2">
    <w:name w:val="Address 2"/>
    <w:basedOn w:val="Normal"/>
    <w:rsid w:val="00442683"/>
    <w:pPr>
      <w:spacing w:line="160" w:lineRule="atLeast"/>
      <w:jc w:val="center"/>
    </w:pPr>
    <w:rPr>
      <w:rFonts w:ascii="Garamond" w:hAnsi="Garamond"/>
      <w:caps/>
      <w:spacing w:val="30"/>
      <w:sz w:val="15"/>
      <w:szCs w:val="20"/>
    </w:rPr>
  </w:style>
  <w:style w:type="paragraph" w:styleId="Header">
    <w:name w:val="header"/>
    <w:basedOn w:val="Normal"/>
    <w:link w:val="HeaderChar"/>
    <w:uiPriority w:val="99"/>
    <w:rsid w:val="008944CA"/>
    <w:pPr>
      <w:tabs>
        <w:tab w:val="center" w:pos="4320"/>
        <w:tab w:val="right" w:pos="8640"/>
      </w:tabs>
    </w:pPr>
  </w:style>
  <w:style w:type="paragraph" w:styleId="Footer">
    <w:name w:val="footer"/>
    <w:basedOn w:val="Normal"/>
    <w:rsid w:val="008944CA"/>
    <w:pPr>
      <w:tabs>
        <w:tab w:val="center" w:pos="4320"/>
        <w:tab w:val="right" w:pos="8640"/>
      </w:tabs>
    </w:pPr>
  </w:style>
  <w:style w:type="character" w:styleId="PageNumber">
    <w:name w:val="page number"/>
    <w:basedOn w:val="DefaultParagraphFont"/>
    <w:rsid w:val="008944CA"/>
  </w:style>
  <w:style w:type="paragraph" w:styleId="ListParagraph">
    <w:name w:val="List Paragraph"/>
    <w:basedOn w:val="Normal"/>
    <w:uiPriority w:val="34"/>
    <w:qFormat/>
    <w:rsid w:val="00B96A47"/>
    <w:pPr>
      <w:ind w:left="720"/>
      <w:contextualSpacing/>
    </w:pPr>
  </w:style>
  <w:style w:type="character" w:customStyle="1" w:styleId="HeaderChar">
    <w:name w:val="Header Char"/>
    <w:basedOn w:val="DefaultParagraphFont"/>
    <w:link w:val="Header"/>
    <w:uiPriority w:val="99"/>
    <w:rsid w:val="006A6062"/>
    <w:rPr>
      <w:sz w:val="24"/>
      <w:szCs w:val="24"/>
    </w:rPr>
  </w:style>
  <w:style w:type="paragraph" w:styleId="BalloonText">
    <w:name w:val="Balloon Text"/>
    <w:basedOn w:val="Normal"/>
    <w:link w:val="BalloonTextChar"/>
    <w:rsid w:val="00C06746"/>
    <w:rPr>
      <w:rFonts w:ascii="Segoe UI" w:hAnsi="Segoe UI" w:cs="Segoe UI"/>
      <w:sz w:val="18"/>
      <w:szCs w:val="18"/>
    </w:rPr>
  </w:style>
  <w:style w:type="character" w:customStyle="1" w:styleId="BalloonTextChar">
    <w:name w:val="Balloon Text Char"/>
    <w:basedOn w:val="DefaultParagraphFont"/>
    <w:link w:val="BalloonText"/>
    <w:rsid w:val="00C06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fx.cititreasury.com" TargetMode="External"/><Relationship Id="rId3" Type="http://schemas.openxmlformats.org/officeDocument/2006/relationships/settings" Target="settings.xml"/><Relationship Id="rId7" Type="http://schemas.openxmlformats.org/officeDocument/2006/relationships/hyperlink" Target="mailto:geofell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WORK EXPERIENCE:</vt:lpstr>
    </vt:vector>
  </TitlesOfParts>
  <Company>CITI</Company>
  <LinksUpToDate>false</LinksUpToDate>
  <CharactersWithSpaces>18218</CharactersWithSpaces>
  <SharedDoc>false</SharedDoc>
  <HLinks>
    <vt:vector size="12" baseType="variant">
      <vt:variant>
        <vt:i4>2752573</vt:i4>
      </vt:variant>
      <vt:variant>
        <vt:i4>3</vt:i4>
      </vt:variant>
      <vt:variant>
        <vt:i4>0</vt:i4>
      </vt:variant>
      <vt:variant>
        <vt:i4>5</vt:i4>
      </vt:variant>
      <vt:variant>
        <vt:lpwstr>https://online.fx.cititreasury.com/</vt:lpwstr>
      </vt:variant>
      <vt:variant>
        <vt:lpwstr/>
      </vt:variant>
      <vt:variant>
        <vt:i4>3473426</vt:i4>
      </vt:variant>
      <vt:variant>
        <vt:i4>0</vt:i4>
      </vt:variant>
      <vt:variant>
        <vt:i4>0</vt:i4>
      </vt:variant>
      <vt:variant>
        <vt:i4>5</vt:i4>
      </vt:variant>
      <vt:variant>
        <vt:lpwstr>mailto:geofell22@gmail.com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EXPERIENCE:</dc:title>
  <dc:subject/>
  <dc:creator>gf13742</dc:creator>
  <cp:keywords/>
  <dc:description/>
  <cp:lastModifiedBy>Jackie</cp:lastModifiedBy>
  <cp:revision>27</cp:revision>
  <cp:lastPrinted>2016-11-19T03:27:00Z</cp:lastPrinted>
  <dcterms:created xsi:type="dcterms:W3CDTF">2016-11-18T23:36:00Z</dcterms:created>
  <dcterms:modified xsi:type="dcterms:W3CDTF">2016-11-19T03:47:00Z</dcterms:modified>
</cp:coreProperties>
</file>