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9C" w:rsidRPr="00EC2B9C" w:rsidRDefault="00EC2B9C" w:rsidP="00EC2B9C">
      <w:pPr>
        <w:rPr>
          <w:rFonts w:eastAsiaTheme="minorEastAsia"/>
        </w:rPr>
      </w:pPr>
      <w:r w:rsidRPr="00EC2B9C">
        <w:rPr>
          <w:rFonts w:eastAsiaTheme="minorEastAsia"/>
        </w:rPr>
        <w:t xml:space="preserve">As you might think, this involves doing the opposite thresholding as performed for the removing the noise </w:t>
      </w:r>
      <w:r>
        <w:rPr>
          <w:rFonts w:eastAsiaTheme="minorEastAsia"/>
        </w:rPr>
        <w:t xml:space="preserve">as shown </w:t>
      </w:r>
      <w:r w:rsidRPr="00EC2B9C">
        <w:rPr>
          <w:rFonts w:eastAsiaTheme="minorEastAsia"/>
        </w:rPr>
        <w:t>above.  To remove the signal from the noise using the hard thresholding scheme</w:t>
      </w:r>
    </w:p>
    <w:p w:rsidR="00EC2B9C" w:rsidRDefault="00EC2B9C" w:rsidP="00EC2B9C">
      <w:pPr>
        <w:jc w:val="center"/>
        <w:rPr>
          <w:rFonts w:asciiTheme="minorHAnsi" w:eastAsiaTheme="minorEastAsia" w:hAnsiTheme="minorHAnsi" w:cstheme="minorBidi"/>
        </w:rPr>
      </w:pPr>
    </w:p>
    <w:p w:rsidR="00EC2B9C" w:rsidRPr="00FF1DB0" w:rsidRDefault="00EC2B9C" w:rsidP="00EC2B9C">
      <w:pPr>
        <w:jc w:val="center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a,τ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otherwise</m:t>
                  </m:r>
                </m:e>
              </m:mr>
            </m:m>
          </m:e>
        </m:d>
      </m:oMath>
      <w:r>
        <w:t xml:space="preserve">  </w:t>
      </w:r>
      <w:r>
        <w:t xml:space="preserve">  </w:t>
      </w:r>
      <w:r>
        <w:t>(</w:t>
      </w:r>
      <w:r>
        <w:t>12</w:t>
      </w:r>
      <w:r>
        <w:t>)</w:t>
      </w:r>
    </w:p>
    <w:p w:rsidR="009D09F8" w:rsidRDefault="00EC2B9C"/>
    <w:p w:rsidR="00EC2B9C" w:rsidRDefault="00EC2B9C">
      <w:r>
        <w:t>For soft thresholding the signal from the noise, the relation is</w:t>
      </w:r>
    </w:p>
    <w:p w:rsidR="00EC2B9C" w:rsidRDefault="00EC2B9C"/>
    <w:p w:rsidR="00EC2B9C" w:rsidRPr="0023338F" w:rsidRDefault="00EC2B9C" w:rsidP="00EC2B9C">
      <w:pPr>
        <w:jc w:val="center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a,τ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sign(W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a,τ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 otherwise</m:t>
                  </m:r>
                </m:e>
              </m:mr>
            </m:m>
          </m:e>
        </m:d>
      </m:oMath>
      <w:r>
        <w:t xml:space="preserve">   </w:t>
      </w:r>
      <w:r>
        <w:t xml:space="preserve">  .  </w:t>
      </w:r>
      <w:r>
        <w:t>(1</w:t>
      </w:r>
      <w:r>
        <w:t>3</w:t>
      </w:r>
      <w:r>
        <w:t>)</w:t>
      </w:r>
    </w:p>
    <w:p w:rsidR="00EC2B9C" w:rsidRDefault="00EC2B9C">
      <w:bookmarkStart w:id="0" w:name="_GoBack"/>
      <w:bookmarkEnd w:id="0"/>
    </w:p>
    <w:sectPr w:rsidR="00EC2B9C" w:rsidSect="0087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9C"/>
    <w:rsid w:val="0087095C"/>
    <w:rsid w:val="008E4FB5"/>
    <w:rsid w:val="00E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20DC"/>
  <w14:defaultImageDpi w14:val="32767"/>
  <w15:chartTrackingRefBased/>
  <w15:docId w15:val="{F0110E92-CCB8-464C-97CD-A17F0D1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2B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Langston</dc:creator>
  <cp:keywords/>
  <dc:description/>
  <cp:lastModifiedBy>Chuck Langston</cp:lastModifiedBy>
  <cp:revision>1</cp:revision>
  <dcterms:created xsi:type="dcterms:W3CDTF">2018-05-11T01:32:00Z</dcterms:created>
  <dcterms:modified xsi:type="dcterms:W3CDTF">2018-05-11T01:42:00Z</dcterms:modified>
</cp:coreProperties>
</file>