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Malgun Gothic" w:hAnsi="Malgun Gothic" w:eastAsia="Malgun Gothic"/>
          <w:b/>
          <w:color w:val="2457C5"/>
          <w:sz w:val="20"/>
        </w:rPr>
        <w:t>USER GUIDE · TUTORIAL EDITION</w:t>
      </w:r>
    </w:p>
    <w:p>
      <w:pPr>
        <w:spacing w:before="280" w:after="200"/>
        <w:jc w:val="center"/>
      </w:pPr>
      <w:r>
        <w:rPr>
          <w:rFonts w:ascii="Malgun Gothic" w:hAnsi="Malgun Gothic" w:eastAsia="Malgun Gothic"/>
          <w:b/>
          <w:color w:val="152238"/>
          <w:sz w:val="54"/>
        </w:rPr>
        <w:t>대방동지역주택조합 ERP</w:t>
      </w:r>
    </w:p>
    <w:p>
      <w:pPr>
        <w:spacing w:after="600"/>
        <w:jc w:val="center"/>
      </w:pPr>
      <w:r>
        <w:rPr>
          <w:rFonts w:ascii="Malgun Gothic" w:hAnsi="Malgun Gothic" w:eastAsia="Malgun Gothic"/>
          <w:b w:val="0"/>
          <w:color w:val="2457C5"/>
          <w:sz w:val="28"/>
        </w:rPr>
        <w:t>처음부터 업무 완료까지 따라 하는 쉬운 사용설명서</w:t>
      </w:r>
    </w:p>
    <w:p>
      <w:pPr>
        <w:spacing w:after="360"/>
        <w:jc w:val="center"/>
      </w:pPr>
      <w:r>
        <w:rPr>
          <w:rFonts w:ascii="Malgun Gothic" w:hAnsi="Malgun Gothic" w:eastAsia="Malgun Gothic"/>
          <w:b/>
          <w:color w:val="667085"/>
          <w:sz w:val="21"/>
        </w:rPr>
        <w:t>현재 운영 기능 기준 · 지속 업데이트형 초안</w:t>
      </w:r>
    </w:p>
    <w:tbl>
      <w:tblPr>
        <w:tblStyle w:val="TableGrid"/>
        <w:tblW w:type="dxa" w:w="9000"/>
        <w:jc w:val="center"/>
        <w:tblLayout w:type="fixed"/>
        <w:tblLook w:firstColumn="1" w:firstRow="1" w:lastColumn="0" w:lastRow="0" w:noHBand="0" w:noVBand="1" w:val="04A0"/>
      </w:tblPr>
      <w:tblGrid>
        <w:gridCol w:w="2100"/>
        <w:gridCol w:w="6900"/>
      </w:tblGrid>
      <w:tr>
        <w:trPr>
          <w:cantSplit/>
          <w:tblHeader w:val="true"/>
        </w:trPr>
        <w:tc>
          <w:tcPr>
            <w:tcW w:type="dxa" w:w="2100"/>
            <w:tcMar>
              <w:top w:w="100" w:type="dxa"/>
              <w:start w:w="130" w:type="dxa"/>
              <w:bottom w:w="100" w:type="dxa"/>
              <w:end w:w="130" w:type="dxa"/>
            </w:tcMar>
            <w:vAlign w:val="center"/>
            <w:shd w:fill="EAF2FF"/>
          </w:tcPr>
          <w:p>
            <w:r>
              <w:rPr>
                <w:rFonts w:ascii="Malgun Gothic" w:hAnsi="Malgun Gothic" w:eastAsia="Malgun Gothic"/>
                <w:b/>
                <w:color w:val="2457C5"/>
                <w:sz w:val="19"/>
              </w:rPr>
              <w:t>운영 주소</w:t>
            </w:r>
          </w:p>
        </w:tc>
        <w:tc>
          <w:tcPr>
            <w:tcW w:type="dxa" w:w="6900"/>
            <w:tcMar>
              <w:top w:w="100" w:type="dxa"/>
              <w:start w:w="130" w:type="dxa"/>
              <w:bottom w:w="100" w:type="dxa"/>
              <w:end w:w="130" w:type="dxa"/>
            </w:tcMar>
            <w:vAlign w:val="center"/>
          </w:tcPr>
          <w:p>
            <w:r>
              <w:rPr>
                <w:rFonts w:ascii="Malgun Gothic" w:hAnsi="Malgun Gothic" w:eastAsia="Malgun Gothic"/>
                <w:b w:val="0"/>
                <w:color w:val="152238"/>
                <w:sz w:val="19"/>
              </w:rPr>
              <w:t>https://dbapt-erp.vercel.app/</w:t>
            </w:r>
          </w:p>
        </w:tc>
      </w:tr>
      <w:tr>
        <w:trPr>
          <w:cantSplit/>
        </w:trPr>
        <w:tc>
          <w:tcPr>
            <w:tcW w:type="dxa" w:w="2100"/>
            <w:tcMar>
              <w:top w:w="100" w:type="dxa"/>
              <w:start w:w="130" w:type="dxa"/>
              <w:bottom w:w="100" w:type="dxa"/>
              <w:end w:w="130" w:type="dxa"/>
            </w:tcMar>
            <w:vAlign w:val="center"/>
            <w:shd w:fill="EAF2FF"/>
          </w:tcPr>
          <w:p>
            <w:r>
              <w:rPr>
                <w:rFonts w:ascii="Malgun Gothic" w:hAnsi="Malgun Gothic" w:eastAsia="Malgun Gothic"/>
                <w:b/>
                <w:color w:val="2457C5"/>
                <w:sz w:val="19"/>
              </w:rPr>
              <w:t>적용 기준</w:t>
            </w:r>
          </w:p>
        </w:tc>
        <w:tc>
          <w:tcPr>
            <w:tcW w:type="dxa" w:w="6900"/>
            <w:tcMar>
              <w:top w:w="100" w:type="dxa"/>
              <w:start w:w="130" w:type="dxa"/>
              <w:bottom w:w="100" w:type="dxa"/>
              <w:end w:w="130" w:type="dxa"/>
            </w:tcMar>
            <w:vAlign w:val="center"/>
          </w:tcPr>
          <w:p>
            <w:r>
              <w:rPr>
                <w:rFonts w:ascii="Malgun Gothic" w:hAnsi="Malgun Gothic" w:eastAsia="Malgun Gothic"/>
                <w:b w:val="0"/>
                <w:color w:val="152238"/>
                <w:sz w:val="19"/>
              </w:rPr>
              <w:t>2026년 9월 20일 운영 버전</w:t>
            </w:r>
          </w:p>
        </w:tc>
      </w:tr>
      <w:tr>
        <w:trPr>
          <w:cantSplit/>
        </w:trPr>
        <w:tc>
          <w:tcPr>
            <w:tcW w:type="dxa" w:w="2100"/>
            <w:tcMar>
              <w:top w:w="100" w:type="dxa"/>
              <w:start w:w="130" w:type="dxa"/>
              <w:bottom w:w="100" w:type="dxa"/>
              <w:end w:w="130" w:type="dxa"/>
            </w:tcMar>
            <w:vAlign w:val="center"/>
            <w:shd w:fill="EAF2FF"/>
          </w:tcPr>
          <w:p>
            <w:r>
              <w:rPr>
                <w:rFonts w:ascii="Malgun Gothic" w:hAnsi="Malgun Gothic" w:eastAsia="Malgun Gothic"/>
                <w:b/>
                <w:color w:val="2457C5"/>
                <w:sz w:val="19"/>
              </w:rPr>
              <w:t>문서 관리</w:t>
            </w:r>
          </w:p>
        </w:tc>
        <w:tc>
          <w:tcPr>
            <w:tcW w:type="dxa" w:w="6900"/>
            <w:tcMar>
              <w:top w:w="100" w:type="dxa"/>
              <w:start w:w="130" w:type="dxa"/>
              <w:bottom w:w="100" w:type="dxa"/>
              <w:end w:w="130" w:type="dxa"/>
            </w:tcMar>
            <w:vAlign w:val="center"/>
          </w:tcPr>
          <w:p>
            <w:r>
              <w:rPr>
                <w:rFonts w:ascii="Malgun Gothic" w:hAnsi="Malgun Gothic" w:eastAsia="Malgun Gothic"/>
                <w:b w:val="0"/>
                <w:color w:val="152238"/>
                <w:sz w:val="19"/>
              </w:rPr>
              <w:t>docs/user-guide의 기능별 Markdown 원본에서 갱신</w:t>
            </w:r>
          </w:p>
        </w:tc>
      </w:tr>
    </w:tbl>
    <w:p>
      <w:pPr>
        <w:spacing w:before="560"/>
        <w:jc w:val="center"/>
      </w:pPr>
      <w:r>
        <w:rPr>
          <w:rFonts w:ascii="Malgun Gothic" w:hAnsi="Malgun Gothic" w:eastAsia="Malgun Gothic"/>
          <w:b w:val="0"/>
          <w:color w:val="667085"/>
          <w:sz w:val="19"/>
        </w:rPr>
        <w:t>이 설명서는 화면 위치보다 실제 업무 흐름과 완료 기준을 중심으로 설명합니다.</w:t>
      </w:r>
    </w:p>
    <w:p>
      <w:r>
        <w:br w:type="page"/>
      </w:r>
    </w:p>
    <w:p>
      <w:pPr>
        <w:pStyle w:val="Heading1"/>
      </w:pPr>
      <w:r>
        <w:t>사용 순서</w:t>
      </w:r>
    </w:p>
    <w:p>
      <w:pPr>
        <w:spacing w:after="80" w:line="283" w:lineRule="auto"/>
        <w:numPr>
          <w:ilvl w:val="0"/>
          <w:numId w:val="10"/>
        </w:numPr>
      </w:pPr>
      <w:r>
        <w:rPr>
          <w:rFonts w:ascii="Malgun Gothic" w:hAnsi="Malgun Gothic" w:eastAsia="Malgun Gothic"/>
          <w:b w:val="0"/>
          <w:color w:val="152238"/>
          <w:sz w:val="21"/>
        </w:rPr>
        <w:t>빠른 시작과 화면 구성</w:t>
      </w:r>
    </w:p>
    <w:p>
      <w:pPr>
        <w:spacing w:after="80" w:line="283" w:lineRule="auto"/>
        <w:numPr>
          <w:ilvl w:val="0"/>
          <w:numId w:val="10"/>
        </w:numPr>
      </w:pPr>
      <w:r>
        <w:rPr>
          <w:rFonts w:ascii="Malgun Gothic" w:hAnsi="Malgun Gothic" w:eastAsia="Malgun Gothic"/>
          <w:b w:val="0"/>
          <w:color w:val="152238"/>
          <w:sz w:val="21"/>
        </w:rPr>
        <w:t>기초정보 준비</w:t>
      </w:r>
    </w:p>
    <w:p>
      <w:pPr>
        <w:spacing w:after="80" w:line="283" w:lineRule="auto"/>
        <w:numPr>
          <w:ilvl w:val="0"/>
          <w:numId w:val="10"/>
        </w:numPr>
      </w:pPr>
      <w:r>
        <w:rPr>
          <w:rFonts w:ascii="Malgun Gothic" w:hAnsi="Malgun Gothic" w:eastAsia="Malgun Gothic"/>
          <w:b w:val="0"/>
          <w:color w:val="152238"/>
          <w:sz w:val="21"/>
        </w:rPr>
        <w:t>기안·결재</w:t>
      </w:r>
    </w:p>
    <w:p>
      <w:pPr>
        <w:spacing w:after="80" w:line="283" w:lineRule="auto"/>
        <w:numPr>
          <w:ilvl w:val="0"/>
          <w:numId w:val="10"/>
        </w:numPr>
      </w:pPr>
      <w:r>
        <w:rPr>
          <w:rFonts w:ascii="Malgun Gothic" w:hAnsi="Malgun Gothic" w:eastAsia="Malgun Gothic"/>
          <w:b w:val="0"/>
          <w:color w:val="152238"/>
          <w:sz w:val="21"/>
        </w:rPr>
        <w:t>회계·지급·전표</w:t>
      </w:r>
    </w:p>
    <w:p>
      <w:pPr>
        <w:spacing w:after="80" w:line="283" w:lineRule="auto"/>
        <w:numPr>
          <w:ilvl w:val="0"/>
          <w:numId w:val="10"/>
        </w:numPr>
      </w:pPr>
      <w:r>
        <w:rPr>
          <w:rFonts w:ascii="Malgun Gothic" w:hAnsi="Malgun Gothic" w:eastAsia="Malgun Gothic"/>
          <w:b w:val="0"/>
          <w:color w:val="152238"/>
          <w:sz w:val="21"/>
        </w:rPr>
        <w:t>조합원 관리</w:t>
      </w:r>
    </w:p>
    <w:p>
      <w:pPr>
        <w:spacing w:after="80" w:line="283" w:lineRule="auto"/>
        <w:numPr>
          <w:ilvl w:val="0"/>
          <w:numId w:val="10"/>
        </w:numPr>
      </w:pPr>
      <w:r>
        <w:rPr>
          <w:rFonts w:ascii="Malgun Gothic" w:hAnsi="Malgun Gothic" w:eastAsia="Malgun Gothic"/>
          <w:b w:val="0"/>
          <w:color w:val="152238"/>
          <w:sz w:val="21"/>
        </w:rPr>
        <w:t>인사·급여와 보고서</w:t>
      </w:r>
    </w:p>
    <w:p>
      <w:pPr>
        <w:spacing w:after="80" w:line="283" w:lineRule="auto"/>
        <w:numPr>
          <w:ilvl w:val="0"/>
          <w:numId w:val="10"/>
        </w:numPr>
      </w:pPr>
      <w:r>
        <w:rPr>
          <w:rFonts w:ascii="Malgun Gothic" w:hAnsi="Malgun Gothic" w:eastAsia="Malgun Gothic"/>
          <w:b w:val="0"/>
          <w:color w:val="152238"/>
          <w:sz w:val="21"/>
        </w:rPr>
        <w:t>역할별 업무와 상태</w:t>
      </w:r>
    </w:p>
    <w:p>
      <w:pPr>
        <w:spacing w:after="80" w:line="283" w:lineRule="auto"/>
        <w:numPr>
          <w:ilvl w:val="0"/>
          <w:numId w:val="10"/>
        </w:numPr>
      </w:pPr>
      <w:r>
        <w:rPr>
          <w:rFonts w:ascii="Malgun Gothic" w:hAnsi="Malgun Gothic" w:eastAsia="Malgun Gothic"/>
          <w:b w:val="0"/>
          <w:color w:val="152238"/>
          <w:sz w:val="21"/>
        </w:rPr>
        <w:t>문제 해결</w:t>
      </w:r>
    </w:p>
    <w:p>
      <w:pPr>
        <w:spacing w:after="80" w:line="283" w:lineRule="auto"/>
        <w:numPr>
          <w:ilvl w:val="0"/>
          <w:numId w:val="10"/>
        </w:numPr>
      </w:pPr>
      <w:r>
        <w:rPr>
          <w:rFonts w:ascii="Malgun Gothic" w:hAnsi="Malgun Gothic" w:eastAsia="Malgun Gothic"/>
          <w:b w:val="0"/>
          <w:color w:val="152238"/>
          <w:sz w:val="21"/>
        </w:rPr>
        <w:t>지출·정산 운영기준</w:t>
      </w:r>
    </w:p>
    <w:p>
      <w:pPr>
        <w:pStyle w:val="Heading2"/>
      </w:pPr>
      <w:r>
        <w:t>핵심 업무 흐름</w:t>
      </w:r>
    </w:p>
    <w:tbl>
      <w:tblPr>
        <w:tblStyle w:val="TableGrid"/>
        <w:tblW w:type="dxa" w:w="9000"/>
        <w:jc w:val="center"/>
        <w:tblLayout w:type="fixed"/>
        <w:tblLook w:firstColumn="1" w:firstRow="1" w:lastColumn="0" w:lastRow="0" w:noHBand="0" w:noVBand="1" w:val="04A0"/>
      </w:tblPr>
      <w:tblGrid>
        <w:gridCol w:w="1500"/>
        <w:gridCol w:w="1500"/>
        <w:gridCol w:w="1500"/>
        <w:gridCol w:w="1500"/>
        <w:gridCol w:w="1500"/>
        <w:gridCol w:w="1500"/>
      </w:tblGrid>
      <w:tr>
        <w:trPr>
          <w:tblHeader w:val="true"/>
        </w:trPr>
        <w:tc>
          <w:tcPr>
            <w:tcW w:type="dxa" w:w="1500"/>
            <w:tcMar>
              <w:top w:w="100" w:type="dxa"/>
              <w:start w:w="130" w:type="dxa"/>
              <w:bottom w:w="100" w:type="dxa"/>
              <w:end w:w="130" w:type="dxa"/>
            </w:tcMar>
            <w:vAlign w:val="center"/>
            <w:shd w:fill="EAF2FF"/>
          </w:tcPr>
          <w:p>
            <w:pPr>
              <w:jc w:val="center"/>
            </w:pPr>
            <w:r>
              <w:rPr>
                <w:rFonts w:ascii="Malgun Gothic" w:hAnsi="Malgun Gothic" w:eastAsia="Malgun Gothic"/>
                <w:b/>
                <w:color w:val="2457C5"/>
                <w:sz w:val="17"/>
              </w:rPr>
              <w:t>기안 작성</w:t>
            </w:r>
          </w:p>
        </w:tc>
        <w:tc>
          <w:tcPr>
            <w:tcW w:type="dxa" w:w="1500"/>
            <w:tcMar>
              <w:top w:w="100" w:type="dxa"/>
              <w:start w:w="130" w:type="dxa"/>
              <w:bottom w:w="100" w:type="dxa"/>
              <w:end w:w="130" w:type="dxa"/>
            </w:tcMar>
            <w:vAlign w:val="center"/>
            <w:shd w:fill="F4F6F9"/>
          </w:tcPr>
          <w:p>
            <w:pPr>
              <w:jc w:val="center"/>
            </w:pPr>
            <w:r>
              <w:rPr>
                <w:rFonts w:ascii="Malgun Gothic" w:hAnsi="Malgun Gothic" w:eastAsia="Malgun Gothic"/>
                <w:b/>
                <w:color w:val="152238"/>
                <w:sz w:val="17"/>
              </w:rPr>
              <w:t>전자결재</w:t>
            </w:r>
          </w:p>
        </w:tc>
        <w:tc>
          <w:tcPr>
            <w:tcW w:type="dxa" w:w="1500"/>
            <w:tcMar>
              <w:top w:w="100" w:type="dxa"/>
              <w:start w:w="130" w:type="dxa"/>
              <w:bottom w:w="100" w:type="dxa"/>
              <w:end w:w="130" w:type="dxa"/>
            </w:tcMar>
            <w:vAlign w:val="center"/>
            <w:shd w:fill="EAF2FF"/>
          </w:tcPr>
          <w:p>
            <w:pPr>
              <w:jc w:val="center"/>
            </w:pPr>
            <w:r>
              <w:rPr>
                <w:rFonts w:ascii="Malgun Gothic" w:hAnsi="Malgun Gothic" w:eastAsia="Malgun Gothic"/>
                <w:b/>
                <w:color w:val="2457C5"/>
                <w:sz w:val="17"/>
              </w:rPr>
              <w:t>회의 의결</w:t>
            </w:r>
          </w:p>
        </w:tc>
        <w:tc>
          <w:tcPr>
            <w:tcW w:type="dxa" w:w="1500"/>
            <w:tcMar>
              <w:top w:w="100" w:type="dxa"/>
              <w:start w:w="130" w:type="dxa"/>
              <w:bottom w:w="100" w:type="dxa"/>
              <w:end w:w="130" w:type="dxa"/>
            </w:tcMar>
            <w:vAlign w:val="center"/>
            <w:shd w:fill="F4F6F9"/>
          </w:tcPr>
          <w:p>
            <w:pPr>
              <w:jc w:val="center"/>
            </w:pPr>
            <w:r>
              <w:rPr>
                <w:rFonts w:ascii="Malgun Gothic" w:hAnsi="Malgun Gothic" w:eastAsia="Malgun Gothic"/>
                <w:b/>
                <w:color w:val="152238"/>
                <w:sz w:val="17"/>
              </w:rPr>
              <w:t>지출결의</w:t>
            </w:r>
          </w:p>
        </w:tc>
        <w:tc>
          <w:tcPr>
            <w:tcW w:type="dxa" w:w="1500"/>
            <w:tcMar>
              <w:top w:w="100" w:type="dxa"/>
              <w:start w:w="130" w:type="dxa"/>
              <w:bottom w:w="100" w:type="dxa"/>
              <w:end w:w="130" w:type="dxa"/>
            </w:tcMar>
            <w:vAlign w:val="center"/>
            <w:shd w:fill="EAF2FF"/>
          </w:tcPr>
          <w:p>
            <w:pPr>
              <w:jc w:val="center"/>
            </w:pPr>
            <w:r>
              <w:rPr>
                <w:rFonts w:ascii="Malgun Gothic" w:hAnsi="Malgun Gothic" w:eastAsia="Malgun Gothic"/>
                <w:b/>
                <w:color w:val="2457C5"/>
                <w:sz w:val="17"/>
              </w:rPr>
              <w:t>실제 지급</w:t>
            </w:r>
          </w:p>
        </w:tc>
        <w:tc>
          <w:tcPr>
            <w:tcW w:type="dxa" w:w="1500"/>
            <w:tcMar>
              <w:top w:w="100" w:type="dxa"/>
              <w:start w:w="130" w:type="dxa"/>
              <w:bottom w:w="100" w:type="dxa"/>
              <w:end w:w="130" w:type="dxa"/>
            </w:tcMar>
            <w:vAlign w:val="center"/>
            <w:shd w:fill="F4F6F9"/>
          </w:tcPr>
          <w:p>
            <w:pPr>
              <w:jc w:val="center"/>
            </w:pPr>
            <w:r>
              <w:rPr>
                <w:rFonts w:ascii="Malgun Gothic" w:hAnsi="Malgun Gothic" w:eastAsia="Malgun Gothic"/>
                <w:b/>
                <w:color w:val="152238"/>
                <w:sz w:val="17"/>
              </w:rPr>
              <w:t>전표 확인</w:t>
            </w:r>
          </w:p>
        </w:tc>
      </w:tr>
    </w:tbl>
    <w:tbl>
      <w:tblPr>
        <w:tblStyle w:val="TableGrid"/>
        <w:tblW w:type="dxa" w:w="9000"/>
        <w:jc w:val="center"/>
        <w:tblLayout w:type="fixed"/>
        <w:tblLook w:firstColumn="1" w:firstRow="1" w:lastColumn="0" w:lastRow="0" w:noHBand="0" w:noVBand="1" w:val="04A0"/>
      </w:tblPr>
      <w:tblGrid>
        <w:gridCol w:w="9000"/>
      </w:tblGrid>
      <w:tr>
        <w:trPr>
          <w:cantSplit/>
          <w:tblHeader w:val="true"/>
        </w:trPr>
        <w:tc>
          <w:tcPr>
            <w:tcW w:type="dxa" w:w="9000"/>
            <w:tcMar>
              <w:top w:w="100" w:type="dxa"/>
              <w:start w:w="130" w:type="dxa"/>
              <w:bottom w:w="100" w:type="dxa"/>
              <w:end w:w="130" w:type="dxa"/>
            </w:tcMar>
            <w:vAlign w:val="center"/>
            <w:shd w:fill="FFF7DF"/>
          </w:tcPr>
          <w:p>
            <w:r>
              <w:rPr>
                <w:rFonts w:ascii="Malgun Gothic" w:hAnsi="Malgun Gothic" w:eastAsia="Malgun Gothic"/>
                <w:b/>
                <w:color w:val="8A5A00"/>
                <w:sz w:val="20"/>
              </w:rPr>
              <w:t xml:space="preserve">중요  </w:t>
            </w:r>
            <w:r>
              <w:rPr>
                <w:rFonts w:ascii="Malgun Gothic" w:hAnsi="Malgun Gothic" w:eastAsia="Malgun Gothic"/>
                <w:b w:val="0"/>
                <w:color w:val="152238"/>
                <w:sz w:val="20"/>
              </w:rPr>
              <w:t>결재 승인, 회의 의결, 지출결의 승인, 실제 지급과 전표 생성은 서로 다른 단계입니다.</w:t>
            </w:r>
          </w:p>
        </w:tc>
      </w:tr>
    </w:tbl>
    <w:p>
      <w:r>
        <w:br w:type="page"/>
      </w:r>
    </w:p>
    <w:p>
      <w:pPr>
        <w:pStyle w:val="Heading1"/>
      </w:pPr>
      <w:r>
        <w:t>1. 빠른 시작과 화면 구성</w:t>
      </w:r>
    </w:p>
    <w:p>
      <w:pPr>
        <w:pStyle w:val="Heading2"/>
      </w:pPr>
      <w:r>
        <w:t>이 설명서의 목표</w:t>
      </w:r>
    </w:p>
    <w:p>
      <w:r>
        <w:rPr>
          <w:rFonts w:ascii="Malgun Gothic" w:hAnsi="Malgun Gothic" w:eastAsia="Malgun Gothic"/>
          <w:b w:val="0"/>
          <w:color w:val="152238"/>
          <w:sz w:val="21"/>
        </w:rPr>
        <w:t>처음 사용하는 담당자가 기초정보를 준비하고, 기안을 작성해 결재와 의결을 거친 뒤 지출결의·지급·전표까지 연결하는 흐름을 이해하도록 돕는다.</w:t>
      </w:r>
    </w:p>
    <w:p>
      <w:r>
        <w:rPr>
          <w:rFonts w:ascii="Malgun Gothic" w:hAnsi="Malgun Gothic" w:eastAsia="Malgun Gothic"/>
          <w:b w:val="0"/>
          <w:color w:val="152238"/>
          <w:sz w:val="21"/>
        </w:rPr>
        <w:t>운영 주소: https://dbapt-erp.vercel.app/</w:t>
      </w:r>
    </w:p>
    <w:p>
      <w:pPr>
        <w:pStyle w:val="Heading2"/>
      </w:pPr>
      <w:r>
        <w:t>화면 구성</w:t>
      </w:r>
    </w:p>
    <w:p>
      <w:pPr>
        <w:spacing w:after="80" w:line="283" w:lineRule="auto"/>
        <w:numPr>
          <w:ilvl w:val="0"/>
          <w:numId w:val="11"/>
        </w:numPr>
      </w:pPr>
      <w:r>
        <w:rPr>
          <w:rFonts w:ascii="Malgun Gothic" w:hAnsi="Malgun Gothic" w:eastAsia="Malgun Gothic"/>
          <w:b w:val="0"/>
          <w:color w:val="152238"/>
          <w:sz w:val="21"/>
        </w:rPr>
        <w:t>왼쪽 사이드바: 대시보드, 기안·결재, 회계/자금, 조합원 등 업무 모듈로 이동한다.</w:t>
      </w:r>
    </w:p>
    <w:p>
      <w:pPr>
        <w:spacing w:after="80" w:line="283" w:lineRule="auto"/>
        <w:numPr>
          <w:ilvl w:val="0"/>
          <w:numId w:val="11"/>
        </w:numPr>
      </w:pPr>
      <w:r>
        <w:rPr>
          <w:rFonts w:ascii="Malgun Gothic" w:hAnsi="Malgun Gothic" w:eastAsia="Malgun Gothic"/>
          <w:b w:val="0"/>
          <w:color w:val="152238"/>
          <w:sz w:val="21"/>
        </w:rPr>
        <w:t>상세 메뉴: 선택한 모듈의 세부 기능을 표시한다. 현재 페이지는 파란 배경으로 구분된다.</w:t>
      </w:r>
    </w:p>
    <w:p>
      <w:pPr>
        <w:spacing w:after="80" w:line="283" w:lineRule="auto"/>
        <w:numPr>
          <w:ilvl w:val="0"/>
          <w:numId w:val="11"/>
        </w:numPr>
      </w:pPr>
      <w:r>
        <w:rPr>
          <w:rFonts w:ascii="Malgun Gothic" w:hAnsi="Malgun Gothic" w:eastAsia="Malgun Gothic"/>
          <w:b w:val="0"/>
          <w:color w:val="152238"/>
          <w:sz w:val="21"/>
        </w:rPr>
        <w:t>퀵메뉴: 조합원 등록, 은행거래 업로드, 지출결의 작성, 지급대기 등 자주 쓰는 기능으로 이동한다.</w:t>
      </w:r>
    </w:p>
    <w:p>
      <w:pPr>
        <w:spacing w:after="80" w:line="283" w:lineRule="auto"/>
        <w:numPr>
          <w:ilvl w:val="0"/>
          <w:numId w:val="11"/>
        </w:numPr>
      </w:pPr>
      <w:r>
        <w:rPr>
          <w:rFonts w:ascii="Malgun Gothic" w:hAnsi="Malgun Gothic" w:eastAsia="Malgun Gothic"/>
          <w:b w:val="0"/>
          <w:color w:val="152238"/>
          <w:sz w:val="21"/>
        </w:rPr>
        <w:t>본문 카드와 표: 현재 상태, 처리할 업무, 금액과 최근 변경사항을 보여준다.</w:t>
      </w:r>
    </w:p>
    <w:p>
      <w:pPr>
        <w:pStyle w:val="Heading2"/>
      </w:pPr>
      <w:r>
        <w:t>10분 빠른 시작</w:t>
      </w:r>
    </w:p>
    <w:p>
      <w:pPr>
        <w:spacing w:after="80" w:line="283" w:lineRule="auto"/>
        <w:numPr>
          <w:ilvl w:val="0"/>
          <w:numId w:val="12"/>
        </w:numPr>
      </w:pPr>
      <w:r>
        <w:rPr>
          <w:rFonts w:ascii="Malgun Gothic" w:hAnsi="Malgun Gothic" w:eastAsia="Malgun Gothic"/>
          <w:b/>
          <w:color w:val="2457C5"/>
          <w:sz w:val="19"/>
        </w:rPr>
        <w:t>/basic-info</w:t>
      </w:r>
      <w:r>
        <w:rPr>
          <w:rFonts w:ascii="Malgun Gothic" w:hAnsi="Malgun Gothic" w:eastAsia="Malgun Gothic"/>
          <w:b w:val="0"/>
          <w:color w:val="152238"/>
          <w:sz w:val="21"/>
        </w:rPr>
        <w:t>에서 거래처, 계정과목, 은행통장과 카드를 확인한다.</w:t>
      </w:r>
    </w:p>
    <w:p>
      <w:pPr>
        <w:spacing w:after="80" w:line="283" w:lineRule="auto"/>
        <w:numPr>
          <w:ilvl w:val="0"/>
          <w:numId w:val="12"/>
        </w:numPr>
      </w:pPr>
      <w:r>
        <w:rPr>
          <w:rFonts w:ascii="Malgun Gothic" w:hAnsi="Malgun Gothic" w:eastAsia="Malgun Gothic"/>
          <w:b/>
          <w:color w:val="2457C5"/>
          <w:sz w:val="19"/>
        </w:rPr>
        <w:t>/basic-info/approval</w:t>
      </w:r>
      <w:r>
        <w:rPr>
          <w:rFonts w:ascii="Malgun Gothic" w:hAnsi="Malgun Gothic" w:eastAsia="Malgun Gothic"/>
          <w:b w:val="0"/>
          <w:color w:val="152238"/>
          <w:sz w:val="21"/>
        </w:rPr>
        <w:t>에서 예산, 결재선, 의결규칙과 소액기준을 확인한다.</w:t>
      </w:r>
    </w:p>
    <w:p>
      <w:pPr>
        <w:spacing w:after="80" w:line="283" w:lineRule="auto"/>
        <w:numPr>
          <w:ilvl w:val="0"/>
          <w:numId w:val="12"/>
        </w:numPr>
      </w:pPr>
      <w:r>
        <w:rPr>
          <w:rFonts w:ascii="Malgun Gothic" w:hAnsi="Malgun Gothic" w:eastAsia="Malgun Gothic"/>
          <w:b/>
          <w:color w:val="2457C5"/>
          <w:sz w:val="19"/>
        </w:rPr>
        <w:t>/approval/new</w:t>
      </w:r>
      <w:r>
        <w:rPr>
          <w:rFonts w:ascii="Malgun Gothic" w:hAnsi="Malgun Gothic" w:eastAsia="Malgun Gothic"/>
          <w:b w:val="0"/>
          <w:color w:val="152238"/>
          <w:sz w:val="21"/>
        </w:rPr>
        <w:t>에서 일반기안 또는 지출품의를 작성한다.</w:t>
      </w:r>
    </w:p>
    <w:p>
      <w:pPr>
        <w:spacing w:after="80" w:line="283" w:lineRule="auto"/>
        <w:numPr>
          <w:ilvl w:val="0"/>
          <w:numId w:val="12"/>
        </w:numPr>
      </w:pPr>
      <w:r>
        <w:rPr>
          <w:rFonts w:ascii="Malgun Gothic" w:hAnsi="Malgun Gothic" w:eastAsia="Malgun Gothic"/>
          <w:b w:val="0"/>
          <w:color w:val="152238"/>
          <w:sz w:val="21"/>
        </w:rPr>
        <w:t>결재선을 확인한 뒤 제출한다.</w:t>
      </w:r>
    </w:p>
    <w:p>
      <w:pPr>
        <w:spacing w:after="80" w:line="283" w:lineRule="auto"/>
        <w:numPr>
          <w:ilvl w:val="0"/>
          <w:numId w:val="12"/>
        </w:numPr>
      </w:pPr>
      <w:r>
        <w:rPr>
          <w:rFonts w:ascii="Malgun Gothic" w:hAnsi="Malgun Gothic" w:eastAsia="Malgun Gothic"/>
          <w:b/>
          <w:color w:val="2457C5"/>
          <w:sz w:val="19"/>
        </w:rPr>
        <w:t>/approval</w:t>
      </w:r>
      <w:r>
        <w:rPr>
          <w:rFonts w:ascii="Malgun Gothic" w:hAnsi="Malgun Gothic" w:eastAsia="Malgun Gothic"/>
          <w:b w:val="0"/>
          <w:color w:val="152238"/>
          <w:sz w:val="21"/>
        </w:rPr>
        <w:t>에서 결재·의결·집행 상태를 각각 확인한다.</w:t>
      </w:r>
    </w:p>
    <w:p>
      <w:pPr>
        <w:spacing w:after="80" w:line="283" w:lineRule="auto"/>
        <w:numPr>
          <w:ilvl w:val="0"/>
          <w:numId w:val="12"/>
        </w:numPr>
      </w:pPr>
      <w:r>
        <w:rPr>
          <w:rFonts w:ascii="Malgun Gothic" w:hAnsi="Malgun Gothic" w:eastAsia="Malgun Gothic"/>
          <w:b w:val="0"/>
          <w:color w:val="152238"/>
          <w:sz w:val="21"/>
        </w:rPr>
        <w:t>승인과 필요한 의결이 끝나면 기안 상세에서 지출결의서를 생성한다.</w:t>
      </w:r>
    </w:p>
    <w:p>
      <w:pPr>
        <w:spacing w:after="80" w:line="283" w:lineRule="auto"/>
        <w:numPr>
          <w:ilvl w:val="0"/>
          <w:numId w:val="12"/>
        </w:numPr>
      </w:pPr>
      <w:r>
        <w:rPr>
          <w:rFonts w:ascii="Malgun Gothic" w:hAnsi="Malgun Gothic" w:eastAsia="Malgun Gothic"/>
          <w:b/>
          <w:color w:val="2457C5"/>
          <w:sz w:val="19"/>
        </w:rPr>
        <w:t>/finance/approval-inbox</w:t>
      </w:r>
      <w:r>
        <w:rPr>
          <w:rFonts w:ascii="Malgun Gothic" w:hAnsi="Malgun Gothic" w:eastAsia="Malgun Gothic"/>
          <w:b w:val="0"/>
          <w:color w:val="152238"/>
          <w:sz w:val="21"/>
        </w:rPr>
        <w:t xml:space="preserve">에서 지출결의를 승인하고 </w:t>
      </w:r>
      <w:r>
        <w:rPr>
          <w:rFonts w:ascii="Malgun Gothic" w:hAnsi="Malgun Gothic" w:eastAsia="Malgun Gothic"/>
          <w:b/>
          <w:color w:val="2457C5"/>
          <w:sz w:val="19"/>
        </w:rPr>
        <w:t>/finance/payment-waiting</w:t>
      </w:r>
      <w:r>
        <w:rPr>
          <w:rFonts w:ascii="Malgun Gothic" w:hAnsi="Malgun Gothic" w:eastAsia="Malgun Gothic"/>
          <w:b w:val="0"/>
          <w:color w:val="152238"/>
          <w:sz w:val="21"/>
        </w:rPr>
        <w:t>에서 지급한다.</w:t>
      </w:r>
    </w:p>
    <w:p>
      <w:pPr>
        <w:spacing w:after="80" w:line="283" w:lineRule="auto"/>
        <w:numPr>
          <w:ilvl w:val="0"/>
          <w:numId w:val="12"/>
        </w:numPr>
      </w:pPr>
      <w:r>
        <w:rPr>
          <w:rFonts w:ascii="Malgun Gothic" w:hAnsi="Malgun Gothic" w:eastAsia="Malgun Gothic"/>
          <w:b/>
          <w:color w:val="2457C5"/>
          <w:sz w:val="19"/>
        </w:rPr>
        <w:t>/finance/payment-completed</w:t>
      </w:r>
      <w:r>
        <w:rPr>
          <w:rFonts w:ascii="Malgun Gothic" w:hAnsi="Malgun Gothic" w:eastAsia="Malgun Gothic"/>
          <w:b w:val="0"/>
          <w:color w:val="152238"/>
          <w:sz w:val="21"/>
        </w:rPr>
        <w:t xml:space="preserve">와 </w:t>
      </w:r>
      <w:r>
        <w:rPr>
          <w:rFonts w:ascii="Malgun Gothic" w:hAnsi="Malgun Gothic" w:eastAsia="Malgun Gothic"/>
          <w:b/>
          <w:color w:val="2457C5"/>
          <w:sz w:val="19"/>
        </w:rPr>
        <w:t>/finance</w:t>
      </w:r>
      <w:r>
        <w:rPr>
          <w:rFonts w:ascii="Malgun Gothic" w:hAnsi="Malgun Gothic" w:eastAsia="Malgun Gothic"/>
          <w:b w:val="0"/>
          <w:color w:val="152238"/>
          <w:sz w:val="21"/>
        </w:rPr>
        <w:t>에서 지급 결과와 전표를 확인한다.</w:t>
      </w:r>
    </w:p>
    <w:p>
      <w:pPr>
        <w:pStyle w:val="Heading2"/>
      </w:pPr>
      <w:r>
        <w:t>안전하게 사용하는 원칙</w:t>
      </w:r>
    </w:p>
    <w:p>
      <w:pPr>
        <w:spacing w:after="80" w:line="283" w:lineRule="auto"/>
        <w:numPr>
          <w:ilvl w:val="0"/>
          <w:numId w:val="13"/>
        </w:numPr>
      </w:pPr>
      <w:r>
        <w:rPr>
          <w:rFonts w:ascii="Malgun Gothic" w:hAnsi="Malgun Gothic" w:eastAsia="Malgun Gothic"/>
          <w:b w:val="0"/>
          <w:color w:val="152238"/>
          <w:sz w:val="21"/>
        </w:rPr>
        <w:t>결재 완료, 회의 의결, 지출결의 승인, 실제 지급, 전표 생성은 서로 다른 단계다.</w:t>
      </w:r>
    </w:p>
    <w:p>
      <w:pPr>
        <w:spacing w:after="80" w:line="283" w:lineRule="auto"/>
        <w:numPr>
          <w:ilvl w:val="0"/>
          <w:numId w:val="13"/>
        </w:numPr>
      </w:pPr>
      <w:r>
        <w:rPr>
          <w:rFonts w:ascii="Malgun Gothic" w:hAnsi="Malgun Gothic" w:eastAsia="Malgun Gothic"/>
          <w:b w:val="0"/>
          <w:color w:val="152238"/>
          <w:sz w:val="21"/>
        </w:rPr>
        <w:t>예산 외 지출이나 의결이 필요한 문서는 필요한 절차가 끝날 때까지 집행하지 않는다.</w:t>
      </w:r>
    </w:p>
    <w:p>
      <w:pPr>
        <w:spacing w:after="80" w:line="283" w:lineRule="auto"/>
        <w:numPr>
          <w:ilvl w:val="0"/>
          <w:numId w:val="13"/>
        </w:numPr>
      </w:pPr>
      <w:r>
        <w:rPr>
          <w:rFonts w:ascii="Malgun Gothic" w:hAnsi="Malgun Gothic" w:eastAsia="Malgun Gothic"/>
          <w:b w:val="0"/>
          <w:color w:val="152238"/>
          <w:sz w:val="21"/>
        </w:rPr>
        <w:t>삭제 대신 회수·취소·정정을 사용해 이력을 남긴다.</w:t>
      </w:r>
    </w:p>
    <w:p>
      <w:pPr>
        <w:spacing w:after="80" w:line="283" w:lineRule="auto"/>
        <w:numPr>
          <w:ilvl w:val="0"/>
          <w:numId w:val="13"/>
        </w:numPr>
      </w:pPr>
      <w:r>
        <w:rPr>
          <w:rFonts w:ascii="Malgun Gothic" w:hAnsi="Malgun Gothic" w:eastAsia="Malgun Gothic"/>
          <w:b w:val="0"/>
          <w:color w:val="152238"/>
          <w:sz w:val="21"/>
        </w:rPr>
        <w:t>첨부파일에는 개인정보와 계좌정보가 포함될 수 있으므로 필요한 담당자만 열람한다.</w:t>
      </w:r>
    </w:p>
    <w:p>
      <w:pPr>
        <w:pStyle w:val="Heading1"/>
      </w:pPr>
      <w:r>
        <w:t>2. 기초정보 준비 튜토리얼</w:t>
      </w:r>
    </w:p>
    <w:p>
      <w:pPr>
        <w:pStyle w:val="Heading2"/>
      </w:pPr>
      <w:r>
        <w:t>튜토리얼 1: 거래처 등록 또는 수정</w:t>
      </w:r>
    </w:p>
    <w:p>
      <w:r>
        <w:rPr>
          <w:rFonts w:ascii="Malgun Gothic" w:hAnsi="Malgun Gothic" w:eastAsia="Malgun Gothic"/>
          <w:b w:val="0"/>
          <w:color w:val="152238"/>
          <w:sz w:val="21"/>
        </w:rPr>
        <w:t>목적: 기안, 지출결의와 전표에서 동일한 거래처 정보를 재사용한다.</w:t>
      </w:r>
    </w:p>
    <w:p>
      <w:pPr>
        <w:spacing w:after="80" w:line="283" w:lineRule="auto"/>
        <w:numPr>
          <w:ilvl w:val="0"/>
          <w:numId w:val="14"/>
        </w:numPr>
      </w:pPr>
      <w:r>
        <w:rPr>
          <w:rFonts w:ascii="Malgun Gothic" w:hAnsi="Malgun Gothic" w:eastAsia="Malgun Gothic"/>
          <w:b w:val="0"/>
          <w:color w:val="152238"/>
          <w:sz w:val="21"/>
        </w:rPr>
        <w:t xml:space="preserve">사이드바에서 </w:t>
      </w:r>
      <w:r>
        <w:rPr>
          <w:rFonts w:ascii="Malgun Gothic" w:hAnsi="Malgun Gothic" w:eastAsia="Malgun Gothic"/>
          <w:b/>
          <w:color w:val="2457C5"/>
          <w:sz w:val="19"/>
        </w:rPr>
        <w:t>회계/자금 → 기초정보 → 거래처등록</w:t>
      </w:r>
      <w:r>
        <w:rPr>
          <w:rFonts w:ascii="Malgun Gothic" w:hAnsi="Malgun Gothic" w:eastAsia="Malgun Gothic"/>
          <w:b w:val="0"/>
          <w:color w:val="152238"/>
          <w:sz w:val="21"/>
        </w:rPr>
        <w:t>을 선택한다.</w:t>
      </w:r>
    </w:p>
    <w:p>
      <w:pPr>
        <w:spacing w:after="80" w:line="283" w:lineRule="auto"/>
        <w:numPr>
          <w:ilvl w:val="0"/>
          <w:numId w:val="14"/>
        </w:numPr>
      </w:pPr>
      <w:r>
        <w:rPr>
          <w:rFonts w:ascii="Malgun Gothic" w:hAnsi="Malgun Gothic" w:eastAsia="Malgun Gothic"/>
          <w:b/>
          <w:color w:val="2457C5"/>
          <w:sz w:val="19"/>
        </w:rPr>
        <w:t>거래처 추가</w:t>
      </w:r>
      <w:r>
        <w:rPr>
          <w:rFonts w:ascii="Malgun Gothic" w:hAnsi="Malgun Gothic" w:eastAsia="Malgun Gothic"/>
          <w:b w:val="0"/>
          <w:color w:val="152238"/>
          <w:sz w:val="21"/>
        </w:rPr>
        <w:t>를 눌러 사업자 구분, 거래처명, 사업자번호, 대표자와 업태·종목을 입력한다.</w:t>
      </w:r>
    </w:p>
    <w:p>
      <w:pPr>
        <w:spacing w:after="80" w:line="283" w:lineRule="auto"/>
        <w:numPr>
          <w:ilvl w:val="0"/>
          <w:numId w:val="14"/>
        </w:numPr>
      </w:pPr>
      <w:r>
        <w:rPr>
          <w:rFonts w:ascii="Malgun Gothic" w:hAnsi="Malgun Gothic" w:eastAsia="Malgun Gothic"/>
          <w:b w:val="0"/>
          <w:color w:val="152238"/>
          <w:sz w:val="21"/>
        </w:rPr>
        <w:t>채권·채무 구분과 프로젝트를 실제 거래 성격에 맞게 선택한다.</w:t>
      </w:r>
    </w:p>
    <w:p>
      <w:pPr>
        <w:spacing w:after="80" w:line="283" w:lineRule="auto"/>
        <w:numPr>
          <w:ilvl w:val="0"/>
          <w:numId w:val="14"/>
        </w:numPr>
      </w:pPr>
      <w:r>
        <w:rPr>
          <w:rFonts w:ascii="Malgun Gothic" w:hAnsi="Malgun Gothic" w:eastAsia="Malgun Gothic"/>
          <w:b w:val="0"/>
          <w:color w:val="152238"/>
          <w:sz w:val="21"/>
        </w:rPr>
        <w:t>저장 후 목록에서 거래처명과 사업자번호를 확인한다.</w:t>
      </w:r>
    </w:p>
    <w:p>
      <w:pPr>
        <w:spacing w:after="80" w:line="283" w:lineRule="auto"/>
        <w:numPr>
          <w:ilvl w:val="0"/>
          <w:numId w:val="14"/>
        </w:numPr>
      </w:pPr>
      <w:r>
        <w:rPr>
          <w:rFonts w:ascii="Malgun Gothic" w:hAnsi="Malgun Gothic" w:eastAsia="Malgun Gothic"/>
          <w:b w:val="0"/>
          <w:color w:val="152238"/>
          <w:sz w:val="21"/>
        </w:rPr>
        <w:t>수정이 필요하면 해당 행의 연필 아이콘을 누르고 저장한다.</w:t>
      </w:r>
    </w:p>
    <w:tbl>
      <w:tblPr>
        <w:tblStyle w:val="TableGrid"/>
        <w:tblW w:type="dxa" w:w="9000"/>
        <w:jc w:val="center"/>
        <w:tblLayout w:type="fixed"/>
        <w:tblLook w:firstColumn="1" w:firstRow="1" w:lastColumn="0" w:lastRow="0" w:noHBand="0" w:noVBand="1" w:val="04A0"/>
      </w:tblPr>
      <w:tblGrid>
        <w:gridCol w:w="9000"/>
      </w:tblGrid>
      <w:tr>
        <w:trPr>
          <w:cantSplit/>
          <w:tblHeader w:val="true"/>
        </w:trPr>
        <w:tc>
          <w:tcPr>
            <w:tcW w:type="dxa" w:w="9000"/>
            <w:tcMar>
              <w:top w:w="100" w:type="dxa"/>
              <w:start w:w="130" w:type="dxa"/>
              <w:bottom w:w="100" w:type="dxa"/>
              <w:end w:w="130" w:type="dxa"/>
            </w:tcMar>
            <w:vAlign w:val="center"/>
            <w:shd w:fill="EAF2FF"/>
          </w:tcPr>
          <w:p>
            <w:r>
              <w:rPr>
                <w:rFonts w:ascii="Malgun Gothic" w:hAnsi="Malgun Gothic" w:eastAsia="Malgun Gothic"/>
                <w:b/>
                <w:color w:val="2457C5"/>
                <w:sz w:val="20"/>
              </w:rPr>
              <w:t xml:space="preserve">완료 기준  </w:t>
            </w:r>
            <w:r>
              <w:rPr>
                <w:rFonts w:ascii="Malgun Gothic" w:hAnsi="Malgun Gothic" w:eastAsia="Malgun Gothic"/>
                <w:b w:val="0"/>
                <w:color w:val="152238"/>
                <w:sz w:val="21"/>
              </w:rPr>
              <w:t>새 기안의 거래처 선택 목록에서 해당 거래처를 찾을 수 있다.</w:t>
            </w:r>
          </w:p>
        </w:tc>
      </w:tr>
    </w:tbl>
    <w:p>
      <w:pPr>
        <w:pStyle w:val="Heading2"/>
      </w:pPr>
      <w:r>
        <w:t>튜토리얼 2: 계정과목 준비</w:t>
      </w:r>
    </w:p>
    <w:p>
      <w:pPr>
        <w:spacing w:after="80" w:line="283" w:lineRule="auto"/>
        <w:numPr>
          <w:ilvl w:val="0"/>
          <w:numId w:val="15"/>
        </w:numPr>
      </w:pPr>
      <w:r>
        <w:rPr>
          <w:rFonts w:ascii="Malgun Gothic" w:hAnsi="Malgun Gothic" w:eastAsia="Malgun Gothic"/>
          <w:b/>
          <w:color w:val="2457C5"/>
          <w:sz w:val="19"/>
        </w:rPr>
        <w:t>회계/자금 → 기초정보 → 계정과목 등록</w:t>
      </w:r>
      <w:r>
        <w:rPr>
          <w:rFonts w:ascii="Malgun Gothic" w:hAnsi="Malgun Gothic" w:eastAsia="Malgun Gothic"/>
          <w:b w:val="0"/>
          <w:color w:val="152238"/>
          <w:sz w:val="21"/>
        </w:rPr>
        <w:t>으로 이동한다.</w:t>
      </w:r>
    </w:p>
    <w:p>
      <w:pPr>
        <w:spacing w:after="80" w:line="283" w:lineRule="auto"/>
        <w:numPr>
          <w:ilvl w:val="0"/>
          <w:numId w:val="15"/>
        </w:numPr>
      </w:pPr>
      <w:r>
        <w:rPr>
          <w:rFonts w:ascii="Malgun Gothic" w:hAnsi="Malgun Gothic" w:eastAsia="Malgun Gothic"/>
          <w:b w:val="0"/>
          <w:color w:val="152238"/>
          <w:sz w:val="21"/>
        </w:rPr>
        <w:t>기존 계정과목을 검색해 중복 여부를 확인한다.</w:t>
      </w:r>
    </w:p>
    <w:p>
      <w:pPr>
        <w:spacing w:after="80" w:line="283" w:lineRule="auto"/>
        <w:numPr>
          <w:ilvl w:val="0"/>
          <w:numId w:val="15"/>
        </w:numPr>
      </w:pPr>
      <w:r>
        <w:rPr>
          <w:rFonts w:ascii="Malgun Gothic" w:hAnsi="Malgun Gothic" w:eastAsia="Malgun Gothic"/>
          <w:b w:val="0"/>
          <w:color w:val="152238"/>
          <w:sz w:val="21"/>
        </w:rPr>
        <w:t>필요한 경우 운영비 예산안 또는 수지분석표 기준 추천 계정과목을 선택한다.</w:t>
      </w:r>
    </w:p>
    <w:p>
      <w:pPr>
        <w:spacing w:after="80" w:line="283" w:lineRule="auto"/>
        <w:numPr>
          <w:ilvl w:val="0"/>
          <w:numId w:val="15"/>
        </w:numPr>
      </w:pPr>
      <w:r>
        <w:rPr>
          <w:rFonts w:ascii="Malgun Gothic" w:hAnsi="Malgun Gothic" w:eastAsia="Malgun Gothic"/>
          <w:b w:val="0"/>
          <w:color w:val="152238"/>
          <w:sz w:val="21"/>
        </w:rPr>
        <w:t>코드, 계정과목명, 분류를 확인하고 저장한다.</w:t>
      </w:r>
    </w:p>
    <w:tbl>
      <w:tblPr>
        <w:tblStyle w:val="TableGrid"/>
        <w:tblW w:type="dxa" w:w="9000"/>
        <w:jc w:val="center"/>
        <w:tblLayout w:type="fixed"/>
        <w:tblLook w:firstColumn="1" w:firstRow="1" w:lastColumn="0" w:lastRow="0" w:noHBand="0" w:noVBand="1" w:val="04A0"/>
      </w:tblPr>
      <w:tblGrid>
        <w:gridCol w:w="9000"/>
      </w:tblGrid>
      <w:tr>
        <w:trPr>
          <w:cantSplit/>
          <w:tblHeader w:val="true"/>
        </w:trPr>
        <w:tc>
          <w:tcPr>
            <w:tcW w:type="dxa" w:w="9000"/>
            <w:tcMar>
              <w:top w:w="100" w:type="dxa"/>
              <w:start w:w="130" w:type="dxa"/>
              <w:bottom w:w="100" w:type="dxa"/>
              <w:end w:w="130" w:type="dxa"/>
            </w:tcMar>
            <w:vAlign w:val="center"/>
            <w:shd w:fill="EAF2FF"/>
          </w:tcPr>
          <w:p>
            <w:r>
              <w:rPr>
                <w:rFonts w:ascii="Malgun Gothic" w:hAnsi="Malgun Gothic" w:eastAsia="Malgun Gothic"/>
                <w:b/>
                <w:color w:val="2457C5"/>
                <w:sz w:val="20"/>
              </w:rPr>
              <w:t xml:space="preserve">완료 기준  </w:t>
            </w:r>
            <w:r>
              <w:rPr>
                <w:rFonts w:ascii="Malgun Gothic" w:hAnsi="Malgun Gothic" w:eastAsia="Malgun Gothic"/>
                <w:b w:val="0"/>
                <w:color w:val="152238"/>
                <w:sz w:val="21"/>
              </w:rPr>
              <w:t>기안 세부항목과 지출결의서에서 계정과목을 선택할 수 있다.</w:t>
            </w:r>
          </w:p>
        </w:tc>
      </w:tr>
    </w:tbl>
    <w:p>
      <w:pPr>
        <w:pStyle w:val="Heading2"/>
      </w:pPr>
      <w:r>
        <w:t>튜토리얼 3: 결재·예산 설정</w:t>
      </w:r>
    </w:p>
    <w:p>
      <w:r>
        <w:rPr>
          <w:rFonts w:ascii="Malgun Gothic" w:hAnsi="Malgun Gothic" w:eastAsia="Malgun Gothic"/>
          <w:b w:val="0"/>
          <w:color w:val="152238"/>
          <w:sz w:val="21"/>
        </w:rPr>
        <w:t xml:space="preserve">경로: </w:t>
      </w:r>
      <w:r>
        <w:rPr>
          <w:rFonts w:ascii="Malgun Gothic" w:hAnsi="Malgun Gothic" w:eastAsia="Malgun Gothic"/>
          <w:b/>
          <w:color w:val="2457C5"/>
          <w:sz w:val="19"/>
        </w:rPr>
        <w:t>/basic-info/approval</w:t>
      </w:r>
    </w:p>
    <w:p>
      <w:pPr>
        <w:spacing w:after="80" w:line="283" w:lineRule="auto"/>
        <w:numPr>
          <w:ilvl w:val="0"/>
          <w:numId w:val="16"/>
        </w:numPr>
      </w:pPr>
      <w:r>
        <w:rPr>
          <w:rFonts w:ascii="Malgun Gothic" w:hAnsi="Malgun Gothic" w:eastAsia="Malgun Gothic"/>
          <w:b w:val="0"/>
          <w:color w:val="152238"/>
          <w:sz w:val="21"/>
        </w:rPr>
        <w:t>의결 검토 기준금액과 소액결의 한도를 확인한다.</w:t>
      </w:r>
    </w:p>
    <w:p>
      <w:pPr>
        <w:spacing w:after="80" w:line="283" w:lineRule="auto"/>
        <w:numPr>
          <w:ilvl w:val="0"/>
          <w:numId w:val="16"/>
        </w:numPr>
      </w:pPr>
      <w:r>
        <w:rPr>
          <w:rFonts w:ascii="Malgun Gothic" w:hAnsi="Malgun Gothic" w:eastAsia="Malgun Gothic"/>
          <w:b w:val="0"/>
          <w:color w:val="152238"/>
          <w:sz w:val="21"/>
        </w:rPr>
        <w:t>회계연도, 예산 항목, 편성예산과 실제 집행액을 등록한다.</w:t>
      </w:r>
    </w:p>
    <w:p>
      <w:pPr>
        <w:spacing w:after="80" w:line="283" w:lineRule="auto"/>
        <w:numPr>
          <w:ilvl w:val="0"/>
          <w:numId w:val="16"/>
        </w:numPr>
      </w:pPr>
      <w:r>
        <w:rPr>
          <w:rFonts w:ascii="Malgun Gothic" w:hAnsi="Malgun Gothic" w:eastAsia="Malgun Gothic"/>
          <w:b w:val="0"/>
          <w:color w:val="152238"/>
          <w:sz w:val="21"/>
        </w:rPr>
        <w:t>의결기관 추천 규칙에 규칙명, 키워드, 추천 기관, 사유와 규약 근거를 입력한다.</w:t>
      </w:r>
    </w:p>
    <w:p>
      <w:pPr>
        <w:spacing w:after="80" w:line="283" w:lineRule="auto"/>
        <w:numPr>
          <w:ilvl w:val="0"/>
          <w:numId w:val="16"/>
        </w:numPr>
      </w:pPr>
      <w:r>
        <w:rPr>
          <w:rFonts w:ascii="Malgun Gothic" w:hAnsi="Malgun Gothic" w:eastAsia="Malgun Gothic"/>
          <w:b w:val="0"/>
          <w:color w:val="152238"/>
          <w:sz w:val="21"/>
        </w:rPr>
        <w:t>결재선 규칙에 문서유형, 최소·최대금액, 역할과 직위를 순서대로 입력한다.</w:t>
      </w:r>
    </w:p>
    <w:p>
      <w:pPr>
        <w:spacing w:after="80" w:line="283" w:lineRule="auto"/>
        <w:numPr>
          <w:ilvl w:val="0"/>
          <w:numId w:val="16"/>
        </w:numPr>
      </w:pPr>
      <w:r>
        <w:rPr>
          <w:rFonts w:ascii="Malgun Gothic" w:hAnsi="Malgun Gothic" w:eastAsia="Malgun Gothic"/>
          <w:b w:val="0"/>
          <w:color w:val="152238"/>
          <w:sz w:val="21"/>
        </w:rPr>
        <w:t>저장 후 등록된 예산·의결규칙·결재선 목록에서 결과를 확인한다.</w:t>
      </w:r>
    </w:p>
    <w:tbl>
      <w:tblPr>
        <w:tblStyle w:val="TableGrid"/>
        <w:tblW w:type="dxa" w:w="9000"/>
        <w:jc w:val="center"/>
        <w:tblLayout w:type="fixed"/>
        <w:tblLook w:firstColumn="1" w:firstRow="1" w:lastColumn="0" w:lastRow="0" w:noHBand="0" w:noVBand="1" w:val="04A0"/>
      </w:tblPr>
      <w:tblGrid>
        <w:gridCol w:w="9000"/>
      </w:tblGrid>
      <w:tr>
        <w:trPr>
          <w:cantSplit/>
          <w:tblHeader w:val="true"/>
        </w:trPr>
        <w:tc>
          <w:tcPr>
            <w:tcW w:type="dxa" w:w="9000"/>
            <w:tcMar>
              <w:top w:w="100" w:type="dxa"/>
              <w:start w:w="130" w:type="dxa"/>
              <w:bottom w:w="100" w:type="dxa"/>
              <w:end w:w="130" w:type="dxa"/>
            </w:tcMar>
            <w:vAlign w:val="center"/>
            <w:shd w:fill="FFF7DF"/>
          </w:tcPr>
          <w:p>
            <w:r>
              <w:rPr>
                <w:rFonts w:ascii="Malgun Gothic" w:hAnsi="Malgun Gothic" w:eastAsia="Malgun Gothic"/>
                <w:b/>
                <w:color w:val="8A5A00"/>
                <w:sz w:val="20"/>
              </w:rPr>
              <w:t xml:space="preserve">주의  </w:t>
            </w:r>
            <w:r>
              <w:rPr>
                <w:rFonts w:ascii="Malgun Gothic" w:hAnsi="Malgun Gothic" w:eastAsia="Malgun Gothic"/>
                <w:b w:val="0"/>
                <w:color w:val="152238"/>
                <w:sz w:val="21"/>
              </w:rPr>
              <w:t>결재선은 특정 사람 이름보다 역할과 직위를 기준으로 관리한다. 운영 DB에 시험용 예산이나 사용자를 넣지 않는다.</w:t>
            </w:r>
          </w:p>
        </w:tc>
      </w:tr>
    </w:tbl>
    <w:p>
      <w:pPr>
        <w:pStyle w:val="Heading1"/>
      </w:pPr>
      <w:r>
        <w:t>3. 기안·결재 튜토리얼</w:t>
      </w:r>
    </w:p>
    <w:p>
      <w:pPr>
        <w:pStyle w:val="Heading2"/>
      </w:pPr>
      <w:r>
        <w:t>메뉴와 상태</w:t>
      </w:r>
    </w:p>
    <w:p>
      <w:pPr>
        <w:spacing w:after="80" w:line="283" w:lineRule="auto"/>
        <w:numPr>
          <w:ilvl w:val="0"/>
          <w:numId w:val="17"/>
        </w:numPr>
      </w:pPr>
      <w:r>
        <w:rPr>
          <w:rFonts w:ascii="Malgun Gothic" w:hAnsi="Malgun Gothic" w:eastAsia="Malgun Gothic"/>
          <w:b w:val="0"/>
          <w:color w:val="152238"/>
          <w:sz w:val="21"/>
        </w:rPr>
        <w:t xml:space="preserve">기안 목록 </w:t>
      </w:r>
      <w:r>
        <w:rPr>
          <w:rFonts w:ascii="Malgun Gothic" w:hAnsi="Malgun Gothic" w:eastAsia="Malgun Gothic"/>
          <w:b/>
          <w:color w:val="2457C5"/>
          <w:sz w:val="19"/>
        </w:rPr>
        <w:t>/approval</w:t>
      </w:r>
      <w:r>
        <w:rPr>
          <w:rFonts w:ascii="Malgun Gothic" w:hAnsi="Malgun Gothic" w:eastAsia="Malgun Gothic"/>
          <w:b w:val="0"/>
          <w:color w:val="152238"/>
          <w:sz w:val="21"/>
        </w:rPr>
        <w:t>: 내 문서, 결재할 문서, 전체 문서, 작성 중, 진행 중, 승인 완료, 반려·보완, 회수·취소를 한 화면에서 확인한다.</w:t>
      </w:r>
    </w:p>
    <w:p>
      <w:pPr>
        <w:spacing w:after="80" w:line="283" w:lineRule="auto"/>
        <w:numPr>
          <w:ilvl w:val="0"/>
          <w:numId w:val="17"/>
        </w:numPr>
      </w:pPr>
      <w:r>
        <w:rPr>
          <w:rFonts w:ascii="Malgun Gothic" w:hAnsi="Malgun Gothic" w:eastAsia="Malgun Gothic"/>
          <w:b w:val="0"/>
          <w:color w:val="152238"/>
          <w:sz w:val="21"/>
        </w:rPr>
        <w:t xml:space="preserve">새 기안 </w:t>
      </w:r>
      <w:r>
        <w:rPr>
          <w:rFonts w:ascii="Malgun Gothic" w:hAnsi="Malgun Gothic" w:eastAsia="Malgun Gothic"/>
          <w:b/>
          <w:color w:val="2457C5"/>
          <w:sz w:val="19"/>
        </w:rPr>
        <w:t>/approval/new</w:t>
      </w:r>
      <w:r>
        <w:rPr>
          <w:rFonts w:ascii="Malgun Gothic" w:hAnsi="Malgun Gothic" w:eastAsia="Malgun Gothic"/>
          <w:b w:val="0"/>
          <w:color w:val="152238"/>
          <w:sz w:val="21"/>
        </w:rPr>
        <w:t>: 일반기안, 지출품의, 계약기안을 작성한다.</w:t>
      </w:r>
    </w:p>
    <w:p>
      <w:pPr>
        <w:spacing w:after="80" w:line="283" w:lineRule="auto"/>
        <w:numPr>
          <w:ilvl w:val="0"/>
          <w:numId w:val="17"/>
        </w:numPr>
      </w:pPr>
      <w:r>
        <w:rPr>
          <w:rFonts w:ascii="Malgun Gothic" w:hAnsi="Malgun Gothic" w:eastAsia="Malgun Gothic"/>
          <w:b w:val="0"/>
          <w:color w:val="152238"/>
          <w:sz w:val="21"/>
        </w:rPr>
        <w:t xml:space="preserve">통합 결재함 </w:t>
      </w:r>
      <w:r>
        <w:rPr>
          <w:rFonts w:ascii="Malgun Gothic" w:hAnsi="Malgun Gothic" w:eastAsia="Malgun Gothic"/>
          <w:b/>
          <w:color w:val="2457C5"/>
          <w:sz w:val="19"/>
        </w:rPr>
        <w:t>/approval/inbox</w:t>
      </w:r>
      <w:r>
        <w:rPr>
          <w:rFonts w:ascii="Malgun Gothic" w:hAnsi="Malgun Gothic" w:eastAsia="Malgun Gothic"/>
          <w:b w:val="0"/>
          <w:color w:val="152238"/>
          <w:sz w:val="21"/>
        </w:rPr>
        <w:t>: 기안·지출결의·소액지출의 본인 확인대기를 모아서 처리한다. 소액지출 등록·보완은 회계/자금 → 지출관리에서 진행한다.</w:t>
      </w:r>
    </w:p>
    <w:p>
      <w:pPr>
        <w:spacing w:after="80" w:line="283" w:lineRule="auto"/>
        <w:numPr>
          <w:ilvl w:val="0"/>
          <w:numId w:val="17"/>
        </w:numPr>
      </w:pPr>
      <w:r>
        <w:rPr>
          <w:rFonts w:ascii="Malgun Gothic" w:hAnsi="Malgun Gothic" w:eastAsia="Malgun Gothic"/>
          <w:b w:val="0"/>
          <w:color w:val="152238"/>
          <w:sz w:val="21"/>
        </w:rPr>
        <w:t xml:space="preserve">결재 설정 </w:t>
      </w:r>
      <w:r>
        <w:rPr>
          <w:rFonts w:ascii="Malgun Gothic" w:hAnsi="Malgun Gothic" w:eastAsia="Malgun Gothic"/>
          <w:b/>
          <w:color w:val="2457C5"/>
          <w:sz w:val="19"/>
        </w:rPr>
        <w:t>/basic-info/approval</w:t>
      </w:r>
      <w:r>
        <w:rPr>
          <w:rFonts w:ascii="Malgun Gothic" w:hAnsi="Malgun Gothic" w:eastAsia="Malgun Gothic"/>
          <w:b w:val="0"/>
          <w:color w:val="152238"/>
          <w:sz w:val="21"/>
        </w:rPr>
        <w:t>: 예산과 의결규칙을 관리한다.</w:t>
      </w:r>
    </w:p>
    <w:p>
      <w:pPr>
        <w:pStyle w:val="Heading2"/>
      </w:pPr>
      <w:r>
        <w:t>튜토리얼 1: 새 기안 작성</w:t>
      </w:r>
    </w:p>
    <w:p>
      <w:pPr>
        <w:spacing w:after="80" w:line="283" w:lineRule="auto"/>
        <w:numPr>
          <w:ilvl w:val="0"/>
          <w:numId w:val="18"/>
        </w:numPr>
      </w:pPr>
      <w:r>
        <w:rPr>
          <w:rFonts w:ascii="Malgun Gothic" w:hAnsi="Malgun Gothic" w:eastAsia="Malgun Gothic"/>
          <w:b/>
          <w:color w:val="2457C5"/>
          <w:sz w:val="19"/>
        </w:rPr>
        <w:t>기안·결재 → 새 기안</w:t>
      </w:r>
      <w:r>
        <w:rPr>
          <w:rFonts w:ascii="Malgun Gothic" w:hAnsi="Malgun Gothic" w:eastAsia="Malgun Gothic"/>
          <w:b w:val="0"/>
          <w:color w:val="152238"/>
          <w:sz w:val="21"/>
        </w:rPr>
        <w:t>을 선택한다.</w:t>
      </w:r>
    </w:p>
    <w:p>
      <w:pPr>
        <w:spacing w:after="80" w:line="283" w:lineRule="auto"/>
        <w:numPr>
          <w:ilvl w:val="0"/>
          <w:numId w:val="18"/>
        </w:numPr>
      </w:pPr>
      <w:r>
        <w:rPr>
          <w:rFonts w:ascii="Malgun Gothic" w:hAnsi="Malgun Gothic" w:eastAsia="Malgun Gothic"/>
          <w:b w:val="0"/>
          <w:color w:val="152238"/>
          <w:sz w:val="21"/>
        </w:rPr>
        <w:t>일반기안, 지출품의, 계약기안 중 하나를 선택한다.</w:t>
      </w:r>
    </w:p>
    <w:p>
      <w:pPr>
        <w:spacing w:after="80" w:line="283" w:lineRule="auto"/>
        <w:numPr>
          <w:ilvl w:val="0"/>
          <w:numId w:val="18"/>
        </w:numPr>
      </w:pPr>
      <w:r>
        <w:rPr>
          <w:rFonts w:ascii="Malgun Gothic" w:hAnsi="Malgun Gothic" w:eastAsia="Malgun Gothic"/>
          <w:b w:val="0"/>
          <w:color w:val="152238"/>
          <w:sz w:val="21"/>
        </w:rPr>
        <w:t>제목을 입력한다. 기안 내용과 목적은 제목을 기준으로 자동 입력되며 필요한 경우에만 수정한다.</w:t>
      </w:r>
    </w:p>
    <w:p>
      <w:pPr>
        <w:spacing w:after="80" w:line="283" w:lineRule="auto"/>
        <w:numPr>
          <w:ilvl w:val="0"/>
          <w:numId w:val="18"/>
        </w:numPr>
      </w:pPr>
      <w:r>
        <w:rPr>
          <w:rFonts w:ascii="Malgun Gothic" w:hAnsi="Malgun Gothic" w:eastAsia="Malgun Gothic"/>
          <w:b w:val="0"/>
          <w:color w:val="152238"/>
          <w:sz w:val="21"/>
        </w:rPr>
        <w:t>금액, 대표 거래처와 첨부파일을 입력한다. 금액이 없는 일반기안은 0원으로 둘 수 있다.</w:t>
      </w:r>
    </w:p>
    <w:p>
      <w:pPr>
        <w:spacing w:after="80" w:line="283" w:lineRule="auto"/>
        <w:numPr>
          <w:ilvl w:val="0"/>
          <w:numId w:val="18"/>
        </w:numPr>
      </w:pPr>
      <w:r>
        <w:rPr>
          <w:rFonts w:ascii="Malgun Gothic" w:hAnsi="Malgun Gothic" w:eastAsia="Malgun Gothic"/>
          <w:b w:val="0"/>
          <w:color w:val="152238"/>
          <w:sz w:val="21"/>
        </w:rPr>
        <w:t xml:space="preserve">예산을 사용하는 문서만 </w:t>
      </w:r>
      <w:r>
        <w:rPr>
          <w:rFonts w:ascii="Malgun Gothic" w:hAnsi="Malgun Gothic" w:eastAsia="Malgun Gothic"/>
          <w:b/>
          <w:color w:val="2457C5"/>
          <w:sz w:val="19"/>
        </w:rPr>
        <w:t>예산을 사용하는 기안</w:t>
      </w:r>
      <w:r>
        <w:rPr>
          <w:rFonts w:ascii="Malgun Gothic" w:hAnsi="Malgun Gothic" w:eastAsia="Malgun Gothic"/>
          <w:b w:val="0"/>
          <w:color w:val="152238"/>
          <w:sz w:val="21"/>
        </w:rPr>
        <w:t>을 켜고 예산과 계정과목을 선택한다.</w:t>
      </w:r>
    </w:p>
    <w:p>
      <w:pPr>
        <w:spacing w:after="80" w:line="283" w:lineRule="auto"/>
        <w:numPr>
          <w:ilvl w:val="0"/>
          <w:numId w:val="18"/>
        </w:numPr>
      </w:pPr>
      <w:r>
        <w:rPr>
          <w:rFonts w:ascii="Malgun Gothic" w:hAnsi="Malgun Gothic" w:eastAsia="Malgun Gothic"/>
          <w:b w:val="0"/>
          <w:color w:val="152238"/>
          <w:sz w:val="21"/>
        </w:rPr>
        <w:t xml:space="preserve">예산을 선택하면 거래처, 예산항목, 계정과목과 총금액이 첫 회계행에 자동 반영된다. 여러 내역으로 나눌 때만 </w:t>
      </w:r>
      <w:r>
        <w:rPr>
          <w:rFonts w:ascii="Malgun Gothic" w:hAnsi="Malgun Gothic" w:eastAsia="Malgun Gothic"/>
          <w:b/>
          <w:color w:val="2457C5"/>
          <w:sz w:val="19"/>
        </w:rPr>
        <w:t>세부내역 나누기</w:t>
      </w:r>
      <w:r>
        <w:rPr>
          <w:rFonts w:ascii="Malgun Gothic" w:hAnsi="Malgun Gothic" w:eastAsia="Malgun Gothic"/>
          <w:b w:val="0"/>
          <w:color w:val="152238"/>
          <w:sz w:val="21"/>
        </w:rPr>
        <w:t>를 연다.</w:t>
      </w:r>
    </w:p>
    <w:p>
      <w:pPr>
        <w:spacing w:after="80" w:line="283" w:lineRule="auto"/>
        <w:numPr>
          <w:ilvl w:val="0"/>
          <w:numId w:val="18"/>
        </w:numPr>
      </w:pPr>
      <w:r>
        <w:rPr>
          <w:rFonts w:ascii="Malgun Gothic" w:hAnsi="Malgun Gothic" w:eastAsia="Malgun Gothic"/>
          <w:b w:val="0"/>
          <w:color w:val="152238"/>
          <w:sz w:val="21"/>
        </w:rPr>
        <w:t>계약기안을 선택하면 계약기간과 지급조건이 표시된다. 분할 지급을 켠 경우에만 지급일정을 입력한다.</w:t>
      </w:r>
    </w:p>
    <w:p>
      <w:pPr>
        <w:spacing w:after="80" w:line="283" w:lineRule="auto"/>
        <w:numPr>
          <w:ilvl w:val="0"/>
          <w:numId w:val="18"/>
        </w:numPr>
      </w:pPr>
      <w:r>
        <w:rPr>
          <w:rFonts w:ascii="Malgun Gothic" w:hAnsi="Malgun Gothic" w:eastAsia="Malgun Gothic"/>
          <w:b w:val="0"/>
          <w:color w:val="152238"/>
          <w:sz w:val="21"/>
        </w:rPr>
        <w:t xml:space="preserve">자동 설정에서 기안자 </w:t>
      </w:r>
      <w:r>
        <w:rPr>
          <w:rFonts w:ascii="Malgun Gothic" w:hAnsi="Malgun Gothic" w:eastAsia="Malgun Gothic"/>
          <w:b/>
          <w:color w:val="2457C5"/>
          <w:sz w:val="19"/>
        </w:rPr>
        <w:t>오학동</w:t>
      </w:r>
      <w:r>
        <w:rPr>
          <w:rFonts w:ascii="Malgun Gothic" w:hAnsi="Malgun Gothic" w:eastAsia="Malgun Gothic"/>
          <w:b w:val="0"/>
          <w:color w:val="152238"/>
          <w:sz w:val="21"/>
        </w:rPr>
        <w:t xml:space="preserve">, 부서 </w:t>
      </w:r>
      <w:r>
        <w:rPr>
          <w:rFonts w:ascii="Malgun Gothic" w:hAnsi="Malgun Gothic" w:eastAsia="Malgun Gothic"/>
          <w:b/>
          <w:color w:val="2457C5"/>
          <w:sz w:val="19"/>
        </w:rPr>
        <w:t>사무국</w:t>
      </w:r>
      <w:r>
        <w:rPr>
          <w:rFonts w:ascii="Malgun Gothic" w:hAnsi="Malgun Gothic" w:eastAsia="Malgun Gothic"/>
          <w:b w:val="0"/>
          <w:color w:val="152238"/>
          <w:sz w:val="21"/>
        </w:rPr>
        <w:t xml:space="preserve">, 오늘 날짜, 공개·보안 </w:t>
      </w:r>
      <w:r>
        <w:rPr>
          <w:rFonts w:ascii="Malgun Gothic" w:hAnsi="Malgun Gothic" w:eastAsia="Malgun Gothic"/>
          <w:b/>
          <w:color w:val="2457C5"/>
          <w:sz w:val="19"/>
        </w:rPr>
        <w:t>내부</w:t>
      </w:r>
      <w:r>
        <w:rPr>
          <w:rFonts w:ascii="Malgun Gothic" w:hAnsi="Malgun Gothic" w:eastAsia="Malgun Gothic"/>
          <w:b w:val="0"/>
          <w:color w:val="152238"/>
          <w:sz w:val="21"/>
        </w:rPr>
        <w:t xml:space="preserve">, 의결 </w:t>
      </w:r>
      <w:r>
        <w:rPr>
          <w:rFonts w:ascii="Malgun Gothic" w:hAnsi="Malgun Gothic" w:eastAsia="Malgun Gothic"/>
          <w:b/>
          <w:color w:val="2457C5"/>
          <w:sz w:val="19"/>
        </w:rPr>
        <w:t>자동 검토 중</w:t>
      </w:r>
      <w:r>
        <w:rPr>
          <w:rFonts w:ascii="Malgun Gothic" w:hAnsi="Malgun Gothic" w:eastAsia="Malgun Gothic"/>
          <w:b w:val="0"/>
          <w:color w:val="152238"/>
          <w:sz w:val="21"/>
        </w:rPr>
        <w:t>을 확인한다.</w:t>
      </w:r>
    </w:p>
    <w:p>
      <w:pPr>
        <w:spacing w:after="80" w:line="283" w:lineRule="auto"/>
        <w:numPr>
          <w:ilvl w:val="0"/>
          <w:numId w:val="18"/>
        </w:numPr>
      </w:pPr>
      <w:r>
        <w:rPr>
          <w:rFonts w:ascii="Malgun Gothic" w:hAnsi="Malgun Gothic" w:eastAsia="Malgun Gothic"/>
          <w:b w:val="0"/>
          <w:color w:val="152238"/>
          <w:sz w:val="21"/>
        </w:rPr>
        <w:t xml:space="preserve">프로젝트, 관련 문서, 기대효과, 증빙 종류 등은 필요한 경우에만 </w:t>
      </w:r>
      <w:r>
        <w:rPr>
          <w:rFonts w:ascii="Malgun Gothic" w:hAnsi="Malgun Gothic" w:eastAsia="Malgun Gothic"/>
          <w:b/>
          <w:color w:val="2457C5"/>
          <w:sz w:val="19"/>
        </w:rPr>
        <w:t>고급 설정 열기</w:t>
      </w:r>
      <w:r>
        <w:rPr>
          <w:rFonts w:ascii="Malgun Gothic" w:hAnsi="Malgun Gothic" w:eastAsia="Malgun Gothic"/>
          <w:b w:val="0"/>
          <w:color w:val="152238"/>
          <w:sz w:val="21"/>
        </w:rPr>
        <w:t>에서 수정한다.</w:t>
      </w:r>
    </w:p>
    <w:p>
      <w:pPr>
        <w:spacing w:after="80" w:line="283" w:lineRule="auto"/>
        <w:numPr>
          <w:ilvl w:val="0"/>
          <w:numId w:val="18"/>
        </w:numPr>
      </w:pPr>
      <w:r>
        <w:rPr>
          <w:rFonts w:ascii="Malgun Gothic" w:hAnsi="Malgun Gothic" w:eastAsia="Malgun Gothic"/>
          <w:b w:val="0"/>
          <w:color w:val="152238"/>
          <w:sz w:val="21"/>
        </w:rPr>
        <w:t xml:space="preserve">공통 결재선 </w:t>
      </w:r>
      <w:r>
        <w:rPr>
          <w:rFonts w:ascii="Malgun Gothic" w:hAnsi="Malgun Gothic" w:eastAsia="Malgun Gothic"/>
          <w:b/>
          <w:color w:val="2457C5"/>
          <w:sz w:val="19"/>
        </w:rPr>
        <w:t>담당자 장현제 → 사무국장 오학동 → 조합장 안동연</w:t>
      </w:r>
      <w:r>
        <w:rPr>
          <w:rFonts w:ascii="Malgun Gothic" w:hAnsi="Malgun Gothic" w:eastAsia="Malgun Gothic"/>
          <w:b w:val="0"/>
          <w:color w:val="152238"/>
          <w:sz w:val="21"/>
        </w:rPr>
        <w:t>을 확인한다.</w:t>
      </w:r>
    </w:p>
    <w:p>
      <w:pPr>
        <w:spacing w:after="80" w:line="283" w:lineRule="auto"/>
        <w:numPr>
          <w:ilvl w:val="0"/>
          <w:numId w:val="18"/>
        </w:numPr>
      </w:pPr>
      <w:r>
        <w:rPr>
          <w:rFonts w:ascii="Malgun Gothic" w:hAnsi="Malgun Gothic" w:eastAsia="Malgun Gothic"/>
          <w:b w:val="0"/>
          <w:color w:val="152238"/>
          <w:sz w:val="21"/>
        </w:rPr>
        <w:t>작성 도중에는 임시저장하고, 필수 금액과 세부 합계를 확인한 뒤 결재 요청한다.</w:t>
      </w:r>
    </w:p>
    <w:tbl>
      <w:tblPr>
        <w:tblStyle w:val="TableGrid"/>
        <w:tblW w:type="dxa" w:w="9000"/>
        <w:jc w:val="center"/>
        <w:tblLayout w:type="fixed"/>
        <w:tblLook w:firstColumn="1" w:firstRow="1" w:lastColumn="0" w:lastRow="0" w:noHBand="0" w:noVBand="1" w:val="04A0"/>
      </w:tblPr>
      <w:tblGrid>
        <w:gridCol w:w="9000"/>
      </w:tblGrid>
      <w:tr>
        <w:trPr>
          <w:cantSplit/>
          <w:tblHeader w:val="true"/>
        </w:trPr>
        <w:tc>
          <w:tcPr>
            <w:tcW w:type="dxa" w:w="9000"/>
            <w:tcMar>
              <w:top w:w="100" w:type="dxa"/>
              <w:start w:w="130" w:type="dxa"/>
              <w:bottom w:w="100" w:type="dxa"/>
              <w:end w:w="130" w:type="dxa"/>
            </w:tcMar>
            <w:vAlign w:val="center"/>
            <w:shd w:fill="EAF2FF"/>
          </w:tcPr>
          <w:p>
            <w:r>
              <w:rPr>
                <w:rFonts w:ascii="Malgun Gothic" w:hAnsi="Malgun Gothic" w:eastAsia="Malgun Gothic"/>
                <w:b/>
                <w:color w:val="2457C5"/>
                <w:sz w:val="20"/>
              </w:rPr>
              <w:t xml:space="preserve">완료 기준  </w:t>
            </w:r>
            <w:r>
              <w:rPr>
                <w:rFonts w:ascii="Malgun Gothic" w:hAnsi="Malgun Gothic" w:eastAsia="Malgun Gothic"/>
                <w:b w:val="0"/>
                <w:color w:val="152238"/>
                <w:sz w:val="21"/>
              </w:rPr>
              <w:t>기안 상세에 문서번호가 생성되고 결재·의결·집행 상태가 각각 표시된다.</w:t>
            </w:r>
          </w:p>
        </w:tc>
      </w:tr>
    </w:tbl>
    <w:tbl>
      <w:tblPr>
        <w:tblStyle w:val="TableGrid"/>
        <w:tblW w:type="dxa" w:w="9000"/>
        <w:jc w:val="center"/>
        <w:tblLayout w:type="fixed"/>
        <w:tblLook w:firstColumn="1" w:firstRow="1" w:lastColumn="0" w:lastRow="0" w:noHBand="0" w:noVBand="1" w:val="04A0"/>
      </w:tblPr>
      <w:tblGrid>
        <w:gridCol w:w="9000"/>
      </w:tblGrid>
      <w:tr>
        <w:trPr>
          <w:cantSplit/>
          <w:tblHeader w:val="true"/>
        </w:trPr>
        <w:tc>
          <w:tcPr>
            <w:tcW w:type="dxa" w:w="9000"/>
            <w:tcMar>
              <w:top w:w="100" w:type="dxa"/>
              <w:start w:w="130" w:type="dxa"/>
              <w:bottom w:w="100" w:type="dxa"/>
              <w:end w:w="130" w:type="dxa"/>
            </w:tcMar>
            <w:vAlign w:val="center"/>
            <w:shd w:fill="FFF7DF"/>
          </w:tcPr>
          <w:p>
            <w:r>
              <w:rPr>
                <w:rFonts w:ascii="Malgun Gothic" w:hAnsi="Malgun Gothic" w:eastAsia="Malgun Gothic"/>
                <w:b/>
                <w:color w:val="8A5A00"/>
                <w:sz w:val="20"/>
              </w:rPr>
              <w:t xml:space="preserve">주의  </w:t>
            </w:r>
            <w:r>
              <w:rPr>
                <w:rFonts w:ascii="Malgun Gothic" w:hAnsi="Malgun Gothic" w:eastAsia="Malgun Gothic"/>
                <w:b w:val="0"/>
                <w:color w:val="152238"/>
                <w:sz w:val="21"/>
              </w:rPr>
              <w:t>첨부파일 분석값은 기존 사용자 입력을 자동으로 덮어쓰지 않는다. 의결기관은 작성 단계에서 자동 검토하고, 의결이 필요한 문서는 실제 집행 전에 최종 확인한다.</w:t>
            </w:r>
          </w:p>
        </w:tc>
      </w:tr>
    </w:tbl>
    <w:p>
      <w:pPr>
        <w:pStyle w:val="Heading2"/>
      </w:pPr>
      <w:r>
        <w:t>튜토리얼 2: 결재 처리</w:t>
      </w:r>
    </w:p>
    <w:p>
      <w:pPr>
        <w:spacing w:after="80" w:line="283" w:lineRule="auto"/>
        <w:numPr>
          <w:ilvl w:val="0"/>
          <w:numId w:val="19"/>
        </w:numPr>
      </w:pPr>
      <w:r>
        <w:rPr>
          <w:rFonts w:ascii="Malgun Gothic" w:hAnsi="Malgun Gothic" w:eastAsia="Malgun Gothic"/>
          <w:b/>
          <w:color w:val="2457C5"/>
          <w:sz w:val="19"/>
        </w:rPr>
        <w:t>/approval</w:t>
      </w:r>
      <w:r>
        <w:rPr>
          <w:rFonts w:ascii="Malgun Gothic" w:hAnsi="Malgun Gothic" w:eastAsia="Malgun Gothic"/>
          <w:b w:val="0"/>
          <w:color w:val="152238"/>
          <w:sz w:val="21"/>
        </w:rPr>
        <w:t xml:space="preserve">에서 </w:t>
      </w:r>
      <w:r>
        <w:rPr>
          <w:rFonts w:ascii="Malgun Gothic" w:hAnsi="Malgun Gothic" w:eastAsia="Malgun Gothic"/>
          <w:b/>
          <w:color w:val="2457C5"/>
          <w:sz w:val="19"/>
        </w:rPr>
        <w:t>결재할 문서</w:t>
      </w:r>
      <w:r>
        <w:rPr>
          <w:rFonts w:ascii="Malgun Gothic" w:hAnsi="Malgun Gothic" w:eastAsia="Malgun Gothic"/>
          <w:b w:val="0"/>
          <w:color w:val="152238"/>
          <w:sz w:val="21"/>
        </w:rPr>
        <w:t>를 선택한다.</w:t>
      </w:r>
    </w:p>
    <w:p>
      <w:pPr>
        <w:spacing w:after="80" w:line="283" w:lineRule="auto"/>
        <w:numPr>
          <w:ilvl w:val="0"/>
          <w:numId w:val="19"/>
        </w:numPr>
      </w:pPr>
      <w:r>
        <w:rPr>
          <w:rFonts w:ascii="Malgun Gothic" w:hAnsi="Malgun Gothic" w:eastAsia="Malgun Gothic"/>
          <w:b w:val="0"/>
          <w:color w:val="152238"/>
          <w:sz w:val="21"/>
        </w:rPr>
        <w:t>문서번호를 눌러 상세로 이동한다.</w:t>
      </w:r>
    </w:p>
    <w:p>
      <w:pPr>
        <w:spacing w:after="80" w:line="283" w:lineRule="auto"/>
        <w:numPr>
          <w:ilvl w:val="0"/>
          <w:numId w:val="19"/>
        </w:numPr>
      </w:pPr>
      <w:r>
        <w:rPr>
          <w:rFonts w:ascii="Malgun Gothic" w:hAnsi="Malgun Gothic" w:eastAsia="Malgun Gothic"/>
          <w:b w:val="0"/>
          <w:color w:val="152238"/>
          <w:sz w:val="21"/>
        </w:rPr>
        <w:t>기안내용, 예산·회계, 회의·의결, 계약·지급과 첨부파일을 검토한다.</w:t>
      </w:r>
    </w:p>
    <w:p>
      <w:pPr>
        <w:spacing w:after="80" w:line="283" w:lineRule="auto"/>
        <w:numPr>
          <w:ilvl w:val="0"/>
          <w:numId w:val="19"/>
        </w:numPr>
      </w:pPr>
      <w:r>
        <w:rPr>
          <w:rFonts w:ascii="Malgun Gothic" w:hAnsi="Malgun Gothic" w:eastAsia="Malgun Gothic"/>
          <w:b w:val="0"/>
          <w:color w:val="152238"/>
          <w:sz w:val="21"/>
        </w:rPr>
        <w:t>현재 결재 처리 영역에서 처리자와 의견을 확인한다.</w:t>
      </w:r>
    </w:p>
    <w:p>
      <w:pPr>
        <w:spacing w:after="80" w:line="283" w:lineRule="auto"/>
        <w:numPr>
          <w:ilvl w:val="0"/>
          <w:numId w:val="19"/>
        </w:numPr>
      </w:pPr>
      <w:r>
        <w:rPr>
          <w:rFonts w:ascii="Malgun Gothic" w:hAnsi="Malgun Gothic" w:eastAsia="Malgun Gothic"/>
          <w:b w:val="0"/>
          <w:color w:val="152238"/>
          <w:sz w:val="21"/>
        </w:rPr>
        <w:t xml:space="preserve">문제가 없으면 </w:t>
      </w:r>
      <w:r>
        <w:rPr>
          <w:rFonts w:ascii="Malgun Gothic" w:hAnsi="Malgun Gothic" w:eastAsia="Malgun Gothic"/>
          <w:b/>
          <w:color w:val="2457C5"/>
          <w:sz w:val="19"/>
        </w:rPr>
        <w:t>승인</w:t>
      </w:r>
      <w:r>
        <w:rPr>
          <w:rFonts w:ascii="Malgun Gothic" w:hAnsi="Malgun Gothic" w:eastAsia="Malgun Gothic"/>
          <w:b w:val="0"/>
          <w:color w:val="152238"/>
          <w:sz w:val="21"/>
        </w:rPr>
        <w:t xml:space="preserve">, 수정이 필요하면 사유를 입력하고 </w:t>
      </w:r>
      <w:r>
        <w:rPr>
          <w:rFonts w:ascii="Malgun Gothic" w:hAnsi="Malgun Gothic" w:eastAsia="Malgun Gothic"/>
          <w:b/>
          <w:color w:val="2457C5"/>
          <w:sz w:val="19"/>
        </w:rPr>
        <w:t>반려</w:t>
      </w:r>
      <w:r>
        <w:rPr>
          <w:rFonts w:ascii="Malgun Gothic" w:hAnsi="Malgun Gothic" w:eastAsia="Malgun Gothic"/>
          <w:b w:val="0"/>
          <w:color w:val="152238"/>
          <w:sz w:val="21"/>
        </w:rPr>
        <w:t>한다.</w:t>
      </w:r>
    </w:p>
    <w:p>
      <w:pPr>
        <w:spacing w:after="80" w:line="283" w:lineRule="auto"/>
        <w:numPr>
          <w:ilvl w:val="0"/>
          <w:numId w:val="19"/>
        </w:numPr>
      </w:pPr>
      <w:r>
        <w:rPr>
          <w:rFonts w:ascii="Malgun Gothic" w:hAnsi="Malgun Gothic" w:eastAsia="Malgun Gothic"/>
          <w:b w:val="0"/>
          <w:color w:val="152238"/>
          <w:sz w:val="21"/>
        </w:rPr>
        <w:t>다음 결재자가 있으면 상태가 결재중으로 바뀌며, 최종 승인 후 예산이 집행예정액으로 예약된다.</w:t>
      </w:r>
    </w:p>
    <w:p>
      <w:pPr>
        <w:pStyle w:val="Heading2"/>
      </w:pPr>
      <w:r>
        <w:t>튜토리얼 3: 의결이 필요한 계약기안</w:t>
      </w:r>
    </w:p>
    <w:p>
      <w:pPr>
        <w:spacing w:after="80" w:line="283" w:lineRule="auto"/>
        <w:numPr>
          <w:ilvl w:val="0"/>
          <w:numId w:val="20"/>
        </w:numPr>
      </w:pPr>
      <w:r>
        <w:rPr>
          <w:rFonts w:ascii="Malgun Gothic" w:hAnsi="Malgun Gothic" w:eastAsia="Malgun Gothic"/>
          <w:b w:val="0"/>
          <w:color w:val="152238"/>
          <w:sz w:val="21"/>
        </w:rPr>
        <w:t>계약기안 작성 시 계약기간, 지급조건과 분할지급 일정을 입력한다.</w:t>
      </w:r>
    </w:p>
    <w:p>
      <w:pPr>
        <w:spacing w:after="80" w:line="283" w:lineRule="auto"/>
        <w:numPr>
          <w:ilvl w:val="0"/>
          <w:numId w:val="20"/>
        </w:numPr>
      </w:pPr>
      <w:r>
        <w:rPr>
          <w:rFonts w:ascii="Malgun Gothic" w:hAnsi="Malgun Gothic" w:eastAsia="Malgun Gothic"/>
          <w:b w:val="0"/>
          <w:color w:val="152238"/>
          <w:sz w:val="21"/>
        </w:rPr>
        <w:t>내부결재가 완료되어도 의결상태가 승인되기 전에는 계약·집행을 진행하지 않는다.</w:t>
      </w:r>
    </w:p>
    <w:p>
      <w:pPr>
        <w:spacing w:after="80" w:line="283" w:lineRule="auto"/>
        <w:numPr>
          <w:ilvl w:val="0"/>
          <w:numId w:val="20"/>
        </w:numPr>
      </w:pPr>
      <w:r>
        <w:rPr>
          <w:rFonts w:ascii="Malgun Gothic" w:hAnsi="Malgun Gothic" w:eastAsia="Malgun Gothic"/>
          <w:b w:val="0"/>
          <w:color w:val="152238"/>
          <w:sz w:val="21"/>
        </w:rPr>
        <w:t>기안 상세의 회의·의결 영역에서 추천기관과 근거를 확인한다.</w:t>
      </w:r>
    </w:p>
    <w:p>
      <w:pPr>
        <w:spacing w:after="80" w:line="283" w:lineRule="auto"/>
        <w:numPr>
          <w:ilvl w:val="0"/>
          <w:numId w:val="20"/>
        </w:numPr>
      </w:pPr>
      <w:r>
        <w:rPr>
          <w:rFonts w:ascii="Malgun Gothic" w:hAnsi="Malgun Gothic" w:eastAsia="Malgun Gothic"/>
          <w:b/>
          <w:color w:val="2457C5"/>
          <w:sz w:val="19"/>
        </w:rPr>
        <w:t>안건 생성</w:t>
      </w:r>
      <w:r>
        <w:rPr>
          <w:rFonts w:ascii="Malgun Gothic" w:hAnsi="Malgun Gothic" w:eastAsia="Malgun Gothic"/>
          <w:b w:val="0"/>
          <w:color w:val="152238"/>
          <w:sz w:val="21"/>
        </w:rPr>
        <w:t>으로 이사회·대의원회·총회 안건을 연결한다.</w:t>
      </w:r>
    </w:p>
    <w:p>
      <w:pPr>
        <w:spacing w:after="80" w:line="283" w:lineRule="auto"/>
        <w:numPr>
          <w:ilvl w:val="0"/>
          <w:numId w:val="20"/>
        </w:numPr>
      </w:pPr>
      <w:r>
        <w:rPr>
          <w:rFonts w:ascii="Malgun Gothic" w:hAnsi="Malgun Gothic" w:eastAsia="Malgun Gothic"/>
          <w:b w:val="0"/>
          <w:color w:val="152238"/>
          <w:sz w:val="21"/>
        </w:rPr>
        <w:t>회의일자, 회차, 안건번호, 가결·부결·보류와 부대조건을 등록한다.</w:t>
      </w:r>
    </w:p>
    <w:p>
      <w:pPr>
        <w:spacing w:after="80" w:line="283" w:lineRule="auto"/>
        <w:numPr>
          <w:ilvl w:val="0"/>
          <w:numId w:val="20"/>
        </w:numPr>
      </w:pPr>
      <w:r>
        <w:rPr>
          <w:rFonts w:ascii="Malgun Gothic" w:hAnsi="Malgun Gothic" w:eastAsia="Malgun Gothic"/>
          <w:b w:val="0"/>
          <w:color w:val="152238"/>
          <w:sz w:val="21"/>
        </w:rPr>
        <w:t>가결 후 계약을 연결한다.</w:t>
      </w:r>
    </w:p>
    <w:p>
      <w:pPr>
        <w:spacing w:after="80" w:line="283" w:lineRule="auto"/>
        <w:numPr>
          <w:ilvl w:val="0"/>
          <w:numId w:val="20"/>
        </w:numPr>
      </w:pPr>
      <w:r>
        <w:rPr>
          <w:rFonts w:ascii="Malgun Gothic" w:hAnsi="Malgun Gothic" w:eastAsia="Malgun Gothic"/>
          <w:b w:val="0"/>
          <w:color w:val="152238"/>
          <w:sz w:val="21"/>
        </w:rPr>
        <w:t>분할지급 일정별로 지출결의서를 생성하고 계약금액, 누적 지급액과 잔액을 확인한다.</w:t>
      </w:r>
    </w:p>
    <w:p>
      <w:pPr>
        <w:pStyle w:val="Heading2"/>
      </w:pPr>
      <w:r>
        <w:t>튜토리얼 4: 소액지출 등록과 확인</w:t>
      </w:r>
    </w:p>
    <w:p>
      <w:pPr>
        <w:spacing w:after="80" w:line="283" w:lineRule="auto"/>
        <w:numPr>
          <w:ilvl w:val="0"/>
          <w:numId w:val="21"/>
        </w:numPr>
      </w:pPr>
      <w:r>
        <w:rPr>
          <w:rFonts w:ascii="Malgun Gothic" w:hAnsi="Malgun Gothic" w:eastAsia="Malgun Gothic"/>
          <w:b w:val="0"/>
          <w:color w:val="152238"/>
          <w:sz w:val="21"/>
        </w:rPr>
        <w:t>사무국장이 지출관리 → 소액지출 등록·보완(</w:t>
      </w:r>
      <w:r>
        <w:rPr>
          <w:rFonts w:ascii="Malgun Gothic" w:hAnsi="Malgun Gothic" w:eastAsia="Malgun Gothic"/>
          <w:b/>
          <w:color w:val="2457C5"/>
          <w:sz w:val="19"/>
        </w:rPr>
        <w:t>/finance/expenses/small</w:t>
      </w:r>
      <w:r>
        <w:rPr>
          <w:rFonts w:ascii="Malgun Gothic" w:hAnsi="Malgun Gothic" w:eastAsia="Malgun Gothic"/>
          <w:b w:val="0"/>
          <w:color w:val="152238"/>
          <w:sz w:val="21"/>
        </w:rPr>
        <w:t>)에서 사용내역을 등록한다.</w:t>
      </w:r>
    </w:p>
    <w:p>
      <w:pPr>
        <w:spacing w:after="80" w:line="283" w:lineRule="auto"/>
        <w:numPr>
          <w:ilvl w:val="0"/>
          <w:numId w:val="21"/>
        </w:numPr>
      </w:pPr>
      <w:r>
        <w:rPr>
          <w:rFonts w:ascii="Malgun Gothic" w:hAnsi="Malgun Gothic" w:eastAsia="Malgun Gothic"/>
          <w:b w:val="0"/>
          <w:color w:val="152238"/>
          <w:sz w:val="21"/>
        </w:rPr>
        <w:t>영수증과 조합 통장·법인카드의 실제 거래를 연결한다. 개인 돈 사용은 개인 정산으로 신청한다.</w:t>
      </w:r>
    </w:p>
    <w:p>
      <w:pPr>
        <w:spacing w:after="80" w:line="283" w:lineRule="auto"/>
        <w:numPr>
          <w:ilvl w:val="0"/>
          <w:numId w:val="21"/>
        </w:numPr>
      </w:pPr>
      <w:r>
        <w:rPr>
          <w:rFonts w:ascii="Malgun Gothic" w:hAnsi="Malgun Gothic" w:eastAsia="Malgun Gothic"/>
          <w:b w:val="0"/>
          <w:color w:val="152238"/>
          <w:sz w:val="21"/>
        </w:rPr>
        <w:t>조합장은 통합 결재함(</w:t>
      </w:r>
      <w:r>
        <w:rPr>
          <w:rFonts w:ascii="Malgun Gothic" w:hAnsi="Malgun Gothic" w:eastAsia="Malgun Gothic"/>
          <w:b/>
          <w:color w:val="2457C5"/>
          <w:sz w:val="19"/>
        </w:rPr>
        <w:t>/approval/inbox</w:t>
      </w:r>
      <w:r>
        <w:rPr>
          <w:rFonts w:ascii="Malgun Gothic" w:hAnsi="Malgun Gothic" w:eastAsia="Malgun Gothic"/>
          <w:b w:val="0"/>
          <w:color w:val="152238"/>
          <w:sz w:val="21"/>
        </w:rPr>
        <w:t>)에서 소액지출 확인대기를 선택한다. 전체 확인대기는 지난달 미처리 내역도 포함한다.</w:t>
      </w:r>
    </w:p>
    <w:p>
      <w:pPr>
        <w:spacing w:after="80" w:line="283" w:lineRule="auto"/>
        <w:numPr>
          <w:ilvl w:val="0"/>
          <w:numId w:val="21"/>
        </w:numPr>
      </w:pPr>
      <w:r>
        <w:rPr>
          <w:rFonts w:ascii="Malgun Gothic" w:hAnsi="Malgun Gothic" w:eastAsia="Malgun Gothic"/>
          <w:b w:val="0"/>
          <w:color w:val="152238"/>
          <w:sz w:val="21"/>
        </w:rPr>
        <w:t>사용내용·영수증을 확인한 뒤 선택 확정하거나 사유를 남겨 보완 요청한다. 본인 사용·등록 건은 확정할 수 없다.</w:t>
      </w:r>
    </w:p>
    <w:p>
      <w:pPr>
        <w:spacing w:after="80" w:line="283" w:lineRule="auto"/>
        <w:numPr>
          <w:ilvl w:val="0"/>
          <w:numId w:val="21"/>
        </w:numPr>
      </w:pPr>
      <w:r>
        <w:rPr>
          <w:rFonts w:ascii="Malgun Gothic" w:hAnsi="Malgun Gothic" w:eastAsia="Malgun Gothic"/>
          <w:b w:val="0"/>
          <w:color w:val="152238"/>
          <w:sz w:val="21"/>
        </w:rPr>
        <w:t>사무국장은 지출관리의 같은 원본에서 결과를 확인하고 보완한다. 확정 시 간편지출 예산 원본을 한 번 생성하며, 별도 월별 결의서를 생성하지 않는다.</w:t>
      </w:r>
    </w:p>
    <w:p>
      <w:r>
        <w:rPr>
          <w:rFonts w:ascii="Malgun Gothic" w:hAnsi="Malgun Gothic" w:eastAsia="Malgun Gothic"/>
          <w:b w:val="0"/>
          <w:color w:val="152238"/>
          <w:sz w:val="21"/>
        </w:rPr>
        <w:t xml:space="preserve">기존 </w:t>
      </w:r>
      <w:r>
        <w:rPr>
          <w:rFonts w:ascii="Malgun Gothic" w:hAnsi="Malgun Gothic" w:eastAsia="Malgun Gothic"/>
          <w:b/>
          <w:color w:val="2457C5"/>
          <w:sz w:val="19"/>
        </w:rPr>
        <w:t>/approval/small-expense</w:t>
      </w:r>
      <w:r>
        <w:rPr>
          <w:rFonts w:ascii="Malgun Gothic" w:hAnsi="Malgun Gothic" w:eastAsia="Malgun Gothic"/>
          <w:b w:val="0"/>
          <w:color w:val="152238"/>
          <w:sz w:val="21"/>
        </w:rPr>
        <w:t xml:space="preserve">와 </w:t>
      </w:r>
      <w:r>
        <w:rPr>
          <w:rFonts w:ascii="Malgun Gothic" w:hAnsi="Malgun Gothic" w:eastAsia="Malgun Gothic"/>
          <w:b/>
          <w:color w:val="2457C5"/>
          <w:sz w:val="19"/>
        </w:rPr>
        <w:t>/finance/approval-inbox</w:t>
      </w:r>
      <w:r>
        <w:rPr>
          <w:rFonts w:ascii="Malgun Gothic" w:hAnsi="Malgun Gothic" w:eastAsia="Malgun Gothic"/>
          <w:b w:val="0"/>
          <w:color w:val="152238"/>
          <w:sz w:val="21"/>
        </w:rPr>
        <w:t xml:space="preserve"> 주소는 통합 결재함의 해당 유형으로 이동한다.</w:t>
      </w:r>
    </w:p>
    <w:p>
      <w:r>
        <w:rPr>
          <w:rFonts w:ascii="Malgun Gothic" w:hAnsi="Malgun Gothic" w:eastAsia="Malgun Gothic"/>
          <w:b w:val="0"/>
          <w:color w:val="152238"/>
          <w:sz w:val="21"/>
        </w:rPr>
        <w:t>계약 지급, 조합원 환불, 차입·상환, 소송비, 예산 외 지출과 추가부담 업무는 소액결의를 사용하지 않는다.</w:t>
      </w:r>
    </w:p>
    <w:p>
      <w:pPr>
        <w:pStyle w:val="Heading1"/>
      </w:pPr>
      <w:r>
        <w:t>4. 회계·지급·전표 튜토리얼</w:t>
      </w:r>
    </w:p>
    <w:p>
      <w:pPr>
        <w:pStyle w:val="Heading2"/>
      </w:pPr>
      <w:r>
        <w:t>전체 흐름</w:t>
      </w:r>
    </w:p>
    <w:p>
      <w:r>
        <w:rPr>
          <w:rFonts w:ascii="Malgun Gothic" w:hAnsi="Malgun Gothic" w:eastAsia="Malgun Gothic"/>
          <w:b w:val="0"/>
          <w:color w:val="152238"/>
          <w:sz w:val="21"/>
        </w:rPr>
        <w:t>기안 승인 및 의결 완료 → 지출결의서 생성 → 지출결의 승인 → 지급대기 → 지급완료 → 지출전표 확인</w:t>
      </w:r>
    </w:p>
    <w:p>
      <w:r>
        <w:rPr>
          <w:rFonts w:ascii="Malgun Gothic" w:hAnsi="Malgun Gothic" w:eastAsia="Malgun Gothic"/>
          <w:b w:val="0"/>
          <w:color w:val="152238"/>
          <w:sz w:val="21"/>
        </w:rPr>
        <w:t>지출의 처리경로, 신청기한, 지연·마감월 조정, 증빙, 지급거절과 역할 분리는 [지출·정산 운영기준](09-expense-policy.md)을 따른다. 실제 적용할 제출기한, 금액별 승인한도와 담당자는 조합이 의결한 기준을 사용한다.</w:t>
      </w:r>
    </w:p>
    <w:p>
      <w:pPr>
        <w:pStyle w:val="Heading2"/>
      </w:pPr>
      <w:r>
        <w:t>튜토리얼 1: 지출결의서 작성·검토</w:t>
      </w:r>
    </w:p>
    <w:p>
      <w:r>
        <w:rPr>
          <w:rFonts w:ascii="Malgun Gothic" w:hAnsi="Malgun Gothic" w:eastAsia="Malgun Gothic"/>
          <w:b w:val="0"/>
          <w:color w:val="152238"/>
          <w:sz w:val="21"/>
        </w:rPr>
        <w:t xml:space="preserve">경로: </w:t>
      </w:r>
      <w:r>
        <w:rPr>
          <w:rFonts w:ascii="Malgun Gothic" w:hAnsi="Malgun Gothic" w:eastAsia="Malgun Gothic"/>
          <w:b/>
          <w:color w:val="2457C5"/>
          <w:sz w:val="19"/>
        </w:rPr>
        <w:t>/finance/expense-resolutions</w:t>
      </w:r>
    </w:p>
    <w:p>
      <w:pPr>
        <w:spacing w:after="80" w:line="283" w:lineRule="auto"/>
        <w:numPr>
          <w:ilvl w:val="0"/>
          <w:numId w:val="22"/>
        </w:numPr>
      </w:pPr>
      <w:r>
        <w:rPr>
          <w:rFonts w:ascii="Malgun Gothic" w:hAnsi="Malgun Gothic" w:eastAsia="Malgun Gothic"/>
          <w:b w:val="0"/>
          <w:color w:val="152238"/>
          <w:sz w:val="21"/>
        </w:rPr>
        <w:t xml:space="preserve">기안에서 자동 생성하거나 </w:t>
      </w:r>
      <w:r>
        <w:rPr>
          <w:rFonts w:ascii="Malgun Gothic" w:hAnsi="Malgun Gothic" w:eastAsia="Malgun Gothic"/>
          <w:b/>
          <w:color w:val="2457C5"/>
          <w:sz w:val="19"/>
        </w:rPr>
        <w:t>지출결의 작성</w:t>
      </w:r>
      <w:r>
        <w:rPr>
          <w:rFonts w:ascii="Malgun Gothic" w:hAnsi="Malgun Gothic" w:eastAsia="Malgun Gothic"/>
          <w:b w:val="0"/>
          <w:color w:val="152238"/>
          <w:sz w:val="21"/>
        </w:rPr>
        <w:t xml:space="preserve"> 퀵메뉴를 사용한다.</w:t>
      </w:r>
    </w:p>
    <w:p>
      <w:pPr>
        <w:spacing w:after="80" w:line="283" w:lineRule="auto"/>
        <w:numPr>
          <w:ilvl w:val="0"/>
          <w:numId w:val="22"/>
        </w:numPr>
      </w:pPr>
      <w:r>
        <w:rPr>
          <w:rFonts w:ascii="Malgun Gothic" w:hAnsi="Malgun Gothic" w:eastAsia="Malgun Gothic"/>
          <w:b w:val="0"/>
          <w:color w:val="152238"/>
          <w:sz w:val="21"/>
        </w:rPr>
        <w:t>제목, 지출 사유, 거래처, 프로젝트, 계정과목과 지급예정일을 확인한다.</w:t>
      </w:r>
    </w:p>
    <w:p>
      <w:pPr>
        <w:spacing w:after="80" w:line="283" w:lineRule="auto"/>
        <w:numPr>
          <w:ilvl w:val="0"/>
          <w:numId w:val="22"/>
        </w:numPr>
      </w:pPr>
      <w:r>
        <w:rPr>
          <w:rFonts w:ascii="Malgun Gothic" w:hAnsi="Malgun Gothic" w:eastAsia="Malgun Gothic"/>
          <w:b w:val="0"/>
          <w:color w:val="152238"/>
          <w:sz w:val="21"/>
        </w:rPr>
        <w:t>지급대상, 지급방법, 은행·계좌와 금액을 확인한다.</w:t>
      </w:r>
    </w:p>
    <w:p>
      <w:pPr>
        <w:spacing w:after="80" w:line="283" w:lineRule="auto"/>
        <w:numPr>
          <w:ilvl w:val="0"/>
          <w:numId w:val="22"/>
        </w:numPr>
      </w:pPr>
      <w:r>
        <w:rPr>
          <w:rFonts w:ascii="Malgun Gothic" w:hAnsi="Malgun Gothic" w:eastAsia="Malgun Gothic"/>
          <w:b w:val="0"/>
          <w:color w:val="152238"/>
          <w:sz w:val="21"/>
        </w:rPr>
        <w:t>증빙파일을 첨부하고 공급가액·부가세·총액을 대조한다.</w:t>
      </w:r>
    </w:p>
    <w:p>
      <w:pPr>
        <w:spacing w:after="80" w:line="283" w:lineRule="auto"/>
        <w:numPr>
          <w:ilvl w:val="0"/>
          <w:numId w:val="22"/>
        </w:numPr>
      </w:pPr>
      <w:r>
        <w:rPr>
          <w:rFonts w:ascii="Malgun Gothic" w:hAnsi="Malgun Gothic" w:eastAsia="Malgun Gothic"/>
          <w:b w:val="0"/>
          <w:color w:val="152238"/>
          <w:sz w:val="21"/>
        </w:rPr>
        <w:t>관련 기안번호와 계약·회의 정보가 올바른지 확인한다.</w:t>
      </w:r>
    </w:p>
    <w:p>
      <w:pPr>
        <w:spacing w:after="80" w:line="283" w:lineRule="auto"/>
        <w:numPr>
          <w:ilvl w:val="0"/>
          <w:numId w:val="22"/>
        </w:numPr>
      </w:pPr>
      <w:r>
        <w:rPr>
          <w:rFonts w:ascii="Malgun Gothic" w:hAnsi="Malgun Gothic" w:eastAsia="Malgun Gothic"/>
          <w:b w:val="0"/>
          <w:color w:val="152238"/>
          <w:sz w:val="21"/>
        </w:rPr>
        <w:t>임시저장 후 결재를 요청한다.</w:t>
      </w:r>
    </w:p>
    <w:p>
      <w:pPr>
        <w:pStyle w:val="Heading2"/>
      </w:pPr>
      <w:r>
        <w:t>튜토리얼 2: 지출결의 승인</w:t>
      </w:r>
    </w:p>
    <w:p>
      <w:r>
        <w:rPr>
          <w:rFonts w:ascii="Malgun Gothic" w:hAnsi="Malgun Gothic" w:eastAsia="Malgun Gothic"/>
          <w:b w:val="0"/>
          <w:color w:val="152238"/>
          <w:sz w:val="21"/>
        </w:rPr>
        <w:t xml:space="preserve">경로: </w:t>
      </w:r>
      <w:r>
        <w:rPr>
          <w:rFonts w:ascii="Malgun Gothic" w:hAnsi="Malgun Gothic" w:eastAsia="Malgun Gothic"/>
          <w:b/>
          <w:color w:val="2457C5"/>
          <w:sz w:val="19"/>
        </w:rPr>
        <w:t>/finance/approval-inbox</w:t>
      </w:r>
    </w:p>
    <w:p>
      <w:pPr>
        <w:spacing w:after="80" w:line="283" w:lineRule="auto"/>
        <w:numPr>
          <w:ilvl w:val="0"/>
          <w:numId w:val="23"/>
        </w:numPr>
      </w:pPr>
      <w:r>
        <w:rPr>
          <w:rFonts w:ascii="Malgun Gothic" w:hAnsi="Malgun Gothic" w:eastAsia="Malgun Gothic"/>
          <w:b w:val="0"/>
          <w:color w:val="152238"/>
          <w:sz w:val="21"/>
        </w:rPr>
        <w:t>결재함에서 결재대기 문서를 찾는다.</w:t>
      </w:r>
    </w:p>
    <w:p>
      <w:pPr>
        <w:spacing w:after="80" w:line="283" w:lineRule="auto"/>
        <w:numPr>
          <w:ilvl w:val="0"/>
          <w:numId w:val="23"/>
        </w:numPr>
      </w:pPr>
      <w:r>
        <w:rPr>
          <w:rFonts w:ascii="Malgun Gothic" w:hAnsi="Malgun Gothic" w:eastAsia="Malgun Gothic"/>
          <w:b w:val="0"/>
          <w:color w:val="152238"/>
          <w:sz w:val="21"/>
        </w:rPr>
        <w:t xml:space="preserve">상세를 열어 예산, 지급대상, 증빙과 공통 결재선 </w:t>
      </w:r>
      <w:r>
        <w:rPr>
          <w:rFonts w:ascii="Malgun Gothic" w:hAnsi="Malgun Gothic" w:eastAsia="Malgun Gothic"/>
          <w:b/>
          <w:color w:val="2457C5"/>
          <w:sz w:val="19"/>
        </w:rPr>
        <w:t>담당자 장현제 → 사무국장 오학동 → 조합장 안동연</w:t>
      </w:r>
      <w:r>
        <w:rPr>
          <w:rFonts w:ascii="Malgun Gothic" w:hAnsi="Malgun Gothic" w:eastAsia="Malgun Gothic"/>
          <w:b w:val="0"/>
          <w:color w:val="152238"/>
          <w:sz w:val="21"/>
        </w:rPr>
        <w:t>을 확인한다.</w:t>
      </w:r>
    </w:p>
    <w:p>
      <w:pPr>
        <w:spacing w:after="80" w:line="283" w:lineRule="auto"/>
        <w:numPr>
          <w:ilvl w:val="0"/>
          <w:numId w:val="23"/>
        </w:numPr>
      </w:pPr>
      <w:r>
        <w:rPr>
          <w:rFonts w:ascii="Malgun Gothic" w:hAnsi="Malgun Gothic" w:eastAsia="Malgun Gothic"/>
          <w:b w:val="0"/>
          <w:color w:val="152238"/>
          <w:sz w:val="21"/>
        </w:rPr>
        <w:t>승인하거나 반려 사유를 입력한다.</w:t>
      </w:r>
    </w:p>
    <w:p>
      <w:pPr>
        <w:spacing w:after="80" w:line="283" w:lineRule="auto"/>
        <w:numPr>
          <w:ilvl w:val="0"/>
          <w:numId w:val="23"/>
        </w:numPr>
      </w:pPr>
      <w:r>
        <w:rPr>
          <w:rFonts w:ascii="Malgun Gothic" w:hAnsi="Malgun Gothic" w:eastAsia="Malgun Gothic"/>
          <w:b w:val="0"/>
          <w:color w:val="152238"/>
          <w:sz w:val="21"/>
        </w:rPr>
        <w:t>최종 승인된 문서는 지급대기로 이동한다.</w:t>
      </w:r>
    </w:p>
    <w:p>
      <w:pPr>
        <w:pStyle w:val="Heading2"/>
      </w:pPr>
      <w:r>
        <w:t>튜토리얼 3: 실제 지급</w:t>
      </w:r>
    </w:p>
    <w:p>
      <w:r>
        <w:rPr>
          <w:rFonts w:ascii="Malgun Gothic" w:hAnsi="Malgun Gothic" w:eastAsia="Malgun Gothic"/>
          <w:b w:val="0"/>
          <w:color w:val="152238"/>
          <w:sz w:val="21"/>
        </w:rPr>
        <w:t xml:space="preserve">경로: </w:t>
      </w:r>
      <w:r>
        <w:rPr>
          <w:rFonts w:ascii="Malgun Gothic" w:hAnsi="Malgun Gothic" w:eastAsia="Malgun Gothic"/>
          <w:b/>
          <w:color w:val="2457C5"/>
          <w:sz w:val="19"/>
        </w:rPr>
        <w:t>/finance/payment-waiting</w:t>
      </w:r>
    </w:p>
    <w:p>
      <w:pPr>
        <w:spacing w:after="80" w:line="283" w:lineRule="auto"/>
        <w:numPr>
          <w:ilvl w:val="0"/>
          <w:numId w:val="24"/>
        </w:numPr>
      </w:pPr>
      <w:r>
        <w:rPr>
          <w:rFonts w:ascii="Malgun Gothic" w:hAnsi="Malgun Gothic" w:eastAsia="Malgun Gothic"/>
          <w:b w:val="0"/>
          <w:color w:val="152238"/>
          <w:sz w:val="21"/>
        </w:rPr>
        <w:t>지급대기 목록에서 지급일과 금액을 확인한다.</w:t>
      </w:r>
    </w:p>
    <w:p>
      <w:pPr>
        <w:spacing w:after="80" w:line="283" w:lineRule="auto"/>
        <w:numPr>
          <w:ilvl w:val="0"/>
          <w:numId w:val="24"/>
        </w:numPr>
      </w:pPr>
      <w:r>
        <w:rPr>
          <w:rFonts w:ascii="Malgun Gothic" w:hAnsi="Malgun Gothic" w:eastAsia="Malgun Gothic"/>
          <w:b w:val="0"/>
          <w:color w:val="152238"/>
          <w:sz w:val="21"/>
        </w:rPr>
        <w:t>상세에서 계좌번호, 예금주, 은행과 증빙을 다시 확인한다.</w:t>
      </w:r>
    </w:p>
    <w:p>
      <w:pPr>
        <w:spacing w:after="80" w:line="283" w:lineRule="auto"/>
        <w:numPr>
          <w:ilvl w:val="0"/>
          <w:numId w:val="24"/>
        </w:numPr>
      </w:pPr>
      <w:r>
        <w:rPr>
          <w:rFonts w:ascii="Malgun Gothic" w:hAnsi="Malgun Gothic" w:eastAsia="Malgun Gothic"/>
          <w:b/>
          <w:color w:val="2457C5"/>
          <w:sz w:val="19"/>
        </w:rPr>
        <w:t>지급처리</w:t>
      </w:r>
      <w:r>
        <w:rPr>
          <w:rFonts w:ascii="Malgun Gothic" w:hAnsi="Malgun Gothic" w:eastAsia="Malgun Gothic"/>
          <w:b w:val="0"/>
          <w:color w:val="152238"/>
          <w:sz w:val="21"/>
        </w:rPr>
        <w:t>를 눌러 실제 지급 정보를 등록한다.</w:t>
      </w:r>
    </w:p>
    <w:p>
      <w:pPr>
        <w:spacing w:after="80" w:line="283" w:lineRule="auto"/>
        <w:numPr>
          <w:ilvl w:val="0"/>
          <w:numId w:val="24"/>
        </w:numPr>
      </w:pPr>
      <w:r>
        <w:rPr>
          <w:rFonts w:ascii="Malgun Gothic" w:hAnsi="Malgun Gothic" w:eastAsia="Malgun Gothic"/>
          <w:b w:val="0"/>
          <w:color w:val="152238"/>
          <w:sz w:val="21"/>
        </w:rPr>
        <w:t xml:space="preserve">지급하지 못할 사유가 있으면 </w:t>
      </w:r>
      <w:r>
        <w:rPr>
          <w:rFonts w:ascii="Malgun Gothic" w:hAnsi="Malgun Gothic" w:eastAsia="Malgun Gothic"/>
          <w:b/>
          <w:color w:val="2457C5"/>
          <w:sz w:val="19"/>
        </w:rPr>
        <w:t>보류</w:t>
      </w:r>
      <w:r>
        <w:rPr>
          <w:rFonts w:ascii="Malgun Gothic" w:hAnsi="Malgun Gothic" w:eastAsia="Malgun Gothic"/>
          <w:b w:val="0"/>
          <w:color w:val="152238"/>
          <w:sz w:val="21"/>
        </w:rPr>
        <w:t>하고 사유를 기록한다.</w:t>
      </w:r>
    </w:p>
    <w:p>
      <w:pPr>
        <w:spacing w:after="80" w:line="283" w:lineRule="auto"/>
        <w:numPr>
          <w:ilvl w:val="0"/>
          <w:numId w:val="24"/>
        </w:numPr>
      </w:pPr>
      <w:r>
        <w:rPr>
          <w:rFonts w:ascii="Malgun Gothic" w:hAnsi="Malgun Gothic" w:eastAsia="Malgun Gothic"/>
          <w:b w:val="0"/>
          <w:color w:val="152238"/>
          <w:sz w:val="21"/>
        </w:rPr>
        <w:t xml:space="preserve">지급 후 </w:t>
      </w:r>
      <w:r>
        <w:rPr>
          <w:rFonts w:ascii="Malgun Gothic" w:hAnsi="Malgun Gothic" w:eastAsia="Malgun Gothic"/>
          <w:b/>
          <w:color w:val="2457C5"/>
          <w:sz w:val="19"/>
        </w:rPr>
        <w:t>/finance/payment-completed</w:t>
      </w:r>
      <w:r>
        <w:rPr>
          <w:rFonts w:ascii="Malgun Gothic" w:hAnsi="Malgun Gothic" w:eastAsia="Malgun Gothic"/>
          <w:b w:val="0"/>
          <w:color w:val="152238"/>
          <w:sz w:val="21"/>
        </w:rPr>
        <w:t>에서 지급완료 상태와 전표 생성 여부를 확인한다.</w:t>
      </w:r>
    </w:p>
    <w:p>
      <w:pPr>
        <w:pStyle w:val="Heading2"/>
      </w:pPr>
      <w:r>
        <w:t>튜토리얼 4: 전표와 은행거래 확인</w:t>
      </w:r>
    </w:p>
    <w:p>
      <w:pPr>
        <w:spacing w:after="80" w:line="283" w:lineRule="auto"/>
        <w:numPr>
          <w:ilvl w:val="0"/>
          <w:numId w:val="25"/>
        </w:numPr>
      </w:pPr>
      <w:r>
        <w:rPr>
          <w:rFonts w:ascii="Malgun Gothic" w:hAnsi="Malgun Gothic" w:eastAsia="Malgun Gothic"/>
          <w:b/>
          <w:color w:val="2457C5"/>
          <w:sz w:val="19"/>
        </w:rPr>
        <w:t>/finance</w:t>
      </w:r>
      <w:r>
        <w:rPr>
          <w:rFonts w:ascii="Malgun Gothic" w:hAnsi="Malgun Gothic" w:eastAsia="Malgun Gothic"/>
          <w:b w:val="0"/>
          <w:color w:val="152238"/>
          <w:sz w:val="21"/>
        </w:rPr>
        <w:t>에서 수입·지출 전표를 조회한다.</w:t>
      </w:r>
    </w:p>
    <w:p>
      <w:pPr>
        <w:spacing w:after="80" w:line="283" w:lineRule="auto"/>
        <w:numPr>
          <w:ilvl w:val="0"/>
          <w:numId w:val="25"/>
        </w:numPr>
      </w:pPr>
      <w:r>
        <w:rPr>
          <w:rFonts w:ascii="Malgun Gothic" w:hAnsi="Malgun Gothic" w:eastAsia="Malgun Gothic"/>
          <w:b w:val="0"/>
          <w:color w:val="152238"/>
          <w:sz w:val="21"/>
        </w:rPr>
        <w:t>문서번호, 거래처, 계정과목, 차변·대변과 금액을 확인한다.</w:t>
      </w:r>
    </w:p>
    <w:p>
      <w:pPr>
        <w:spacing w:after="80" w:line="283" w:lineRule="auto"/>
        <w:numPr>
          <w:ilvl w:val="0"/>
          <w:numId w:val="25"/>
        </w:numPr>
      </w:pPr>
      <w:r>
        <w:rPr>
          <w:rFonts w:ascii="Malgun Gothic" w:hAnsi="Malgun Gothic" w:eastAsia="Malgun Gothic"/>
          <w:b/>
          <w:color w:val="2457C5"/>
          <w:sz w:val="19"/>
        </w:rPr>
        <w:t>/finance/bank-transactions</w:t>
      </w:r>
      <w:r>
        <w:rPr>
          <w:rFonts w:ascii="Malgun Gothic" w:hAnsi="Malgun Gothic" w:eastAsia="Malgun Gothic"/>
          <w:b w:val="0"/>
          <w:color w:val="152238"/>
          <w:sz w:val="21"/>
        </w:rPr>
        <w:t>에서 은행거래를 업로드하거나 조회한다.</w:t>
      </w:r>
    </w:p>
    <w:p>
      <w:pPr>
        <w:spacing w:after="80" w:line="283" w:lineRule="auto"/>
        <w:numPr>
          <w:ilvl w:val="0"/>
          <w:numId w:val="25"/>
        </w:numPr>
      </w:pPr>
      <w:r>
        <w:rPr>
          <w:rFonts w:ascii="Malgun Gothic" w:hAnsi="Malgun Gothic" w:eastAsia="Malgun Gothic"/>
          <w:b w:val="0"/>
          <w:color w:val="152238"/>
          <w:sz w:val="21"/>
        </w:rPr>
        <w:t>은행거래와 전표가 올바르게 연결됐는지 확인한다.</w:t>
      </w:r>
    </w:p>
    <w:p>
      <w:pPr>
        <w:spacing w:after="80" w:line="283" w:lineRule="auto"/>
        <w:numPr>
          <w:ilvl w:val="0"/>
          <w:numId w:val="25"/>
        </w:numPr>
      </w:pPr>
      <w:r>
        <w:rPr>
          <w:rFonts w:ascii="Malgun Gothic" w:hAnsi="Malgun Gothic" w:eastAsia="Malgun Gothic"/>
          <w:b w:val="0"/>
          <w:color w:val="152238"/>
          <w:sz w:val="21"/>
        </w:rPr>
        <w:t>기존 지출결의나 전표는 관련 기안이 없어도 정상 문서로 관리한다.</w:t>
      </w:r>
    </w:p>
    <w:p>
      <w:pPr>
        <w:pStyle w:val="Heading2"/>
      </w:pPr>
      <w:r>
        <w:t>증빙 OCR 사용 시 주의</w:t>
      </w:r>
    </w:p>
    <w:p>
      <w:pPr>
        <w:spacing w:after="80" w:line="283" w:lineRule="auto"/>
        <w:numPr>
          <w:ilvl w:val="0"/>
          <w:numId w:val="26"/>
        </w:numPr>
      </w:pPr>
      <w:r>
        <w:rPr>
          <w:rFonts w:ascii="Malgun Gothic" w:hAnsi="Malgun Gothic" w:eastAsia="Malgun Gothic"/>
          <w:b w:val="0"/>
          <w:color w:val="152238"/>
          <w:sz w:val="21"/>
        </w:rPr>
        <w:t>OCR 결과는 입력 보조값이므로 사업자명, 사업자번호, 공급가액과 부가세를 원본 증빙과 대조한다.</w:t>
      </w:r>
    </w:p>
    <w:p>
      <w:pPr>
        <w:spacing w:after="80" w:line="283" w:lineRule="auto"/>
        <w:numPr>
          <w:ilvl w:val="0"/>
          <w:numId w:val="26"/>
        </w:numPr>
      </w:pPr>
      <w:r>
        <w:rPr>
          <w:rFonts w:ascii="Malgun Gothic" w:hAnsi="Malgun Gothic" w:eastAsia="Malgun Gothic"/>
          <w:b w:val="0"/>
          <w:color w:val="152238"/>
          <w:sz w:val="21"/>
        </w:rPr>
        <w:t>사용내용·거래처·OCR 품목에서 구체적인 분류 단어가 확인되면 지출 세부항목과 연결 예산이 자동 설정된다. 직접 선택한 세부항목은 자동 추천이 바꾸지 않는다.</w:t>
      </w:r>
    </w:p>
    <w:p>
      <w:pPr>
        <w:spacing w:after="80" w:line="283" w:lineRule="auto"/>
        <w:numPr>
          <w:ilvl w:val="0"/>
          <w:numId w:val="26"/>
        </w:numPr>
      </w:pPr>
      <w:r>
        <w:rPr>
          <w:rFonts w:ascii="Malgun Gothic" w:hAnsi="Malgun Gothic" w:eastAsia="Malgun Gothic"/>
          <w:b/>
          <w:color w:val="2457C5"/>
          <w:sz w:val="19"/>
        </w:rPr>
        <w:t>(주)</w:t>
      </w:r>
      <w:r>
        <w:rPr>
          <w:rFonts w:ascii="Malgun Gothic" w:hAnsi="Malgun Gothic" w:eastAsia="Malgun Gothic"/>
          <w:b w:val="0"/>
          <w:color w:val="152238"/>
          <w:sz w:val="21"/>
        </w:rPr>
        <w:t>와 같은 법인 표기는 실제 증빙의 공식 상호를 따른다.</w:t>
      </w:r>
    </w:p>
    <w:p>
      <w:pPr>
        <w:spacing w:after="80" w:line="283" w:lineRule="auto"/>
        <w:numPr>
          <w:ilvl w:val="0"/>
          <w:numId w:val="26"/>
        </w:numPr>
      </w:pPr>
      <w:r>
        <w:rPr>
          <w:rFonts w:ascii="Malgun Gothic" w:hAnsi="Malgun Gothic" w:eastAsia="Malgun Gothic"/>
          <w:b w:val="0"/>
          <w:color w:val="152238"/>
          <w:sz w:val="21"/>
        </w:rPr>
        <w:t>인식이 불명확한 값은 자동 결과를 그대로 확정하지 말고 직접 수정한다.</w:t>
      </w:r>
    </w:p>
    <w:p>
      <w:pPr>
        <w:pStyle w:val="Heading2"/>
      </w:pPr>
      <w:r>
        <w:t>예산 내 간편지출과 영수증 없는 지출</w:t>
      </w:r>
    </w:p>
    <w:p>
      <w:r>
        <w:rPr>
          <w:rFonts w:ascii="Malgun Gothic" w:hAnsi="Malgun Gothic" w:eastAsia="Malgun Gothic"/>
          <w:b w:val="0"/>
          <w:color w:val="152238"/>
          <w:sz w:val="21"/>
        </w:rPr>
        <w:t xml:space="preserve">경로: </w:t>
      </w:r>
      <w:r>
        <w:rPr>
          <w:rFonts w:ascii="Malgun Gothic" w:hAnsi="Malgun Gothic" w:eastAsia="Malgun Gothic"/>
          <w:b/>
          <w:color w:val="2457C5"/>
          <w:sz w:val="19"/>
        </w:rPr>
        <w:t>/finance/quick-expenses</w:t>
      </w:r>
      <w:r>
        <w:rPr>
          <w:rFonts w:ascii="Malgun Gothic" w:hAnsi="Malgun Gothic" w:eastAsia="Malgun Gothic"/>
          <w:b w:val="0"/>
          <w:color w:val="152238"/>
          <w:sz w:val="21"/>
        </w:rPr>
        <w:t xml:space="preserve">, </w:t>
      </w:r>
      <w:r>
        <w:rPr>
          <w:rFonts w:ascii="Malgun Gothic" w:hAnsi="Malgun Gothic" w:eastAsia="Malgun Gothic"/>
          <w:b/>
          <w:color w:val="2457C5"/>
          <w:sz w:val="19"/>
        </w:rPr>
        <w:t>/finance/expenses</w:t>
      </w:r>
      <w:r>
        <w:rPr>
          <w:rFonts w:ascii="Malgun Gothic" w:hAnsi="Malgun Gothic" w:eastAsia="Malgun Gothic"/>
          <w:b w:val="0"/>
          <w:color w:val="152238"/>
          <w:sz w:val="21"/>
        </w:rPr>
        <w:t xml:space="preserve">, </w:t>
      </w:r>
      <w:r>
        <w:rPr>
          <w:rFonts w:ascii="Malgun Gothic" w:hAnsi="Malgun Gothic" w:eastAsia="Malgun Gothic"/>
          <w:b/>
          <w:color w:val="2457C5"/>
          <w:sz w:val="19"/>
        </w:rPr>
        <w:t>/finance/reimbursements</w:t>
      </w:r>
    </w:p>
    <w:p>
      <w:pPr>
        <w:spacing w:after="80" w:line="283" w:lineRule="auto"/>
        <w:numPr>
          <w:ilvl w:val="0"/>
          <w:numId w:val="27"/>
        </w:numPr>
      </w:pPr>
      <w:r>
        <w:rPr>
          <w:rFonts w:ascii="Malgun Gothic" w:hAnsi="Malgun Gothic" w:eastAsia="Malgun Gothic"/>
          <w:b w:val="0"/>
          <w:color w:val="152238"/>
          <w:sz w:val="21"/>
        </w:rPr>
        <w:t xml:space="preserve">승인된 월 예산 안의 통상적인 소모품·인쇄·수선·교통·통신비는 </w:t>
      </w:r>
      <w:r>
        <w:rPr>
          <w:rFonts w:ascii="Malgun Gothic" w:hAnsi="Malgun Gothic" w:eastAsia="Malgun Gothic"/>
          <w:b/>
          <w:color w:val="2457C5"/>
          <w:sz w:val="19"/>
        </w:rPr>
        <w:t>간편지출</w:t>
      </w:r>
      <w:r>
        <w:rPr>
          <w:rFonts w:ascii="Malgun Gothic" w:hAnsi="Malgun Gothic" w:eastAsia="Malgun Gothic"/>
          <w:b w:val="0"/>
          <w:color w:val="152238"/>
          <w:sz w:val="21"/>
        </w:rPr>
        <w:t>로 등록한다. 계약, 용역, 토지, 환불, 차입·상환, 예산 외 지출은 정식 지출결의를 사용한다.</w:t>
      </w:r>
    </w:p>
    <w:p>
      <w:pPr>
        <w:spacing w:after="80" w:line="283" w:lineRule="auto"/>
        <w:numPr>
          <w:ilvl w:val="0"/>
          <w:numId w:val="27"/>
        </w:numPr>
      </w:pPr>
      <w:r>
        <w:rPr>
          <w:rFonts w:ascii="Malgun Gothic" w:hAnsi="Malgun Gothic" w:eastAsia="Malgun Gothic"/>
          <w:b w:val="0"/>
          <w:color w:val="152238"/>
          <w:sz w:val="21"/>
        </w:rPr>
        <w:t>법인카드 지출은 카드 거래를 연결하고 실제 사용일, 거래처, 사용내용, 예산항목을 입력한다. 연결된 카드 거래와 영수증은 같은 비용의 원본이므로 중복 집계하지 않는다.</w:t>
      </w:r>
    </w:p>
    <w:p>
      <w:pPr>
        <w:spacing w:after="80" w:line="283" w:lineRule="auto"/>
        <w:numPr>
          <w:ilvl w:val="0"/>
          <w:numId w:val="27"/>
        </w:numPr>
      </w:pPr>
      <w:r>
        <w:rPr>
          <w:rFonts w:ascii="Malgun Gothic" w:hAnsi="Malgun Gothic" w:eastAsia="Malgun Gothic"/>
          <w:b w:val="0"/>
          <w:color w:val="152238"/>
          <w:sz w:val="21"/>
        </w:rPr>
        <w:t>영수증이 있으면 영수증 파일을 첨부한다. OCR 결과는 거래처·품목 입력을 돕지만 금액과 지급 원본을 자동 변경하지 않는다.</w:t>
      </w:r>
    </w:p>
    <w:p>
      <w:pPr>
        <w:spacing w:after="80" w:line="283" w:lineRule="auto"/>
        <w:numPr>
          <w:ilvl w:val="0"/>
          <w:numId w:val="27"/>
        </w:numPr>
      </w:pPr>
      <w:r>
        <w:rPr>
          <w:rFonts w:ascii="Malgun Gothic" w:hAnsi="Malgun Gothic" w:eastAsia="Malgun Gothic"/>
          <w:b w:val="0"/>
          <w:color w:val="152238"/>
          <w:sz w:val="21"/>
        </w:rPr>
        <w:t xml:space="preserve">영수증이 없으면 주문내역, 카드 승인내역, 계좌이체 확인증, 거래명세서, 물품 사진 등의 대체증빙과 미첨부 사유를 등록한다. 다른 승인자가 </w:t>
      </w:r>
      <w:r>
        <w:rPr>
          <w:rFonts w:ascii="Malgun Gothic" w:hAnsi="Malgun Gothic" w:eastAsia="Malgun Gothic"/>
          <w:b/>
          <w:color w:val="2457C5"/>
          <w:sz w:val="19"/>
        </w:rPr>
        <w:t>대체증빙 승인</w:t>
      </w:r>
      <w:r>
        <w:rPr>
          <w:rFonts w:ascii="Malgun Gothic" w:hAnsi="Malgun Gothic" w:eastAsia="Malgun Gothic"/>
          <w:b w:val="0"/>
          <w:color w:val="152238"/>
          <w:sz w:val="21"/>
        </w:rPr>
        <w:t>을 완료하기 전에는 정상 증빙 처리하지 않는다.</w:t>
      </w:r>
    </w:p>
    <w:p>
      <w:pPr>
        <w:spacing w:after="80" w:line="283" w:lineRule="auto"/>
        <w:numPr>
          <w:ilvl w:val="0"/>
          <w:numId w:val="27"/>
        </w:numPr>
      </w:pPr>
      <w:r>
        <w:rPr>
          <w:rFonts w:ascii="Malgun Gothic" w:hAnsi="Malgun Gothic" w:eastAsia="Malgun Gothic"/>
          <w:b w:val="0"/>
          <w:color w:val="152238"/>
          <w:sz w:val="21"/>
        </w:rPr>
        <w:t xml:space="preserve">개인카드·개인계좌 이체·현금으로 먼저 지출한 비용은 </w:t>
      </w:r>
      <w:r>
        <w:rPr>
          <w:rFonts w:ascii="Malgun Gothic" w:hAnsi="Malgun Gothic" w:eastAsia="Malgun Gothic"/>
          <w:b/>
          <w:color w:val="2457C5"/>
          <w:sz w:val="19"/>
        </w:rPr>
        <w:t>개인 지출 정산</w:t>
      </w:r>
      <w:r>
        <w:rPr>
          <w:rFonts w:ascii="Malgun Gothic" w:hAnsi="Malgun Gothic" w:eastAsia="Malgun Gothic"/>
          <w:b w:val="0"/>
          <w:color w:val="152238"/>
          <w:sz w:val="21"/>
        </w:rPr>
        <w:t xml:space="preserve">에서 신청한다. </w:t>
      </w:r>
      <w:r>
        <w:rPr>
          <w:rFonts w:ascii="Malgun Gothic" w:hAnsi="Malgun Gothic" w:eastAsia="Malgun Gothic"/>
          <w:b/>
          <w:color w:val="2457C5"/>
          <w:sz w:val="19"/>
        </w:rPr>
        <w:t>영수증으로 정산</w:t>
      </w:r>
      <w:r>
        <w:rPr>
          <w:rFonts w:ascii="Malgun Gothic" w:hAnsi="Malgun Gothic" w:eastAsia="Malgun Gothic"/>
          <w:b w:val="0"/>
          <w:color w:val="152238"/>
          <w:sz w:val="21"/>
        </w:rPr>
        <w:t xml:space="preserve">을 누르거나 드롭존에 파일을 놓으면 OCR이 사용일·금액·사용처·사용내용과 등록된 예산항목을 자동으로 채운다. 증빙에서 실제 품목을 확인하지 못한 경우에는 임의의 사용내용을 만들지 않으므로 직접 입력한다. OCR 결과는 초안이므로 모든 값을 수정할 수 있고, 사용자가 직접 고친 값은 다시 덮어쓰지 않는다. 영수증을 분실했거나 발급받지 못한 경우에는 </w:t>
      </w:r>
      <w:r>
        <w:rPr>
          <w:rFonts w:ascii="Malgun Gothic" w:hAnsi="Malgun Gothic" w:eastAsia="Malgun Gothic"/>
          <w:b/>
          <w:color w:val="2457C5"/>
          <w:sz w:val="19"/>
        </w:rPr>
        <w:t>영수증 없음·예외 접수</w:t>
      </w:r>
      <w:r>
        <w:rPr>
          <w:rFonts w:ascii="Malgun Gothic" w:hAnsi="Malgun Gothic" w:eastAsia="Malgun Gothic"/>
          <w:b w:val="0"/>
          <w:color w:val="152238"/>
          <w:sz w:val="21"/>
        </w:rPr>
        <w:t xml:space="preserve">에서 대체증빙과 미첨부 사유를 등록한다. 신청 목록은 기본적으로 사용월과 관계없는 </w:t>
      </w:r>
      <w:r>
        <w:rPr>
          <w:rFonts w:ascii="Malgun Gothic" w:hAnsi="Malgun Gothic" w:eastAsia="Malgun Gothic"/>
          <w:b/>
          <w:color w:val="2457C5"/>
          <w:sz w:val="19"/>
        </w:rPr>
        <w:t>처리 중 전체</w:t>
      </w:r>
      <w:r>
        <w:rPr>
          <w:rFonts w:ascii="Malgun Gothic" w:hAnsi="Malgun Gothic" w:eastAsia="Malgun Gothic"/>
          <w:b w:val="0"/>
          <w:color w:val="152238"/>
          <w:sz w:val="21"/>
        </w:rPr>
        <w:t xml:space="preserve">를 보여주며, 선택한 </w:t>
      </w:r>
      <w:r>
        <w:rPr>
          <w:rFonts w:ascii="Malgun Gothic" w:hAnsi="Malgun Gothic" w:eastAsia="Malgun Gothic"/>
          <w:b/>
          <w:color w:val="2457C5"/>
          <w:sz w:val="19"/>
        </w:rPr>
        <w:t>월 사용분</w:t>
      </w:r>
      <w:r>
        <w:rPr>
          <w:rFonts w:ascii="Malgun Gothic" w:hAnsi="Malgun Gothic" w:eastAsia="Malgun Gothic"/>
          <w:b w:val="0"/>
          <w:color w:val="152238"/>
          <w:sz w:val="21"/>
        </w:rPr>
        <w:t xml:space="preserve">과 그 달의 </w:t>
      </w:r>
      <w:r>
        <w:rPr>
          <w:rFonts w:ascii="Malgun Gothic" w:hAnsi="Malgun Gothic" w:eastAsia="Malgun Gothic"/>
          <w:b/>
          <w:color w:val="2457C5"/>
          <w:sz w:val="19"/>
        </w:rPr>
        <w:t>완료·종료</w:t>
      </w:r>
      <w:r>
        <w:rPr>
          <w:rFonts w:ascii="Malgun Gothic" w:hAnsi="Malgun Gothic" w:eastAsia="Malgun Gothic"/>
          <w:b w:val="0"/>
          <w:color w:val="152238"/>
          <w:sz w:val="21"/>
        </w:rPr>
        <w:t xml:space="preserve"> 내역을 따로 확인할 수 있다. 신청 후에는 목록의 </w:t>
      </w:r>
      <w:r>
        <w:rPr>
          <w:rFonts w:ascii="Malgun Gothic" w:hAnsi="Malgun Gothic" w:eastAsia="Malgun Gothic"/>
          <w:b/>
          <w:color w:val="2457C5"/>
          <w:sz w:val="19"/>
        </w:rPr>
        <w:t>상세 보기</w:t>
      </w:r>
      <w:r>
        <w:rPr>
          <w:rFonts w:ascii="Malgun Gothic" w:hAnsi="Malgun Gothic" w:eastAsia="Malgun Gothic"/>
          <w:b w:val="0"/>
          <w:color w:val="152238"/>
          <w:sz w:val="21"/>
        </w:rPr>
        <w:t>에서 신청 내용과 증빙 원본을 한 화면에서 비교하고, 심사 중인 건은 거래처·사용내용을 수정 사유와 함께 바로잡을 수 있다. PDF 증빙은 한 번에 한 페이지만 크게 표시하고 여러 페이지 문서만 페이지 이동 버튼을 제공한다.</w:t>
      </w:r>
    </w:p>
    <w:p>
      <w:pPr>
        <w:spacing w:after="80" w:line="283" w:lineRule="auto"/>
        <w:numPr>
          <w:ilvl w:val="0"/>
          <w:numId w:val="27"/>
        </w:numPr>
      </w:pPr>
      <w:r>
        <w:rPr>
          <w:rFonts w:ascii="Malgun Gothic" w:hAnsi="Malgun Gothic" w:eastAsia="Malgun Gothic"/>
          <w:b w:val="0"/>
          <w:color w:val="152238"/>
          <w:sz w:val="21"/>
        </w:rPr>
        <w:t xml:space="preserve">이미 등록한 개인 선지출을 정산할 때는 </w:t>
      </w:r>
      <w:r>
        <w:rPr>
          <w:rFonts w:ascii="Malgun Gothic" w:hAnsi="Malgun Gothic" w:eastAsia="Malgun Gothic"/>
          <w:b/>
          <w:color w:val="2457C5"/>
          <w:sz w:val="19"/>
        </w:rPr>
        <w:t>기존 지출 연결</w:t>
      </w:r>
      <w:r>
        <w:rPr>
          <w:rFonts w:ascii="Malgun Gothic" w:hAnsi="Malgun Gothic" w:eastAsia="Malgun Gothic"/>
          <w:b w:val="0"/>
          <w:color w:val="152238"/>
          <w:sz w:val="21"/>
        </w:rPr>
        <w:t>을 선택한다. 저장된 값과 증빙을 재사용하고 새 증빙을 첨부한 경우에만 교체한다. 사용일은 실제 비용 귀속일로, 신청·승인·지급일은 각각 실제 처리일로 보존한다.</w:t>
      </w:r>
    </w:p>
    <w:p>
      <w:pPr>
        <w:spacing w:after="80" w:line="283" w:lineRule="auto"/>
        <w:numPr>
          <w:ilvl w:val="0"/>
          <w:numId w:val="27"/>
        </w:numPr>
      </w:pPr>
      <w:r>
        <w:rPr>
          <w:rFonts w:ascii="Malgun Gothic" w:hAnsi="Malgun Gothic" w:eastAsia="Malgun Gothic"/>
          <w:b w:val="0"/>
          <w:color w:val="152238"/>
          <w:sz w:val="21"/>
        </w:rPr>
        <w:t>같은 예산항목과 같은 귀속월의 미정리 원본이 있거나 월·연 예산을 초과하면 간편처리를 중단하고 원본 배정 또는 정식 지출결의를 진행한다. 다른 예산이나 다른 월의 미정리 건은 해당 지출을 막지 않는다.</w:t>
      </w:r>
    </w:p>
    <w:p>
      <w:r>
        <w:rPr>
          <w:rFonts w:ascii="Malgun Gothic" w:hAnsi="Malgun Gothic" w:eastAsia="Malgun Gothic"/>
          <w:b w:val="0"/>
          <w:color w:val="152238"/>
          <w:sz w:val="21"/>
        </w:rPr>
        <w:t xml:space="preserve">관리자는 </w:t>
      </w:r>
      <w:r>
        <w:rPr>
          <w:rFonts w:ascii="Malgun Gothic" w:hAnsi="Malgun Gothic" w:eastAsia="Malgun Gothic"/>
          <w:b/>
          <w:color w:val="2457C5"/>
          <w:sz w:val="19"/>
        </w:rPr>
        <w:t>/finance/expense-settings</w:t>
      </w:r>
      <w:r>
        <w:rPr>
          <w:rFonts w:ascii="Malgun Gothic" w:hAnsi="Malgun Gothic" w:eastAsia="Malgun Gothic"/>
          <w:b w:val="0"/>
          <w:color w:val="152238"/>
          <w:sz w:val="21"/>
        </w:rPr>
        <w:t xml:space="preserve">의 </w:t>
      </w:r>
      <w:r>
        <w:rPr>
          <w:rFonts w:ascii="Malgun Gothic" w:hAnsi="Malgun Gothic" w:eastAsia="Malgun Gothic"/>
          <w:b/>
          <w:color w:val="2457C5"/>
          <w:sz w:val="19"/>
        </w:rPr>
        <w:t>예산 내 간편지출 허용 예산항목</w:t>
      </w:r>
      <w:r>
        <w:rPr>
          <w:rFonts w:ascii="Malgun Gothic" w:hAnsi="Malgun Gothic" w:eastAsia="Malgun Gothic"/>
          <w:b w:val="0"/>
          <w:color w:val="152238"/>
          <w:sz w:val="21"/>
        </w:rPr>
        <w:t>에서 정확한 예산항목명을 관리한다. 허용 목록에 없는 항목은 금액이 작아도 정식 지출결의 대상으로 안내된다.</w:t>
      </w:r>
    </w:p>
    <w:p>
      <w:pPr>
        <w:pStyle w:val="Heading2"/>
      </w:pPr>
      <w:r>
        <w:t>퀵메뉴와 운영 준비 점검</w:t>
      </w:r>
    </w:p>
    <w:p>
      <w:pPr>
        <w:spacing w:after="80" w:line="283" w:lineRule="auto"/>
        <w:numPr>
          <w:ilvl w:val="0"/>
          <w:numId w:val="28"/>
        </w:numPr>
      </w:pPr>
      <w:r>
        <w:rPr>
          <w:rFonts w:ascii="Malgun Gothic" w:hAnsi="Malgun Gothic" w:eastAsia="Malgun Gothic"/>
          <w:b w:val="0"/>
          <w:color w:val="152238"/>
          <w:sz w:val="21"/>
        </w:rPr>
        <w:t>왼쪽 퀵메뉴의 톱니바퀴에서 자주 쓰는 메뉴를 추가·제거하고 순서를 바꾼다.</w:t>
      </w:r>
    </w:p>
    <w:p>
      <w:pPr>
        <w:spacing w:after="80" w:line="283" w:lineRule="auto"/>
        <w:numPr>
          <w:ilvl w:val="0"/>
          <w:numId w:val="28"/>
        </w:numPr>
      </w:pPr>
      <w:r>
        <w:rPr>
          <w:rFonts w:ascii="Malgun Gothic" w:hAnsi="Malgun Gothic" w:eastAsia="Malgun Gothic"/>
          <w:b w:val="0"/>
          <w:color w:val="152238"/>
          <w:sz w:val="21"/>
        </w:rPr>
        <w:t>로그인한 사용자의 설정은 같은 조합 계정으로 접속한 다른 브라우저에도 적용된다. 로그인 전에는 현재 브라우저에만 저장된다.</w:t>
      </w:r>
    </w:p>
    <w:p>
      <w:pPr>
        <w:spacing w:after="80" w:line="283" w:lineRule="auto"/>
        <w:numPr>
          <w:ilvl w:val="0"/>
          <w:numId w:val="28"/>
        </w:numPr>
      </w:pPr>
      <w:r>
        <w:rPr>
          <w:rFonts w:ascii="Malgun Gothic" w:hAnsi="Malgun Gothic" w:eastAsia="Malgun Gothic"/>
          <w:b w:val="0"/>
          <w:color w:val="152238"/>
          <w:sz w:val="21"/>
        </w:rPr>
        <w:t>다른 화면에서 먼저 설정을 바꾼 경우 기존 화면이 새 설정을 덮어쓰지 않는다. 새로고침 후 다시 저장한다.</w:t>
      </w:r>
    </w:p>
    <w:p>
      <w:pPr>
        <w:spacing w:after="80" w:line="283" w:lineRule="auto"/>
        <w:numPr>
          <w:ilvl w:val="0"/>
          <w:numId w:val="28"/>
        </w:numPr>
      </w:pPr>
      <w:r>
        <w:rPr>
          <w:rFonts w:ascii="Malgun Gothic" w:hAnsi="Malgun Gothic" w:eastAsia="Malgun Gothic"/>
          <w:b w:val="0"/>
          <w:color w:val="152238"/>
          <w:sz w:val="21"/>
        </w:rPr>
        <w:t xml:space="preserve">기본값은 </w:t>
      </w:r>
      <w:r>
        <w:rPr>
          <w:rFonts w:ascii="Malgun Gothic" w:hAnsi="Malgun Gothic" w:eastAsia="Malgun Gothic"/>
          <w:b/>
          <w:color w:val="2457C5"/>
          <w:sz w:val="19"/>
        </w:rPr>
        <w:t>지출 등록·신청</w:t>
      </w:r>
      <w:r>
        <w:rPr>
          <w:rFonts w:ascii="Malgun Gothic" w:hAnsi="Malgun Gothic" w:eastAsia="Malgun Gothic"/>
          <w:b w:val="0"/>
          <w:color w:val="152238"/>
          <w:sz w:val="21"/>
        </w:rPr>
        <w:t xml:space="preserve">, </w:t>
      </w:r>
      <w:r>
        <w:rPr>
          <w:rFonts w:ascii="Malgun Gothic" w:hAnsi="Malgun Gothic" w:eastAsia="Malgun Gothic"/>
          <w:b/>
          <w:color w:val="2457C5"/>
          <w:sz w:val="19"/>
        </w:rPr>
        <w:t>법인카드 간편처리</w:t>
      </w:r>
      <w:r>
        <w:rPr>
          <w:rFonts w:ascii="Malgun Gothic" w:hAnsi="Malgun Gothic" w:eastAsia="Malgun Gothic"/>
          <w:b w:val="0"/>
          <w:color w:val="152238"/>
          <w:sz w:val="21"/>
        </w:rPr>
        <w:t xml:space="preserve">, </w:t>
      </w:r>
      <w:r>
        <w:rPr>
          <w:rFonts w:ascii="Malgun Gothic" w:hAnsi="Malgun Gothic" w:eastAsia="Malgun Gothic"/>
          <w:b/>
          <w:color w:val="2457C5"/>
          <w:sz w:val="19"/>
        </w:rPr>
        <w:t>지출결의 작성</w:t>
      </w:r>
      <w:r>
        <w:rPr>
          <w:rFonts w:ascii="Malgun Gothic" w:hAnsi="Malgun Gothic" w:eastAsia="Malgun Gothic"/>
          <w:b w:val="0"/>
          <w:color w:val="152238"/>
          <w:sz w:val="21"/>
        </w:rPr>
        <w:t xml:space="preserve">, </w:t>
      </w:r>
      <w:r>
        <w:rPr>
          <w:rFonts w:ascii="Malgun Gothic" w:hAnsi="Malgun Gothic" w:eastAsia="Malgun Gothic"/>
          <w:b/>
          <w:color w:val="2457C5"/>
          <w:sz w:val="19"/>
        </w:rPr>
        <w:t>개인 선지출 정산</w:t>
      </w:r>
      <w:r>
        <w:rPr>
          <w:rFonts w:ascii="Malgun Gothic" w:hAnsi="Malgun Gothic" w:eastAsia="Malgun Gothic"/>
          <w:b w:val="0"/>
          <w:color w:val="152238"/>
          <w:sz w:val="21"/>
        </w:rPr>
        <w:t xml:space="preserve">, </w:t>
      </w:r>
      <w:r>
        <w:rPr>
          <w:rFonts w:ascii="Malgun Gothic" w:hAnsi="Malgun Gothic" w:eastAsia="Malgun Gothic"/>
          <w:b/>
          <w:color w:val="2457C5"/>
          <w:sz w:val="19"/>
        </w:rPr>
        <w:t>지급대기</w:t>
      </w:r>
      <w:r>
        <w:rPr>
          <w:rFonts w:ascii="Malgun Gothic" w:hAnsi="Malgun Gothic" w:eastAsia="Malgun Gothic"/>
          <w:b w:val="0"/>
          <w:color w:val="152238"/>
          <w:sz w:val="21"/>
        </w:rPr>
        <w:t xml:space="preserve">, </w:t>
      </w:r>
      <w:r>
        <w:rPr>
          <w:rFonts w:ascii="Malgun Gothic" w:hAnsi="Malgun Gothic" w:eastAsia="Malgun Gothic"/>
          <w:b/>
          <w:color w:val="2457C5"/>
          <w:sz w:val="19"/>
        </w:rPr>
        <w:t>사업비 신탁 요청</w:t>
      </w:r>
      <w:r>
        <w:rPr>
          <w:rFonts w:ascii="Malgun Gothic" w:hAnsi="Malgun Gothic" w:eastAsia="Malgun Gothic"/>
          <w:b w:val="0"/>
          <w:color w:val="152238"/>
          <w:sz w:val="21"/>
        </w:rPr>
        <w:t xml:space="preserve">, </w:t>
      </w:r>
      <w:r>
        <w:rPr>
          <w:rFonts w:ascii="Malgun Gothic" w:hAnsi="Malgun Gothic" w:eastAsia="Malgun Gothic"/>
          <w:b/>
          <w:color w:val="2457C5"/>
          <w:sz w:val="19"/>
        </w:rPr>
        <w:t>월 운영비 정산</w:t>
      </w:r>
      <w:r>
        <w:rPr>
          <w:rFonts w:ascii="Malgun Gothic" w:hAnsi="Malgun Gothic" w:eastAsia="Malgun Gothic"/>
          <w:b w:val="0"/>
          <w:color w:val="152238"/>
          <w:sz w:val="21"/>
        </w:rPr>
        <w:t xml:space="preserve">, </w:t>
      </w:r>
      <w:r>
        <w:rPr>
          <w:rFonts w:ascii="Malgun Gothic" w:hAnsi="Malgun Gothic" w:eastAsia="Malgun Gothic"/>
          <w:b/>
          <w:color w:val="2457C5"/>
          <w:sz w:val="19"/>
        </w:rPr>
        <w:t>은행거래 업로드</w:t>
      </w:r>
      <w:r>
        <w:rPr>
          <w:rFonts w:ascii="Malgun Gothic" w:hAnsi="Malgun Gothic" w:eastAsia="Malgun Gothic"/>
          <w:b w:val="0"/>
          <w:color w:val="152238"/>
          <w:sz w:val="21"/>
        </w:rPr>
        <w:t xml:space="preserve"> 순서다. 기존에 저장한 개인 설정은 임의로 덮어쓰지 않는다.</w:t>
      </w:r>
    </w:p>
    <w:p>
      <w:pPr>
        <w:spacing w:after="80" w:line="283" w:lineRule="auto"/>
        <w:numPr>
          <w:ilvl w:val="0"/>
          <w:numId w:val="28"/>
        </w:numPr>
      </w:pPr>
      <w:r>
        <w:rPr>
          <w:rFonts w:ascii="Malgun Gothic" w:hAnsi="Malgun Gothic" w:eastAsia="Malgun Gothic"/>
          <w:b w:val="0"/>
          <w:color w:val="152238"/>
          <w:sz w:val="21"/>
        </w:rPr>
        <w:t>퀵메뉴의 숫자 배지는 해당 화면에서 이어서 처리할 실제 원본 수다. 0건은 표시하지 않으며 새 문서를 만드는 메뉴에는 대기 건수를 붙이지 않는다.</w:t>
      </w:r>
    </w:p>
    <w:p>
      <w:pPr>
        <w:spacing w:after="80" w:line="283" w:lineRule="auto"/>
        <w:numPr>
          <w:ilvl w:val="0"/>
          <w:numId w:val="28"/>
        </w:numPr>
      </w:pPr>
      <w:r>
        <w:rPr>
          <w:rFonts w:ascii="Malgun Gothic" w:hAnsi="Malgun Gothic" w:eastAsia="Malgun Gothic"/>
          <w:b/>
          <w:color w:val="2457C5"/>
          <w:sz w:val="19"/>
        </w:rPr>
        <w:t>환급관리</w:t>
      </w:r>
      <w:r>
        <w:rPr>
          <w:rFonts w:ascii="Malgun Gothic" w:hAnsi="Malgun Gothic" w:eastAsia="Malgun Gothic"/>
          <w:b w:val="0"/>
          <w:color w:val="152238"/>
          <w:sz w:val="21"/>
        </w:rPr>
        <w:t xml:space="preserve">, </w:t>
      </w:r>
      <w:r>
        <w:rPr>
          <w:rFonts w:ascii="Malgun Gothic" w:hAnsi="Malgun Gothic" w:eastAsia="Malgun Gothic"/>
          <w:b/>
          <w:color w:val="2457C5"/>
          <w:sz w:val="19"/>
        </w:rPr>
        <w:t>분담금 수납처리</w:t>
      </w:r>
      <w:r>
        <w:rPr>
          <w:rFonts w:ascii="Malgun Gothic" w:hAnsi="Malgun Gothic" w:eastAsia="Malgun Gothic"/>
          <w:b w:val="0"/>
          <w:color w:val="152238"/>
          <w:sz w:val="21"/>
        </w:rPr>
        <w:t xml:space="preserve">, </w:t>
      </w:r>
      <w:r>
        <w:rPr>
          <w:rFonts w:ascii="Malgun Gothic" w:hAnsi="Malgun Gothic" w:eastAsia="Malgun Gothic"/>
          <w:b/>
          <w:color w:val="2457C5"/>
          <w:sz w:val="19"/>
        </w:rPr>
        <w:t>증빙 보완</w:t>
      </w:r>
      <w:r>
        <w:rPr>
          <w:rFonts w:ascii="Malgun Gothic" w:hAnsi="Malgun Gothic" w:eastAsia="Malgun Gothic"/>
          <w:b w:val="0"/>
          <w:color w:val="152238"/>
          <w:sz w:val="21"/>
        </w:rPr>
        <w:t xml:space="preserve">, </w:t>
      </w:r>
      <w:r>
        <w:rPr>
          <w:rFonts w:ascii="Malgun Gothic" w:hAnsi="Malgun Gothic" w:eastAsia="Malgun Gothic"/>
          <w:b/>
          <w:color w:val="2457C5"/>
          <w:sz w:val="19"/>
        </w:rPr>
        <w:t>전체 지출</w:t>
      </w:r>
      <w:r>
        <w:rPr>
          <w:rFonts w:ascii="Malgun Gothic" w:hAnsi="Malgun Gothic" w:eastAsia="Malgun Gothic"/>
          <w:b w:val="0"/>
          <w:color w:val="152238"/>
          <w:sz w:val="21"/>
        </w:rPr>
        <w:t xml:space="preserve"> 등은 톱니바퀴에서 선택 메뉴로 추가할 수 있다.</w:t>
      </w:r>
    </w:p>
    <w:p>
      <w:pPr>
        <w:spacing w:after="80" w:line="283" w:lineRule="auto"/>
        <w:numPr>
          <w:ilvl w:val="0"/>
          <w:numId w:val="28"/>
        </w:numPr>
      </w:pPr>
      <w:r>
        <w:rPr>
          <w:rFonts w:ascii="Malgun Gothic" w:hAnsi="Malgun Gothic" w:eastAsia="Malgun Gothic"/>
          <w:b/>
          <w:color w:val="2457C5"/>
          <w:sz w:val="19"/>
        </w:rPr>
        <w:t>회계/자금 → 전표·증빙관리 → 설정 → 운영 준비 점검</w:t>
      </w:r>
      <w:r>
        <w:rPr>
          <w:rFonts w:ascii="Malgun Gothic" w:hAnsi="Malgun Gothic" w:eastAsia="Malgun Gothic"/>
          <w:b w:val="0"/>
          <w:color w:val="152238"/>
          <w:sz w:val="21"/>
        </w:rPr>
        <w:t>에서 담당 역할, 확인 완료 신탁계약, 월 운영비 기준과 해당 연도 예산을 확인한다.</w:t>
      </w:r>
    </w:p>
    <w:p>
      <w:pPr>
        <w:spacing w:after="80" w:line="283" w:lineRule="auto"/>
        <w:numPr>
          <w:ilvl w:val="0"/>
          <w:numId w:val="28"/>
        </w:numPr>
      </w:pPr>
      <w:r>
        <w:rPr>
          <w:rFonts w:ascii="Malgun Gothic" w:hAnsi="Malgun Gothic" w:eastAsia="Malgun Gothic"/>
          <w:b w:val="0"/>
          <w:color w:val="152238"/>
          <w:sz w:val="21"/>
        </w:rPr>
        <w:t>처리 대기의 숫자는 오류 건수가 아니다. 카드 연결, 증빙 보완, 지출결의 전환, 개인 선지출 지급, 선지급·운영비 정산 등 담당자가 이어서 처리할 원본 수다.</w:t>
      </w:r>
    </w:p>
    <w:p>
      <w:pPr>
        <w:pStyle w:val="Heading2"/>
      </w:pPr>
      <w:r>
        <w:t>사이드 메뉴 대기 배지와 기존 자료 정리</w:t>
      </w:r>
    </w:p>
    <w:p>
      <w:pPr>
        <w:spacing w:after="80" w:line="283" w:lineRule="auto"/>
        <w:numPr>
          <w:ilvl w:val="0"/>
          <w:numId w:val="29"/>
        </w:numPr>
      </w:pPr>
      <w:r>
        <w:rPr>
          <w:rFonts w:ascii="Malgun Gothic" w:hAnsi="Malgun Gothic" w:eastAsia="Malgun Gothic"/>
          <w:b w:val="0"/>
          <w:color w:val="152238"/>
          <w:sz w:val="21"/>
        </w:rPr>
        <w:t>로그인한 회계·자금 담당자에게만 사이드 메뉴의 대기 배지가 표시된다. 0건은 표시하지 않는다.</w:t>
      </w:r>
    </w:p>
    <w:p>
      <w:pPr>
        <w:spacing w:after="80" w:line="283" w:lineRule="auto"/>
        <w:numPr>
          <w:ilvl w:val="0"/>
          <w:numId w:val="29"/>
        </w:numPr>
      </w:pPr>
      <w:r>
        <w:rPr>
          <w:rFonts w:ascii="Malgun Gothic" w:hAnsi="Malgun Gothic" w:eastAsia="Malgun Gothic"/>
          <w:b w:val="0"/>
          <w:color w:val="152238"/>
          <w:sz w:val="21"/>
        </w:rPr>
        <w:t>배지는 지출결의 전환, 처리경로 미분류, 증빙 보완, 개인 선지출 지급, 선지급·운영비 정산처럼 원본에서 확인된 현재 건수다.</w:t>
      </w:r>
    </w:p>
    <w:p>
      <w:pPr>
        <w:spacing w:after="80" w:line="283" w:lineRule="auto"/>
        <w:numPr>
          <w:ilvl w:val="0"/>
          <w:numId w:val="29"/>
        </w:numPr>
      </w:pPr>
      <w:r>
        <w:rPr>
          <w:rFonts w:ascii="Malgun Gothic" w:hAnsi="Malgun Gothic" w:eastAsia="Malgun Gothic"/>
          <w:b/>
          <w:color w:val="2457C5"/>
          <w:sz w:val="19"/>
        </w:rPr>
        <w:t>설정 → 기존 자료 정리</w:t>
      </w:r>
      <w:r>
        <w:rPr>
          <w:rFonts w:ascii="Malgun Gothic" w:hAnsi="Malgun Gothic" w:eastAsia="Malgun Gothic"/>
          <w:b w:val="0"/>
          <w:color w:val="152238"/>
          <w:sz w:val="21"/>
        </w:rPr>
        <w:t>에서 카드 연결, 증빙 보완, 결의 전환, 예산 귀속, 처리경로 확인 항목을 함께 조회한다.</w:t>
      </w:r>
    </w:p>
    <w:p>
      <w:pPr>
        <w:spacing w:after="80" w:line="283" w:lineRule="auto"/>
        <w:numPr>
          <w:ilvl w:val="0"/>
          <w:numId w:val="29"/>
        </w:numPr>
      </w:pPr>
      <w:r>
        <w:rPr>
          <w:rFonts w:ascii="Malgun Gothic" w:hAnsi="Malgun Gothic" w:eastAsia="Malgun Gothic"/>
          <w:b w:val="0"/>
          <w:color w:val="152238"/>
          <w:sz w:val="21"/>
        </w:rPr>
        <w:t>같은 원본에 서로 다른 확인 사유가 있으면 여러 분류에 표시될 수 있다. 따라서 분류별 건수의 합을 회계상 지출 건수나 금액으로 사용하지 않는다.</w:t>
      </w:r>
    </w:p>
    <w:p>
      <w:pPr>
        <w:pStyle w:val="Heading2"/>
      </w:pPr>
      <w:r>
        <w:t>분담금 수납과 환급</w:t>
      </w:r>
    </w:p>
    <w:p>
      <w:pPr>
        <w:spacing w:after="80" w:line="283" w:lineRule="auto"/>
        <w:numPr>
          <w:ilvl w:val="0"/>
          <w:numId w:val="30"/>
        </w:numPr>
      </w:pPr>
      <w:r>
        <w:rPr>
          <w:rFonts w:ascii="Malgun Gothic" w:hAnsi="Malgun Gothic" w:eastAsia="Malgun Gothic"/>
          <w:b/>
          <w:color w:val="2457C5"/>
          <w:sz w:val="19"/>
        </w:rPr>
        <w:t>분담금 수납관리</w:t>
      </w:r>
      <w:r>
        <w:rPr>
          <w:rFonts w:ascii="Malgun Gothic" w:hAnsi="Malgun Gothic" w:eastAsia="Malgun Gothic"/>
          <w:b w:val="0"/>
          <w:color w:val="152238"/>
          <w:sz w:val="21"/>
        </w:rPr>
        <w:t xml:space="preserve">에서 외부 조합원 원장의 고유 ID, 부과 코드·회차와 부과액을 등록한다. 여러 건은 </w:t>
      </w:r>
      <w:r>
        <w:rPr>
          <w:rFonts w:ascii="Malgun Gothic" w:hAnsi="Malgun Gothic" w:eastAsia="Malgun Gothic"/>
          <w:b/>
          <w:color w:val="2457C5"/>
          <w:sz w:val="19"/>
        </w:rPr>
        <w:t>CSV 양식 받기</w:t>
      </w:r>
      <w:r>
        <w:rPr>
          <w:rFonts w:ascii="Malgun Gothic" w:hAnsi="Malgun Gothic" w:eastAsia="Malgun Gothic"/>
          <w:b w:val="0"/>
          <w:color w:val="152238"/>
          <w:sz w:val="21"/>
        </w:rPr>
        <w:t>로 양식을 내려받아 UTF-8 CSV를 미리보기하고, 행별 신규·수정·오류를 확인한 뒤 적용한다. 미리보기는 취소해도 원본 해시와 판정 행이 이력에 남으며, 과거 검토 결과를 다시 열거나 결과 CSV로 내려받을 수 있다. 이름과 조합원번호는 확인용 스냅샷이며 자동 연결 키가 아니다.</w:t>
      </w:r>
    </w:p>
    <w:p>
      <w:pPr>
        <w:spacing w:after="80" w:line="283" w:lineRule="auto"/>
        <w:numPr>
          <w:ilvl w:val="0"/>
          <w:numId w:val="30"/>
        </w:numPr>
      </w:pPr>
      <w:r>
        <w:rPr>
          <w:rFonts w:ascii="Malgun Gothic" w:hAnsi="Malgun Gothic" w:eastAsia="Malgun Gothic"/>
          <w:b w:val="0"/>
          <w:color w:val="152238"/>
          <w:sz w:val="21"/>
        </w:rPr>
        <w:t>업로드된 실제 입금을 선택해 부과 원본에 부분 또는 전액 배분한다. 한 입금의 배분 합계는 실제 입금액을, 한 부과의 수납 합계는 부과액을 넘을 수 없다.</w:t>
      </w:r>
    </w:p>
    <w:p>
      <w:pPr>
        <w:spacing w:after="80" w:line="283" w:lineRule="auto"/>
        <w:numPr>
          <w:ilvl w:val="0"/>
          <w:numId w:val="30"/>
        </w:numPr>
      </w:pPr>
      <w:r>
        <w:rPr>
          <w:rFonts w:ascii="Malgun Gothic" w:hAnsi="Malgun Gothic" w:eastAsia="Malgun Gothic"/>
          <w:b w:val="0"/>
          <w:color w:val="152238"/>
          <w:sz w:val="21"/>
        </w:rPr>
        <w:t>잘못 만든 부과 원본은 유효한 수납 배분이 없을 때만 사유와 함께 취소하고, 잘못 배분한 수납도 삭제하지 않고 취소 이력을 남긴다. 환급 결정이나 지급 이력이 연결된 수납 배분은 취소할 수 없다.</w:t>
      </w:r>
    </w:p>
    <w:p>
      <w:pPr>
        <w:spacing w:after="80" w:line="283" w:lineRule="auto"/>
        <w:numPr>
          <w:ilvl w:val="0"/>
          <w:numId w:val="30"/>
        </w:numPr>
      </w:pPr>
      <w:r>
        <w:rPr>
          <w:rFonts w:ascii="Malgun Gothic" w:hAnsi="Malgun Gothic" w:eastAsia="Malgun Gothic"/>
          <w:b w:val="0"/>
          <w:color w:val="152238"/>
          <w:sz w:val="21"/>
        </w:rPr>
        <w:t>환급은 원수납 배분에서 작성하고, 작성자와 다른 담당자가 승인한 뒤 승인액과 같은 실제 출금을 연결해야 완료된다. 일부만 환급한 경우에는 원수납액에서 이미 결정한 환급액을 뺀 잔액 범위에서 후속 부분 환급을 만들 수 있으며, 검토 중인 환급안은 동시에 하나만 둔다.</w:t>
      </w:r>
    </w:p>
    <w:p>
      <w:pPr>
        <w:spacing w:after="80" w:line="283" w:lineRule="auto"/>
        <w:numPr>
          <w:ilvl w:val="0"/>
          <w:numId w:val="30"/>
        </w:numPr>
      </w:pPr>
      <w:r>
        <w:rPr>
          <w:rFonts w:ascii="Malgun Gothic" w:hAnsi="Malgun Gothic" w:eastAsia="Malgun Gothic"/>
          <w:b w:val="0"/>
          <w:color w:val="152238"/>
          <w:sz w:val="21"/>
        </w:rPr>
        <w:t xml:space="preserve">수납·환급 대기 건수는 사이드 메뉴와 </w:t>
      </w:r>
      <w:r>
        <w:rPr>
          <w:rFonts w:ascii="Malgun Gothic" w:hAnsi="Malgun Gothic" w:eastAsia="Malgun Gothic"/>
          <w:b/>
          <w:color w:val="2457C5"/>
          <w:sz w:val="19"/>
        </w:rPr>
        <w:t>운영 준비 점검</w:t>
      </w:r>
      <w:r>
        <w:rPr>
          <w:rFonts w:ascii="Malgun Gothic" w:hAnsi="Malgun Gothic" w:eastAsia="Malgun Gothic"/>
          <w:b w:val="0"/>
          <w:color w:val="152238"/>
          <w:sz w:val="21"/>
        </w:rPr>
        <w:t>에서 확인한다.</w:t>
      </w:r>
    </w:p>
    <w:p>
      <w:pPr>
        <w:pStyle w:val="Heading2"/>
      </w:pPr>
      <w:r>
        <w:t>통합 월 마감 점검</w:t>
      </w:r>
    </w:p>
    <w:p>
      <w:pPr>
        <w:spacing w:after="80" w:line="283" w:lineRule="auto"/>
        <w:numPr>
          <w:ilvl w:val="0"/>
          <w:numId w:val="31"/>
        </w:numPr>
      </w:pPr>
      <w:r>
        <w:rPr>
          <w:rFonts w:ascii="Malgun Gothic" w:hAnsi="Malgun Gothic" w:eastAsia="Malgun Gothic"/>
          <w:b/>
          <w:color w:val="2457C5"/>
          <w:sz w:val="19"/>
        </w:rPr>
        <w:t>월 마감</w:t>
      </w:r>
      <w:r>
        <w:rPr>
          <w:rFonts w:ascii="Malgun Gothic" w:hAnsi="Malgun Gothic" w:eastAsia="Malgun Gothic"/>
          <w:b w:val="0"/>
          <w:color w:val="152238"/>
          <w:sz w:val="21"/>
        </w:rPr>
        <w:t>에서 점검월을 선택하면 지출결의, 회계일, 계좌거래, 전표, 예산, 선지급, 운영비, 사업비 신탁, 개인 선지출, 수납과 환급을 함께 확인한다.</w:t>
      </w:r>
    </w:p>
    <w:p>
      <w:pPr>
        <w:spacing w:after="80" w:line="283" w:lineRule="auto"/>
        <w:numPr>
          <w:ilvl w:val="0"/>
          <w:numId w:val="31"/>
        </w:numPr>
      </w:pPr>
      <w:r>
        <w:rPr>
          <w:rFonts w:ascii="Malgun Gothic" w:hAnsi="Malgun Gothic" w:eastAsia="Malgun Gothic"/>
          <w:b w:val="0"/>
          <w:color w:val="152238"/>
          <w:sz w:val="21"/>
        </w:rPr>
        <w:t>표시된 숫자는 금액이 아니라 처리할 원본 수다. 각 항목의 링크에서 원본을 정리한 뒤 다시 조회한다.</w:t>
      </w:r>
    </w:p>
    <w:p>
      <w:pPr>
        <w:spacing w:after="80" w:line="283" w:lineRule="auto"/>
        <w:numPr>
          <w:ilvl w:val="0"/>
          <w:numId w:val="31"/>
        </w:numPr>
      </w:pPr>
      <w:r>
        <w:rPr>
          <w:rFonts w:ascii="Malgun Gothic" w:hAnsi="Malgun Gothic" w:eastAsia="Malgun Gothic"/>
          <w:b w:val="0"/>
          <w:color w:val="152238"/>
          <w:sz w:val="21"/>
        </w:rPr>
        <w:t>이 화면은 마감 준비 점검이다. 회계기간 잠금·재개방은 조합의 회계정책과 권한이 확정되기 전까지 실행하지 않는다.</w:t>
      </w:r>
    </w:p>
    <w:p>
      <w:pPr>
        <w:spacing w:after="80" w:line="283" w:lineRule="auto"/>
        <w:numPr>
          <w:ilvl w:val="0"/>
          <w:numId w:val="31"/>
        </w:numPr>
      </w:pPr>
      <w:r>
        <w:rPr>
          <w:rFonts w:ascii="Malgun Gothic" w:hAnsi="Malgun Gothic" w:eastAsia="Malgun Gothic"/>
          <w:b/>
          <w:color w:val="2457C5"/>
          <w:sz w:val="19"/>
        </w:rPr>
        <w:t>증빙자료 관리</w:t>
      </w:r>
      <w:r>
        <w:rPr>
          <w:rFonts w:ascii="Malgun Gothic" w:hAnsi="Malgun Gothic" w:eastAsia="Malgun Gothic"/>
          <w:b w:val="0"/>
          <w:color w:val="152238"/>
          <w:sz w:val="21"/>
        </w:rPr>
        <w:t>의 원본 종류에서 간편지출 영수증도 직접 조회하고 다운로드할 수 있다.</w:t>
      </w:r>
    </w:p>
    <w:p>
      <w:pPr>
        <w:spacing w:after="80" w:line="283" w:lineRule="auto"/>
        <w:numPr>
          <w:ilvl w:val="0"/>
          <w:numId w:val="31"/>
        </w:numPr>
      </w:pPr>
      <w:r>
        <w:rPr>
          <w:rFonts w:ascii="Malgun Gothic" w:hAnsi="Malgun Gothic" w:eastAsia="Malgun Gothic"/>
          <w:b w:val="0"/>
          <w:color w:val="152238"/>
          <w:sz w:val="21"/>
        </w:rPr>
        <w:t>정리센터는 원본을 자동 수정·삭제·숨김 처리하지 않는다. 각 항목의 해결 화면으로 이동해 증빙과 근거를 확인한 뒤 기존 승인·정산 절차에 따라 처리한다.</w:t>
      </w:r>
    </w:p>
    <w:p>
      <w:pPr>
        <w:pStyle w:val="Heading1"/>
      </w:pPr>
      <w:r>
        <w:t>5. 조합원 관리 튜토리얼</w:t>
      </w:r>
    </w:p>
    <w:p>
      <w:pPr>
        <w:pStyle w:val="Heading2"/>
      </w:pPr>
      <w:r>
        <w:t>튜토리얼: 조합원 조회와 상세 확인</w:t>
      </w:r>
    </w:p>
    <w:p>
      <w:pPr>
        <w:spacing w:after="80" w:line="283" w:lineRule="auto"/>
        <w:numPr>
          <w:ilvl w:val="0"/>
          <w:numId w:val="32"/>
        </w:numPr>
      </w:pPr>
      <w:r>
        <w:rPr>
          <w:rFonts w:ascii="Malgun Gothic" w:hAnsi="Malgun Gothic" w:eastAsia="Malgun Gothic"/>
          <w:b w:val="0"/>
          <w:color w:val="152238"/>
          <w:sz w:val="21"/>
        </w:rPr>
        <w:t xml:space="preserve">사이드바에서 </w:t>
      </w:r>
      <w:r>
        <w:rPr>
          <w:rFonts w:ascii="Malgun Gothic" w:hAnsi="Malgun Gothic" w:eastAsia="Malgun Gothic"/>
          <w:b/>
          <w:color w:val="2457C5"/>
          <w:sz w:val="19"/>
        </w:rPr>
        <w:t>조합원</w:t>
      </w:r>
      <w:r>
        <w:rPr>
          <w:rFonts w:ascii="Malgun Gothic" w:hAnsi="Malgun Gothic" w:eastAsia="Malgun Gothic"/>
          <w:b w:val="0"/>
          <w:color w:val="152238"/>
          <w:sz w:val="21"/>
        </w:rPr>
        <w:t xml:space="preserve">을 선택하거나 퀵메뉴의 </w:t>
      </w:r>
      <w:r>
        <w:rPr>
          <w:rFonts w:ascii="Malgun Gothic" w:hAnsi="Malgun Gothic" w:eastAsia="Malgun Gothic"/>
          <w:b/>
          <w:color w:val="2457C5"/>
          <w:sz w:val="19"/>
        </w:rPr>
        <w:t>조합원 등록</w:t>
      </w:r>
      <w:r>
        <w:rPr>
          <w:rFonts w:ascii="Malgun Gothic" w:hAnsi="Malgun Gothic" w:eastAsia="Malgun Gothic"/>
          <w:b w:val="0"/>
          <w:color w:val="152238"/>
          <w:sz w:val="21"/>
        </w:rPr>
        <w:t>을 사용한다.</w:t>
      </w:r>
    </w:p>
    <w:p>
      <w:pPr>
        <w:spacing w:after="80" w:line="283" w:lineRule="auto"/>
        <w:numPr>
          <w:ilvl w:val="0"/>
          <w:numId w:val="32"/>
        </w:numPr>
      </w:pPr>
      <w:r>
        <w:rPr>
          <w:rFonts w:ascii="Malgun Gothic" w:hAnsi="Malgun Gothic" w:eastAsia="Malgun Gothic"/>
          <w:b w:val="0"/>
          <w:color w:val="152238"/>
          <w:sz w:val="21"/>
        </w:rPr>
        <w:t>목록에서 조합원명, 상태와 납부 관련 정보를 확인한다.</w:t>
      </w:r>
    </w:p>
    <w:p>
      <w:pPr>
        <w:spacing w:after="80" w:line="283" w:lineRule="auto"/>
        <w:numPr>
          <w:ilvl w:val="0"/>
          <w:numId w:val="32"/>
        </w:numPr>
      </w:pPr>
      <w:r>
        <w:rPr>
          <w:rFonts w:ascii="Malgun Gothic" w:hAnsi="Malgun Gothic" w:eastAsia="Malgun Gothic"/>
          <w:b w:val="0"/>
          <w:color w:val="152238"/>
          <w:sz w:val="21"/>
        </w:rPr>
        <w:t>조합원을 선택해 상세 화면으로 이동한다.</w:t>
      </w:r>
    </w:p>
    <w:p>
      <w:pPr>
        <w:spacing w:after="80" w:line="283" w:lineRule="auto"/>
        <w:numPr>
          <w:ilvl w:val="0"/>
          <w:numId w:val="32"/>
        </w:numPr>
      </w:pPr>
      <w:r>
        <w:rPr>
          <w:rFonts w:ascii="Malgun Gothic" w:hAnsi="Malgun Gothic" w:eastAsia="Malgun Gothic"/>
          <w:b w:val="0"/>
          <w:color w:val="152238"/>
          <w:sz w:val="21"/>
        </w:rPr>
        <w:t>기본정보, 계약·분양, 분담금 납부와 최근 변경사항을 확인한다.</w:t>
      </w:r>
    </w:p>
    <w:p>
      <w:pPr>
        <w:spacing w:after="80" w:line="283" w:lineRule="auto"/>
        <w:numPr>
          <w:ilvl w:val="0"/>
          <w:numId w:val="32"/>
        </w:numPr>
      </w:pPr>
      <w:r>
        <w:rPr>
          <w:rFonts w:ascii="Malgun Gothic" w:hAnsi="Malgun Gothic" w:eastAsia="Malgun Gothic"/>
          <w:b w:val="0"/>
          <w:color w:val="152238"/>
          <w:sz w:val="21"/>
        </w:rPr>
        <w:t>정보가 부족하면 원본 계약서나 납부자료를 확인한 뒤 보완한다.</w:t>
      </w:r>
    </w:p>
    <w:tbl>
      <w:tblPr>
        <w:tblStyle w:val="TableGrid"/>
        <w:tblW w:type="dxa" w:w="9000"/>
        <w:jc w:val="center"/>
        <w:tblLayout w:type="fixed"/>
        <w:tblLook w:firstColumn="1" w:firstRow="1" w:lastColumn="0" w:lastRow="0" w:noHBand="0" w:noVBand="1" w:val="04A0"/>
      </w:tblPr>
      <w:tblGrid>
        <w:gridCol w:w="9000"/>
      </w:tblGrid>
      <w:tr>
        <w:trPr>
          <w:cantSplit/>
          <w:tblHeader w:val="true"/>
        </w:trPr>
        <w:tc>
          <w:tcPr>
            <w:tcW w:type="dxa" w:w="9000"/>
            <w:tcMar>
              <w:top w:w="100" w:type="dxa"/>
              <w:start w:w="130" w:type="dxa"/>
              <w:bottom w:w="100" w:type="dxa"/>
              <w:end w:w="130" w:type="dxa"/>
            </w:tcMar>
            <w:vAlign w:val="center"/>
            <w:shd w:fill="EAF2FF"/>
          </w:tcPr>
          <w:p>
            <w:r>
              <w:rPr>
                <w:rFonts w:ascii="Malgun Gothic" w:hAnsi="Malgun Gothic" w:eastAsia="Malgun Gothic"/>
                <w:b/>
                <w:color w:val="2457C5"/>
                <w:sz w:val="20"/>
              </w:rPr>
              <w:t xml:space="preserve">완료 기준  </w:t>
            </w:r>
            <w:r>
              <w:rPr>
                <w:rFonts w:ascii="Malgun Gothic" w:hAnsi="Malgun Gothic" w:eastAsia="Malgun Gothic"/>
                <w:b w:val="0"/>
                <w:color w:val="152238"/>
                <w:sz w:val="21"/>
              </w:rPr>
              <w:t>조합원 목록과 상세의 성명, 상태와 납부 정보가 일치한다.</w:t>
            </w:r>
          </w:p>
        </w:tc>
      </w:tr>
    </w:tbl>
    <w:tbl>
      <w:tblPr>
        <w:tblStyle w:val="TableGrid"/>
        <w:tblW w:type="dxa" w:w="9000"/>
        <w:jc w:val="center"/>
        <w:tblLayout w:type="fixed"/>
        <w:tblLook w:firstColumn="1" w:firstRow="1" w:lastColumn="0" w:lastRow="0" w:noHBand="0" w:noVBand="1" w:val="04A0"/>
      </w:tblPr>
      <w:tblGrid>
        <w:gridCol w:w="9000"/>
      </w:tblGrid>
      <w:tr>
        <w:trPr>
          <w:cantSplit/>
          <w:tblHeader w:val="true"/>
        </w:trPr>
        <w:tc>
          <w:tcPr>
            <w:tcW w:type="dxa" w:w="9000"/>
            <w:tcMar>
              <w:top w:w="100" w:type="dxa"/>
              <w:start w:w="130" w:type="dxa"/>
              <w:bottom w:w="100" w:type="dxa"/>
              <w:end w:w="130" w:type="dxa"/>
            </w:tcMar>
            <w:vAlign w:val="center"/>
            <w:shd w:fill="FFF7DF"/>
          </w:tcPr>
          <w:p>
            <w:r>
              <w:rPr>
                <w:rFonts w:ascii="Malgun Gothic" w:hAnsi="Malgun Gothic" w:eastAsia="Malgun Gothic"/>
                <w:b/>
                <w:color w:val="8A5A00"/>
                <w:sz w:val="20"/>
              </w:rPr>
              <w:t xml:space="preserve">주의  </w:t>
            </w:r>
            <w:r>
              <w:rPr>
                <w:rFonts w:ascii="Malgun Gothic" w:hAnsi="Malgun Gothic" w:eastAsia="Malgun Gothic"/>
                <w:b w:val="0"/>
                <w:color w:val="152238"/>
                <w:sz w:val="21"/>
              </w:rPr>
              <w:t>주민번호, 연락처, 계좌정보 등 개인정보는 업무에 필요한 범위에서만 열람하고 외부로 전달하지 않는다.</w:t>
            </w:r>
          </w:p>
        </w:tc>
      </w:tr>
    </w:tbl>
    <w:p>
      <w:pPr>
        <w:pStyle w:val="Heading1"/>
      </w:pPr>
      <w:r>
        <w:t>6. 인사·급여와 보고서</w:t>
      </w:r>
    </w:p>
    <w:p>
      <w:pPr>
        <w:pStyle w:val="Heading2"/>
      </w:pPr>
      <w:r>
        <w:t>인사·급여</w:t>
      </w:r>
    </w:p>
    <w:p>
      <w:r>
        <w:rPr>
          <w:rFonts w:ascii="Malgun Gothic" w:hAnsi="Malgun Gothic" w:eastAsia="Malgun Gothic"/>
          <w:b w:val="0"/>
          <w:color w:val="152238"/>
          <w:sz w:val="21"/>
        </w:rPr>
        <w:t xml:space="preserve">경로: </w:t>
      </w:r>
      <w:r>
        <w:rPr>
          <w:rFonts w:ascii="Malgun Gothic" w:hAnsi="Malgun Gothic" w:eastAsia="Malgun Gothic"/>
          <w:b/>
          <w:color w:val="2457C5"/>
          <w:sz w:val="19"/>
        </w:rPr>
        <w:t>/hr-payroll</w:t>
      </w:r>
    </w:p>
    <w:p>
      <w:pPr>
        <w:spacing w:after="80" w:line="283" w:lineRule="auto"/>
        <w:numPr>
          <w:ilvl w:val="0"/>
          <w:numId w:val="33"/>
        </w:numPr>
      </w:pPr>
      <w:r>
        <w:rPr>
          <w:rFonts w:ascii="Malgun Gothic" w:hAnsi="Malgun Gothic" w:eastAsia="Malgun Gothic"/>
          <w:b/>
          <w:color w:val="2457C5"/>
          <w:sz w:val="19"/>
        </w:rPr>
        <w:t>사원정보등록</w:t>
      </w:r>
      <w:r>
        <w:rPr>
          <w:rFonts w:ascii="Malgun Gothic" w:hAnsi="Malgun Gothic" w:eastAsia="Malgun Gothic"/>
          <w:b w:val="0"/>
          <w:color w:val="152238"/>
          <w:sz w:val="21"/>
        </w:rPr>
        <w:t>에서 직원 기본정보를 확인하거나 입력창을 연다.</w:t>
      </w:r>
    </w:p>
    <w:p>
      <w:pPr>
        <w:spacing w:after="80" w:line="283" w:lineRule="auto"/>
        <w:numPr>
          <w:ilvl w:val="0"/>
          <w:numId w:val="33"/>
        </w:numPr>
      </w:pPr>
      <w:r>
        <w:rPr>
          <w:rFonts w:ascii="Malgun Gothic" w:hAnsi="Malgun Gothic" w:eastAsia="Malgun Gothic"/>
          <w:b/>
          <w:color w:val="2457C5"/>
          <w:sz w:val="19"/>
        </w:rPr>
        <w:t>급여입력</w:t>
      </w:r>
      <w:r>
        <w:rPr>
          <w:rFonts w:ascii="Malgun Gothic" w:hAnsi="Malgun Gothic" w:eastAsia="Malgun Gothic"/>
          <w:b w:val="0"/>
          <w:color w:val="152238"/>
          <w:sz w:val="21"/>
        </w:rPr>
        <w:t>에서 지급항목과 공제항목을 입력한다.</w:t>
      </w:r>
    </w:p>
    <w:p>
      <w:pPr>
        <w:spacing w:after="80" w:line="283" w:lineRule="auto"/>
        <w:numPr>
          <w:ilvl w:val="0"/>
          <w:numId w:val="33"/>
        </w:numPr>
      </w:pPr>
      <w:r>
        <w:rPr>
          <w:rFonts w:ascii="Malgun Gothic" w:hAnsi="Malgun Gothic" w:eastAsia="Malgun Gothic"/>
          <w:b w:val="0"/>
          <w:color w:val="152238"/>
          <w:sz w:val="21"/>
        </w:rPr>
        <w:t>지급총액, 공제총액과 실지급액을 확인한다.</w:t>
      </w:r>
    </w:p>
    <w:p>
      <w:pPr>
        <w:spacing w:after="80" w:line="283" w:lineRule="auto"/>
        <w:numPr>
          <w:ilvl w:val="0"/>
          <w:numId w:val="33"/>
        </w:numPr>
      </w:pPr>
      <w:r>
        <w:rPr>
          <w:rFonts w:ascii="Malgun Gothic" w:hAnsi="Malgun Gothic" w:eastAsia="Malgun Gothic"/>
          <w:b/>
          <w:color w:val="2457C5"/>
          <w:sz w:val="19"/>
        </w:rPr>
        <w:t>급여대장</w:t>
      </w:r>
      <w:r>
        <w:rPr>
          <w:rFonts w:ascii="Malgun Gothic" w:hAnsi="Malgun Gothic" w:eastAsia="Malgun Gothic"/>
          <w:b w:val="0"/>
          <w:color w:val="152238"/>
          <w:sz w:val="21"/>
        </w:rPr>
        <w:t>에서 월별 급여 결과를 검토한다.</w:t>
      </w:r>
    </w:p>
    <w:p>
      <w:pPr>
        <w:spacing w:after="80" w:line="283" w:lineRule="auto"/>
        <w:numPr>
          <w:ilvl w:val="0"/>
          <w:numId w:val="33"/>
        </w:numPr>
      </w:pPr>
      <w:r>
        <w:rPr>
          <w:rFonts w:ascii="Malgun Gothic" w:hAnsi="Malgun Gothic" w:eastAsia="Malgun Gothic"/>
          <w:b w:val="0"/>
          <w:color w:val="152238"/>
          <w:sz w:val="21"/>
        </w:rPr>
        <w:t>급여 전표가 필요한 경우 회계 흐름과 연결 여부를 확인한다.</w:t>
      </w:r>
    </w:p>
    <w:p>
      <w:pPr>
        <w:pStyle w:val="Heading2"/>
      </w:pPr>
      <w:r>
        <w:t>보고서</w:t>
      </w:r>
    </w:p>
    <w:p>
      <w:r>
        <w:rPr>
          <w:rFonts w:ascii="Malgun Gothic" w:hAnsi="Malgun Gothic" w:eastAsia="Malgun Gothic"/>
          <w:b w:val="0"/>
          <w:color w:val="152238"/>
          <w:sz w:val="21"/>
        </w:rPr>
        <w:t xml:space="preserve">경로: </w:t>
      </w:r>
      <w:r>
        <w:rPr>
          <w:rFonts w:ascii="Malgun Gothic" w:hAnsi="Malgun Gothic" w:eastAsia="Malgun Gothic"/>
          <w:b/>
          <w:color w:val="2457C5"/>
          <w:sz w:val="19"/>
        </w:rPr>
        <w:t>/finance/reports</w:t>
      </w:r>
    </w:p>
    <w:p>
      <w:pPr>
        <w:spacing w:after="80" w:line="283" w:lineRule="auto"/>
        <w:numPr>
          <w:ilvl w:val="0"/>
          <w:numId w:val="34"/>
        </w:numPr>
      </w:pPr>
      <w:r>
        <w:rPr>
          <w:rFonts w:ascii="Malgun Gothic" w:hAnsi="Malgun Gothic" w:eastAsia="Malgun Gothic"/>
          <w:b w:val="0"/>
          <w:color w:val="152238"/>
          <w:sz w:val="21"/>
        </w:rPr>
        <w:t>보고서 목록: 필수 출력 문서와 자동 생성 보고서를 확인한다.</w:t>
      </w:r>
    </w:p>
    <w:p>
      <w:pPr>
        <w:spacing w:after="80" w:line="283" w:lineRule="auto"/>
        <w:numPr>
          <w:ilvl w:val="0"/>
          <w:numId w:val="34"/>
        </w:numPr>
      </w:pPr>
      <w:r>
        <w:rPr>
          <w:rFonts w:ascii="Malgun Gothic" w:hAnsi="Malgun Gothic" w:eastAsia="Malgun Gothic"/>
          <w:b w:val="0"/>
          <w:color w:val="152238"/>
          <w:sz w:val="21"/>
        </w:rPr>
        <w:t>실적보고서: 기간별 사업 실적을 확인한다.</w:t>
      </w:r>
    </w:p>
    <w:p>
      <w:pPr>
        <w:spacing w:after="80" w:line="283" w:lineRule="auto"/>
        <w:numPr>
          <w:ilvl w:val="0"/>
          <w:numId w:val="34"/>
        </w:numPr>
      </w:pPr>
      <w:r>
        <w:rPr>
          <w:rFonts w:ascii="Malgun Gothic" w:hAnsi="Malgun Gothic" w:eastAsia="Malgun Gothic"/>
          <w:b w:val="0"/>
          <w:color w:val="152238"/>
          <w:sz w:val="21"/>
        </w:rPr>
        <w:t>자금입출금명세서: 월별 수입·지출과 운영비 세부내역을 확인한다.</w:t>
      </w:r>
    </w:p>
    <w:p>
      <w:pPr>
        <w:spacing w:after="80" w:line="283" w:lineRule="auto"/>
        <w:numPr>
          <w:ilvl w:val="0"/>
          <w:numId w:val="34"/>
        </w:numPr>
      </w:pPr>
      <w:r>
        <w:rPr>
          <w:rFonts w:ascii="Malgun Gothic" w:hAnsi="Malgun Gothic" w:eastAsia="Malgun Gothic"/>
          <w:b w:val="0"/>
          <w:color w:val="152238"/>
          <w:sz w:val="21"/>
        </w:rPr>
        <w:t>운영비 예산: 예산 항목별 편성액과 집행 결과를 확인한다.</w:t>
      </w:r>
    </w:p>
    <w:p>
      <w:r>
        <w:rPr>
          <w:rFonts w:ascii="Malgun Gothic" w:hAnsi="Malgun Gothic" w:eastAsia="Malgun Gothic"/>
          <w:b w:val="0"/>
          <w:color w:val="152238"/>
          <w:sz w:val="21"/>
        </w:rPr>
        <w:t>보고서를 외부 공개하거나 회의자료로 사용할 때는 조회기간, 단위, 작성기준일과 미확정 거래 여부를 먼저 확인한다.</w:t>
      </w:r>
    </w:p>
    <w:p>
      <w:pPr>
        <w:pStyle w:val="Heading1"/>
      </w:pPr>
      <w:r>
        <w:t>7. 역할별 업무와 상태 이해하기</w:t>
      </w:r>
    </w:p>
    <w:p>
      <w:pPr>
        <w:pStyle w:val="Heading2"/>
      </w:pPr>
      <w:r>
        <w:t>역할별 우선 업무</w:t>
      </w:r>
    </w:p>
    <w:p>
      <w:pPr>
        <w:spacing w:after="80" w:line="283" w:lineRule="auto"/>
        <w:numPr>
          <w:ilvl w:val="0"/>
          <w:numId w:val="35"/>
        </w:numPr>
      </w:pPr>
      <w:r>
        <w:rPr>
          <w:rFonts w:ascii="Malgun Gothic" w:hAnsi="Malgun Gothic" w:eastAsia="Malgun Gothic"/>
          <w:b w:val="0"/>
          <w:color w:val="152238"/>
          <w:sz w:val="21"/>
        </w:rPr>
        <w:t>기안자: 내 기안, 보완요청, 반려 문서와 회수 여부를 확인한다.</w:t>
      </w:r>
    </w:p>
    <w:p>
      <w:pPr>
        <w:spacing w:after="80" w:line="283" w:lineRule="auto"/>
        <w:numPr>
          <w:ilvl w:val="0"/>
          <w:numId w:val="35"/>
        </w:numPr>
      </w:pPr>
      <w:r>
        <w:rPr>
          <w:rFonts w:ascii="Malgun Gothic" w:hAnsi="Malgun Gothic" w:eastAsia="Malgun Gothic"/>
          <w:b w:val="0"/>
          <w:color w:val="152238"/>
          <w:sz w:val="21"/>
        </w:rPr>
        <w:t>결재자·사무국: 결재대기, 의결 필요와 집행예정 문서를 확인한다.</w:t>
      </w:r>
    </w:p>
    <w:p>
      <w:pPr>
        <w:spacing w:after="80" w:line="283" w:lineRule="auto"/>
        <w:numPr>
          <w:ilvl w:val="0"/>
          <w:numId w:val="35"/>
        </w:numPr>
      </w:pPr>
      <w:r>
        <w:rPr>
          <w:rFonts w:ascii="Malgun Gothic" w:hAnsi="Malgun Gothic" w:eastAsia="Malgun Gothic"/>
          <w:b w:val="0"/>
          <w:color w:val="152238"/>
          <w:sz w:val="21"/>
        </w:rPr>
        <w:t>조합장: 최종결재, 고액 계약, 예산 초과와 추가부담 업무를 확인한다.</w:t>
      </w:r>
    </w:p>
    <w:p>
      <w:pPr>
        <w:spacing w:after="80" w:line="283" w:lineRule="auto"/>
        <w:numPr>
          <w:ilvl w:val="0"/>
          <w:numId w:val="35"/>
        </w:numPr>
      </w:pPr>
      <w:r>
        <w:rPr>
          <w:rFonts w:ascii="Malgun Gothic" w:hAnsi="Malgun Gothic" w:eastAsia="Malgun Gothic"/>
          <w:b w:val="0"/>
          <w:color w:val="152238"/>
          <w:sz w:val="21"/>
        </w:rPr>
        <w:t>회계담당자: 지출결의 대기, 지급예정, 증빙 누락과 전표 미생성을 확인한다.</w:t>
      </w:r>
    </w:p>
    <w:p>
      <w:pPr>
        <w:spacing w:after="80" w:line="283" w:lineRule="auto"/>
        <w:numPr>
          <w:ilvl w:val="0"/>
          <w:numId w:val="35"/>
        </w:numPr>
      </w:pPr>
      <w:r>
        <w:rPr>
          <w:rFonts w:ascii="Malgun Gothic" w:hAnsi="Malgun Gothic" w:eastAsia="Malgun Gothic"/>
          <w:b w:val="0"/>
          <w:color w:val="152238"/>
          <w:sz w:val="21"/>
        </w:rPr>
        <w:t>감사: 예산 초과, 승인 후 변경, 취소·정정과 계약금액 초과 시도를 확인한다.</w:t>
      </w:r>
    </w:p>
    <w:p>
      <w:pPr>
        <w:pStyle w:val="Heading2"/>
      </w:pPr>
      <w:r>
        <w:t>세 가지 상태</w:t>
      </w:r>
    </w:p>
    <w:p>
      <w:r>
        <w:rPr>
          <w:rFonts w:ascii="Malgun Gothic" w:hAnsi="Malgun Gothic" w:eastAsia="Malgun Gothic"/>
          <w:b w:val="0"/>
          <w:color w:val="152238"/>
          <w:sz w:val="21"/>
        </w:rPr>
        <w:t>전자결재 상태는 작성중, 결재대기, 결재중, 승인완료, 반려, 보완요청, 회수, 취소로 관리한다.</w:t>
      </w:r>
    </w:p>
    <w:p>
      <w:r>
        <w:rPr>
          <w:rFonts w:ascii="Malgun Gothic" w:hAnsi="Malgun Gothic" w:eastAsia="Malgun Gothic"/>
          <w:b w:val="0"/>
          <w:color w:val="152238"/>
          <w:sz w:val="21"/>
        </w:rPr>
        <w:t>회의 의결 상태는 대상 아님, 의결 필요, 안건 연결, 의결 완료, 부결, 보류로 관리한다.</w:t>
      </w:r>
    </w:p>
    <w:p>
      <w:r>
        <w:rPr>
          <w:rFonts w:ascii="Malgun Gothic" w:hAnsi="Malgun Gothic" w:eastAsia="Malgun Gothic"/>
          <w:b w:val="0"/>
          <w:color w:val="152238"/>
          <w:sz w:val="21"/>
        </w:rPr>
        <w:t>회계·집행 상태는 미연결, 예산 예약, 집행 가능, 지출결의 초안, 지출결의 승인, 지급, 전표 생성, 종료로 관리한다.</w:t>
      </w:r>
    </w:p>
    <w:tbl>
      <w:tblPr>
        <w:tblStyle w:val="TableGrid"/>
        <w:tblW w:type="dxa" w:w="9000"/>
        <w:jc w:val="center"/>
        <w:tblLayout w:type="fixed"/>
        <w:tblLook w:firstColumn="1" w:firstRow="1" w:lastColumn="0" w:lastRow="0" w:noHBand="0" w:noVBand="1" w:val="04A0"/>
      </w:tblPr>
      <w:tblGrid>
        <w:gridCol w:w="9000"/>
      </w:tblGrid>
      <w:tr>
        <w:trPr>
          <w:cantSplit/>
          <w:tblHeader w:val="true"/>
        </w:trPr>
        <w:tc>
          <w:tcPr>
            <w:tcW w:type="dxa" w:w="9000"/>
            <w:tcMar>
              <w:top w:w="100" w:type="dxa"/>
              <w:start w:w="130" w:type="dxa"/>
              <w:bottom w:w="100" w:type="dxa"/>
              <w:end w:w="130" w:type="dxa"/>
            </w:tcMar>
            <w:vAlign w:val="center"/>
            <w:shd w:fill="FFF7DF"/>
          </w:tcPr>
          <w:p>
            <w:r>
              <w:rPr>
                <w:rFonts w:ascii="Malgun Gothic" w:hAnsi="Malgun Gothic" w:eastAsia="Malgun Gothic"/>
                <w:b/>
                <w:color w:val="8A5A00"/>
                <w:sz w:val="20"/>
              </w:rPr>
              <w:t xml:space="preserve">중요  </w:t>
            </w:r>
            <w:r>
              <w:rPr>
                <w:rFonts w:ascii="Malgun Gothic" w:hAnsi="Malgun Gothic" w:eastAsia="Malgun Gothic"/>
                <w:b w:val="0"/>
                <w:color w:val="152238"/>
                <w:sz w:val="21"/>
              </w:rPr>
              <w:t>내부결재가 승인됐더라도 의결이 필요한 문서는 의결 완료 전까지 계약과 자금집행을 진행하지 않는다.</w:t>
            </w:r>
          </w:p>
        </w:tc>
      </w:tr>
    </w:tbl>
    <w:p>
      <w:pPr>
        <w:pStyle w:val="Heading2"/>
      </w:pPr>
      <w:r>
        <w:t>대시보드 보는 순서</w:t>
      </w:r>
    </w:p>
    <w:p>
      <w:pPr>
        <w:spacing w:after="80" w:line="283" w:lineRule="auto"/>
        <w:numPr>
          <w:ilvl w:val="0"/>
          <w:numId w:val="36"/>
        </w:numPr>
      </w:pPr>
      <w:r>
        <w:rPr>
          <w:rFonts w:ascii="Malgun Gothic" w:hAnsi="Malgun Gothic" w:eastAsia="Malgun Gothic"/>
          <w:b w:val="0"/>
          <w:color w:val="152238"/>
          <w:sz w:val="21"/>
        </w:rPr>
        <w:t>내 결재 대기, 의결 대기, 집행 대기, 확인 필요 카드의 건수를 확인한다.</w:t>
      </w:r>
    </w:p>
    <w:p>
      <w:pPr>
        <w:spacing w:after="80" w:line="283" w:lineRule="auto"/>
        <w:numPr>
          <w:ilvl w:val="0"/>
          <w:numId w:val="36"/>
        </w:numPr>
      </w:pPr>
      <w:r>
        <w:rPr>
          <w:rFonts w:ascii="Malgun Gothic" w:hAnsi="Malgun Gothic" w:eastAsia="Malgun Gothic"/>
          <w:b w:val="0"/>
          <w:color w:val="152238"/>
          <w:sz w:val="21"/>
        </w:rPr>
        <w:t>긴급 또는 기한초과 건수를 먼저 처리한다.</w:t>
      </w:r>
    </w:p>
    <w:p>
      <w:pPr>
        <w:spacing w:after="80" w:line="283" w:lineRule="auto"/>
        <w:numPr>
          <w:ilvl w:val="0"/>
          <w:numId w:val="36"/>
        </w:numPr>
      </w:pPr>
      <w:r>
        <w:rPr>
          <w:rFonts w:ascii="Malgun Gothic" w:hAnsi="Malgun Gothic" w:eastAsia="Malgun Gothic"/>
          <w:b w:val="0"/>
          <w:color w:val="152238"/>
          <w:sz w:val="21"/>
        </w:rPr>
        <w:t>오늘의 업무에서 문서번호를 확인하고 실행 버튼으로 상세에 이동한다.</w:t>
      </w:r>
    </w:p>
    <w:p>
      <w:pPr>
        <w:spacing w:after="80" w:line="283" w:lineRule="auto"/>
        <w:numPr>
          <w:ilvl w:val="0"/>
          <w:numId w:val="36"/>
        </w:numPr>
      </w:pPr>
      <w:r>
        <w:rPr>
          <w:rFonts w:ascii="Malgun Gothic" w:hAnsi="Malgun Gothic" w:eastAsia="Malgun Gothic"/>
          <w:b w:val="0"/>
          <w:color w:val="152238"/>
          <w:sz w:val="21"/>
        </w:rPr>
        <w:t>예산 현황에서 실제 집행액과 승인된 집행예정액을 구분한다.</w:t>
      </w:r>
    </w:p>
    <w:p>
      <w:pPr>
        <w:spacing w:after="80" w:line="283" w:lineRule="auto"/>
        <w:numPr>
          <w:ilvl w:val="0"/>
          <w:numId w:val="36"/>
        </w:numPr>
      </w:pPr>
      <w:r>
        <w:rPr>
          <w:rFonts w:ascii="Malgun Gothic" w:hAnsi="Malgun Gothic" w:eastAsia="Malgun Gothic"/>
          <w:b w:val="0"/>
          <w:color w:val="152238"/>
          <w:sz w:val="21"/>
        </w:rPr>
        <w:t>주의 필요 영역의 예산 초과, 증빙 누락, 미연결 안건과 지급기한 경과를 확인한다.</w:t>
      </w:r>
    </w:p>
    <w:p>
      <w:pPr>
        <w:pStyle w:val="Heading1"/>
      </w:pPr>
      <w:r>
        <w:t>8. 문제 해결</w:t>
      </w:r>
    </w:p>
    <w:p>
      <w:pPr>
        <w:pStyle w:val="Heading2"/>
      </w:pPr>
      <w:r>
        <w:t>문서가 목록에 보이지 않을 때</w:t>
      </w:r>
    </w:p>
    <w:p>
      <w:pPr>
        <w:spacing w:after="80" w:line="283" w:lineRule="auto"/>
        <w:numPr>
          <w:ilvl w:val="0"/>
          <w:numId w:val="37"/>
        </w:numPr>
      </w:pPr>
      <w:r>
        <w:rPr>
          <w:rFonts w:ascii="Malgun Gothic" w:hAnsi="Malgun Gothic" w:eastAsia="Malgun Gothic"/>
          <w:b w:val="0"/>
          <w:color w:val="152238"/>
          <w:sz w:val="21"/>
        </w:rPr>
        <w:t xml:space="preserve">기안 목록의 현재 탭을 확인하고 </w:t>
      </w:r>
      <w:r>
        <w:rPr>
          <w:rFonts w:ascii="Malgun Gothic" w:hAnsi="Malgun Gothic" w:eastAsia="Malgun Gothic"/>
          <w:b/>
          <w:color w:val="2457C5"/>
          <w:sz w:val="19"/>
        </w:rPr>
        <w:t>전체 문서</w:t>
      </w:r>
      <w:r>
        <w:rPr>
          <w:rFonts w:ascii="Malgun Gothic" w:hAnsi="Malgun Gothic" w:eastAsia="Malgun Gothic"/>
          <w:b w:val="0"/>
          <w:color w:val="152238"/>
          <w:sz w:val="21"/>
        </w:rPr>
        <w:t>로 전환한다.</w:t>
      </w:r>
    </w:p>
    <w:p>
      <w:pPr>
        <w:spacing w:after="80" w:line="283" w:lineRule="auto"/>
        <w:numPr>
          <w:ilvl w:val="0"/>
          <w:numId w:val="37"/>
        </w:numPr>
      </w:pPr>
      <w:r>
        <w:rPr>
          <w:rFonts w:ascii="Malgun Gothic" w:hAnsi="Malgun Gothic" w:eastAsia="Malgun Gothic"/>
          <w:b w:val="0"/>
          <w:color w:val="152238"/>
          <w:sz w:val="21"/>
        </w:rPr>
        <w:t>작성중, 진행중, 반려·보완 또는 회수·취소 탭을 확인한다.</w:t>
      </w:r>
    </w:p>
    <w:p>
      <w:pPr>
        <w:spacing w:after="80" w:line="283" w:lineRule="auto"/>
        <w:numPr>
          <w:ilvl w:val="0"/>
          <w:numId w:val="37"/>
        </w:numPr>
      </w:pPr>
      <w:r>
        <w:rPr>
          <w:rFonts w:ascii="Malgun Gothic" w:hAnsi="Malgun Gothic" w:eastAsia="Malgun Gothic"/>
          <w:b w:val="0"/>
          <w:color w:val="152238"/>
          <w:sz w:val="21"/>
        </w:rPr>
        <w:t>브라우저를 새로고침하고 다시 조회한다.</w:t>
      </w:r>
    </w:p>
    <w:p>
      <w:pPr>
        <w:pStyle w:val="Heading2"/>
      </w:pPr>
      <w:r>
        <w:t>지출결의서 생성 버튼이 보이지 않을 때</w:t>
      </w:r>
    </w:p>
    <w:p>
      <w:pPr>
        <w:spacing w:after="80" w:line="283" w:lineRule="auto"/>
        <w:numPr>
          <w:ilvl w:val="0"/>
          <w:numId w:val="38"/>
        </w:numPr>
      </w:pPr>
      <w:r>
        <w:rPr>
          <w:rFonts w:ascii="Malgun Gothic" w:hAnsi="Malgun Gothic" w:eastAsia="Malgun Gothic"/>
          <w:b w:val="0"/>
          <w:color w:val="152238"/>
          <w:sz w:val="21"/>
        </w:rPr>
        <w:t>내부결재가 최종 승인됐는지 확인한다.</w:t>
      </w:r>
    </w:p>
    <w:p>
      <w:pPr>
        <w:spacing w:after="80" w:line="283" w:lineRule="auto"/>
        <w:numPr>
          <w:ilvl w:val="0"/>
          <w:numId w:val="38"/>
        </w:numPr>
      </w:pPr>
      <w:r>
        <w:rPr>
          <w:rFonts w:ascii="Malgun Gothic" w:hAnsi="Malgun Gothic" w:eastAsia="Malgun Gothic"/>
          <w:b w:val="0"/>
          <w:color w:val="152238"/>
          <w:sz w:val="21"/>
        </w:rPr>
        <w:t>의결이 필요한 문서는 의결상태가 승인인지 확인한다.</w:t>
      </w:r>
    </w:p>
    <w:p>
      <w:pPr>
        <w:spacing w:after="80" w:line="283" w:lineRule="auto"/>
        <w:numPr>
          <w:ilvl w:val="0"/>
          <w:numId w:val="38"/>
        </w:numPr>
      </w:pPr>
      <w:r>
        <w:rPr>
          <w:rFonts w:ascii="Malgun Gothic" w:hAnsi="Malgun Gothic" w:eastAsia="Malgun Gothic"/>
          <w:b w:val="0"/>
          <w:color w:val="152238"/>
          <w:sz w:val="21"/>
        </w:rPr>
        <w:t>계약기안의 분할지급 일정이 있으면 각 지급 일정에서 생성한다.</w:t>
      </w:r>
    </w:p>
    <w:p>
      <w:pPr>
        <w:spacing w:after="80" w:line="283" w:lineRule="auto"/>
        <w:numPr>
          <w:ilvl w:val="0"/>
          <w:numId w:val="38"/>
        </w:numPr>
      </w:pPr>
      <w:r>
        <w:rPr>
          <w:rFonts w:ascii="Malgun Gothic" w:hAnsi="Malgun Gothic" w:eastAsia="Malgun Gothic"/>
          <w:b w:val="0"/>
          <w:color w:val="152238"/>
          <w:sz w:val="21"/>
        </w:rPr>
        <w:t>이미 지출결의서가 연결되어 있는지 확인한다.</w:t>
      </w:r>
    </w:p>
    <w:p>
      <w:pPr>
        <w:pStyle w:val="Heading2"/>
      </w:pPr>
      <w:r>
        <w:t>예산이 부족하다고 표시될 때</w:t>
      </w:r>
    </w:p>
    <w:p>
      <w:pPr>
        <w:spacing w:after="80" w:line="283" w:lineRule="auto"/>
        <w:numPr>
          <w:ilvl w:val="0"/>
          <w:numId w:val="39"/>
        </w:numPr>
      </w:pPr>
      <w:r>
        <w:rPr>
          <w:rFonts w:ascii="Malgun Gothic" w:hAnsi="Malgun Gothic" w:eastAsia="Malgun Gothic"/>
          <w:b w:val="0"/>
          <w:color w:val="152238"/>
          <w:sz w:val="21"/>
        </w:rPr>
        <w:t>편성예산, 실제 집행액과 다른 승인 기안의 집행예정액을 확인한다.</w:t>
      </w:r>
    </w:p>
    <w:p>
      <w:pPr>
        <w:spacing w:after="80" w:line="283" w:lineRule="auto"/>
        <w:numPr>
          <w:ilvl w:val="0"/>
          <w:numId w:val="39"/>
        </w:numPr>
      </w:pPr>
      <w:r>
        <w:rPr>
          <w:rFonts w:ascii="Malgun Gothic" w:hAnsi="Malgun Gothic" w:eastAsia="Malgun Gothic"/>
          <w:b w:val="0"/>
          <w:color w:val="152238"/>
          <w:sz w:val="21"/>
        </w:rPr>
        <w:t>예산 항목이나 금액을 잘못 선택하지 않았는지 확인한다.</w:t>
      </w:r>
    </w:p>
    <w:p>
      <w:pPr>
        <w:spacing w:after="80" w:line="283" w:lineRule="auto"/>
        <w:numPr>
          <w:ilvl w:val="0"/>
          <w:numId w:val="39"/>
        </w:numPr>
      </w:pPr>
      <w:r>
        <w:rPr>
          <w:rFonts w:ascii="Malgun Gothic" w:hAnsi="Malgun Gothic" w:eastAsia="Malgun Gothic"/>
          <w:b w:val="0"/>
          <w:color w:val="152238"/>
          <w:sz w:val="21"/>
        </w:rPr>
        <w:t>예산 외 지출이면 필요한 예산변경과 의결을 먼저 진행한다.</w:t>
      </w:r>
    </w:p>
    <w:p>
      <w:pPr>
        <w:pStyle w:val="Heading2"/>
      </w:pPr>
      <w:r>
        <w:t>세부항목 합계 오류</w:t>
      </w:r>
    </w:p>
    <w:p>
      <w:r>
        <w:rPr>
          <w:rFonts w:ascii="Malgun Gothic" w:hAnsi="Malgun Gothic" w:eastAsia="Malgun Gothic"/>
          <w:b w:val="0"/>
          <w:color w:val="152238"/>
          <w:sz w:val="21"/>
        </w:rPr>
        <w:t>각 행의 공급가액과 부가세 합계를 더한 값이 기안 총액과 정확히 같은지 확인한다. 원 단위로 입력하고 소수점은 사용하지 않는다.</w:t>
      </w:r>
    </w:p>
    <w:p>
      <w:pPr>
        <w:pStyle w:val="Heading2"/>
      </w:pPr>
      <w:r>
        <w:t>첨부파일을 열 수 없을 때</w:t>
      </w:r>
    </w:p>
    <w:p>
      <w:pPr>
        <w:spacing w:after="80" w:line="283" w:lineRule="auto"/>
        <w:numPr>
          <w:ilvl w:val="0"/>
          <w:numId w:val="40"/>
        </w:numPr>
      </w:pPr>
      <w:r>
        <w:rPr>
          <w:rFonts w:ascii="Malgun Gothic" w:hAnsi="Malgun Gothic" w:eastAsia="Malgun Gothic"/>
          <w:b w:val="0"/>
          <w:color w:val="152238"/>
          <w:sz w:val="21"/>
        </w:rPr>
        <w:t xml:space="preserve">첨부파일 열기 주소는 보안을 위해 짧은 시간만 유효하다. 상세 화면을 새로고침하고 다시 </w:t>
      </w:r>
      <w:r>
        <w:rPr>
          <w:rFonts w:ascii="Malgun Gothic" w:hAnsi="Malgun Gothic" w:eastAsia="Malgun Gothic"/>
          <w:b/>
          <w:color w:val="2457C5"/>
          <w:sz w:val="19"/>
        </w:rPr>
        <w:t>열기</w:t>
      </w:r>
      <w:r>
        <w:rPr>
          <w:rFonts w:ascii="Malgun Gothic" w:hAnsi="Malgun Gothic" w:eastAsia="Malgun Gothic"/>
          <w:b w:val="0"/>
          <w:color w:val="152238"/>
          <w:sz w:val="21"/>
        </w:rPr>
        <w:t>를 누른다.</w:t>
      </w:r>
    </w:p>
    <w:p>
      <w:pPr>
        <w:spacing w:after="80" w:line="283" w:lineRule="auto"/>
        <w:numPr>
          <w:ilvl w:val="0"/>
          <w:numId w:val="40"/>
        </w:numPr>
      </w:pPr>
      <w:r>
        <w:rPr>
          <w:rFonts w:ascii="Malgun Gothic" w:hAnsi="Malgun Gothic" w:eastAsia="Malgun Gothic"/>
          <w:b w:val="0"/>
          <w:color w:val="152238"/>
          <w:sz w:val="21"/>
        </w:rPr>
        <w:t>업로드 가능한 파일 크기와 형식인지 확인한다.</w:t>
      </w:r>
    </w:p>
    <w:p>
      <w:pPr>
        <w:pStyle w:val="Heading2"/>
      </w:pPr>
      <w:r>
        <w:t>페이지를 불러오지 못했을 때</w:t>
      </w:r>
    </w:p>
    <w:p>
      <w:pPr>
        <w:spacing w:after="80" w:line="283" w:lineRule="auto"/>
        <w:numPr>
          <w:ilvl w:val="0"/>
          <w:numId w:val="41"/>
        </w:numPr>
      </w:pPr>
      <w:r>
        <w:rPr>
          <w:rFonts w:ascii="Malgun Gothic" w:hAnsi="Malgun Gothic" w:eastAsia="Malgun Gothic"/>
          <w:b/>
          <w:color w:val="2457C5"/>
          <w:sz w:val="19"/>
        </w:rPr>
        <w:t>다시 시도</w:t>
      </w:r>
      <w:r>
        <w:rPr>
          <w:rFonts w:ascii="Malgun Gothic" w:hAnsi="Malgun Gothic" w:eastAsia="Malgun Gothic"/>
          <w:b w:val="0"/>
          <w:color w:val="152238"/>
          <w:sz w:val="21"/>
        </w:rPr>
        <w:t>를 누른다.</w:t>
      </w:r>
    </w:p>
    <w:p>
      <w:pPr>
        <w:spacing w:after="80" w:line="283" w:lineRule="auto"/>
        <w:numPr>
          <w:ilvl w:val="0"/>
          <w:numId w:val="41"/>
        </w:numPr>
      </w:pPr>
      <w:r>
        <w:rPr>
          <w:rFonts w:ascii="Malgun Gothic" w:hAnsi="Malgun Gothic" w:eastAsia="Malgun Gothic"/>
          <w:b w:val="0"/>
          <w:color w:val="152238"/>
          <w:sz w:val="21"/>
        </w:rPr>
        <w:t>같은 문제가 반복되면 현재 경로, 발생 시각, 문서번호와 오류 화면을 기록한다.</w:t>
      </w:r>
    </w:p>
    <w:p>
      <w:pPr>
        <w:spacing w:after="80" w:line="283" w:lineRule="auto"/>
        <w:numPr>
          <w:ilvl w:val="0"/>
          <w:numId w:val="41"/>
        </w:numPr>
      </w:pPr>
      <w:r>
        <w:rPr>
          <w:rFonts w:ascii="Malgun Gothic" w:hAnsi="Malgun Gothic" w:eastAsia="Malgun Gothic"/>
          <w:b w:val="0"/>
          <w:color w:val="152238"/>
          <w:sz w:val="21"/>
        </w:rPr>
        <w:t>저장 버튼을 반복해서 누르지 말고 관리자에게 기록을 전달한다.</w:t>
      </w:r>
    </w:p>
    <w:p>
      <w:pPr>
        <w:pStyle w:val="Heading2"/>
      </w:pPr>
      <w:r>
        <w:t>문의할 때 함께 전달할 정보</w:t>
      </w:r>
    </w:p>
    <w:p>
      <w:pPr>
        <w:spacing w:after="80" w:line="283" w:lineRule="auto"/>
        <w:numPr>
          <w:ilvl w:val="0"/>
          <w:numId w:val="42"/>
        </w:numPr>
      </w:pPr>
      <w:r>
        <w:rPr>
          <w:rFonts w:ascii="Malgun Gothic" w:hAnsi="Malgun Gothic" w:eastAsia="Malgun Gothic"/>
          <w:b w:val="0"/>
          <w:color w:val="152238"/>
          <w:sz w:val="21"/>
        </w:rPr>
        <w:t>발생한 화면의 경로</w:t>
      </w:r>
    </w:p>
    <w:p>
      <w:pPr>
        <w:spacing w:after="80" w:line="283" w:lineRule="auto"/>
        <w:numPr>
          <w:ilvl w:val="0"/>
          <w:numId w:val="42"/>
        </w:numPr>
      </w:pPr>
      <w:r>
        <w:rPr>
          <w:rFonts w:ascii="Malgun Gothic" w:hAnsi="Malgun Gothic" w:eastAsia="Malgun Gothic"/>
          <w:b w:val="0"/>
          <w:color w:val="152238"/>
          <w:sz w:val="21"/>
        </w:rPr>
        <w:t>문서번호 또는 거래처명</w:t>
      </w:r>
    </w:p>
    <w:p>
      <w:pPr>
        <w:spacing w:after="80" w:line="283" w:lineRule="auto"/>
        <w:numPr>
          <w:ilvl w:val="0"/>
          <w:numId w:val="42"/>
        </w:numPr>
      </w:pPr>
      <w:r>
        <w:rPr>
          <w:rFonts w:ascii="Malgun Gothic" w:hAnsi="Malgun Gothic" w:eastAsia="Malgun Gothic"/>
          <w:b w:val="0"/>
          <w:color w:val="152238"/>
          <w:sz w:val="21"/>
        </w:rPr>
        <w:t>수행한 작업 순서</w:t>
      </w:r>
    </w:p>
    <w:p>
      <w:pPr>
        <w:spacing w:after="80" w:line="283" w:lineRule="auto"/>
        <w:numPr>
          <w:ilvl w:val="0"/>
          <w:numId w:val="42"/>
        </w:numPr>
      </w:pPr>
      <w:r>
        <w:rPr>
          <w:rFonts w:ascii="Malgun Gothic" w:hAnsi="Malgun Gothic" w:eastAsia="Malgun Gothic"/>
          <w:b w:val="0"/>
          <w:color w:val="152238"/>
          <w:sz w:val="21"/>
        </w:rPr>
        <w:t>오류 메시지</w:t>
      </w:r>
    </w:p>
    <w:p>
      <w:pPr>
        <w:spacing w:after="80" w:line="283" w:lineRule="auto"/>
        <w:numPr>
          <w:ilvl w:val="0"/>
          <w:numId w:val="42"/>
        </w:numPr>
      </w:pPr>
      <w:r>
        <w:rPr>
          <w:rFonts w:ascii="Malgun Gothic" w:hAnsi="Malgun Gothic" w:eastAsia="Malgun Gothic"/>
          <w:b w:val="0"/>
          <w:color w:val="152238"/>
          <w:sz w:val="21"/>
        </w:rPr>
        <w:t>발생 시각</w:t>
      </w:r>
    </w:p>
    <w:p>
      <w:pPr>
        <w:spacing w:after="80" w:line="283" w:lineRule="auto"/>
        <w:numPr>
          <w:ilvl w:val="0"/>
          <w:numId w:val="42"/>
        </w:numPr>
      </w:pPr>
      <w:r>
        <w:rPr>
          <w:rFonts w:ascii="Malgun Gothic" w:hAnsi="Malgun Gothic" w:eastAsia="Malgun Gothic"/>
          <w:b w:val="0"/>
          <w:color w:val="152238"/>
          <w:sz w:val="21"/>
        </w:rPr>
        <w:t>개인정보를 가린 화면 캡처</w:t>
      </w:r>
    </w:p>
    <w:p>
      <w:pPr>
        <w:pStyle w:val="Heading1"/>
      </w:pPr>
      <w:r>
        <w:t>9. 지출·정산 운영기준</w:t>
      </w:r>
    </w:p>
    <w:p>
      <w:r>
        <w:rPr>
          <w:rFonts w:ascii="Malgun Gothic" w:hAnsi="Malgun Gothic" w:eastAsia="Malgun Gothic"/>
          <w:b w:val="0"/>
          <w:color w:val="152238"/>
          <w:sz w:val="21"/>
        </w:rPr>
        <w:t>이 장은 조합의 지출, 개인 선지출, 선지급, 신탁 집행과 월 마감을 같은 기준으로 처리하기 위한 사용자 안내다. 실제 거래일과 예산 귀속월을 보존하면서도 이미 마감하거나 보고한 회계자료를 임의로 덮어쓰지 않는 것이 핵심이다.</w:t>
      </w:r>
    </w:p>
    <w:p>
      <w:r>
        <w:rPr>
          <w:rFonts w:ascii="Malgun Gothic" w:hAnsi="Malgun Gothic" w:eastAsia="Malgun Gothic"/>
          <w:b w:val="0"/>
          <w:color w:val="152238"/>
          <w:sz w:val="21"/>
        </w:rPr>
        <w:t>이 기준은 ERP 사용을 위한 내부 운영 권고안이다. 정식 시행 전에는 조합 규약, 총회·이사회 의결, 신탁계약, 세무상 지위와 적용 회계기준을 확인하고 필요한 경우 회계사 또는 변호사의 검토를 받는다. 금액별 승인한도와 담당자는 조합이 의결한 기준을 사용하며 임의의 기본값을 두지 않는다.</w:t>
      </w:r>
    </w:p>
    <w:p>
      <w:pPr>
        <w:pStyle w:val="Heading2"/>
      </w:pPr>
      <w:r>
        <w:t>1. 모든 지출에 적용하는 원칙</w:t>
      </w:r>
    </w:p>
    <w:p>
      <w:pPr>
        <w:spacing w:after="80" w:line="283" w:lineRule="auto"/>
        <w:numPr>
          <w:ilvl w:val="0"/>
          <w:numId w:val="43"/>
        </w:numPr>
      </w:pPr>
      <w:r>
        <w:rPr>
          <w:rFonts w:ascii="Malgun Gothic" w:hAnsi="Malgun Gothic" w:eastAsia="Malgun Gothic"/>
          <w:b w:val="0"/>
          <w:color w:val="152238"/>
          <w:sz w:val="21"/>
        </w:rPr>
        <w:t>실제 거래 사실과 날짜를 임의로 바꾸지 않는다.</w:t>
      </w:r>
    </w:p>
    <w:p>
      <w:pPr>
        <w:spacing w:after="80" w:line="283" w:lineRule="auto"/>
        <w:numPr>
          <w:ilvl w:val="0"/>
          <w:numId w:val="43"/>
        </w:numPr>
      </w:pPr>
      <w:r>
        <w:rPr>
          <w:rFonts w:ascii="Malgun Gothic" w:hAnsi="Malgun Gothic" w:eastAsia="Malgun Gothic"/>
          <w:b w:val="0"/>
          <w:color w:val="152238"/>
          <w:sz w:val="21"/>
        </w:rPr>
        <w:t>실제 사용월의 예산과 실제 지급월의 현금 흐름을 분리한다.</w:t>
      </w:r>
    </w:p>
    <w:p>
      <w:pPr>
        <w:spacing w:after="80" w:line="283" w:lineRule="auto"/>
        <w:numPr>
          <w:ilvl w:val="0"/>
          <w:numId w:val="43"/>
        </w:numPr>
      </w:pPr>
      <w:r>
        <w:rPr>
          <w:rFonts w:ascii="Malgun Gothic" w:hAnsi="Malgun Gothic" w:eastAsia="Malgun Gothic"/>
          <w:b w:val="0"/>
          <w:color w:val="152238"/>
          <w:sz w:val="21"/>
        </w:rPr>
        <w:t>법인카드 승인내역, 영수증, 지출결의, 전표는 같은 지출의 관련 원본일 수 있으므로 단순 합산하지 않는다.</w:t>
      </w:r>
    </w:p>
    <w:p>
      <w:pPr>
        <w:spacing w:after="80" w:line="283" w:lineRule="auto"/>
        <w:numPr>
          <w:ilvl w:val="0"/>
          <w:numId w:val="43"/>
        </w:numPr>
      </w:pPr>
      <w:r>
        <w:rPr>
          <w:rFonts w:ascii="Malgun Gothic" w:hAnsi="Malgun Gothic" w:eastAsia="Malgun Gothic"/>
          <w:b w:val="0"/>
          <w:color w:val="152238"/>
          <w:sz w:val="21"/>
        </w:rPr>
        <w:t>마감된 자료는 삭제하거나 덮어쓰지 않고 조정 사유와 수정 버전을 추가한다.</w:t>
      </w:r>
    </w:p>
    <w:p>
      <w:pPr>
        <w:spacing w:after="80" w:line="283" w:lineRule="auto"/>
        <w:numPr>
          <w:ilvl w:val="0"/>
          <w:numId w:val="43"/>
        </w:numPr>
      </w:pPr>
      <w:r>
        <w:rPr>
          <w:rFonts w:ascii="Malgun Gothic" w:hAnsi="Malgun Gothic" w:eastAsia="Malgun Gothic"/>
          <w:b w:val="0"/>
          <w:color w:val="152238"/>
          <w:sz w:val="21"/>
        </w:rPr>
        <w:t>신청자, 승인자와 지급 실행자를 가능한 범위에서 분리하며 본인 신청을 본인이 최종 승인하지 않는다.</w:t>
      </w:r>
    </w:p>
    <w:p>
      <w:pPr>
        <w:spacing w:after="80" w:line="283" w:lineRule="auto"/>
        <w:numPr>
          <w:ilvl w:val="0"/>
          <w:numId w:val="43"/>
        </w:numPr>
      </w:pPr>
      <w:r>
        <w:rPr>
          <w:rFonts w:ascii="Malgun Gothic" w:hAnsi="Malgun Gothic" w:eastAsia="Malgun Gothic"/>
          <w:b w:val="0"/>
          <w:color w:val="152238"/>
          <w:sz w:val="21"/>
        </w:rPr>
        <w:t>신탁 승인, 조합 내부 승인, 실제 지급과 회계 전표는 서로 다른 단계로 기록한다.</w:t>
      </w:r>
    </w:p>
    <w:p>
      <w:pPr>
        <w:pStyle w:val="Heading2"/>
      </w:pPr>
      <w:r>
        <w:t>2. 입력 전에 처리경로 결정하기</w:t>
      </w:r>
    </w:p>
    <w:p>
      <w:r>
        <w:rPr>
          <w:rFonts w:ascii="Malgun Gothic" w:hAnsi="Malgun Gothic" w:eastAsia="Malgun Gothic"/>
          <w:b w:val="0"/>
          <w:color w:val="152238"/>
          <w:sz w:val="21"/>
        </w:rPr>
        <w:t>다음 순서로 판단한다.</w:t>
      </w:r>
    </w:p>
    <w:p>
      <w:pPr>
        <w:spacing w:after="80" w:line="283" w:lineRule="auto"/>
        <w:numPr>
          <w:ilvl w:val="0"/>
          <w:numId w:val="44"/>
        </w:numPr>
      </w:pPr>
      <w:r>
        <w:rPr>
          <w:rFonts w:ascii="Malgun Gothic" w:hAnsi="Malgun Gothic" w:eastAsia="Malgun Gothic"/>
          <w:b/>
          <w:color w:val="152238"/>
          <w:sz w:val="21"/>
        </w:rPr>
        <w:t>누가 먼저 돈을 냈는가</w:t>
      </w:r>
      <w:r>
        <w:rPr>
          <w:rFonts w:ascii="Malgun Gothic" w:hAnsi="Malgun Gothic" w:eastAsia="Malgun Gothic"/>
          <w:b w:val="0"/>
          <w:color w:val="152238"/>
          <w:sz w:val="21"/>
        </w:rPr>
        <w:t>를 확인한다.</w:t>
      </w:r>
    </w:p>
    <w:p>
      <w:pPr>
        <w:spacing w:after="80" w:line="283" w:lineRule="auto"/>
        <w:numPr>
          <w:ilvl w:val="0"/>
          <w:numId w:val="44"/>
        </w:numPr>
      </w:pPr>
      <w:r>
        <w:rPr>
          <w:rFonts w:ascii="Malgun Gothic" w:hAnsi="Malgun Gothic" w:eastAsia="Malgun Gothic"/>
          <w:b/>
          <w:color w:val="152238"/>
          <w:sz w:val="21"/>
        </w:rPr>
        <w:t>법인카드·조합계좌·개인카드·개인 현금·선지급금</w:t>
      </w:r>
      <w:r>
        <w:rPr>
          <w:rFonts w:ascii="Malgun Gothic" w:hAnsi="Malgun Gothic" w:eastAsia="Malgun Gothic"/>
          <w:b w:val="0"/>
          <w:color w:val="152238"/>
          <w:sz w:val="21"/>
        </w:rPr>
        <w:t xml:space="preserve"> 중 실제 결제수단을 확인한다.</w:t>
      </w:r>
    </w:p>
    <w:p>
      <w:pPr>
        <w:spacing w:after="80" w:line="283" w:lineRule="auto"/>
        <w:numPr>
          <w:ilvl w:val="0"/>
          <w:numId w:val="44"/>
        </w:numPr>
      </w:pPr>
      <w:r>
        <w:rPr>
          <w:rFonts w:ascii="Malgun Gothic" w:hAnsi="Malgun Gothic" w:eastAsia="Malgun Gothic"/>
          <w:b/>
          <w:color w:val="152238"/>
          <w:sz w:val="21"/>
        </w:rPr>
        <w:t>승인 예산 안의 통상 지출인지, 예산 외 또는 계약·사업비인지</w:t>
      </w:r>
      <w:r>
        <w:rPr>
          <w:rFonts w:ascii="Malgun Gothic" w:hAnsi="Malgun Gothic" w:eastAsia="Malgun Gothic"/>
          <w:b w:val="0"/>
          <w:color w:val="152238"/>
          <w:sz w:val="21"/>
        </w:rPr>
        <w:t xml:space="preserve"> 확인한다.</w:t>
      </w:r>
    </w:p>
    <w:p>
      <w:pPr>
        <w:spacing w:after="80" w:line="283" w:lineRule="auto"/>
        <w:numPr>
          <w:ilvl w:val="0"/>
          <w:numId w:val="44"/>
        </w:numPr>
      </w:pPr>
      <w:r>
        <w:rPr>
          <w:rFonts w:ascii="Malgun Gothic" w:hAnsi="Malgun Gothic" w:eastAsia="Malgun Gothic"/>
          <w:b/>
          <w:color w:val="152238"/>
          <w:sz w:val="21"/>
        </w:rPr>
        <w:t>신탁사 집행요청이 필요한 사업비인지</w:t>
      </w:r>
      <w:r>
        <w:rPr>
          <w:rFonts w:ascii="Malgun Gothic" w:hAnsi="Malgun Gothic" w:eastAsia="Malgun Gothic"/>
          <w:b w:val="0"/>
          <w:color w:val="152238"/>
          <w:sz w:val="21"/>
        </w:rPr>
        <w:t xml:space="preserve"> 확인한다.</w:t>
      </w:r>
    </w:p>
    <w:p>
      <w:pPr>
        <w:spacing w:after="80" w:line="283" w:lineRule="auto"/>
        <w:numPr>
          <w:ilvl w:val="0"/>
          <w:numId w:val="44"/>
        </w:numPr>
      </w:pPr>
      <w:r>
        <w:rPr>
          <w:rFonts w:ascii="Malgun Gothic" w:hAnsi="Malgun Gothic" w:eastAsia="Malgun Gothic"/>
          <w:b/>
          <w:color w:val="152238"/>
          <w:sz w:val="21"/>
        </w:rPr>
        <w:t>증빙, 실제 사용일과 거래처를 확인할 수 있는지</w:t>
      </w:r>
      <w:r>
        <w:rPr>
          <w:rFonts w:ascii="Malgun Gothic" w:hAnsi="Malgun Gothic" w:eastAsia="Malgun Gothic"/>
          <w:b w:val="0"/>
          <w:color w:val="152238"/>
          <w:sz w:val="21"/>
        </w:rPr>
        <w:t xml:space="preserve"> 확인한다.</w:t>
      </w:r>
    </w:p>
    <w:p>
      <w:pPr>
        <w:spacing w:after="80" w:line="283" w:lineRule="auto"/>
        <w:numPr>
          <w:ilvl w:val="0"/>
          <w:numId w:val="44"/>
        </w:numPr>
      </w:pPr>
      <w:r>
        <w:rPr>
          <w:rFonts w:ascii="Malgun Gothic" w:hAnsi="Malgun Gothic" w:eastAsia="Malgun Gothic"/>
          <w:b w:val="0"/>
          <w:color w:val="152238"/>
          <w:sz w:val="21"/>
        </w:rPr>
        <w:t>정상 경로를 선택하기 어려우면 임의 등록하지 않고 회계·예산 담당자에게 확인을 요청한다.</w:t>
      </w:r>
    </w:p>
    <w:tbl>
      <w:tblPr>
        <w:tblStyle w:val="TableGrid"/>
        <w:tblW w:type="dxa" w:w="9000"/>
        <w:jc w:val="center"/>
        <w:tblLayout w:type="fixed"/>
        <w:tblLook w:firstColumn="1" w:firstRow="1" w:lastColumn="0" w:lastRow="0" w:noHBand="0" w:noVBand="1" w:val="04A0"/>
      </w:tblPr>
      <w:tblGrid>
        <w:gridCol w:w="2468"/>
        <w:gridCol w:w="2032"/>
        <w:gridCol w:w="4500"/>
      </w:tblGrid>
      <w:tr>
        <w:trPr>
          <w:cantSplit/>
          <w:tblHeader w:val="true"/>
        </w:trPr>
        <w:tc>
          <w:tcPr>
            <w:tcW w:type="dxa" w:w="2468"/>
            <w:tcMar>
              <w:top w:w="100" w:type="dxa"/>
              <w:start w:w="130" w:type="dxa"/>
              <w:bottom w:w="100" w:type="dxa"/>
              <w:end w:w="130" w:type="dxa"/>
            </w:tcMar>
            <w:vAlign w:val="center"/>
            <w:shd w:fill="2457C5"/>
          </w:tcPr>
          <w:p>
            <w:pPr>
              <w:spacing w:after="0" w:line="264" w:lineRule="auto"/>
            </w:pPr>
            <w:r>
              <w:rPr>
                <w:rFonts w:ascii="Malgun Gothic" w:hAnsi="Malgun Gothic" w:eastAsia="Malgun Gothic"/>
                <w:b/>
                <w:color w:val="FFFFFF"/>
                <w:sz w:val="17"/>
              </w:rPr>
              <w:t>상황</w:t>
            </w:r>
          </w:p>
        </w:tc>
        <w:tc>
          <w:tcPr>
            <w:tcW w:type="dxa" w:w="2032"/>
            <w:tcMar>
              <w:top w:w="100" w:type="dxa"/>
              <w:start w:w="130" w:type="dxa"/>
              <w:bottom w:w="100" w:type="dxa"/>
              <w:end w:w="130" w:type="dxa"/>
            </w:tcMar>
            <w:vAlign w:val="center"/>
            <w:shd w:fill="2457C5"/>
          </w:tcPr>
          <w:p>
            <w:pPr>
              <w:spacing w:after="0" w:line="264" w:lineRule="auto"/>
            </w:pPr>
            <w:r>
              <w:rPr>
                <w:rFonts w:ascii="Malgun Gothic" w:hAnsi="Malgun Gothic" w:eastAsia="Malgun Gothic"/>
                <w:b/>
                <w:color w:val="FFFFFF"/>
                <w:sz w:val="17"/>
              </w:rPr>
              <w:t>기본 처리경로</w:t>
            </w:r>
          </w:p>
        </w:tc>
        <w:tc>
          <w:tcPr>
            <w:tcW w:type="dxa" w:w="4500"/>
            <w:tcMar>
              <w:top w:w="100" w:type="dxa"/>
              <w:start w:w="130" w:type="dxa"/>
              <w:bottom w:w="100" w:type="dxa"/>
              <w:end w:w="130" w:type="dxa"/>
            </w:tcMar>
            <w:vAlign w:val="center"/>
            <w:shd w:fill="2457C5"/>
          </w:tcPr>
          <w:p>
            <w:pPr>
              <w:spacing w:after="0" w:line="264" w:lineRule="auto"/>
            </w:pPr>
            <w:r>
              <w:rPr>
                <w:rFonts w:ascii="Malgun Gothic" w:hAnsi="Malgun Gothic" w:eastAsia="Malgun Gothic"/>
                <w:b/>
                <w:color w:val="FFFFFF"/>
                <w:sz w:val="17"/>
              </w:rPr>
              <w:t>주의사항</w:t>
            </w:r>
          </w:p>
        </w:tc>
      </w:tr>
      <w:tr>
        <w:trPr>
          <w:cantSplit/>
        </w:trPr>
        <w:tc>
          <w:tcPr>
            <w:tcW w:type="dxa" w:w="2468"/>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법인카드·법인 온라인카드</w:t>
            </w:r>
          </w:p>
        </w:tc>
        <w:tc>
          <w:tcPr>
            <w:tcW w:type="dxa" w:w="2032"/>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법인카드 간편처리</w:t>
            </w:r>
          </w:p>
        </w:tc>
        <w:tc>
          <w:tcPr>
            <w:tcW w:type="dxa" w:w="4500"/>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카드 승인내역과 증빙을 연결한다.</w:t>
            </w:r>
          </w:p>
        </w:tc>
      </w:tr>
      <w:tr>
        <w:trPr>
          <w:cantSplit/>
        </w:trPr>
        <w:tc>
          <w:tcPr>
            <w:tcW w:type="dxa" w:w="2468"/>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조합계좌 직접 이체</w:t>
            </w:r>
          </w:p>
        </w:tc>
        <w:tc>
          <w:tcPr>
            <w:tcW w:type="dxa" w:w="2032"/>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직접지출 또는 지출결의</w:t>
            </w:r>
          </w:p>
        </w:tc>
        <w:tc>
          <w:tcPr>
            <w:tcW w:type="dxa" w:w="4500"/>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실제 출금거래와 승인 문서를 연결한다.</w:t>
            </w:r>
          </w:p>
        </w:tc>
      </w:tr>
      <w:tr>
        <w:trPr>
          <w:cantSplit/>
        </w:trPr>
        <w:tc>
          <w:tcPr>
            <w:tcW w:type="dxa" w:w="2468"/>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개인카드·개인계좌·개인 현금</w:t>
            </w:r>
          </w:p>
        </w:tc>
        <w:tc>
          <w:tcPr>
            <w:tcW w:type="dxa" w:w="2032"/>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개인 선지출 정산</w:t>
            </w:r>
          </w:p>
        </w:tc>
        <w:tc>
          <w:tcPr>
            <w:tcW w:type="dxa" w:w="4500"/>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개인에게 반환할 금액과 실제 지급을 구분한다.</w:t>
            </w:r>
          </w:p>
        </w:tc>
      </w:tr>
      <w:tr>
        <w:trPr>
          <w:cantSplit/>
        </w:trPr>
        <w:tc>
          <w:tcPr>
            <w:tcW w:type="dxa" w:w="2468"/>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조합이 먼저 지급한 금액</w:t>
            </w:r>
          </w:p>
        </w:tc>
        <w:tc>
          <w:tcPr>
            <w:tcW w:type="dxa" w:w="2032"/>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선지급 사용정산</w:t>
            </w:r>
          </w:p>
        </w:tc>
        <w:tc>
          <w:tcPr>
            <w:tcW w:type="dxa" w:w="4500"/>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사용액, 잔액과 반납액을 모두 정산한다.</w:t>
            </w:r>
          </w:p>
        </w:tc>
      </w:tr>
      <w:tr>
        <w:trPr>
          <w:cantSplit/>
        </w:trPr>
        <w:tc>
          <w:tcPr>
            <w:tcW w:type="dxa" w:w="2468"/>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월 운영비 범위의 소액 집행</w:t>
            </w:r>
          </w:p>
        </w:tc>
        <w:tc>
          <w:tcPr>
            <w:tcW w:type="dxa" w:w="2032"/>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운영비 사용정산</w:t>
            </w:r>
          </w:p>
        </w:tc>
        <w:tc>
          <w:tcPr>
            <w:tcW w:type="dxa" w:w="4500"/>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월별 사용대장과 증빙으로 정리한다.</w:t>
            </w:r>
          </w:p>
        </w:tc>
      </w:tr>
      <w:tr>
        <w:trPr>
          <w:cantSplit/>
        </w:trPr>
        <w:tc>
          <w:tcPr>
            <w:tcW w:type="dxa" w:w="2468"/>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토지비·용역비·공사비 등 사업비</w:t>
            </w:r>
          </w:p>
        </w:tc>
        <w:tc>
          <w:tcPr>
            <w:tcW w:type="dxa" w:w="2032"/>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지출결의 후 신탁 집행요청</w:t>
            </w:r>
          </w:p>
        </w:tc>
        <w:tc>
          <w:tcPr>
            <w:tcW w:type="dxa" w:w="4500"/>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신탁 승인만으로 내부 승인·지급·전표가 완료되지 않는다.</w:t>
            </w:r>
          </w:p>
        </w:tc>
      </w:tr>
      <w:tr>
        <w:trPr>
          <w:cantSplit/>
        </w:trPr>
        <w:tc>
          <w:tcPr>
            <w:tcW w:type="dxa" w:w="2468"/>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안전사고 등 불가피한 긴급지출</w:t>
            </w:r>
          </w:p>
        </w:tc>
        <w:tc>
          <w:tcPr>
            <w:tcW w:type="dxa" w:w="2032"/>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긴급지출 사후승인</w:t>
            </w:r>
          </w:p>
        </w:tc>
        <w:tc>
          <w:tcPr>
            <w:tcW w:type="dxa" w:w="4500"/>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최소금액만 집행하고 다음 영업일까지 보고한다.</w:t>
            </w:r>
          </w:p>
        </w:tc>
      </w:tr>
      <w:tr>
        <w:trPr>
          <w:cantSplit/>
        </w:trPr>
        <w:tc>
          <w:tcPr>
            <w:tcW w:type="dxa" w:w="2468"/>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자동이체·정기구독</w:t>
            </w:r>
          </w:p>
        </w:tc>
        <w:tc>
          <w:tcPr>
            <w:tcW w:type="dxa" w:w="2032"/>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정기지출 간편처리</w:t>
            </w:r>
          </w:p>
        </w:tc>
        <w:tc>
          <w:tcPr>
            <w:tcW w:type="dxa" w:w="4500"/>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계약·해지 조건과 매월 실제 출금을 확인한다.</w:t>
            </w:r>
          </w:p>
        </w:tc>
      </w:tr>
    </w:tbl>
    <w:p>
      <w:pPr>
        <w:spacing w:after="40"/>
      </w:pPr>
    </w:p>
    <w:p>
      <w:pPr>
        <w:pStyle w:val="Heading2"/>
      </w:pPr>
      <w:r>
        <w:t>3. 날짜와 월을 구분하는 방법</w:t>
      </w:r>
    </w:p>
    <w:tbl>
      <w:tblPr>
        <w:tblStyle w:val="TableGrid"/>
        <w:tblW w:type="dxa" w:w="9000"/>
        <w:jc w:val="center"/>
        <w:tblLayout w:type="fixed"/>
        <w:tblLook w:firstColumn="1" w:firstRow="1" w:lastColumn="0" w:lastRow="0" w:noHBand="0" w:noVBand="1" w:val="04A0"/>
      </w:tblPr>
      <w:tblGrid>
        <w:gridCol w:w="1607"/>
        <w:gridCol w:w="3536"/>
        <w:gridCol w:w="3857"/>
      </w:tblGrid>
      <w:tr>
        <w:trPr>
          <w:cantSplit/>
          <w:tblHeader w:val="true"/>
        </w:trPr>
        <w:tc>
          <w:tcPr>
            <w:tcW w:type="dxa" w:w="1607"/>
            <w:tcMar>
              <w:top w:w="100" w:type="dxa"/>
              <w:start w:w="130" w:type="dxa"/>
              <w:bottom w:w="100" w:type="dxa"/>
              <w:end w:w="130" w:type="dxa"/>
            </w:tcMar>
            <w:vAlign w:val="center"/>
            <w:shd w:fill="2457C5"/>
          </w:tcPr>
          <w:p>
            <w:pPr>
              <w:spacing w:after="0" w:line="264" w:lineRule="auto"/>
            </w:pPr>
            <w:r>
              <w:rPr>
                <w:rFonts w:ascii="Malgun Gothic" w:hAnsi="Malgun Gothic" w:eastAsia="Malgun Gothic"/>
                <w:b/>
                <w:color w:val="FFFFFF"/>
                <w:sz w:val="17"/>
              </w:rPr>
              <w:t>항목</w:t>
            </w:r>
          </w:p>
        </w:tc>
        <w:tc>
          <w:tcPr>
            <w:tcW w:type="dxa" w:w="3536"/>
            <w:tcMar>
              <w:top w:w="100" w:type="dxa"/>
              <w:start w:w="130" w:type="dxa"/>
              <w:bottom w:w="100" w:type="dxa"/>
              <w:end w:w="130" w:type="dxa"/>
            </w:tcMar>
            <w:vAlign w:val="center"/>
            <w:shd w:fill="2457C5"/>
          </w:tcPr>
          <w:p>
            <w:pPr>
              <w:spacing w:after="0" w:line="264" w:lineRule="auto"/>
            </w:pPr>
            <w:r>
              <w:rPr>
                <w:rFonts w:ascii="Malgun Gothic" w:hAnsi="Malgun Gothic" w:eastAsia="Malgun Gothic"/>
                <w:b/>
                <w:color w:val="FFFFFF"/>
                <w:sz w:val="17"/>
              </w:rPr>
              <w:t>의미</w:t>
            </w:r>
          </w:p>
        </w:tc>
        <w:tc>
          <w:tcPr>
            <w:tcW w:type="dxa" w:w="3857"/>
            <w:tcMar>
              <w:top w:w="100" w:type="dxa"/>
              <w:start w:w="130" w:type="dxa"/>
              <w:bottom w:w="100" w:type="dxa"/>
              <w:end w:w="130" w:type="dxa"/>
            </w:tcMar>
            <w:vAlign w:val="center"/>
            <w:shd w:fill="2457C5"/>
          </w:tcPr>
          <w:p>
            <w:pPr>
              <w:spacing w:after="0" w:line="264" w:lineRule="auto"/>
            </w:pPr>
            <w:r>
              <w:rPr>
                <w:rFonts w:ascii="Malgun Gothic" w:hAnsi="Malgun Gothic" w:eastAsia="Malgun Gothic"/>
                <w:b/>
                <w:color w:val="FFFFFF"/>
                <w:sz w:val="17"/>
              </w:rPr>
              <w:t>변경 원칙</w:t>
            </w:r>
          </w:p>
        </w:tc>
      </w:tr>
      <w:tr>
        <w:trPr>
          <w:cantSplit/>
        </w:trPr>
        <w:tc>
          <w:tcPr>
            <w:tcW w:type="dxa" w:w="1607"/>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실제 사용일</w:t>
            </w:r>
          </w:p>
        </w:tc>
        <w:tc>
          <w:tcPr>
            <w:tcW w:type="dxa" w:w="3536"/>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재화·서비스를 사용하거나 실제 결제한 날</w:t>
            </w:r>
          </w:p>
        </w:tc>
        <w:tc>
          <w:tcPr>
            <w:tcW w:type="dxa" w:w="3857"/>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증빙에 따라 기록하고 임의 변경하지 않는다.</w:t>
            </w:r>
          </w:p>
        </w:tc>
      </w:tr>
      <w:tr>
        <w:trPr>
          <w:cantSplit/>
        </w:trPr>
        <w:tc>
          <w:tcPr>
            <w:tcW w:type="dxa" w:w="1607"/>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예산 귀속월</w:t>
            </w:r>
          </w:p>
        </w:tc>
        <w:tc>
          <w:tcPr>
            <w:tcW w:type="dxa" w:w="3536"/>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실제 사용일이 속한 예산월</w:t>
            </w:r>
          </w:p>
        </w:tc>
        <w:tc>
          <w:tcPr>
            <w:tcW w:type="dxa" w:w="3857"/>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현재 월에 맞추기 위해 옮기지 않는다.</w:t>
            </w:r>
          </w:p>
        </w:tc>
      </w:tr>
      <w:tr>
        <w:trPr>
          <w:cantSplit/>
        </w:trPr>
        <w:tc>
          <w:tcPr>
            <w:tcW w:type="dxa" w:w="1607"/>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신청·등록일</w:t>
            </w:r>
          </w:p>
        </w:tc>
        <w:tc>
          <w:tcPr>
            <w:tcW w:type="dxa" w:w="3536"/>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ERP에 제출한 실제 시점</w:t>
            </w:r>
          </w:p>
        </w:tc>
        <w:tc>
          <w:tcPr>
            <w:tcW w:type="dxa" w:w="3857"/>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과거 날짜로 소급하지 않는다.</w:t>
            </w:r>
          </w:p>
        </w:tc>
      </w:tr>
      <w:tr>
        <w:trPr>
          <w:cantSplit/>
        </w:trPr>
        <w:tc>
          <w:tcPr>
            <w:tcW w:type="dxa" w:w="1607"/>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승인일</w:t>
            </w:r>
          </w:p>
        </w:tc>
        <w:tc>
          <w:tcPr>
            <w:tcW w:type="dxa" w:w="3536"/>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승인권자가 실제 처리한 시점</w:t>
            </w:r>
          </w:p>
        </w:tc>
        <w:tc>
          <w:tcPr>
            <w:tcW w:type="dxa" w:w="3857"/>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시스템 이력으로 보존한다.</w:t>
            </w:r>
          </w:p>
        </w:tc>
      </w:tr>
      <w:tr>
        <w:trPr>
          <w:cantSplit/>
        </w:trPr>
        <w:tc>
          <w:tcPr>
            <w:tcW w:type="dxa" w:w="1607"/>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실제 지급일</w:t>
            </w:r>
          </w:p>
        </w:tc>
        <w:tc>
          <w:tcPr>
            <w:tcW w:type="dxa" w:w="3536"/>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조합계좌에서 출금된 날</w:t>
            </w:r>
          </w:p>
        </w:tc>
        <w:tc>
          <w:tcPr>
            <w:tcW w:type="dxa" w:w="3857"/>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연결한 은행거래의 일시를 사용한다.</w:t>
            </w:r>
          </w:p>
        </w:tc>
      </w:tr>
      <w:tr>
        <w:trPr>
          <w:cantSplit/>
        </w:trPr>
        <w:tc>
          <w:tcPr>
            <w:tcW w:type="dxa" w:w="1607"/>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회계 반영일</w:t>
            </w:r>
          </w:p>
        </w:tc>
        <w:tc>
          <w:tcPr>
            <w:tcW w:type="dxa" w:w="3536"/>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전표를 회계장부에 반영한 날</w:t>
            </w:r>
          </w:p>
        </w:tc>
        <w:tc>
          <w:tcPr>
            <w:tcW w:type="dxa" w:w="3857"/>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마감 상태와 회계정책에 따라 결정한다.</w:t>
            </w:r>
          </w:p>
        </w:tc>
      </w:tr>
    </w:tbl>
    <w:p>
      <w:pPr>
        <w:spacing w:after="40"/>
      </w:pPr>
    </w:p>
    <w:p>
      <w:r>
        <w:rPr>
          <w:rFonts w:ascii="Malgun Gothic" w:hAnsi="Malgun Gothic" w:eastAsia="Malgun Gothic"/>
          <w:b w:val="0"/>
          <w:color w:val="152238"/>
          <w:sz w:val="21"/>
        </w:rPr>
        <w:t>예를 들어 1월에 개인카드로 사용하고 7월에 환급했다면 실제 사용일과 예산 귀속월은 1월이고, 신청일·승인일·실제 지급일은 각각 7월의 실제 처리일이다.</w:t>
      </w:r>
    </w:p>
    <w:p>
      <w:pPr>
        <w:pStyle w:val="Heading2"/>
      </w:pPr>
      <w:r>
        <w:t>4. 예산 처리기준</w:t>
      </w:r>
    </w:p>
    <w:p>
      <w:pPr>
        <w:spacing w:after="80" w:line="283" w:lineRule="auto"/>
        <w:numPr>
          <w:ilvl w:val="0"/>
          <w:numId w:val="45"/>
        </w:numPr>
      </w:pPr>
      <w:r>
        <w:rPr>
          <w:rFonts w:ascii="Malgun Gothic" w:hAnsi="Malgun Gothic" w:eastAsia="Malgun Gothic"/>
          <w:b w:val="0"/>
          <w:color w:val="152238"/>
          <w:sz w:val="21"/>
        </w:rPr>
        <w:t>모든 지출은 원칙적으로 승인된 예산항목과 실제 사용월에 반영한다.</w:t>
      </w:r>
    </w:p>
    <w:p>
      <w:pPr>
        <w:spacing w:after="80" w:line="283" w:lineRule="auto"/>
        <w:numPr>
          <w:ilvl w:val="0"/>
          <w:numId w:val="45"/>
        </w:numPr>
      </w:pPr>
      <w:r>
        <w:rPr>
          <w:rFonts w:ascii="Malgun Gothic" w:hAnsi="Malgun Gothic" w:eastAsia="Malgun Gothic"/>
          <w:b w:val="0"/>
          <w:color w:val="152238"/>
          <w:sz w:val="21"/>
        </w:rPr>
        <w:t>예산이 부족하면 다른 항목이나 월로 임의 이동하지 않고 예산 초과 승인을 받는다.</w:t>
      </w:r>
    </w:p>
    <w:p>
      <w:pPr>
        <w:spacing w:after="80" w:line="283" w:lineRule="auto"/>
        <w:numPr>
          <w:ilvl w:val="0"/>
          <w:numId w:val="45"/>
        </w:numPr>
      </w:pPr>
      <w:r>
        <w:rPr>
          <w:rFonts w:ascii="Malgun Gothic" w:hAnsi="Malgun Gothic" w:eastAsia="Malgun Gothic"/>
          <w:b w:val="0"/>
          <w:color w:val="152238"/>
          <w:sz w:val="21"/>
        </w:rPr>
        <w:t>여러 달에 걸친 계약은 계약기간과 합리적인 산정근거에 따라 월별로 배분할 수 있다.</w:t>
      </w:r>
    </w:p>
    <w:p>
      <w:pPr>
        <w:spacing w:after="80" w:line="283" w:lineRule="auto"/>
        <w:numPr>
          <w:ilvl w:val="0"/>
          <w:numId w:val="45"/>
        </w:numPr>
      </w:pPr>
      <w:r>
        <w:rPr>
          <w:rFonts w:ascii="Malgun Gothic" w:hAnsi="Malgun Gothic" w:eastAsia="Malgun Gothic"/>
          <w:b w:val="0"/>
          <w:color w:val="152238"/>
          <w:sz w:val="21"/>
        </w:rPr>
        <w:t xml:space="preserve">사용월 또는 예산항목을 확인할 수 없는 원본은 </w:t>
      </w:r>
      <w:r>
        <w:rPr>
          <w:rFonts w:ascii="Malgun Gothic" w:hAnsi="Malgun Gothic" w:eastAsia="Malgun Gothic"/>
          <w:b/>
          <w:color w:val="2457C5"/>
          <w:sz w:val="19"/>
        </w:rPr>
        <w:t>귀속 확인 필요</w:t>
      </w:r>
      <w:r>
        <w:rPr>
          <w:rFonts w:ascii="Malgun Gothic" w:hAnsi="Malgun Gothic" w:eastAsia="Malgun Gothic"/>
          <w:b w:val="0"/>
          <w:color w:val="152238"/>
          <w:sz w:val="21"/>
        </w:rPr>
        <w:t>로 보류한다.</w:t>
      </w:r>
    </w:p>
    <w:p>
      <w:pPr>
        <w:spacing w:after="80" w:line="283" w:lineRule="auto"/>
        <w:numPr>
          <w:ilvl w:val="0"/>
          <w:numId w:val="45"/>
        </w:numPr>
      </w:pPr>
      <w:r>
        <w:rPr>
          <w:rFonts w:ascii="Malgun Gothic" w:hAnsi="Malgun Gothic" w:eastAsia="Malgun Gothic"/>
          <w:b w:val="0"/>
          <w:color w:val="152238"/>
          <w:sz w:val="21"/>
        </w:rPr>
        <w:t>개인 선지출은 별도 예산이 아니라 결제수단의 차이이므로 같은 예산 통제를 적용한다.</w:t>
      </w:r>
    </w:p>
    <w:p>
      <w:pPr>
        <w:spacing w:after="80" w:line="283" w:lineRule="auto"/>
        <w:numPr>
          <w:ilvl w:val="0"/>
          <w:numId w:val="45"/>
        </w:numPr>
      </w:pPr>
      <w:r>
        <w:rPr>
          <w:rFonts w:ascii="Malgun Gothic" w:hAnsi="Malgun Gothic" w:eastAsia="Malgun Gothic"/>
          <w:b w:val="0"/>
          <w:color w:val="152238"/>
          <w:sz w:val="21"/>
        </w:rPr>
        <w:t>마감월의 예산을 조정하면 기존 보고서를 보존하고 조정 사유가 포함된 새 버전을 생성한다.</w:t>
      </w:r>
    </w:p>
    <w:p>
      <w:pPr>
        <w:pStyle w:val="Heading2"/>
      </w:pPr>
      <w:r>
        <w:t>5. 신청기한과 지연 처리</w:t>
      </w:r>
    </w:p>
    <w:p>
      <w:r>
        <w:rPr>
          <w:rFonts w:ascii="Malgun Gothic" w:hAnsi="Malgun Gothic" w:eastAsia="Malgun Gothic"/>
          <w:b w:val="0"/>
          <w:color w:val="152238"/>
          <w:sz w:val="21"/>
        </w:rPr>
        <w:t>다음 기준을 권장한다. 조합이 다른 기한을 의결했다면 의결된 기준을 우선한다.</w:t>
      </w:r>
    </w:p>
    <w:tbl>
      <w:tblPr>
        <w:tblStyle w:val="TableGrid"/>
        <w:tblW w:type="dxa" w:w="9000"/>
        <w:jc w:val="center"/>
        <w:tblLayout w:type="fixed"/>
        <w:tblLook w:firstColumn="1" w:firstRow="1" w:lastColumn="0" w:lastRow="0" w:noHBand="0" w:noVBand="1" w:val="04A0"/>
      </w:tblPr>
      <w:tblGrid>
        <w:gridCol w:w="3150"/>
        <w:gridCol w:w="1500"/>
        <w:gridCol w:w="4350"/>
      </w:tblGrid>
      <w:tr>
        <w:trPr>
          <w:cantSplit/>
          <w:tblHeader w:val="true"/>
        </w:trPr>
        <w:tc>
          <w:tcPr>
            <w:tcW w:type="dxa" w:w="3150"/>
            <w:tcMar>
              <w:top w:w="100" w:type="dxa"/>
              <w:start w:w="130" w:type="dxa"/>
              <w:bottom w:w="100" w:type="dxa"/>
              <w:end w:w="130" w:type="dxa"/>
            </w:tcMar>
            <w:vAlign w:val="center"/>
            <w:shd w:fill="2457C5"/>
          </w:tcPr>
          <w:p>
            <w:pPr>
              <w:spacing w:after="0" w:line="264" w:lineRule="auto"/>
            </w:pPr>
            <w:r>
              <w:rPr>
                <w:rFonts w:ascii="Malgun Gothic" w:hAnsi="Malgun Gothic" w:eastAsia="Malgun Gothic"/>
                <w:b/>
                <w:color w:val="FFFFFF"/>
                <w:sz w:val="17"/>
              </w:rPr>
              <w:t>신청 시점</w:t>
            </w:r>
          </w:p>
        </w:tc>
        <w:tc>
          <w:tcPr>
            <w:tcW w:type="dxa" w:w="1500"/>
            <w:tcMar>
              <w:top w:w="100" w:type="dxa"/>
              <w:start w:w="130" w:type="dxa"/>
              <w:bottom w:w="100" w:type="dxa"/>
              <w:end w:w="130" w:type="dxa"/>
            </w:tcMar>
            <w:vAlign w:val="center"/>
            <w:shd w:fill="2457C5"/>
          </w:tcPr>
          <w:p>
            <w:pPr>
              <w:spacing w:after="0" w:line="264" w:lineRule="auto"/>
            </w:pPr>
            <w:r>
              <w:rPr>
                <w:rFonts w:ascii="Malgun Gothic" w:hAnsi="Malgun Gothic" w:eastAsia="Malgun Gothic"/>
                <w:b/>
                <w:color w:val="FFFFFF"/>
                <w:sz w:val="17"/>
              </w:rPr>
              <w:t>처리상태</w:t>
            </w:r>
          </w:p>
        </w:tc>
        <w:tc>
          <w:tcPr>
            <w:tcW w:type="dxa" w:w="4350"/>
            <w:tcMar>
              <w:top w:w="100" w:type="dxa"/>
              <w:start w:w="130" w:type="dxa"/>
              <w:bottom w:w="100" w:type="dxa"/>
              <w:end w:w="130" w:type="dxa"/>
            </w:tcMar>
            <w:vAlign w:val="center"/>
            <w:shd w:fill="2457C5"/>
          </w:tcPr>
          <w:p>
            <w:pPr>
              <w:spacing w:after="0" w:line="264" w:lineRule="auto"/>
            </w:pPr>
            <w:r>
              <w:rPr>
                <w:rFonts w:ascii="Malgun Gothic" w:hAnsi="Malgun Gothic" w:eastAsia="Malgun Gothic"/>
                <w:b/>
                <w:color w:val="FFFFFF"/>
                <w:sz w:val="17"/>
              </w:rPr>
              <w:t>필요한 조치</w:t>
            </w:r>
          </w:p>
        </w:tc>
      </w:tr>
      <w:tr>
        <w:trPr>
          <w:cantSplit/>
        </w:trPr>
        <w:tc>
          <w:tcPr>
            <w:tcW w:type="dxa" w:w="3150"/>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익월 마감일 또는 사용 후 30일 이내</w:t>
            </w:r>
          </w:p>
        </w:tc>
        <w:tc>
          <w:tcPr>
            <w:tcW w:type="dxa" w:w="1500"/>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정상 접수</w:t>
            </w:r>
          </w:p>
        </w:tc>
        <w:tc>
          <w:tcPr>
            <w:tcW w:type="dxa" w:w="4350"/>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일반 증빙·예산 심사</w:t>
            </w:r>
          </w:p>
        </w:tc>
      </w:tr>
      <w:tr>
        <w:trPr>
          <w:cantSplit/>
        </w:trPr>
        <w:tc>
          <w:tcPr>
            <w:tcW w:type="dxa" w:w="3150"/>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31일부터 60일까지</w:t>
            </w:r>
          </w:p>
        </w:tc>
        <w:tc>
          <w:tcPr>
            <w:tcW w:type="dxa" w:w="1500"/>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지연 접수</w:t>
            </w:r>
          </w:p>
        </w:tc>
        <w:tc>
          <w:tcPr>
            <w:tcW w:type="dxa" w:w="4350"/>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지연 사유 입력 및 담당자 확인</w:t>
            </w:r>
          </w:p>
        </w:tc>
      </w:tr>
      <w:tr>
        <w:trPr>
          <w:cantSplit/>
        </w:trPr>
        <w:tc>
          <w:tcPr>
            <w:tcW w:type="dxa" w:w="3150"/>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61일부터 180일까지</w:t>
            </w:r>
          </w:p>
        </w:tc>
        <w:tc>
          <w:tcPr>
            <w:tcW w:type="dxa" w:w="1500"/>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장기 지연</w:t>
            </w:r>
          </w:p>
        </w:tc>
        <w:tc>
          <w:tcPr>
            <w:tcW w:type="dxa" w:w="4350"/>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지연 승인과 상위 승인자의 추가 승인</w:t>
            </w:r>
          </w:p>
        </w:tc>
      </w:tr>
      <w:tr>
        <w:trPr>
          <w:cantSplit/>
        </w:trPr>
        <w:tc>
          <w:tcPr>
            <w:tcW w:type="dxa" w:w="3150"/>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180일 초과</w:t>
            </w:r>
          </w:p>
        </w:tc>
        <w:tc>
          <w:tcPr>
            <w:tcW w:type="dxa" w:w="1500"/>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원칙적 거절</w:t>
            </w:r>
          </w:p>
        </w:tc>
        <w:tc>
          <w:tcPr>
            <w:tcW w:type="dxa" w:w="4350"/>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객관적 증빙과 불가피한 사유가 있는 경우에만 예외심사</w:t>
            </w:r>
          </w:p>
        </w:tc>
      </w:tr>
      <w:tr>
        <w:trPr>
          <w:cantSplit/>
        </w:trPr>
        <w:tc>
          <w:tcPr>
            <w:tcW w:type="dxa" w:w="3150"/>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회계연도 경과</w:t>
            </w:r>
          </w:p>
        </w:tc>
        <w:tc>
          <w:tcPr>
            <w:tcW w:type="dxa" w:w="1500"/>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일반 접수 불가</w:t>
            </w:r>
          </w:p>
        </w:tc>
        <w:tc>
          <w:tcPr>
            <w:tcW w:type="dxa" w:w="4350"/>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별도 회계검토와 정정·당기조정 판단</w:t>
            </w:r>
          </w:p>
        </w:tc>
      </w:tr>
    </w:tbl>
    <w:p>
      <w:pPr>
        <w:spacing w:after="40"/>
      </w:pPr>
    </w:p>
    <w:p>
      <w:r>
        <w:rPr>
          <w:rFonts w:ascii="Malgun Gothic" w:hAnsi="Malgun Gothic" w:eastAsia="Malgun Gothic"/>
          <w:b w:val="0"/>
          <w:color w:val="152238"/>
          <w:sz w:val="21"/>
        </w:rPr>
        <w:t>180일을 넘은 신청은 업무 관련성, 결제 사실, 중복 여부, 당시 승인 또는 담당자 확인, 지연 사유, 원래 사용월의 예산과 마감 영향을 모두 확인한다. 기간이 지났다는 사유만으로 기존 기록을 삭제하지 않으며, 지급거절 결정과 사유도 보존한다.</w:t>
      </w:r>
    </w:p>
    <w:p>
      <w:pPr>
        <w:pStyle w:val="Heading2"/>
      </w:pPr>
      <w:r>
        <w:t>6. 마감되거나 보고된 기간의 지출</w:t>
      </w:r>
    </w:p>
    <w:p>
      <w:r>
        <w:rPr>
          <w:rFonts w:ascii="Malgun Gothic" w:hAnsi="Malgun Gothic" w:eastAsia="Malgun Gothic"/>
          <w:b w:val="0"/>
          <w:color w:val="152238"/>
          <w:sz w:val="21"/>
        </w:rPr>
        <w:t>실제 사용일은 사실대로 보존하되 과거 장부를 항상 다시 열지는 않는다.</w:t>
      </w:r>
    </w:p>
    <w:tbl>
      <w:tblPr>
        <w:tblStyle w:val="TableGrid"/>
        <w:tblW w:type="dxa" w:w="9000"/>
        <w:jc w:val="center"/>
        <w:tblLayout w:type="fixed"/>
        <w:tblLook w:firstColumn="1" w:firstRow="1" w:lastColumn="0" w:lastRow="0" w:noHBand="0" w:noVBand="1" w:val="04A0"/>
      </w:tblPr>
      <w:tblGrid>
        <w:gridCol w:w="3226"/>
        <w:gridCol w:w="5774"/>
      </w:tblGrid>
      <w:tr>
        <w:trPr>
          <w:cantSplit/>
          <w:tblHeader w:val="true"/>
        </w:trPr>
        <w:tc>
          <w:tcPr>
            <w:tcW w:type="dxa" w:w="3226"/>
            <w:tcMar>
              <w:top w:w="100" w:type="dxa"/>
              <w:start w:w="130" w:type="dxa"/>
              <w:bottom w:w="100" w:type="dxa"/>
              <w:end w:w="130" w:type="dxa"/>
            </w:tcMar>
            <w:vAlign w:val="center"/>
            <w:shd w:fill="2457C5"/>
          </w:tcPr>
          <w:p>
            <w:pPr>
              <w:spacing w:after="0" w:line="264" w:lineRule="auto"/>
            </w:pPr>
            <w:r>
              <w:rPr>
                <w:rFonts w:ascii="Malgun Gothic" w:hAnsi="Malgun Gothic" w:eastAsia="Malgun Gothic"/>
                <w:b/>
                <w:color w:val="FFFFFF"/>
                <w:sz w:val="17"/>
              </w:rPr>
              <w:t>상태</w:t>
            </w:r>
          </w:p>
        </w:tc>
        <w:tc>
          <w:tcPr>
            <w:tcW w:type="dxa" w:w="5774"/>
            <w:tcMar>
              <w:top w:w="100" w:type="dxa"/>
              <w:start w:w="130" w:type="dxa"/>
              <w:bottom w:w="100" w:type="dxa"/>
              <w:end w:w="130" w:type="dxa"/>
            </w:tcMar>
            <w:vAlign w:val="center"/>
            <w:shd w:fill="2457C5"/>
          </w:tcPr>
          <w:p>
            <w:pPr>
              <w:spacing w:after="0" w:line="264" w:lineRule="auto"/>
            </w:pPr>
            <w:r>
              <w:rPr>
                <w:rFonts w:ascii="Malgun Gothic" w:hAnsi="Malgun Gothic" w:eastAsia="Malgun Gothic"/>
                <w:b/>
                <w:color w:val="FFFFFF"/>
                <w:sz w:val="17"/>
              </w:rPr>
              <w:t>처리방법</w:t>
            </w:r>
          </w:p>
        </w:tc>
      </w:tr>
      <w:tr>
        <w:trPr>
          <w:cantSplit/>
        </w:trPr>
        <w:tc>
          <w:tcPr>
            <w:tcW w:type="dxa" w:w="3226"/>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해당 월 미마감</w:t>
            </w:r>
          </w:p>
        </w:tc>
        <w:tc>
          <w:tcPr>
            <w:tcW w:type="dxa" w:w="5774"/>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실제 사용월에 정상 반영한다.</w:t>
            </w:r>
          </w:p>
        </w:tc>
      </w:tr>
      <w:tr>
        <w:trPr>
          <w:cantSplit/>
        </w:trPr>
        <w:tc>
          <w:tcPr>
            <w:tcW w:type="dxa" w:w="3226"/>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월 마감 완료·연간 결산 전</w:t>
            </w:r>
          </w:p>
        </w:tc>
        <w:tc>
          <w:tcPr>
            <w:tcW w:type="dxa" w:w="5774"/>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사용월 예산에 과거월 조정을 반영하고 월 보고서 수정 버전을 만든다.</w:t>
            </w:r>
          </w:p>
        </w:tc>
      </w:tr>
      <w:tr>
        <w:trPr>
          <w:cantSplit/>
        </w:trPr>
        <w:tc>
          <w:tcPr>
            <w:tcW w:type="dxa" w:w="3226"/>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연간 보고 전의 경미한 누락</w:t>
            </w:r>
          </w:p>
        </w:tc>
        <w:tc>
          <w:tcPr>
            <w:tcW w:type="dxa" w:w="5774"/>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조합 회계정책에 따라 현재 기간에 과거월 조정으로 기록하고 사용월 예산 조정명세를 남긴다.</w:t>
            </w:r>
          </w:p>
        </w:tc>
      </w:tr>
      <w:tr>
        <w:trPr>
          <w:cantSplit/>
        </w:trPr>
        <w:tc>
          <w:tcPr>
            <w:tcW w:type="dxa" w:w="3226"/>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연간 보고 완료·중요하지 않은 오류</w:t>
            </w:r>
          </w:p>
        </w:tc>
        <w:tc>
          <w:tcPr>
            <w:tcW w:type="dxa" w:w="5774"/>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발견한 기간에 전기분 조정으로 처리하고 조정명세 또는 주석을 남긴다.</w:t>
            </w:r>
          </w:p>
        </w:tc>
      </w:tr>
      <w:tr>
        <w:trPr>
          <w:cantSplit/>
        </w:trPr>
        <w:tc>
          <w:tcPr>
            <w:tcW w:type="dxa" w:w="3226"/>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연간 보고 완료·중요한 오류</w:t>
            </w:r>
          </w:p>
        </w:tc>
        <w:tc>
          <w:tcPr>
            <w:tcW w:type="dxa" w:w="5774"/>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회계전문가 검토 후 비교정보 재작성, 정정보고 또는 재보고 여부를 결정한다.</w:t>
            </w:r>
          </w:p>
        </w:tc>
      </w:tr>
      <w:tr>
        <w:trPr>
          <w:cantSplit/>
        </w:trPr>
        <w:tc>
          <w:tcPr>
            <w:tcW w:type="dxa" w:w="3226"/>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신탁·특수관계인·부정 의심 거래</w:t>
            </w:r>
          </w:p>
        </w:tc>
        <w:tc>
          <w:tcPr>
            <w:tcW w:type="dxa" w:w="5774"/>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금액과 관계없이 중요사항으로 별도 심사한다.</w:t>
            </w:r>
          </w:p>
        </w:tc>
      </w:tr>
    </w:tbl>
    <w:p>
      <w:pPr>
        <w:spacing w:after="40"/>
      </w:pPr>
    </w:p>
    <w:p>
      <w:r>
        <w:rPr>
          <w:rFonts w:ascii="Malgun Gothic" w:hAnsi="Malgun Gothic" w:eastAsia="Malgun Gothic"/>
          <w:b w:val="0"/>
          <w:color w:val="152238"/>
          <w:sz w:val="21"/>
        </w:rPr>
        <w:t>중요성은 금액만으로 판단하지 않는다. 예산 초과 여부, 조합원 보고 내용의 변경, 신탁자금, 특수관계인 거래, 승인 우회, 반복 누락과 부정 가능성을 함께 검토한다. 원보고서를 직접 수정하거나 삭제하지 않고 변경 전·후 금액, 사유, 처리자, 승인자, 처리일과 보고서 버전을 남긴다.</w:t>
      </w:r>
    </w:p>
    <w:p>
      <w:pPr>
        <w:pStyle w:val="Heading3"/>
      </w:pPr>
      <w:r>
        <w:t>마감 후 개인 선지출 예시</w:t>
      </w:r>
    </w:p>
    <w:p>
      <w:pPr>
        <w:spacing w:after="80" w:line="283" w:lineRule="auto"/>
        <w:numPr>
          <w:ilvl w:val="0"/>
          <w:numId w:val="46"/>
        </w:numPr>
      </w:pPr>
      <w:r>
        <w:rPr>
          <w:rFonts w:ascii="Malgun Gothic" w:hAnsi="Malgun Gothic" w:eastAsia="Malgun Gothic"/>
          <w:b w:val="0"/>
          <w:color w:val="152238"/>
          <w:sz w:val="21"/>
        </w:rPr>
        <w:t>1월 15일 개인카드 사용 사실과 1월 예산 귀속을 기록한다.</w:t>
      </w:r>
    </w:p>
    <w:p>
      <w:pPr>
        <w:spacing w:after="80" w:line="283" w:lineRule="auto"/>
        <w:numPr>
          <w:ilvl w:val="0"/>
          <w:numId w:val="46"/>
        </w:numPr>
      </w:pPr>
      <w:r>
        <w:rPr>
          <w:rFonts w:ascii="Malgun Gothic" w:hAnsi="Malgun Gothic" w:eastAsia="Malgun Gothic"/>
          <w:b w:val="0"/>
          <w:color w:val="152238"/>
          <w:sz w:val="21"/>
        </w:rPr>
        <w:t>7월 신청일과 180일 초과 여부를 그대로 계산한다.</w:t>
      </w:r>
    </w:p>
    <w:p>
      <w:pPr>
        <w:spacing w:after="80" w:line="283" w:lineRule="auto"/>
        <w:numPr>
          <w:ilvl w:val="0"/>
          <w:numId w:val="46"/>
        </w:numPr>
      </w:pPr>
      <w:r>
        <w:rPr>
          <w:rFonts w:ascii="Malgun Gothic" w:hAnsi="Malgun Gothic" w:eastAsia="Malgun Gothic"/>
          <w:b w:val="0"/>
          <w:color w:val="152238"/>
          <w:sz w:val="21"/>
        </w:rPr>
        <w:t>증빙, 업무 관련성, 중복 지급과 예산 영향을 검토한다.</w:t>
      </w:r>
    </w:p>
    <w:p>
      <w:pPr>
        <w:spacing w:after="80" w:line="283" w:lineRule="auto"/>
        <w:numPr>
          <w:ilvl w:val="0"/>
          <w:numId w:val="46"/>
        </w:numPr>
      </w:pPr>
      <w:r>
        <w:rPr>
          <w:rFonts w:ascii="Malgun Gothic" w:hAnsi="Malgun Gothic" w:eastAsia="Malgun Gothic"/>
          <w:b w:val="0"/>
          <w:color w:val="152238"/>
          <w:sz w:val="21"/>
        </w:rPr>
        <w:t>장기 지연 승인과 필요한 경우 예산 초과·마감월 조정 승인을 받는다.</w:t>
      </w:r>
    </w:p>
    <w:p>
      <w:pPr>
        <w:spacing w:after="80" w:line="283" w:lineRule="auto"/>
        <w:numPr>
          <w:ilvl w:val="0"/>
          <w:numId w:val="46"/>
        </w:numPr>
      </w:pPr>
      <w:r>
        <w:rPr>
          <w:rFonts w:ascii="Malgun Gothic" w:hAnsi="Malgun Gothic" w:eastAsia="Malgun Gothic"/>
          <w:b w:val="0"/>
          <w:color w:val="152238"/>
          <w:sz w:val="21"/>
        </w:rPr>
        <w:t>중요성 검토에 따라 과거월 조정 또는 정정보고 방식을 결정한다.</w:t>
      </w:r>
    </w:p>
    <w:p>
      <w:pPr>
        <w:spacing w:after="80" w:line="283" w:lineRule="auto"/>
        <w:numPr>
          <w:ilvl w:val="0"/>
          <w:numId w:val="46"/>
        </w:numPr>
      </w:pPr>
      <w:r>
        <w:rPr>
          <w:rFonts w:ascii="Malgun Gothic" w:hAnsi="Malgun Gothic" w:eastAsia="Malgun Gothic"/>
          <w:b w:val="0"/>
          <w:color w:val="152238"/>
          <w:sz w:val="21"/>
        </w:rPr>
        <w:t>7월 실제 출금거래를 개인 환급과 연결한다.</w:t>
      </w:r>
    </w:p>
    <w:p>
      <w:pPr>
        <w:spacing w:after="80" w:line="283" w:lineRule="auto"/>
        <w:numPr>
          <w:ilvl w:val="0"/>
          <w:numId w:val="46"/>
        </w:numPr>
      </w:pPr>
      <w:r>
        <w:rPr>
          <w:rFonts w:ascii="Malgun Gothic" w:hAnsi="Malgun Gothic" w:eastAsia="Malgun Gothic"/>
          <w:b w:val="0"/>
          <w:color w:val="152238"/>
          <w:sz w:val="21"/>
        </w:rPr>
        <w:t xml:space="preserve">목록에는 </w:t>
      </w:r>
      <w:r>
        <w:rPr>
          <w:rFonts w:ascii="Malgun Gothic" w:hAnsi="Malgun Gothic" w:eastAsia="Malgun Gothic"/>
          <w:b/>
          <w:color w:val="2457C5"/>
          <w:sz w:val="19"/>
        </w:rPr>
        <w:t>1월 사용 · 7월 신청·지급 · 과거월 조정</w:t>
      </w:r>
      <w:r>
        <w:rPr>
          <w:rFonts w:ascii="Malgun Gothic" w:hAnsi="Malgun Gothic" w:eastAsia="Malgun Gothic"/>
          <w:b w:val="0"/>
          <w:color w:val="152238"/>
          <w:sz w:val="21"/>
        </w:rPr>
        <w:t>으로 표시한다.</w:t>
      </w:r>
    </w:p>
    <w:p>
      <w:pPr>
        <w:pStyle w:val="Heading2"/>
      </w:pPr>
      <w:r>
        <w:t>7. 증빙과 보완</w:t>
      </w:r>
    </w:p>
    <w:p>
      <w:r>
        <w:rPr>
          <w:rFonts w:ascii="Malgun Gothic" w:hAnsi="Malgun Gothic" w:eastAsia="Malgun Gothic"/>
          <w:b w:val="0"/>
          <w:color w:val="152238"/>
          <w:sz w:val="21"/>
        </w:rPr>
        <w:t>우선 확인할 증빙은 세금계산서·계산서, 카드매출전표, 현금영수증, 계좌이체 내역, 거래명세서, 계약서, 견적서와 납품확인서다. 조합의 세무상 지위에 따라 적격증빙 요건이 달라질 수 있으므로 회계담당자가 적용 기준을 확인한다.</w:t>
      </w:r>
    </w:p>
    <w:p>
      <w:r>
        <w:rPr>
          <w:rFonts w:ascii="Malgun Gothic" w:hAnsi="Malgun Gothic" w:eastAsia="Malgun Gothic"/>
          <w:b w:val="0"/>
          <w:color w:val="152238"/>
          <w:sz w:val="21"/>
        </w:rPr>
        <w:t>영수증이 없다는 사실만으로 즉시 거절하지 않는다. 영수증 미첨부 사유, 카드·계좌 내역, 주문내역, 물품 사진, 거래처 확인과 담당자 사실확인 등 대체증빙을 제출하고 신청자와 다른 승인자가 검토한다. 거래 사실, 금액 또는 업무 관련성을 확인할 수 없으면 지급하지 않는다.</w:t>
      </w:r>
    </w:p>
    <w:p>
      <w:r>
        <w:rPr>
          <w:rFonts w:ascii="Malgun Gothic" w:hAnsi="Malgun Gothic" w:eastAsia="Malgun Gothic"/>
          <w:b w:val="0"/>
          <w:color w:val="152238"/>
          <w:sz w:val="21"/>
        </w:rPr>
        <w:t>OCR 결과는 입력 초안이다. 원본과 대조해 실제 사용일, 거래처, 금액, 사용내용과 예산항목을 수정할 수 있으며, 사용자가 직접 고친 값을 자동 추천이 다시 덮어쓰지 않는다.</w:t>
      </w:r>
    </w:p>
    <w:p>
      <w:pPr>
        <w:pStyle w:val="Heading2"/>
      </w:pPr>
      <w:r>
        <w:t>8. 개인 선지출</w:t>
      </w:r>
    </w:p>
    <w:p>
      <w:pPr>
        <w:spacing w:after="80" w:line="283" w:lineRule="auto"/>
        <w:numPr>
          <w:ilvl w:val="0"/>
          <w:numId w:val="47"/>
        </w:numPr>
      </w:pPr>
      <w:r>
        <w:rPr>
          <w:rFonts w:ascii="Malgun Gothic" w:hAnsi="Malgun Gothic" w:eastAsia="Malgun Gothic"/>
          <w:b w:val="0"/>
          <w:color w:val="152238"/>
          <w:sz w:val="21"/>
        </w:rPr>
        <w:t>조합 결제가 가능한 경우에는 법인카드나 조합계좌를 우선 사용한다.</w:t>
      </w:r>
    </w:p>
    <w:p>
      <w:pPr>
        <w:spacing w:after="80" w:line="283" w:lineRule="auto"/>
        <w:numPr>
          <w:ilvl w:val="0"/>
          <w:numId w:val="47"/>
        </w:numPr>
      </w:pPr>
      <w:r>
        <w:rPr>
          <w:rFonts w:ascii="Malgun Gothic" w:hAnsi="Malgun Gothic" w:eastAsia="Malgun Gothic"/>
          <w:b w:val="0"/>
          <w:color w:val="152238"/>
          <w:sz w:val="21"/>
        </w:rPr>
        <w:t>신청자는 실제 결제자와 환급받을 사람을 확인할 수 있는 자료를 제출한다.</w:t>
      </w:r>
    </w:p>
    <w:p>
      <w:pPr>
        <w:spacing w:after="80" w:line="283" w:lineRule="auto"/>
        <w:numPr>
          <w:ilvl w:val="0"/>
          <w:numId w:val="47"/>
        </w:numPr>
      </w:pPr>
      <w:r>
        <w:rPr>
          <w:rFonts w:ascii="Malgun Gothic" w:hAnsi="Malgun Gothic" w:eastAsia="Malgun Gothic"/>
          <w:b w:val="0"/>
          <w:color w:val="152238"/>
          <w:sz w:val="21"/>
        </w:rPr>
        <w:t>개인카드 사용분도 실제 사용월의 예산과 동일한 한도 통제를 받는다.</w:t>
      </w:r>
    </w:p>
    <w:p>
      <w:pPr>
        <w:spacing w:after="80" w:line="283" w:lineRule="auto"/>
        <w:numPr>
          <w:ilvl w:val="0"/>
          <w:numId w:val="47"/>
        </w:numPr>
      </w:pPr>
      <w:r>
        <w:rPr>
          <w:rFonts w:ascii="Malgun Gothic" w:hAnsi="Malgun Gothic" w:eastAsia="Malgun Gothic"/>
          <w:b w:val="0"/>
          <w:color w:val="152238"/>
          <w:sz w:val="21"/>
        </w:rPr>
        <w:t>본인 신청은 본인이 최종 승인하거나 지급 완료 처리하지 않는다.</w:t>
      </w:r>
    </w:p>
    <w:p>
      <w:pPr>
        <w:spacing w:after="80" w:line="283" w:lineRule="auto"/>
        <w:numPr>
          <w:ilvl w:val="0"/>
          <w:numId w:val="47"/>
        </w:numPr>
      </w:pPr>
      <w:r>
        <w:rPr>
          <w:rFonts w:ascii="Malgun Gothic" w:hAnsi="Malgun Gothic" w:eastAsia="Malgun Gothic"/>
          <w:b w:val="0"/>
          <w:color w:val="152238"/>
          <w:sz w:val="21"/>
        </w:rPr>
        <w:t>지급 시 신청자, 환급계좌와 실제 출금거래를 확인한다.</w:t>
      </w:r>
    </w:p>
    <w:p>
      <w:pPr>
        <w:spacing w:after="80" w:line="283" w:lineRule="auto"/>
        <w:numPr>
          <w:ilvl w:val="0"/>
          <w:numId w:val="47"/>
        </w:numPr>
      </w:pPr>
      <w:r>
        <w:rPr>
          <w:rFonts w:ascii="Malgun Gothic" w:hAnsi="Malgun Gothic" w:eastAsia="Malgun Gothic"/>
          <w:b w:val="0"/>
          <w:color w:val="152238"/>
          <w:sz w:val="21"/>
        </w:rPr>
        <w:t>이미 법인카드·계좌이체·다른 정산으로 처리한 금액은 중복 지급하지 않는다.</w:t>
      </w:r>
    </w:p>
    <w:p>
      <w:pPr>
        <w:pStyle w:val="Heading2"/>
      </w:pPr>
      <w:r>
        <w:t>9. 선지급</w:t>
      </w:r>
    </w:p>
    <w:p>
      <w:pPr>
        <w:spacing w:after="80" w:line="283" w:lineRule="auto"/>
        <w:numPr>
          <w:ilvl w:val="0"/>
          <w:numId w:val="48"/>
        </w:numPr>
      </w:pPr>
      <w:r>
        <w:rPr>
          <w:rFonts w:ascii="Malgun Gothic" w:hAnsi="Malgun Gothic" w:eastAsia="Malgun Gothic"/>
          <w:b w:val="0"/>
          <w:color w:val="152238"/>
          <w:sz w:val="21"/>
        </w:rPr>
        <w:t>지급 전에 목적, 지급액, 사용기한, 정산기한과 책임자를 정한다.</w:t>
      </w:r>
    </w:p>
    <w:p>
      <w:pPr>
        <w:spacing w:after="80" w:line="283" w:lineRule="auto"/>
        <w:numPr>
          <w:ilvl w:val="0"/>
          <w:numId w:val="48"/>
        </w:numPr>
      </w:pPr>
      <w:r>
        <w:rPr>
          <w:rFonts w:ascii="Malgun Gothic" w:hAnsi="Malgun Gothic" w:eastAsia="Malgun Gothic"/>
          <w:b w:val="0"/>
          <w:color w:val="152238"/>
          <w:sz w:val="21"/>
        </w:rPr>
        <w:t>목적이 끝나거나 사용기한이 지나면 사용액과 증빙을 제출한다.</w:t>
      </w:r>
    </w:p>
    <w:p>
      <w:pPr>
        <w:spacing w:after="80" w:line="283" w:lineRule="auto"/>
        <w:numPr>
          <w:ilvl w:val="0"/>
          <w:numId w:val="48"/>
        </w:numPr>
      </w:pPr>
      <w:r>
        <w:rPr>
          <w:rFonts w:ascii="Malgun Gothic" w:hAnsi="Malgun Gothic" w:eastAsia="Malgun Gothic"/>
          <w:b w:val="0"/>
          <w:color w:val="152238"/>
          <w:sz w:val="21"/>
        </w:rPr>
        <w:t>남은 금액은 조합계좌에 반환하고 실제 입금거래와 연결한다.</w:t>
      </w:r>
    </w:p>
    <w:p>
      <w:pPr>
        <w:spacing w:after="80" w:line="283" w:lineRule="auto"/>
        <w:numPr>
          <w:ilvl w:val="0"/>
          <w:numId w:val="48"/>
        </w:numPr>
      </w:pPr>
      <w:r>
        <w:rPr>
          <w:rFonts w:ascii="Malgun Gothic" w:hAnsi="Malgun Gothic" w:eastAsia="Malgun Gothic"/>
          <w:b w:val="0"/>
          <w:color w:val="152238"/>
          <w:sz w:val="21"/>
        </w:rPr>
        <w:t>승인액을 넘은 사용분은 자동 정산하지 않고 추가 승인을 받는다.</w:t>
      </w:r>
    </w:p>
    <w:p>
      <w:pPr>
        <w:spacing w:after="80" w:line="283" w:lineRule="auto"/>
        <w:numPr>
          <w:ilvl w:val="0"/>
          <w:numId w:val="48"/>
        </w:numPr>
      </w:pPr>
      <w:r>
        <w:rPr>
          <w:rFonts w:ascii="Malgun Gothic" w:hAnsi="Malgun Gothic" w:eastAsia="Malgun Gothic"/>
          <w:b w:val="0"/>
          <w:color w:val="152238"/>
          <w:sz w:val="21"/>
        </w:rPr>
        <w:t>미정산 선지급금이 있으면 후속 선지급을 제한할 수 있다.</w:t>
      </w:r>
    </w:p>
    <w:p>
      <w:pPr>
        <w:pStyle w:val="Heading2"/>
      </w:pPr>
      <w:r>
        <w:t>10. 신탁자금</w:t>
      </w:r>
    </w:p>
    <w:p>
      <w:pPr>
        <w:spacing w:after="80" w:line="283" w:lineRule="auto"/>
        <w:numPr>
          <w:ilvl w:val="0"/>
          <w:numId w:val="49"/>
        </w:numPr>
      </w:pPr>
      <w:r>
        <w:rPr>
          <w:rFonts w:ascii="Malgun Gothic" w:hAnsi="Malgun Gothic" w:eastAsia="Malgun Gothic"/>
          <w:b w:val="0"/>
          <w:color w:val="152238"/>
          <w:sz w:val="21"/>
        </w:rPr>
        <w:t>월 운영비는 신탁사에서 수령한 범위 안에서 조합이 집행하고 월별 사용대장과 증빙으로 정산한다.</w:t>
      </w:r>
    </w:p>
    <w:p>
      <w:pPr>
        <w:spacing w:after="80" w:line="283" w:lineRule="auto"/>
        <w:numPr>
          <w:ilvl w:val="0"/>
          <w:numId w:val="49"/>
        </w:numPr>
      </w:pPr>
      <w:r>
        <w:rPr>
          <w:rFonts w:ascii="Malgun Gothic" w:hAnsi="Malgun Gothic" w:eastAsia="Malgun Gothic"/>
          <w:b w:val="0"/>
          <w:color w:val="152238"/>
          <w:sz w:val="21"/>
        </w:rPr>
        <w:t>월 운영비 범위의 통상 소액지출을 모두 개별 신탁 집행요청으로 만들지 않는다. 다만 신탁계약에서 개별 보고를 요구하면 그 계약을 우선한다.</w:t>
      </w:r>
    </w:p>
    <w:p>
      <w:pPr>
        <w:spacing w:after="80" w:line="283" w:lineRule="auto"/>
        <w:numPr>
          <w:ilvl w:val="0"/>
          <w:numId w:val="49"/>
        </w:numPr>
      </w:pPr>
      <w:r>
        <w:rPr>
          <w:rFonts w:ascii="Malgun Gothic" w:hAnsi="Malgun Gothic" w:eastAsia="Malgun Gothic"/>
          <w:b w:val="0"/>
          <w:color w:val="152238"/>
          <w:sz w:val="21"/>
        </w:rPr>
        <w:t>토지비, 용역비, 공사비 등 사업비는 내부 지출결의 승인 후 신탁 집행요청을 진행한다.</w:t>
      </w:r>
    </w:p>
    <w:p>
      <w:pPr>
        <w:spacing w:after="80" w:line="283" w:lineRule="auto"/>
        <w:numPr>
          <w:ilvl w:val="0"/>
          <w:numId w:val="49"/>
        </w:numPr>
      </w:pPr>
      <w:r>
        <w:rPr>
          <w:rFonts w:ascii="Malgun Gothic" w:hAnsi="Malgun Gothic" w:eastAsia="Malgun Gothic"/>
          <w:b w:val="0"/>
          <w:color w:val="152238"/>
          <w:sz w:val="21"/>
        </w:rPr>
        <w:t>운영비와 사업비를 임의로 전용하지 않는다.</w:t>
      </w:r>
    </w:p>
    <w:p>
      <w:pPr>
        <w:spacing w:after="80" w:line="283" w:lineRule="auto"/>
        <w:numPr>
          <w:ilvl w:val="0"/>
          <w:numId w:val="49"/>
        </w:numPr>
      </w:pPr>
      <w:r>
        <w:rPr>
          <w:rFonts w:ascii="Malgun Gothic" w:hAnsi="Malgun Gothic" w:eastAsia="Malgun Gothic"/>
          <w:b w:val="0"/>
          <w:color w:val="152238"/>
          <w:sz w:val="21"/>
        </w:rPr>
        <w:t>신탁사 승인, 조합 내부 승인, 실제 지급과 회계 전표를 각각 기록한다.</w:t>
      </w:r>
    </w:p>
    <w:p>
      <w:pPr>
        <w:pStyle w:val="Heading2"/>
      </w:pPr>
      <w:r>
        <w:t>11. 긴급지출</w:t>
      </w:r>
    </w:p>
    <w:p>
      <w:r>
        <w:rPr>
          <w:rFonts w:ascii="Malgun Gothic" w:hAnsi="Malgun Gothic" w:eastAsia="Malgun Gothic"/>
          <w:b w:val="0"/>
          <w:color w:val="152238"/>
          <w:sz w:val="21"/>
        </w:rPr>
        <w:t>안전사고, 누수, 시스템 장애 등 사전승인이 현실적으로 불가능한 경우에는 필요한 최소금액만 집행한다. 긴급 사유와 현장자료를 남기고 다음 영업일까지 보고하며 정해진 기간 안에 사후승인을 받는다. 단순한 일정 누락이나 준비 부족은 긴급사유로 인정하지 않는다.</w:t>
      </w:r>
    </w:p>
    <w:p>
      <w:pPr>
        <w:pStyle w:val="Heading2"/>
      </w:pPr>
      <w:r>
        <w:t>12. 지급거절과 보완</w:t>
      </w:r>
    </w:p>
    <w:p>
      <w:r>
        <w:rPr>
          <w:rFonts w:ascii="Malgun Gothic" w:hAnsi="Malgun Gothic" w:eastAsia="Malgun Gothic"/>
          <w:b w:val="0"/>
          <w:color w:val="152238"/>
          <w:sz w:val="21"/>
        </w:rPr>
        <w:t>다음 사유가 있으면 지급을 거절한다.</w:t>
      </w:r>
    </w:p>
    <w:p>
      <w:pPr>
        <w:spacing w:after="80" w:line="283" w:lineRule="auto"/>
        <w:numPr>
          <w:ilvl w:val="0"/>
          <w:numId w:val="50"/>
        </w:numPr>
      </w:pPr>
      <w:r>
        <w:rPr>
          <w:rFonts w:ascii="Malgun Gothic" w:hAnsi="Malgun Gothic" w:eastAsia="Malgun Gothic"/>
          <w:b w:val="0"/>
          <w:color w:val="152238"/>
          <w:sz w:val="21"/>
        </w:rPr>
        <w:t>조합 업무와 무관한 개인 사용</w:t>
      </w:r>
    </w:p>
    <w:p>
      <w:pPr>
        <w:spacing w:after="80" w:line="283" w:lineRule="auto"/>
        <w:numPr>
          <w:ilvl w:val="0"/>
          <w:numId w:val="50"/>
        </w:numPr>
      </w:pPr>
      <w:r>
        <w:rPr>
          <w:rFonts w:ascii="Malgun Gothic" w:hAnsi="Malgun Gothic" w:eastAsia="Malgun Gothic"/>
          <w:b w:val="0"/>
          <w:color w:val="152238"/>
          <w:sz w:val="21"/>
        </w:rPr>
        <w:t>허위·변조 증빙</w:t>
      </w:r>
    </w:p>
    <w:p>
      <w:pPr>
        <w:spacing w:after="80" w:line="283" w:lineRule="auto"/>
        <w:numPr>
          <w:ilvl w:val="0"/>
          <w:numId w:val="50"/>
        </w:numPr>
      </w:pPr>
      <w:r>
        <w:rPr>
          <w:rFonts w:ascii="Malgun Gothic" w:hAnsi="Malgun Gothic" w:eastAsia="Malgun Gothic"/>
          <w:b w:val="0"/>
          <w:color w:val="152238"/>
          <w:sz w:val="21"/>
        </w:rPr>
        <w:t>이미 지급했거나 다른 원본으로 처리한 중복 신청</w:t>
      </w:r>
    </w:p>
    <w:p>
      <w:pPr>
        <w:spacing w:after="80" w:line="283" w:lineRule="auto"/>
        <w:numPr>
          <w:ilvl w:val="0"/>
          <w:numId w:val="50"/>
        </w:numPr>
      </w:pPr>
      <w:r>
        <w:rPr>
          <w:rFonts w:ascii="Malgun Gothic" w:hAnsi="Malgun Gothic" w:eastAsia="Malgun Gothic"/>
          <w:b w:val="0"/>
          <w:color w:val="152238"/>
          <w:sz w:val="21"/>
        </w:rPr>
        <w:t>거래 사실, 금액 또는 실제 결제자를 확인할 수 없는 신청</w:t>
      </w:r>
    </w:p>
    <w:p>
      <w:pPr>
        <w:spacing w:after="80" w:line="283" w:lineRule="auto"/>
        <w:numPr>
          <w:ilvl w:val="0"/>
          <w:numId w:val="50"/>
        </w:numPr>
      </w:pPr>
      <w:r>
        <w:rPr>
          <w:rFonts w:ascii="Malgun Gothic" w:hAnsi="Malgun Gothic" w:eastAsia="Malgun Gothic"/>
          <w:b w:val="0"/>
          <w:color w:val="152238"/>
          <w:sz w:val="21"/>
        </w:rPr>
        <w:t>승인한도를 피하기 위한 분할 등록</w:t>
      </w:r>
    </w:p>
    <w:p>
      <w:pPr>
        <w:spacing w:after="80" w:line="283" w:lineRule="auto"/>
        <w:numPr>
          <w:ilvl w:val="0"/>
          <w:numId w:val="50"/>
        </w:numPr>
      </w:pPr>
      <w:r>
        <w:rPr>
          <w:rFonts w:ascii="Malgun Gothic" w:hAnsi="Malgun Gothic" w:eastAsia="Malgun Gothic"/>
          <w:b w:val="0"/>
          <w:color w:val="152238"/>
          <w:sz w:val="21"/>
        </w:rPr>
        <w:t>사전승인이 필수인 사업비의 무단 집행</w:t>
      </w:r>
    </w:p>
    <w:p>
      <w:pPr>
        <w:spacing w:after="80" w:line="283" w:lineRule="auto"/>
        <w:numPr>
          <w:ilvl w:val="0"/>
          <w:numId w:val="50"/>
        </w:numPr>
      </w:pPr>
      <w:r>
        <w:rPr>
          <w:rFonts w:ascii="Malgun Gothic" w:hAnsi="Malgun Gothic" w:eastAsia="Malgun Gothic"/>
          <w:b w:val="0"/>
          <w:color w:val="152238"/>
          <w:sz w:val="21"/>
        </w:rPr>
        <w:t>이해충돌 또는 특수관계인 거래의 은폐</w:t>
      </w:r>
    </w:p>
    <w:p>
      <w:pPr>
        <w:spacing w:after="80" w:line="283" w:lineRule="auto"/>
        <w:numPr>
          <w:ilvl w:val="0"/>
          <w:numId w:val="50"/>
        </w:numPr>
      </w:pPr>
      <w:r>
        <w:rPr>
          <w:rFonts w:ascii="Malgun Gothic" w:hAnsi="Malgun Gothic" w:eastAsia="Malgun Gothic"/>
          <w:b w:val="0"/>
          <w:color w:val="152238"/>
          <w:sz w:val="21"/>
        </w:rPr>
        <w:t>취소·환불된 거래의 원금 정산</w:t>
      </w:r>
    </w:p>
    <w:p>
      <w:pPr>
        <w:spacing w:after="80" w:line="283" w:lineRule="auto"/>
        <w:numPr>
          <w:ilvl w:val="0"/>
          <w:numId w:val="50"/>
        </w:numPr>
      </w:pPr>
      <w:r>
        <w:rPr>
          <w:rFonts w:ascii="Malgun Gothic" w:hAnsi="Malgun Gothic" w:eastAsia="Malgun Gothic"/>
          <w:b w:val="0"/>
          <w:color w:val="152238"/>
          <w:sz w:val="21"/>
        </w:rPr>
        <w:t>보완 요청에 정당한 사유 없이 응하지 않은 신청</w:t>
      </w:r>
    </w:p>
    <w:p>
      <w:r>
        <w:rPr>
          <w:rFonts w:ascii="Malgun Gothic" w:hAnsi="Malgun Gothic" w:eastAsia="Malgun Gothic"/>
          <w:b w:val="0"/>
          <w:color w:val="152238"/>
          <w:sz w:val="21"/>
        </w:rPr>
        <w:t>단순 오기나 형식상 누락은 즉시 거절하지 않고 보완 기회를 준다. 반려·거절 사유와 제출된 원본은 감사 이력으로 보존한다.</w:t>
      </w:r>
    </w:p>
    <w:p>
      <w:pPr>
        <w:pStyle w:val="Heading2"/>
      </w:pPr>
      <w:r>
        <w:t>13. 취소·환불·정정</w:t>
      </w:r>
    </w:p>
    <w:p>
      <w:pPr>
        <w:spacing w:after="80" w:line="283" w:lineRule="auto"/>
        <w:numPr>
          <w:ilvl w:val="0"/>
          <w:numId w:val="51"/>
        </w:numPr>
      </w:pPr>
      <w:r>
        <w:rPr>
          <w:rFonts w:ascii="Malgun Gothic" w:hAnsi="Malgun Gothic" w:eastAsia="Malgun Gothic"/>
          <w:b w:val="0"/>
          <w:color w:val="152238"/>
          <w:sz w:val="21"/>
        </w:rPr>
        <w:t>원거래와 취소·환불 거래를 연결한다.</w:t>
      </w:r>
    </w:p>
    <w:p>
      <w:pPr>
        <w:spacing w:after="80" w:line="283" w:lineRule="auto"/>
        <w:numPr>
          <w:ilvl w:val="0"/>
          <w:numId w:val="51"/>
        </w:numPr>
      </w:pPr>
      <w:r>
        <w:rPr>
          <w:rFonts w:ascii="Malgun Gothic" w:hAnsi="Malgun Gothic" w:eastAsia="Malgun Gothic"/>
          <w:b w:val="0"/>
          <w:color w:val="152238"/>
          <w:sz w:val="21"/>
        </w:rPr>
        <w:t>카드 취소는 원래 사용월의 예산을 복원한다.</w:t>
      </w:r>
    </w:p>
    <w:p>
      <w:pPr>
        <w:spacing w:after="80" w:line="283" w:lineRule="auto"/>
        <w:numPr>
          <w:ilvl w:val="0"/>
          <w:numId w:val="51"/>
        </w:numPr>
      </w:pPr>
      <w:r>
        <w:rPr>
          <w:rFonts w:ascii="Malgun Gothic" w:hAnsi="Malgun Gothic" w:eastAsia="Malgun Gothic"/>
          <w:b w:val="0"/>
          <w:color w:val="152238"/>
          <w:sz w:val="21"/>
        </w:rPr>
        <w:t>지급 후 환불은 조합계좌의 실제 입금을 확인한 뒤 예산과 전표를 정정한다.</w:t>
      </w:r>
    </w:p>
    <w:p>
      <w:pPr>
        <w:spacing w:after="80" w:line="283" w:lineRule="auto"/>
        <w:numPr>
          <w:ilvl w:val="0"/>
          <w:numId w:val="51"/>
        </w:numPr>
      </w:pPr>
      <w:r>
        <w:rPr>
          <w:rFonts w:ascii="Malgun Gothic" w:hAnsi="Malgun Gothic" w:eastAsia="Malgun Gothic"/>
          <w:b w:val="0"/>
          <w:color w:val="152238"/>
          <w:sz w:val="21"/>
        </w:rPr>
        <w:t>일부 환불은 원금액을 덮어쓰지 않고 원거래, 환불액과 순지출액을 함께 보존한다.</w:t>
      </w:r>
    </w:p>
    <w:p>
      <w:pPr>
        <w:spacing w:after="80" w:line="283" w:lineRule="auto"/>
        <w:numPr>
          <w:ilvl w:val="0"/>
          <w:numId w:val="51"/>
        </w:numPr>
      </w:pPr>
      <w:r>
        <w:rPr>
          <w:rFonts w:ascii="Malgun Gothic" w:hAnsi="Malgun Gothic" w:eastAsia="Malgun Gothic"/>
          <w:b w:val="0"/>
          <w:color w:val="152238"/>
          <w:sz w:val="21"/>
        </w:rPr>
        <w:t>잘못 연결한 지급은 연결을 취소하되 은행 송금 자체가 취소된 것으로 처리하지 않는다.</w:t>
      </w:r>
    </w:p>
    <w:p>
      <w:pPr>
        <w:pStyle w:val="Heading2"/>
      </w:pPr>
      <w:r>
        <w:t>14. 월 마감과 권한</w:t>
      </w:r>
    </w:p>
    <w:p>
      <w:r>
        <w:rPr>
          <w:rFonts w:ascii="Malgun Gothic" w:hAnsi="Malgun Gothic" w:eastAsia="Malgun Gothic"/>
          <w:b w:val="0"/>
          <w:color w:val="152238"/>
          <w:sz w:val="21"/>
        </w:rPr>
        <w:t xml:space="preserve">월 상태는 </w:t>
      </w:r>
      <w:r>
        <w:rPr>
          <w:rFonts w:ascii="Malgun Gothic" w:hAnsi="Malgun Gothic" w:eastAsia="Malgun Gothic"/>
          <w:b/>
          <w:color w:val="2457C5"/>
          <w:sz w:val="19"/>
        </w:rPr>
        <w:t>접수 중</w:t>
      </w:r>
      <w:r>
        <w:rPr>
          <w:rFonts w:ascii="Malgun Gothic" w:hAnsi="Malgun Gothic" w:eastAsia="Malgun Gothic"/>
          <w:b w:val="0"/>
          <w:color w:val="152238"/>
          <w:sz w:val="21"/>
        </w:rPr>
        <w:t xml:space="preserve">, </w:t>
      </w:r>
      <w:r>
        <w:rPr>
          <w:rFonts w:ascii="Malgun Gothic" w:hAnsi="Malgun Gothic" w:eastAsia="Malgun Gothic"/>
          <w:b/>
          <w:color w:val="2457C5"/>
          <w:sz w:val="19"/>
        </w:rPr>
        <w:t>보완 중</w:t>
      </w:r>
      <w:r>
        <w:rPr>
          <w:rFonts w:ascii="Malgun Gothic" w:hAnsi="Malgun Gothic" w:eastAsia="Malgun Gothic"/>
          <w:b w:val="0"/>
          <w:color w:val="152238"/>
          <w:sz w:val="21"/>
        </w:rPr>
        <w:t xml:space="preserve">, </w:t>
      </w:r>
      <w:r>
        <w:rPr>
          <w:rFonts w:ascii="Malgun Gothic" w:hAnsi="Malgun Gothic" w:eastAsia="Malgun Gothic"/>
          <w:b/>
          <w:color w:val="2457C5"/>
          <w:sz w:val="19"/>
        </w:rPr>
        <w:t>마감</w:t>
      </w:r>
      <w:r>
        <w:rPr>
          <w:rFonts w:ascii="Malgun Gothic" w:hAnsi="Malgun Gothic" w:eastAsia="Malgun Gothic"/>
          <w:b w:val="0"/>
          <w:color w:val="152238"/>
          <w:sz w:val="21"/>
        </w:rPr>
        <w:t>으로 구분한다. 마감 후에는 일반 수정 대신 승인된 조정을 사용한다.</w:t>
      </w:r>
    </w:p>
    <w:tbl>
      <w:tblPr>
        <w:tblStyle w:val="TableGrid"/>
        <w:tblW w:type="dxa" w:w="9000"/>
        <w:jc w:val="center"/>
        <w:tblLayout w:type="fixed"/>
        <w:tblLook w:firstColumn="1" w:firstRow="1" w:lastColumn="0" w:lastRow="0" w:noHBand="0" w:noVBand="1" w:val="04A0"/>
      </w:tblPr>
      <w:tblGrid>
        <w:gridCol w:w="2647"/>
        <w:gridCol w:w="6353"/>
      </w:tblGrid>
      <w:tr>
        <w:trPr>
          <w:cantSplit/>
          <w:tblHeader w:val="true"/>
        </w:trPr>
        <w:tc>
          <w:tcPr>
            <w:tcW w:type="dxa" w:w="2647"/>
            <w:tcMar>
              <w:top w:w="100" w:type="dxa"/>
              <w:start w:w="130" w:type="dxa"/>
              <w:bottom w:w="100" w:type="dxa"/>
              <w:end w:w="130" w:type="dxa"/>
            </w:tcMar>
            <w:vAlign w:val="center"/>
            <w:shd w:fill="2457C5"/>
          </w:tcPr>
          <w:p>
            <w:pPr>
              <w:spacing w:after="0" w:line="264" w:lineRule="auto"/>
            </w:pPr>
            <w:r>
              <w:rPr>
                <w:rFonts w:ascii="Malgun Gothic" w:hAnsi="Malgun Gothic" w:eastAsia="Malgun Gothic"/>
                <w:b/>
                <w:color w:val="FFFFFF"/>
                <w:sz w:val="17"/>
              </w:rPr>
              <w:t>역할</w:t>
            </w:r>
          </w:p>
        </w:tc>
        <w:tc>
          <w:tcPr>
            <w:tcW w:type="dxa" w:w="6353"/>
            <w:tcMar>
              <w:top w:w="100" w:type="dxa"/>
              <w:start w:w="130" w:type="dxa"/>
              <w:bottom w:w="100" w:type="dxa"/>
              <w:end w:w="130" w:type="dxa"/>
            </w:tcMar>
            <w:vAlign w:val="center"/>
            <w:shd w:fill="2457C5"/>
          </w:tcPr>
          <w:p>
            <w:pPr>
              <w:spacing w:after="0" w:line="264" w:lineRule="auto"/>
            </w:pPr>
            <w:r>
              <w:rPr>
                <w:rFonts w:ascii="Malgun Gothic" w:hAnsi="Malgun Gothic" w:eastAsia="Malgun Gothic"/>
                <w:b/>
                <w:color w:val="FFFFFF"/>
                <w:sz w:val="17"/>
              </w:rPr>
              <w:t>주요 책임</w:t>
            </w:r>
          </w:p>
        </w:tc>
      </w:tr>
      <w:tr>
        <w:trPr>
          <w:cantSplit/>
        </w:trPr>
        <w:tc>
          <w:tcPr>
            <w:tcW w:type="dxa" w:w="2647"/>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신청자</w:t>
            </w:r>
          </w:p>
        </w:tc>
        <w:tc>
          <w:tcPr>
            <w:tcW w:type="dxa" w:w="6353"/>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실제 사용내역과 증빙 제출</w:t>
            </w:r>
          </w:p>
        </w:tc>
      </w:tr>
      <w:tr>
        <w:trPr>
          <w:cantSplit/>
        </w:trPr>
        <w:tc>
          <w:tcPr>
            <w:tcW w:type="dxa" w:w="2647"/>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증빙 검토자</w:t>
            </w:r>
          </w:p>
        </w:tc>
        <w:tc>
          <w:tcPr>
            <w:tcW w:type="dxa" w:w="6353"/>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업무 관련성, 원본과 대체증빙 확인</w:t>
            </w:r>
          </w:p>
        </w:tc>
      </w:tr>
      <w:tr>
        <w:trPr>
          <w:cantSplit/>
        </w:trPr>
        <w:tc>
          <w:tcPr>
            <w:tcW w:type="dxa" w:w="2647"/>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예산 확인자</w:t>
            </w:r>
          </w:p>
        </w:tc>
        <w:tc>
          <w:tcPr>
            <w:tcW w:type="dxa" w:w="6353"/>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예산항목·귀속월·한도 확인</w:t>
            </w:r>
          </w:p>
        </w:tc>
      </w:tr>
      <w:tr>
        <w:trPr>
          <w:cantSplit/>
        </w:trPr>
        <w:tc>
          <w:tcPr>
            <w:tcW w:type="dxa" w:w="2647"/>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승인자</w:t>
            </w:r>
          </w:p>
        </w:tc>
        <w:tc>
          <w:tcPr>
            <w:tcW w:type="dxa" w:w="6353"/>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정상·지연·예외·초과 승인</w:t>
            </w:r>
          </w:p>
        </w:tc>
      </w:tr>
      <w:tr>
        <w:trPr>
          <w:cantSplit/>
        </w:trPr>
        <w:tc>
          <w:tcPr>
            <w:tcW w:type="dxa" w:w="2647"/>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지급 담당자</w:t>
            </w:r>
          </w:p>
        </w:tc>
        <w:tc>
          <w:tcPr>
            <w:tcW w:type="dxa" w:w="6353"/>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수취인·계좌·실제 출금 확인</w:t>
            </w:r>
          </w:p>
        </w:tc>
      </w:tr>
      <w:tr>
        <w:trPr>
          <w:cantSplit/>
        </w:trPr>
        <w:tc>
          <w:tcPr>
            <w:tcW w:type="dxa" w:w="2647"/>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회계 담당자</w:t>
            </w:r>
          </w:p>
        </w:tc>
        <w:tc>
          <w:tcPr>
            <w:tcW w:type="dxa" w:w="6353"/>
            <w:tcMar>
              <w:top w:w="100" w:type="dxa"/>
              <w:start w:w="130" w:type="dxa"/>
              <w:bottom w:w="100" w:type="dxa"/>
              <w:end w:w="130" w:type="dxa"/>
            </w:tcMar>
            <w:vAlign w:val="center"/>
            <w:shd w:fill="F4F6F9"/>
          </w:tcPr>
          <w:p>
            <w:pPr>
              <w:spacing w:after="0" w:line="264" w:lineRule="auto"/>
            </w:pPr>
            <w:r>
              <w:rPr>
                <w:rFonts w:ascii="Malgun Gothic" w:hAnsi="Malgun Gothic" w:eastAsia="Malgun Gothic"/>
                <w:b w:val="0"/>
                <w:color w:val="152238"/>
                <w:sz w:val="17"/>
              </w:rPr>
              <w:t>전표 확정, 과거월 조정과 보고 영향 검토</w:t>
            </w:r>
          </w:p>
        </w:tc>
      </w:tr>
      <w:tr>
        <w:trPr>
          <w:cantSplit/>
        </w:trPr>
        <w:tc>
          <w:tcPr>
            <w:tcW w:type="dxa" w:w="2647"/>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마감 담당자</w:t>
            </w:r>
          </w:p>
        </w:tc>
        <w:tc>
          <w:tcPr>
            <w:tcW w:type="dxa" w:w="6353"/>
            <w:tcMar>
              <w:top w:w="100" w:type="dxa"/>
              <w:start w:w="130" w:type="dxa"/>
              <w:bottom w:w="100" w:type="dxa"/>
              <w:end w:w="130" w:type="dxa"/>
            </w:tcMar>
            <w:vAlign w:val="center"/>
          </w:tcPr>
          <w:p>
            <w:pPr>
              <w:spacing w:after="0" w:line="264" w:lineRule="auto"/>
            </w:pPr>
            <w:r>
              <w:rPr>
                <w:rFonts w:ascii="Malgun Gothic" w:hAnsi="Malgun Gothic" w:eastAsia="Malgun Gothic"/>
                <w:b w:val="0"/>
                <w:color w:val="152238"/>
                <w:sz w:val="17"/>
              </w:rPr>
              <w:t>미처리 원본 점검, 마감 및 수정 버전 관리</w:t>
            </w:r>
          </w:p>
        </w:tc>
      </w:tr>
    </w:tbl>
    <w:p>
      <w:pPr>
        <w:spacing w:after="40"/>
      </w:pPr>
    </w:p>
    <w:p>
      <w:r>
        <w:rPr>
          <w:rFonts w:ascii="Malgun Gothic" w:hAnsi="Malgun Gothic" w:eastAsia="Malgun Gothic"/>
          <w:b w:val="0"/>
          <w:color w:val="152238"/>
          <w:sz w:val="21"/>
        </w:rPr>
        <w:t>가능하면 신청자, 최종 승인자와 지급 담당자를 분리한다. 시스템 권한이 있더라도 이해충돌이 있으면 다른 승인자가 처리한다.</w:t>
      </w:r>
    </w:p>
    <w:p>
      <w:pPr>
        <w:pStyle w:val="Heading2"/>
      </w:pPr>
      <w:r>
        <w:t>15. ERP 처리상태</w:t>
      </w:r>
    </w:p>
    <w:p>
      <w:r>
        <w:rPr>
          <w:rFonts w:ascii="Malgun Gothic" w:hAnsi="Malgun Gothic" w:eastAsia="Malgun Gothic"/>
          <w:b w:val="0"/>
          <w:color w:val="152238"/>
          <w:sz w:val="21"/>
        </w:rPr>
        <w:t>일반적인 처리 흐름은 다음과 같다.</w:t>
      </w:r>
    </w:p>
    <w:p>
      <w:r>
        <w:rPr>
          <w:rFonts w:ascii="Malgun Gothic" w:hAnsi="Malgun Gothic" w:eastAsia="Malgun Gothic"/>
          <w:b/>
          <w:color w:val="2457C5"/>
          <w:sz w:val="19"/>
        </w:rPr>
        <w:t>작성 중 → 증빙 확인 → 예산 확인 → 승인대기 → 승인완료 → 지급대기 → 실제 지급 연결 → 전표 확정 → 월 마감</w:t>
      </w:r>
    </w:p>
    <w:p>
      <w:r>
        <w:rPr>
          <w:rFonts w:ascii="Malgun Gothic" w:hAnsi="Malgun Gothic" w:eastAsia="Malgun Gothic"/>
          <w:b w:val="0"/>
          <w:color w:val="152238"/>
          <w:sz w:val="21"/>
        </w:rPr>
        <w:t>다음 예외상태는 일반 진행상태와 별도로 표시한다.</w:t>
      </w:r>
    </w:p>
    <w:p>
      <w:pPr>
        <w:spacing w:after="80" w:line="283" w:lineRule="auto"/>
        <w:numPr>
          <w:ilvl w:val="0"/>
          <w:numId w:val="52"/>
        </w:numPr>
      </w:pPr>
      <w:r>
        <w:rPr>
          <w:rFonts w:ascii="Malgun Gothic" w:hAnsi="Malgun Gothic" w:eastAsia="Malgun Gothic"/>
          <w:b w:val="0"/>
          <w:color w:val="152238"/>
          <w:sz w:val="21"/>
        </w:rPr>
        <w:t>지연 사유 필요</w:t>
      </w:r>
    </w:p>
    <w:p>
      <w:pPr>
        <w:spacing w:after="80" w:line="283" w:lineRule="auto"/>
        <w:numPr>
          <w:ilvl w:val="0"/>
          <w:numId w:val="52"/>
        </w:numPr>
      </w:pPr>
      <w:r>
        <w:rPr>
          <w:rFonts w:ascii="Malgun Gothic" w:hAnsi="Malgun Gothic" w:eastAsia="Malgun Gothic"/>
          <w:b w:val="0"/>
          <w:color w:val="152238"/>
          <w:sz w:val="21"/>
        </w:rPr>
        <w:t>장기 지연 승인 필요</w:t>
      </w:r>
    </w:p>
    <w:p>
      <w:pPr>
        <w:spacing w:after="80" w:line="283" w:lineRule="auto"/>
        <w:numPr>
          <w:ilvl w:val="0"/>
          <w:numId w:val="52"/>
        </w:numPr>
      </w:pPr>
      <w:r>
        <w:rPr>
          <w:rFonts w:ascii="Malgun Gothic" w:hAnsi="Malgun Gothic" w:eastAsia="Malgun Gothic"/>
          <w:b w:val="0"/>
          <w:color w:val="152238"/>
          <w:sz w:val="21"/>
        </w:rPr>
        <w:t>예산 초과 승인 필요</w:t>
      </w:r>
    </w:p>
    <w:p>
      <w:pPr>
        <w:spacing w:after="80" w:line="283" w:lineRule="auto"/>
        <w:numPr>
          <w:ilvl w:val="0"/>
          <w:numId w:val="52"/>
        </w:numPr>
      </w:pPr>
      <w:r>
        <w:rPr>
          <w:rFonts w:ascii="Malgun Gothic" w:hAnsi="Malgun Gothic" w:eastAsia="Malgun Gothic"/>
          <w:b w:val="0"/>
          <w:color w:val="152238"/>
          <w:sz w:val="21"/>
        </w:rPr>
        <w:t>마감월 조정 필요</w:t>
      </w:r>
    </w:p>
    <w:p>
      <w:pPr>
        <w:spacing w:after="80" w:line="283" w:lineRule="auto"/>
        <w:numPr>
          <w:ilvl w:val="0"/>
          <w:numId w:val="52"/>
        </w:numPr>
      </w:pPr>
      <w:r>
        <w:rPr>
          <w:rFonts w:ascii="Malgun Gothic" w:hAnsi="Malgun Gothic" w:eastAsia="Malgun Gothic"/>
          <w:b w:val="0"/>
          <w:color w:val="152238"/>
          <w:sz w:val="21"/>
        </w:rPr>
        <w:t>중요성 검토 필요</w:t>
      </w:r>
    </w:p>
    <w:p>
      <w:pPr>
        <w:spacing w:after="80" w:line="283" w:lineRule="auto"/>
        <w:numPr>
          <w:ilvl w:val="0"/>
          <w:numId w:val="52"/>
        </w:numPr>
      </w:pPr>
      <w:r>
        <w:rPr>
          <w:rFonts w:ascii="Malgun Gothic" w:hAnsi="Malgun Gothic" w:eastAsia="Malgun Gothic"/>
          <w:b w:val="0"/>
          <w:color w:val="152238"/>
          <w:sz w:val="21"/>
        </w:rPr>
        <w:t>신탁 승인 필요</w:t>
      </w:r>
    </w:p>
    <w:p>
      <w:pPr>
        <w:spacing w:after="80" w:line="283" w:lineRule="auto"/>
        <w:numPr>
          <w:ilvl w:val="0"/>
          <w:numId w:val="52"/>
        </w:numPr>
      </w:pPr>
      <w:r>
        <w:rPr>
          <w:rFonts w:ascii="Malgun Gothic" w:hAnsi="Malgun Gothic" w:eastAsia="Malgun Gothic"/>
          <w:b w:val="0"/>
          <w:color w:val="152238"/>
          <w:sz w:val="21"/>
        </w:rPr>
        <w:t>증빙 보완 필요</w:t>
      </w:r>
    </w:p>
    <w:p>
      <w:pPr>
        <w:spacing w:after="80" w:line="283" w:lineRule="auto"/>
        <w:numPr>
          <w:ilvl w:val="0"/>
          <w:numId w:val="52"/>
        </w:numPr>
      </w:pPr>
      <w:r>
        <w:rPr>
          <w:rFonts w:ascii="Malgun Gothic" w:hAnsi="Malgun Gothic" w:eastAsia="Malgun Gothic"/>
          <w:b w:val="0"/>
          <w:color w:val="152238"/>
          <w:sz w:val="21"/>
        </w:rPr>
        <w:t>중복 의심</w:t>
      </w:r>
    </w:p>
    <w:p>
      <w:pPr>
        <w:spacing w:after="80" w:line="283" w:lineRule="auto"/>
        <w:numPr>
          <w:ilvl w:val="0"/>
          <w:numId w:val="52"/>
        </w:numPr>
      </w:pPr>
      <w:r>
        <w:rPr>
          <w:rFonts w:ascii="Malgun Gothic" w:hAnsi="Malgun Gothic" w:eastAsia="Malgun Gothic"/>
          <w:b w:val="0"/>
          <w:color w:val="152238"/>
          <w:sz w:val="21"/>
        </w:rPr>
        <w:t>지급거절</w:t>
      </w:r>
    </w:p>
    <w:p>
      <w:r>
        <w:rPr>
          <w:rFonts w:ascii="Malgun Gothic" w:hAnsi="Malgun Gothic" w:eastAsia="Malgun Gothic"/>
          <w:b w:val="0"/>
          <w:color w:val="152238"/>
          <w:sz w:val="21"/>
        </w:rPr>
        <w:t xml:space="preserve">전체 지출 목록은 실제 거래일을 기본 기준으로 정렬한다. 등록일, 승인일과 지급일은 상세에서 함께 확인하고, 업무 담당자는 </w:t>
      </w:r>
      <w:r>
        <w:rPr>
          <w:rFonts w:ascii="Malgun Gothic" w:hAnsi="Malgun Gothic" w:eastAsia="Malgun Gothic"/>
          <w:b/>
          <w:color w:val="2457C5"/>
          <w:sz w:val="19"/>
        </w:rPr>
        <w:t>처리 필요 우선</w:t>
      </w:r>
      <w:r>
        <w:rPr>
          <w:rFonts w:ascii="Malgun Gothic" w:hAnsi="Malgun Gothic" w:eastAsia="Malgun Gothic"/>
          <w:b w:val="0"/>
          <w:color w:val="152238"/>
          <w:sz w:val="21"/>
        </w:rPr>
        <w:t xml:space="preserve">, </w:t>
      </w:r>
      <w:r>
        <w:rPr>
          <w:rFonts w:ascii="Malgun Gothic" w:hAnsi="Malgun Gothic" w:eastAsia="Malgun Gothic"/>
          <w:b/>
          <w:color w:val="2457C5"/>
          <w:sz w:val="19"/>
        </w:rPr>
        <w:t>지연일수 높은순</w:t>
      </w:r>
      <w:r>
        <w:rPr>
          <w:rFonts w:ascii="Malgun Gothic" w:hAnsi="Malgun Gothic" w:eastAsia="Malgun Gothic"/>
          <w:b w:val="0"/>
          <w:color w:val="152238"/>
          <w:sz w:val="21"/>
        </w:rPr>
        <w:t xml:space="preserve">, </w:t>
      </w:r>
      <w:r>
        <w:rPr>
          <w:rFonts w:ascii="Malgun Gothic" w:hAnsi="Malgun Gothic" w:eastAsia="Malgun Gothic"/>
          <w:b/>
          <w:color w:val="2457C5"/>
          <w:sz w:val="19"/>
        </w:rPr>
        <w:t>업무흐름 미연결</w:t>
      </w:r>
      <w:r>
        <w:rPr>
          <w:rFonts w:ascii="Malgun Gothic" w:hAnsi="Malgun Gothic" w:eastAsia="Malgun Gothic"/>
          <w:b w:val="0"/>
          <w:color w:val="152238"/>
          <w:sz w:val="21"/>
        </w:rPr>
        <w:t xml:space="preserve"> 필터를 사용한다.</w:t>
      </w:r>
    </w:p>
    <w:p>
      <w:pPr>
        <w:pStyle w:val="Heading2"/>
      </w:pPr>
      <w:r>
        <w:t>16. 제출·승인 체크리스트</w:t>
      </w:r>
    </w:p>
    <w:p>
      <w:pPr>
        <w:pStyle w:val="Heading3"/>
      </w:pPr>
      <w:r>
        <w:t>신청자</w:t>
      </w:r>
    </w:p>
    <w:p>
      <w:pPr>
        <w:spacing w:after="80" w:line="283" w:lineRule="auto"/>
        <w:numPr>
          <w:ilvl w:val="0"/>
          <w:numId w:val="53"/>
        </w:numPr>
      </w:pPr>
      <w:r>
        <w:rPr>
          <w:rFonts w:ascii="Malgun Gothic" w:hAnsi="Malgun Gothic" w:eastAsia="Malgun Gothic"/>
          <w:b w:val="0"/>
          <w:color w:val="152238"/>
          <w:sz w:val="21"/>
        </w:rPr>
        <w:t>실제 사용일과 결제수단이 맞는가</w:t>
      </w:r>
    </w:p>
    <w:p>
      <w:pPr>
        <w:spacing w:after="80" w:line="283" w:lineRule="auto"/>
        <w:numPr>
          <w:ilvl w:val="0"/>
          <w:numId w:val="53"/>
        </w:numPr>
      </w:pPr>
      <w:r>
        <w:rPr>
          <w:rFonts w:ascii="Malgun Gothic" w:hAnsi="Malgun Gothic" w:eastAsia="Malgun Gothic"/>
          <w:b w:val="0"/>
          <w:color w:val="152238"/>
          <w:sz w:val="21"/>
        </w:rPr>
        <w:t>거래처, 사용내용과 금액이 원본과 일치하는가</w:t>
      </w:r>
    </w:p>
    <w:p>
      <w:pPr>
        <w:spacing w:after="80" w:line="283" w:lineRule="auto"/>
        <w:numPr>
          <w:ilvl w:val="0"/>
          <w:numId w:val="53"/>
        </w:numPr>
      </w:pPr>
      <w:r>
        <w:rPr>
          <w:rFonts w:ascii="Malgun Gothic" w:hAnsi="Malgun Gothic" w:eastAsia="Malgun Gothic"/>
          <w:b w:val="0"/>
          <w:color w:val="152238"/>
          <w:sz w:val="21"/>
        </w:rPr>
        <w:t>올바른 예산항목을 선택했는가</w:t>
      </w:r>
    </w:p>
    <w:p>
      <w:pPr>
        <w:spacing w:after="80" w:line="283" w:lineRule="auto"/>
        <w:numPr>
          <w:ilvl w:val="0"/>
          <w:numId w:val="53"/>
        </w:numPr>
      </w:pPr>
      <w:r>
        <w:rPr>
          <w:rFonts w:ascii="Malgun Gothic" w:hAnsi="Malgun Gothic" w:eastAsia="Malgun Gothic"/>
          <w:b w:val="0"/>
          <w:color w:val="152238"/>
          <w:sz w:val="21"/>
        </w:rPr>
        <w:t>증빙 또는 대체증빙과 사유를 첨부했는가</w:t>
      </w:r>
    </w:p>
    <w:p>
      <w:pPr>
        <w:spacing w:after="80" w:line="283" w:lineRule="auto"/>
        <w:numPr>
          <w:ilvl w:val="0"/>
          <w:numId w:val="53"/>
        </w:numPr>
      </w:pPr>
      <w:r>
        <w:rPr>
          <w:rFonts w:ascii="Malgun Gothic" w:hAnsi="Malgun Gothic" w:eastAsia="Malgun Gothic"/>
          <w:b w:val="0"/>
          <w:color w:val="152238"/>
          <w:sz w:val="21"/>
        </w:rPr>
        <w:t>기존 카드·계좌·정산 원본과 중복되지 않는가</w:t>
      </w:r>
    </w:p>
    <w:p>
      <w:pPr>
        <w:spacing w:after="80" w:line="283" w:lineRule="auto"/>
        <w:numPr>
          <w:ilvl w:val="0"/>
          <w:numId w:val="53"/>
        </w:numPr>
      </w:pPr>
      <w:r>
        <w:rPr>
          <w:rFonts w:ascii="Malgun Gothic" w:hAnsi="Malgun Gothic" w:eastAsia="Malgun Gothic"/>
          <w:b w:val="0"/>
          <w:color w:val="152238"/>
          <w:sz w:val="21"/>
        </w:rPr>
        <w:t>지연된 경우 지연 사유를 입력했는가</w:t>
      </w:r>
    </w:p>
    <w:p>
      <w:pPr>
        <w:pStyle w:val="Heading3"/>
      </w:pPr>
      <w:r>
        <w:t>검토·승인자</w:t>
      </w:r>
    </w:p>
    <w:p>
      <w:pPr>
        <w:spacing w:after="80" w:line="283" w:lineRule="auto"/>
        <w:numPr>
          <w:ilvl w:val="0"/>
          <w:numId w:val="54"/>
        </w:numPr>
      </w:pPr>
      <w:r>
        <w:rPr>
          <w:rFonts w:ascii="Malgun Gothic" w:hAnsi="Malgun Gothic" w:eastAsia="Malgun Gothic"/>
          <w:b w:val="0"/>
          <w:color w:val="152238"/>
          <w:sz w:val="21"/>
        </w:rPr>
        <w:t>조합 업무와 관련된 지출인가</w:t>
      </w:r>
    </w:p>
    <w:p>
      <w:pPr>
        <w:spacing w:after="80" w:line="283" w:lineRule="auto"/>
        <w:numPr>
          <w:ilvl w:val="0"/>
          <w:numId w:val="54"/>
        </w:numPr>
      </w:pPr>
      <w:r>
        <w:rPr>
          <w:rFonts w:ascii="Malgun Gothic" w:hAnsi="Malgun Gothic" w:eastAsia="Malgun Gothic"/>
          <w:b w:val="0"/>
          <w:color w:val="152238"/>
          <w:sz w:val="21"/>
        </w:rPr>
        <w:t>실제 결제자와 지급받을 사람이 맞는가</w:t>
      </w:r>
    </w:p>
    <w:p>
      <w:pPr>
        <w:spacing w:after="80" w:line="283" w:lineRule="auto"/>
        <w:numPr>
          <w:ilvl w:val="0"/>
          <w:numId w:val="54"/>
        </w:numPr>
      </w:pPr>
      <w:r>
        <w:rPr>
          <w:rFonts w:ascii="Malgun Gothic" w:hAnsi="Malgun Gothic" w:eastAsia="Malgun Gothic"/>
          <w:b w:val="0"/>
          <w:color w:val="152238"/>
          <w:sz w:val="21"/>
        </w:rPr>
        <w:t>사전승인 또는 예외승인 근거가 있는가</w:t>
      </w:r>
    </w:p>
    <w:p>
      <w:pPr>
        <w:spacing w:after="80" w:line="283" w:lineRule="auto"/>
        <w:numPr>
          <w:ilvl w:val="0"/>
          <w:numId w:val="54"/>
        </w:numPr>
      </w:pPr>
      <w:r>
        <w:rPr>
          <w:rFonts w:ascii="Malgun Gothic" w:hAnsi="Malgun Gothic" w:eastAsia="Malgun Gothic"/>
          <w:b w:val="0"/>
          <w:color w:val="152238"/>
          <w:sz w:val="21"/>
        </w:rPr>
        <w:t>사용월 예산과 초과 여부를 확인했는가</w:t>
      </w:r>
    </w:p>
    <w:p>
      <w:pPr>
        <w:spacing w:after="80" w:line="283" w:lineRule="auto"/>
        <w:numPr>
          <w:ilvl w:val="0"/>
          <w:numId w:val="54"/>
        </w:numPr>
      </w:pPr>
      <w:r>
        <w:rPr>
          <w:rFonts w:ascii="Malgun Gothic" w:hAnsi="Malgun Gothic" w:eastAsia="Malgun Gothic"/>
          <w:b w:val="0"/>
          <w:color w:val="152238"/>
          <w:sz w:val="21"/>
        </w:rPr>
        <w:t>마감월·전년도·신탁·특수관계인 거래인가</w:t>
      </w:r>
    </w:p>
    <w:p>
      <w:pPr>
        <w:spacing w:after="80" w:line="283" w:lineRule="auto"/>
        <w:numPr>
          <w:ilvl w:val="0"/>
          <w:numId w:val="54"/>
        </w:numPr>
      </w:pPr>
      <w:r>
        <w:rPr>
          <w:rFonts w:ascii="Malgun Gothic" w:hAnsi="Malgun Gothic" w:eastAsia="Malgun Gothic"/>
          <w:b w:val="0"/>
          <w:color w:val="152238"/>
          <w:sz w:val="21"/>
        </w:rPr>
        <w:t>기존 보고서 정정 또는 조정명세가 필요한가</w:t>
      </w:r>
    </w:p>
    <w:p>
      <w:pPr>
        <w:pStyle w:val="Heading3"/>
      </w:pPr>
      <w:r>
        <w:t>지급·회계 담당자</w:t>
      </w:r>
    </w:p>
    <w:p>
      <w:pPr>
        <w:spacing w:after="80" w:line="283" w:lineRule="auto"/>
        <w:numPr>
          <w:ilvl w:val="0"/>
          <w:numId w:val="55"/>
        </w:numPr>
      </w:pPr>
      <w:r>
        <w:rPr>
          <w:rFonts w:ascii="Malgun Gothic" w:hAnsi="Malgun Gothic" w:eastAsia="Malgun Gothic"/>
          <w:b w:val="0"/>
          <w:color w:val="152238"/>
          <w:sz w:val="21"/>
        </w:rPr>
        <w:t>승인금액과 실제 출금액이 같은가</w:t>
      </w:r>
    </w:p>
    <w:p>
      <w:pPr>
        <w:spacing w:after="80" w:line="283" w:lineRule="auto"/>
        <w:numPr>
          <w:ilvl w:val="0"/>
          <w:numId w:val="55"/>
        </w:numPr>
      </w:pPr>
      <w:r>
        <w:rPr>
          <w:rFonts w:ascii="Malgun Gothic" w:hAnsi="Malgun Gothic" w:eastAsia="Malgun Gothic"/>
          <w:b w:val="0"/>
          <w:color w:val="152238"/>
          <w:sz w:val="21"/>
        </w:rPr>
        <w:t>수취인과 계좌가 맞는가</w:t>
      </w:r>
    </w:p>
    <w:p>
      <w:pPr>
        <w:spacing w:after="80" w:line="283" w:lineRule="auto"/>
        <w:numPr>
          <w:ilvl w:val="0"/>
          <w:numId w:val="55"/>
        </w:numPr>
      </w:pPr>
      <w:r>
        <w:rPr>
          <w:rFonts w:ascii="Malgun Gothic" w:hAnsi="Malgun Gothic" w:eastAsia="Malgun Gothic"/>
          <w:b w:val="0"/>
          <w:color w:val="152238"/>
          <w:sz w:val="21"/>
        </w:rPr>
        <w:t>동일 출금거래가 다른 지급에 사용되지 않았는가</w:t>
      </w:r>
    </w:p>
    <w:p>
      <w:pPr>
        <w:spacing w:after="80" w:line="283" w:lineRule="auto"/>
        <w:numPr>
          <w:ilvl w:val="0"/>
          <w:numId w:val="55"/>
        </w:numPr>
      </w:pPr>
      <w:r>
        <w:rPr>
          <w:rFonts w:ascii="Malgun Gothic" w:hAnsi="Malgun Gothic" w:eastAsia="Malgun Gothic"/>
          <w:b w:val="0"/>
          <w:color w:val="152238"/>
          <w:sz w:val="21"/>
        </w:rPr>
        <w:t>예산 사용액을 지급 시 다시 차감하지 않았는가</w:t>
      </w:r>
    </w:p>
    <w:p>
      <w:pPr>
        <w:spacing w:after="80" w:line="283" w:lineRule="auto"/>
        <w:numPr>
          <w:ilvl w:val="0"/>
          <w:numId w:val="55"/>
        </w:numPr>
      </w:pPr>
      <w:r>
        <w:rPr>
          <w:rFonts w:ascii="Malgun Gothic" w:hAnsi="Malgun Gothic" w:eastAsia="Malgun Gothic"/>
          <w:b w:val="0"/>
          <w:color w:val="152238"/>
          <w:sz w:val="21"/>
        </w:rPr>
        <w:t>회계 반영일과 실제 지급일을 구분했는가</w:t>
      </w:r>
    </w:p>
    <w:p>
      <w:pPr>
        <w:spacing w:after="80" w:line="283" w:lineRule="auto"/>
        <w:numPr>
          <w:ilvl w:val="0"/>
          <w:numId w:val="55"/>
        </w:numPr>
      </w:pPr>
      <w:r>
        <w:rPr>
          <w:rFonts w:ascii="Malgun Gothic" w:hAnsi="Malgun Gothic" w:eastAsia="Malgun Gothic"/>
          <w:b w:val="0"/>
          <w:color w:val="152238"/>
          <w:sz w:val="21"/>
        </w:rPr>
        <w:t>마감 후 조정 사유와 보고서 버전을 남겼는가</w:t>
      </w:r>
    </w:p>
    <w:p>
      <w:pPr>
        <w:pStyle w:val="Heading2"/>
      </w:pPr>
      <w:r>
        <w:t>17. 규정 시행과 변경</w:t>
      </w:r>
    </w:p>
    <w:p>
      <w:r>
        <w:rPr>
          <w:rFonts w:ascii="Malgun Gothic" w:hAnsi="Malgun Gothic" w:eastAsia="Malgun Gothic"/>
          <w:b w:val="0"/>
          <w:color w:val="152238"/>
          <w:sz w:val="21"/>
        </w:rPr>
        <w:t>새 규정은 시행일과 경과조치를 함께 의결한다. 시행 전에 발생한 미정산 건에는 일정한 정리기간을 부여하고 그 이후부터 새 기한을 적용한다. 승인한도, 제출기한, 역할과 예외 기준을 바꾸면 변경일, 의결 근거와 적용 대상을 기록하고 이미 마감한 월에 임의로 소급하지 않는다.</w:t>
      </w:r>
    </w:p>
    <w:p>
      <w:r>
        <w:rPr>
          <w:rFonts w:ascii="Malgun Gothic" w:hAnsi="Malgun Gothic" w:eastAsia="Malgun Gothic"/>
          <w:b w:val="0"/>
          <w:color w:val="152238"/>
          <w:sz w:val="21"/>
        </w:rPr>
        <w:t>주택조합은 거래 장부를 월별로 작성하고 증빙서류와 함께 보관해야 한다. ERP의 원본·변경·승인·지급·마감 이력은 이 의무를 지원하기 위한 기록이며, 원본 삭제나 이력 없는 수정을 허용하지 않는다.</w:t>
      </w:r>
    </w:p>
    <w:p>
      <w:pPr>
        <w:pStyle w:val="Heading1"/>
      </w:pPr>
      <w:r>
        <w:t>부록. 설명서 업데이트 방법</w:t>
      </w:r>
    </w:p>
    <w:p>
      <w:pPr>
        <w:spacing w:after="80" w:line="283" w:lineRule="auto"/>
        <w:numPr>
          <w:ilvl w:val="0"/>
          <w:numId w:val="56"/>
        </w:numPr>
      </w:pPr>
      <w:r>
        <w:rPr>
          <w:rFonts w:ascii="Malgun Gothic" w:hAnsi="Malgun Gothic" w:eastAsia="Malgun Gothic"/>
          <w:b w:val="0"/>
          <w:color w:val="152238"/>
          <w:sz w:val="21"/>
        </w:rPr>
        <w:t>기능을 추가하거나 메뉴명이 바뀌면 관련 Markdown 파일만 수정하고 CHANGELOG.md에 변경 내용을 기록합니다.</w:t>
      </w:r>
    </w:p>
    <w:p>
      <w:pPr>
        <w:spacing w:after="80" w:line="283" w:lineRule="auto"/>
        <w:numPr>
          <w:ilvl w:val="0"/>
          <w:numId w:val="56"/>
        </w:numPr>
      </w:pPr>
      <w:r>
        <w:rPr>
          <w:rFonts w:ascii="Malgun Gothic" w:hAnsi="Malgun Gothic" w:eastAsia="Malgun Gothic"/>
          <w:b w:val="0"/>
          <w:color w:val="152238"/>
          <w:sz w:val="21"/>
        </w:rPr>
        <w:t>사이드바 전체 이미지는 공통 문서에 한 번만 사용하고, 각 튜토리얼에서는 ‘기안·결재 → 새 기안’처럼 텍스트 경로를 사용합니다.</w:t>
      </w:r>
    </w:p>
    <w:p>
      <w:pPr>
        <w:spacing w:after="80" w:line="283" w:lineRule="auto"/>
        <w:numPr>
          <w:ilvl w:val="0"/>
          <w:numId w:val="56"/>
        </w:numPr>
      </w:pPr>
      <w:r>
        <w:rPr>
          <w:rFonts w:ascii="Malgun Gothic" w:hAnsi="Malgun Gothic" w:eastAsia="Malgun Gothic"/>
          <w:b w:val="0"/>
          <w:color w:val="152238"/>
          <w:sz w:val="21"/>
        </w:rPr>
        <w:t>정식 배포 전에는 운영 화면에서 모든 경로와 버튼명을 다시 확인하고, 개인정보를 가린 최종 스크린샷으로 교체합니다.</w:t>
      </w:r>
    </w:p>
    <w:p>
      <w:pPr>
        <w:spacing w:after="80" w:line="283" w:lineRule="auto"/>
        <w:numPr>
          <w:ilvl w:val="0"/>
          <w:numId w:val="56"/>
        </w:numPr>
      </w:pPr>
      <w:r>
        <w:rPr>
          <w:rFonts w:ascii="Malgun Gothic" w:hAnsi="Malgun Gothic" w:eastAsia="Malgun Gothic"/>
          <w:b w:val="0"/>
          <w:color w:val="152238"/>
          <w:sz w:val="21"/>
        </w:rPr>
        <w:t>Word 설명서는 이 폴더의 build_manual.py를 실행해 다시 생성한 뒤 전 페이지 렌더링 검수를 진행합니다.</w:t>
      </w:r>
    </w:p>
    <w:p>
      <w:pPr>
        <w:pStyle w:val="Heading2"/>
      </w:pPr>
      <w:r>
        <w:t>이미지 촬영 체크리스트</w:t>
      </w:r>
    </w:p>
    <w:p>
      <w:pPr>
        <w:spacing w:after="80" w:line="283" w:lineRule="auto"/>
        <w:numPr>
          <w:ilvl w:val="0"/>
          <w:numId w:val="57"/>
        </w:numPr>
      </w:pPr>
      <w:r>
        <w:rPr>
          <w:rFonts w:ascii="Malgun Gothic" w:hAnsi="Malgun Gothic" w:eastAsia="Malgun Gothic"/>
          <w:b w:val="0"/>
          <w:color w:val="152238"/>
          <w:sz w:val="21"/>
        </w:rPr>
        <w:t>실제 조합원 이름, 주민번호, 연락처와 계좌번호를 가렸는가?</w:t>
      </w:r>
    </w:p>
    <w:p>
      <w:pPr>
        <w:spacing w:after="80" w:line="283" w:lineRule="auto"/>
        <w:numPr>
          <w:ilvl w:val="0"/>
          <w:numId w:val="57"/>
        </w:numPr>
      </w:pPr>
      <w:r>
        <w:rPr>
          <w:rFonts w:ascii="Malgun Gothic" w:hAnsi="Malgun Gothic" w:eastAsia="Malgun Gothic"/>
          <w:b w:val="0"/>
          <w:color w:val="152238"/>
          <w:sz w:val="21"/>
        </w:rPr>
        <w:t>화면의 클릭 위치와 설명의 단계 번호가 일치하는가?</w:t>
      </w:r>
    </w:p>
    <w:p>
      <w:pPr>
        <w:spacing w:after="80" w:line="283" w:lineRule="auto"/>
        <w:numPr>
          <w:ilvl w:val="0"/>
          <w:numId w:val="57"/>
        </w:numPr>
      </w:pPr>
      <w:r>
        <w:rPr>
          <w:rFonts w:ascii="Malgun Gothic" w:hAnsi="Malgun Gothic" w:eastAsia="Malgun Gothic"/>
          <w:b w:val="0"/>
          <w:color w:val="152238"/>
          <w:sz w:val="21"/>
        </w:rPr>
        <w:t>현재 운영 버전의 메뉴명과 선택 상태가 정확한가?</w:t>
      </w:r>
    </w:p>
    <w:p>
      <w:pPr>
        <w:spacing w:after="80" w:line="283" w:lineRule="auto"/>
        <w:numPr>
          <w:ilvl w:val="0"/>
          <w:numId w:val="57"/>
        </w:numPr>
      </w:pPr>
      <w:r>
        <w:rPr>
          <w:rFonts w:ascii="Malgun Gothic" w:hAnsi="Malgun Gothic" w:eastAsia="Malgun Gothic"/>
          <w:b w:val="0"/>
          <w:color w:val="152238"/>
          <w:sz w:val="21"/>
        </w:rPr>
        <w:t>같은 사이드바 이미지를 여러 장에서 중복 사용하지 않았는가?</w:t>
      </w:r>
    </w:p>
    <w:p>
      <w:pPr>
        <w:spacing w:after="80" w:line="283" w:lineRule="auto"/>
        <w:numPr>
          <w:ilvl w:val="0"/>
          <w:numId w:val="57"/>
        </w:numPr>
      </w:pPr>
      <w:r>
        <w:rPr>
          <w:rFonts w:ascii="Malgun Gothic" w:hAnsi="Malgun Gothic" w:eastAsia="Malgun Gothic"/>
          <w:b w:val="0"/>
          <w:color w:val="152238"/>
          <w:sz w:val="21"/>
        </w:rPr>
        <w:t>이미지 아래에 그림 설명과 대체 텍스트가 있는가?</w:t>
      </w:r>
    </w:p>
    <w:sectPr w:rsidR="00FC693F" w:rsidRPr="0006063C" w:rsidSect="00034616">
      <w:headerReference w:type="default" r:id="rId9"/>
      <w:footerReference w:type="default" r:id="rId10"/>
      <w:pgSz w:w="12240" w:h="15840"/>
      <w:pgMar w:top="1123" w:right="1267" w:bottom="1037"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color w:val="667085"/>
        <w:sz w:val="17"/>
      </w:rPr>
      <w:t xml:space="preserve">사용설명서 초안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b w:val="0"/>
        <w:color w:val="667085"/>
        <w:sz w:val="17"/>
      </w:rPr>
      <w:t>대방동지역주택조합 ERP | 사용자 튜토리얼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suff w:val="tab"/>
      <w:pPr>
        <w:tabs>
          <w:tab w:val="num" w:pos="720"/>
        </w:tabs>
        <w:ind w:left="720" w:hanging="360"/>
      </w:pPr>
    </w:lvl>
  </w:abstractNum>
  <w:abstractNum w:abstractNumId="10">
    <w:multiLevelType w:val="singleLevel"/>
    <w:lvl w:ilvl="0">
      <w:start w:val="1"/>
      <w:numFmt w:val="bullet"/>
      <w:lvlText w:val="•"/>
      <w:suff w:val="tab"/>
      <w:pPr>
        <w:tabs>
          <w:tab w:val="num" w:pos="720"/>
        </w:tabs>
        <w:ind w:left="720" w:hanging="360"/>
      </w:pPr>
    </w:lvl>
  </w:abstractNum>
  <w:abstractNum w:abstractNumId="11">
    <w:multiLevelType w:val="singleLevel"/>
    <w:lvl w:ilvl="0">
      <w:start w:val="1"/>
      <w:numFmt w:val="decimal"/>
      <w:lvlText w:val="%1."/>
      <w:suff w:val="tab"/>
      <w:pPr>
        <w:tabs>
          <w:tab w:val="num" w:pos="720"/>
        </w:tabs>
        <w:ind w:left="720" w:hanging="360"/>
      </w:pPr>
    </w:lvl>
  </w:abstractNum>
  <w:abstractNum w:abstractNumId="12">
    <w:multiLevelType w:val="singleLevel"/>
    <w:lvl w:ilvl="0">
      <w:start w:val="1"/>
      <w:numFmt w:val="bullet"/>
      <w:lvlText w:val="•"/>
      <w:suff w:val="tab"/>
      <w:pPr>
        <w:tabs>
          <w:tab w:val="num" w:pos="720"/>
        </w:tabs>
        <w:ind w:left="720" w:hanging="360"/>
      </w:pPr>
    </w:lvl>
  </w:abstractNum>
  <w:abstractNum w:abstractNumId="13">
    <w:multiLevelType w:val="singleLevel"/>
    <w:lvl w:ilvl="0">
      <w:start w:val="1"/>
      <w:numFmt w:val="decimal"/>
      <w:lvlText w:val="%1."/>
      <w:suff w:val="tab"/>
      <w:pPr>
        <w:tabs>
          <w:tab w:val="num" w:pos="720"/>
        </w:tabs>
        <w:ind w:left="720" w:hanging="360"/>
      </w:pPr>
    </w:lvl>
  </w:abstractNum>
  <w:abstractNum w:abstractNumId="14">
    <w:multiLevelType w:val="singleLevel"/>
    <w:lvl w:ilvl="0">
      <w:start w:val="1"/>
      <w:numFmt w:val="decimal"/>
      <w:lvlText w:val="%1."/>
      <w:suff w:val="tab"/>
      <w:pPr>
        <w:tabs>
          <w:tab w:val="num" w:pos="720"/>
        </w:tabs>
        <w:ind w:left="720" w:hanging="360"/>
      </w:pPr>
    </w:lvl>
  </w:abstractNum>
  <w:abstractNum w:abstractNumId="15">
    <w:multiLevelType w:val="singleLevel"/>
    <w:lvl w:ilvl="0">
      <w:start w:val="1"/>
      <w:numFmt w:val="decimal"/>
      <w:lvlText w:val="%1."/>
      <w:suff w:val="tab"/>
      <w:pPr>
        <w:tabs>
          <w:tab w:val="num" w:pos="720"/>
        </w:tabs>
        <w:ind w:left="720" w:hanging="360"/>
      </w:pPr>
    </w:lvl>
  </w:abstractNum>
  <w:abstractNum w:abstractNumId="16">
    <w:multiLevelType w:val="singleLevel"/>
    <w:lvl w:ilvl="0">
      <w:start w:val="1"/>
      <w:numFmt w:val="bullet"/>
      <w:lvlText w:val="•"/>
      <w:suff w:val="tab"/>
      <w:pPr>
        <w:tabs>
          <w:tab w:val="num" w:pos="720"/>
        </w:tabs>
        <w:ind w:left="720" w:hanging="360"/>
      </w:pPr>
    </w:lvl>
  </w:abstractNum>
  <w:abstractNum w:abstractNumId="17">
    <w:multiLevelType w:val="singleLevel"/>
    <w:lvl w:ilvl="0">
      <w:start w:val="1"/>
      <w:numFmt w:val="decimal"/>
      <w:lvlText w:val="%1."/>
      <w:suff w:val="tab"/>
      <w:pPr>
        <w:tabs>
          <w:tab w:val="num" w:pos="720"/>
        </w:tabs>
        <w:ind w:left="720" w:hanging="360"/>
      </w:pPr>
    </w:lvl>
  </w:abstractNum>
  <w:abstractNum w:abstractNumId="18">
    <w:multiLevelType w:val="singleLevel"/>
    <w:lvl w:ilvl="0">
      <w:start w:val="1"/>
      <w:numFmt w:val="decimal"/>
      <w:lvlText w:val="%1."/>
      <w:suff w:val="tab"/>
      <w:pPr>
        <w:tabs>
          <w:tab w:val="num" w:pos="720"/>
        </w:tabs>
        <w:ind w:left="720" w:hanging="360"/>
      </w:pPr>
    </w:lvl>
  </w:abstractNum>
  <w:abstractNum w:abstractNumId="19">
    <w:multiLevelType w:val="singleLevel"/>
    <w:lvl w:ilvl="0">
      <w:start w:val="1"/>
      <w:numFmt w:val="decimal"/>
      <w:lvlText w:val="%1."/>
      <w:suff w:val="tab"/>
      <w:pPr>
        <w:tabs>
          <w:tab w:val="num" w:pos="720"/>
        </w:tabs>
        <w:ind w:left="720" w:hanging="360"/>
      </w:pPr>
    </w:lvl>
  </w:abstractNum>
  <w:abstractNum w:abstractNumId="20">
    <w:multiLevelType w:val="singleLevel"/>
    <w:lvl w:ilvl="0">
      <w:start w:val="1"/>
      <w:numFmt w:val="decimal"/>
      <w:lvlText w:val="%1."/>
      <w:suff w:val="tab"/>
      <w:pPr>
        <w:tabs>
          <w:tab w:val="num" w:pos="720"/>
        </w:tabs>
        <w:ind w:left="720" w:hanging="360"/>
      </w:pPr>
    </w:lvl>
  </w:abstractNum>
  <w:abstractNum w:abstractNumId="21">
    <w:multiLevelType w:val="singleLevel"/>
    <w:lvl w:ilvl="0">
      <w:start w:val="1"/>
      <w:numFmt w:val="decimal"/>
      <w:lvlText w:val="%1."/>
      <w:suff w:val="tab"/>
      <w:pPr>
        <w:tabs>
          <w:tab w:val="num" w:pos="720"/>
        </w:tabs>
        <w:ind w:left="720" w:hanging="360"/>
      </w:pPr>
    </w:lvl>
  </w:abstractNum>
  <w:abstractNum w:abstractNumId="22">
    <w:multiLevelType w:val="singleLevel"/>
    <w:lvl w:ilvl="0">
      <w:start w:val="1"/>
      <w:numFmt w:val="decimal"/>
      <w:lvlText w:val="%1."/>
      <w:suff w:val="tab"/>
      <w:pPr>
        <w:tabs>
          <w:tab w:val="num" w:pos="720"/>
        </w:tabs>
        <w:ind w:left="720" w:hanging="360"/>
      </w:pPr>
    </w:lvl>
  </w:abstractNum>
  <w:abstractNum w:abstractNumId="23">
    <w:multiLevelType w:val="singleLevel"/>
    <w:lvl w:ilvl="0">
      <w:start w:val="1"/>
      <w:numFmt w:val="decimal"/>
      <w:lvlText w:val="%1."/>
      <w:suff w:val="tab"/>
      <w:pPr>
        <w:tabs>
          <w:tab w:val="num" w:pos="720"/>
        </w:tabs>
        <w:ind w:left="720" w:hanging="360"/>
      </w:pPr>
    </w:lvl>
  </w:abstractNum>
  <w:abstractNum w:abstractNumId="24">
    <w:multiLevelType w:val="singleLevel"/>
    <w:lvl w:ilvl="0">
      <w:start w:val="1"/>
      <w:numFmt w:val="decimal"/>
      <w:lvlText w:val="%1."/>
      <w:suff w:val="tab"/>
      <w:pPr>
        <w:tabs>
          <w:tab w:val="num" w:pos="720"/>
        </w:tabs>
        <w:ind w:left="720" w:hanging="360"/>
      </w:pPr>
    </w:lvl>
  </w:abstractNum>
  <w:abstractNum w:abstractNumId="25">
    <w:multiLevelType w:val="singleLevel"/>
    <w:lvl w:ilvl="0">
      <w:start w:val="1"/>
      <w:numFmt w:val="bullet"/>
      <w:lvlText w:val="•"/>
      <w:suff w:val="tab"/>
      <w:pPr>
        <w:tabs>
          <w:tab w:val="num" w:pos="720"/>
        </w:tabs>
        <w:ind w:left="720" w:hanging="360"/>
      </w:pPr>
    </w:lvl>
  </w:abstractNum>
  <w:abstractNum w:abstractNumId="26">
    <w:multiLevelType w:val="singleLevel"/>
    <w:lvl w:ilvl="0">
      <w:start w:val="1"/>
      <w:numFmt w:val="decimal"/>
      <w:lvlText w:val="%1."/>
      <w:suff w:val="tab"/>
      <w:pPr>
        <w:tabs>
          <w:tab w:val="num" w:pos="720"/>
        </w:tabs>
        <w:ind w:left="720" w:hanging="360"/>
      </w:pPr>
    </w:lvl>
  </w:abstractNum>
  <w:abstractNum w:abstractNumId="27">
    <w:multiLevelType w:val="singleLevel"/>
    <w:lvl w:ilvl="0">
      <w:start w:val="1"/>
      <w:numFmt w:val="decimal"/>
      <w:lvlText w:val="%1."/>
      <w:suff w:val="tab"/>
      <w:pPr>
        <w:tabs>
          <w:tab w:val="num" w:pos="720"/>
        </w:tabs>
        <w:ind w:left="720" w:hanging="360"/>
      </w:pPr>
    </w:lvl>
  </w:abstractNum>
  <w:abstractNum w:abstractNumId="28">
    <w:multiLevelType w:val="singleLevel"/>
    <w:lvl w:ilvl="0">
      <w:start w:val="1"/>
      <w:numFmt w:val="decimal"/>
      <w:lvlText w:val="%1."/>
      <w:suff w:val="tab"/>
      <w:pPr>
        <w:tabs>
          <w:tab w:val="num" w:pos="720"/>
        </w:tabs>
        <w:ind w:left="720" w:hanging="360"/>
      </w:pPr>
    </w:lvl>
  </w:abstractNum>
  <w:abstractNum w:abstractNumId="29">
    <w:multiLevelType w:val="singleLevel"/>
    <w:lvl w:ilvl="0">
      <w:start w:val="1"/>
      <w:numFmt w:val="decimal"/>
      <w:lvlText w:val="%1."/>
      <w:suff w:val="tab"/>
      <w:pPr>
        <w:tabs>
          <w:tab w:val="num" w:pos="720"/>
        </w:tabs>
        <w:ind w:left="720" w:hanging="360"/>
      </w:pPr>
    </w:lvl>
  </w:abstractNum>
  <w:abstractNum w:abstractNumId="30">
    <w:multiLevelType w:val="singleLevel"/>
    <w:lvl w:ilvl="0">
      <w:start w:val="1"/>
      <w:numFmt w:val="decimal"/>
      <w:lvlText w:val="%1."/>
      <w:suff w:val="tab"/>
      <w:pPr>
        <w:tabs>
          <w:tab w:val="num" w:pos="720"/>
        </w:tabs>
        <w:ind w:left="720" w:hanging="360"/>
      </w:pPr>
    </w:lvl>
  </w:abstractNum>
  <w:abstractNum w:abstractNumId="31">
    <w:multiLevelType w:val="singleLevel"/>
    <w:lvl w:ilvl="0">
      <w:start w:val="1"/>
      <w:numFmt w:val="decimal"/>
      <w:lvlText w:val="%1."/>
      <w:suff w:val="tab"/>
      <w:pPr>
        <w:tabs>
          <w:tab w:val="num" w:pos="720"/>
        </w:tabs>
        <w:ind w:left="720" w:hanging="360"/>
      </w:pPr>
    </w:lvl>
  </w:abstractNum>
  <w:abstractNum w:abstractNumId="32">
    <w:multiLevelType w:val="singleLevel"/>
    <w:lvl w:ilvl="0">
      <w:start w:val="1"/>
      <w:numFmt w:val="decimal"/>
      <w:lvlText w:val="%1."/>
      <w:suff w:val="tab"/>
      <w:pPr>
        <w:tabs>
          <w:tab w:val="num" w:pos="720"/>
        </w:tabs>
        <w:ind w:left="720" w:hanging="360"/>
      </w:pPr>
    </w:lvl>
  </w:abstractNum>
  <w:abstractNum w:abstractNumId="33">
    <w:multiLevelType w:val="singleLevel"/>
    <w:lvl w:ilvl="0">
      <w:start w:val="1"/>
      <w:numFmt w:val="bullet"/>
      <w:lvlText w:val="•"/>
      <w:suff w:val="tab"/>
      <w:pPr>
        <w:tabs>
          <w:tab w:val="num" w:pos="720"/>
        </w:tabs>
        <w:ind w:left="720" w:hanging="360"/>
      </w:pPr>
    </w:lvl>
  </w:abstractNum>
  <w:abstractNum w:abstractNumId="34">
    <w:multiLevelType w:val="singleLevel"/>
    <w:lvl w:ilvl="0">
      <w:start w:val="1"/>
      <w:numFmt w:val="bullet"/>
      <w:lvlText w:val="•"/>
      <w:suff w:val="tab"/>
      <w:pPr>
        <w:tabs>
          <w:tab w:val="num" w:pos="720"/>
        </w:tabs>
        <w:ind w:left="720" w:hanging="360"/>
      </w:pPr>
    </w:lvl>
  </w:abstractNum>
  <w:abstractNum w:abstractNumId="35">
    <w:multiLevelType w:val="singleLevel"/>
    <w:lvl w:ilvl="0">
      <w:start w:val="1"/>
      <w:numFmt w:val="decimal"/>
      <w:lvlText w:val="%1."/>
      <w:suff w:val="tab"/>
      <w:pPr>
        <w:tabs>
          <w:tab w:val="num" w:pos="720"/>
        </w:tabs>
        <w:ind w:left="720" w:hanging="360"/>
      </w:pPr>
    </w:lvl>
  </w:abstractNum>
  <w:abstractNum w:abstractNumId="36">
    <w:multiLevelType w:val="singleLevel"/>
    <w:lvl w:ilvl="0">
      <w:start w:val="1"/>
      <w:numFmt w:val="bullet"/>
      <w:lvlText w:val="•"/>
      <w:suff w:val="tab"/>
      <w:pPr>
        <w:tabs>
          <w:tab w:val="num" w:pos="720"/>
        </w:tabs>
        <w:ind w:left="720" w:hanging="360"/>
      </w:pPr>
    </w:lvl>
  </w:abstractNum>
  <w:abstractNum w:abstractNumId="37">
    <w:multiLevelType w:val="singleLevel"/>
    <w:lvl w:ilvl="0">
      <w:start w:val="1"/>
      <w:numFmt w:val="bullet"/>
      <w:lvlText w:val="•"/>
      <w:suff w:val="tab"/>
      <w:pPr>
        <w:tabs>
          <w:tab w:val="num" w:pos="720"/>
        </w:tabs>
        <w:ind w:left="720" w:hanging="360"/>
      </w:pPr>
    </w:lvl>
  </w:abstractNum>
  <w:abstractNum w:abstractNumId="38">
    <w:multiLevelType w:val="singleLevel"/>
    <w:lvl w:ilvl="0">
      <w:start w:val="1"/>
      <w:numFmt w:val="bullet"/>
      <w:lvlText w:val="•"/>
      <w:suff w:val="tab"/>
      <w:pPr>
        <w:tabs>
          <w:tab w:val="num" w:pos="720"/>
        </w:tabs>
        <w:ind w:left="720" w:hanging="360"/>
      </w:pPr>
    </w:lvl>
  </w:abstractNum>
  <w:abstractNum w:abstractNumId="39">
    <w:multiLevelType w:val="singleLevel"/>
    <w:lvl w:ilvl="0">
      <w:start w:val="1"/>
      <w:numFmt w:val="bullet"/>
      <w:lvlText w:val="•"/>
      <w:suff w:val="tab"/>
      <w:pPr>
        <w:tabs>
          <w:tab w:val="num" w:pos="720"/>
        </w:tabs>
        <w:ind w:left="720" w:hanging="360"/>
      </w:pPr>
    </w:lvl>
  </w:abstractNum>
  <w:abstractNum w:abstractNumId="40">
    <w:multiLevelType w:val="singleLevel"/>
    <w:lvl w:ilvl="0">
      <w:start w:val="1"/>
      <w:numFmt w:val="decimal"/>
      <w:lvlText w:val="%1."/>
      <w:suff w:val="tab"/>
      <w:pPr>
        <w:tabs>
          <w:tab w:val="num" w:pos="720"/>
        </w:tabs>
        <w:ind w:left="720" w:hanging="360"/>
      </w:pPr>
    </w:lvl>
  </w:abstractNum>
  <w:abstractNum w:abstractNumId="41">
    <w:multiLevelType w:val="singleLevel"/>
    <w:lvl w:ilvl="0">
      <w:start w:val="1"/>
      <w:numFmt w:val="bullet"/>
      <w:lvlText w:val="•"/>
      <w:suff w:val="tab"/>
      <w:pPr>
        <w:tabs>
          <w:tab w:val="num" w:pos="720"/>
        </w:tabs>
        <w:ind w:left="720" w:hanging="360"/>
      </w:pPr>
    </w:lvl>
  </w:abstractNum>
  <w:abstractNum w:abstractNumId="42">
    <w:multiLevelType w:val="singleLevel"/>
    <w:lvl w:ilvl="0">
      <w:start w:val="1"/>
      <w:numFmt w:val="decimal"/>
      <w:lvlText w:val="%1."/>
      <w:suff w:val="tab"/>
      <w:pPr>
        <w:tabs>
          <w:tab w:val="num" w:pos="720"/>
        </w:tabs>
        <w:ind w:left="720" w:hanging="360"/>
      </w:pPr>
    </w:lvl>
  </w:abstractNum>
  <w:abstractNum w:abstractNumId="43">
    <w:multiLevelType w:val="singleLevel"/>
    <w:lvl w:ilvl="0">
      <w:start w:val="1"/>
      <w:numFmt w:val="decimal"/>
      <w:lvlText w:val="%1."/>
      <w:suff w:val="tab"/>
      <w:pPr>
        <w:tabs>
          <w:tab w:val="num" w:pos="720"/>
        </w:tabs>
        <w:ind w:left="720" w:hanging="360"/>
      </w:pPr>
    </w:lvl>
  </w:abstractNum>
  <w:abstractNum w:abstractNumId="44">
    <w:multiLevelType w:val="singleLevel"/>
    <w:lvl w:ilvl="0">
      <w:start w:val="1"/>
      <w:numFmt w:val="bullet"/>
      <w:lvlText w:val="•"/>
      <w:suff w:val="tab"/>
      <w:pPr>
        <w:tabs>
          <w:tab w:val="num" w:pos="720"/>
        </w:tabs>
        <w:ind w:left="720" w:hanging="360"/>
      </w:pPr>
    </w:lvl>
  </w:abstractNum>
  <w:abstractNum w:abstractNumId="45">
    <w:multiLevelType w:val="singleLevel"/>
    <w:lvl w:ilvl="0">
      <w:start w:val="1"/>
      <w:numFmt w:val="decimal"/>
      <w:lvlText w:val="%1."/>
      <w:suff w:val="tab"/>
      <w:pPr>
        <w:tabs>
          <w:tab w:val="num" w:pos="720"/>
        </w:tabs>
        <w:ind w:left="720" w:hanging="360"/>
      </w:pPr>
    </w:lvl>
  </w:abstractNum>
  <w:abstractNum w:abstractNumId="46">
    <w:multiLevelType w:val="singleLevel"/>
    <w:lvl w:ilvl="0">
      <w:start w:val="1"/>
      <w:numFmt w:val="bullet"/>
      <w:lvlText w:val="•"/>
      <w:suff w:val="tab"/>
      <w:pPr>
        <w:tabs>
          <w:tab w:val="num" w:pos="720"/>
        </w:tabs>
        <w:ind w:left="720" w:hanging="360"/>
      </w:pPr>
    </w:lvl>
  </w:abstractNum>
  <w:abstractNum w:abstractNumId="47">
    <w:multiLevelType w:val="singleLevel"/>
    <w:lvl w:ilvl="0">
      <w:start w:val="1"/>
      <w:numFmt w:val="bullet"/>
      <w:lvlText w:val="•"/>
      <w:suff w:val="tab"/>
      <w:pPr>
        <w:tabs>
          <w:tab w:val="num" w:pos="720"/>
        </w:tabs>
        <w:ind w:left="720" w:hanging="360"/>
      </w:pPr>
    </w:lvl>
  </w:abstractNum>
  <w:abstractNum w:abstractNumId="48">
    <w:multiLevelType w:val="singleLevel"/>
    <w:lvl w:ilvl="0">
      <w:start w:val="1"/>
      <w:numFmt w:val="bullet"/>
      <w:lvlText w:val="•"/>
      <w:suff w:val="tab"/>
      <w:pPr>
        <w:tabs>
          <w:tab w:val="num" w:pos="720"/>
        </w:tabs>
        <w:ind w:left="720" w:hanging="360"/>
      </w:pPr>
    </w:lvl>
  </w:abstractNum>
  <w:abstractNum w:abstractNumId="49">
    <w:multiLevelType w:val="singleLevel"/>
    <w:lvl w:ilvl="0">
      <w:start w:val="1"/>
      <w:numFmt w:val="bullet"/>
      <w:lvlText w:val="•"/>
      <w:suff w:val="tab"/>
      <w:pPr>
        <w:tabs>
          <w:tab w:val="num" w:pos="720"/>
        </w:tabs>
        <w:ind w:left="720" w:hanging="360"/>
      </w:pPr>
    </w:lvl>
  </w:abstractNum>
  <w:abstractNum w:abstractNumId="50">
    <w:multiLevelType w:val="singleLevel"/>
    <w:lvl w:ilvl="0">
      <w:start w:val="1"/>
      <w:numFmt w:val="bullet"/>
      <w:lvlText w:val="•"/>
      <w:suff w:val="tab"/>
      <w:pPr>
        <w:tabs>
          <w:tab w:val="num" w:pos="720"/>
        </w:tabs>
        <w:ind w:left="720" w:hanging="360"/>
      </w:pPr>
    </w:lvl>
  </w:abstractNum>
  <w:abstractNum w:abstractNumId="51">
    <w:multiLevelType w:val="singleLevel"/>
    <w:lvl w:ilvl="0">
      <w:start w:val="1"/>
      <w:numFmt w:val="bullet"/>
      <w:lvlText w:val="•"/>
      <w:suff w:val="tab"/>
      <w:pPr>
        <w:tabs>
          <w:tab w:val="num" w:pos="720"/>
        </w:tabs>
        <w:ind w:left="720" w:hanging="360"/>
      </w:pPr>
    </w:lvl>
  </w:abstractNum>
  <w:abstractNum w:abstractNumId="52">
    <w:multiLevelType w:val="singleLevel"/>
    <w:lvl w:ilvl="0">
      <w:start w:val="1"/>
      <w:numFmt w:val="bullet"/>
      <w:lvlText w:val="•"/>
      <w:suff w:val="tab"/>
      <w:pPr>
        <w:tabs>
          <w:tab w:val="num" w:pos="720"/>
        </w:tabs>
        <w:ind w:left="720" w:hanging="360"/>
      </w:pPr>
    </w:lvl>
  </w:abstractNum>
  <w:abstractNum w:abstractNumId="53">
    <w:multiLevelType w:val="singleLevel"/>
    <w:lvl w:ilvl="0">
      <w:start w:val="1"/>
      <w:numFmt w:val="bullet"/>
      <w:lvlText w:val="•"/>
      <w:suff w:val="tab"/>
      <w:pPr>
        <w:tabs>
          <w:tab w:val="num" w:pos="720"/>
        </w:tabs>
        <w:ind w:left="720" w:hanging="360"/>
      </w:pPr>
    </w:lvl>
  </w:abstractNum>
  <w:abstractNum w:abstractNumId="54">
    <w:multiLevelType w:val="singleLevel"/>
    <w:lvl w:ilvl="0">
      <w:start w:val="1"/>
      <w:numFmt w:val="bullet"/>
      <w:lvlText w:val="•"/>
      <w:suff w:val="tab"/>
      <w:pPr>
        <w:tabs>
          <w:tab w:val="num" w:pos="720"/>
        </w:tabs>
        <w:ind w:left="720" w:hanging="360"/>
      </w:pPr>
    </w:lvl>
  </w:abstractNum>
  <w:abstractNum w:abstractNumId="55">
    <w:multiLevelType w:val="singleLevel"/>
    <w:lvl w:ilvl="0">
      <w:start w:val="1"/>
      <w:numFmt w:val="decimal"/>
      <w:lvlText w:val="%1."/>
      <w:suff w:val="tab"/>
      <w:pPr>
        <w:tabs>
          <w:tab w:val="num" w:pos="720"/>
        </w:tabs>
        <w:ind w:left="720" w:hanging="360"/>
      </w:pPr>
    </w:lvl>
  </w:abstractNum>
  <w:abstractNum w:abstractNumId="56">
    <w:multiLevelType w:val="singleLevel"/>
    <w:lvl w:ilvl="0">
      <w:start w:val="1"/>
      <w:numFmt w:val="bullet"/>
      <w:lvlText w:val="•"/>
      <w:suff w:val="tab"/>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 w:numId="26">
    <w:abstractNumId w:val="25"/>
    <w:lvlOverride w:ilvl="0">
      <w:startOverride w:val="1"/>
    </w:lvlOverride>
  </w:num>
  <w:num w:numId="27">
    <w:abstractNumId w:val="26"/>
    <w:lvlOverride w:ilvl="0">
      <w:startOverride w:val="1"/>
    </w:lvlOverride>
  </w:num>
  <w:num w:numId="28">
    <w:abstractNumId w:val="27"/>
    <w:lvlOverride w:ilvl="0">
      <w:startOverride w:val="1"/>
    </w:lvlOverride>
  </w:num>
  <w:num w:numId="29">
    <w:abstractNumId w:val="28"/>
    <w:lvlOverride w:ilvl="0">
      <w:startOverride w:val="1"/>
    </w:lvlOverride>
  </w:num>
  <w:num w:numId="30">
    <w:abstractNumId w:val="29"/>
    <w:lvlOverride w:ilvl="0">
      <w:startOverride w:val="1"/>
    </w:lvlOverride>
  </w:num>
  <w:num w:numId="31">
    <w:abstractNumId w:val="30"/>
    <w:lvlOverride w:ilvl="0">
      <w:startOverride w:val="1"/>
    </w:lvlOverride>
  </w:num>
  <w:num w:numId="32">
    <w:abstractNumId w:val="31"/>
    <w:lvlOverride w:ilvl="0">
      <w:startOverride w:val="1"/>
    </w:lvlOverride>
  </w:num>
  <w:num w:numId="33">
    <w:abstractNumId w:val="32"/>
    <w:lvlOverride w:ilvl="0">
      <w:startOverride w:val="1"/>
    </w:lvlOverride>
  </w:num>
  <w:num w:numId="34">
    <w:abstractNumId w:val="33"/>
    <w:lvlOverride w:ilvl="0">
      <w:startOverride w:val="1"/>
    </w:lvlOverride>
  </w:num>
  <w:num w:numId="35">
    <w:abstractNumId w:val="34"/>
    <w:lvlOverride w:ilvl="0">
      <w:startOverride w:val="1"/>
    </w:lvlOverride>
  </w:num>
  <w:num w:numId="36">
    <w:abstractNumId w:val="35"/>
    <w:lvlOverride w:ilvl="0">
      <w:startOverride w:val="1"/>
    </w:lvlOverride>
  </w:num>
  <w:num w:numId="37">
    <w:abstractNumId w:val="36"/>
    <w:lvlOverride w:ilvl="0">
      <w:startOverride w:val="1"/>
    </w:lvlOverride>
  </w:num>
  <w:num w:numId="38">
    <w:abstractNumId w:val="37"/>
    <w:lvlOverride w:ilvl="0">
      <w:startOverride w:val="1"/>
    </w:lvlOverride>
  </w:num>
  <w:num w:numId="39">
    <w:abstractNumId w:val="38"/>
    <w:lvlOverride w:ilvl="0">
      <w:startOverride w:val="1"/>
    </w:lvlOverride>
  </w:num>
  <w:num w:numId="40">
    <w:abstractNumId w:val="39"/>
    <w:lvlOverride w:ilvl="0">
      <w:startOverride w:val="1"/>
    </w:lvlOverride>
  </w:num>
  <w:num w:numId="41">
    <w:abstractNumId w:val="40"/>
    <w:lvlOverride w:ilvl="0">
      <w:startOverride w:val="1"/>
    </w:lvlOverride>
  </w:num>
  <w:num w:numId="42">
    <w:abstractNumId w:val="41"/>
    <w:lvlOverride w:ilvl="0">
      <w:startOverride w:val="1"/>
    </w:lvlOverride>
  </w:num>
  <w:num w:numId="43">
    <w:abstractNumId w:val="42"/>
    <w:lvlOverride w:ilvl="0">
      <w:startOverride w:val="1"/>
    </w:lvlOverride>
  </w:num>
  <w:num w:numId="44">
    <w:abstractNumId w:val="43"/>
    <w:lvlOverride w:ilvl="0">
      <w:startOverride w:val="1"/>
    </w:lvlOverride>
  </w:num>
  <w:num w:numId="45">
    <w:abstractNumId w:val="44"/>
    <w:lvlOverride w:ilvl="0">
      <w:startOverride w:val="1"/>
    </w:lvlOverride>
  </w:num>
  <w:num w:numId="46">
    <w:abstractNumId w:val="45"/>
    <w:lvlOverride w:ilvl="0">
      <w:startOverride w:val="1"/>
    </w:lvlOverride>
  </w:num>
  <w:num w:numId="47">
    <w:abstractNumId w:val="46"/>
    <w:lvlOverride w:ilvl="0">
      <w:startOverride w:val="1"/>
    </w:lvlOverride>
  </w:num>
  <w:num w:numId="48">
    <w:abstractNumId w:val="47"/>
    <w:lvlOverride w:ilvl="0">
      <w:startOverride w:val="1"/>
    </w:lvlOverride>
  </w:num>
  <w:num w:numId="49">
    <w:abstractNumId w:val="48"/>
    <w:lvlOverride w:ilvl="0">
      <w:startOverride w:val="1"/>
    </w:lvlOverride>
  </w:num>
  <w:num w:numId="50">
    <w:abstractNumId w:val="49"/>
    <w:lvlOverride w:ilvl="0">
      <w:startOverride w:val="1"/>
    </w:lvlOverride>
  </w:num>
  <w:num w:numId="51">
    <w:abstractNumId w:val="50"/>
    <w:lvlOverride w:ilvl="0">
      <w:startOverride w:val="1"/>
    </w:lvlOverride>
  </w:num>
  <w:num w:numId="52">
    <w:abstractNumId w:val="51"/>
    <w:lvlOverride w:ilvl="0">
      <w:startOverride w:val="1"/>
    </w:lvlOverride>
  </w:num>
  <w:num w:numId="53">
    <w:abstractNumId w:val="52"/>
    <w:lvlOverride w:ilvl="0">
      <w:startOverride w:val="1"/>
    </w:lvlOverride>
  </w:num>
  <w:num w:numId="54">
    <w:abstractNumId w:val="53"/>
    <w:lvlOverride w:ilvl="0">
      <w:startOverride w:val="1"/>
    </w:lvlOverride>
  </w:num>
  <w:num w:numId="55">
    <w:abstractNumId w:val="54"/>
    <w:lvlOverride w:ilvl="0">
      <w:startOverride w:val="1"/>
    </w:lvlOverride>
  </w:num>
  <w:num w:numId="56">
    <w:abstractNumId w:val="55"/>
    <w:lvlOverride w:ilvl="0">
      <w:startOverride w:val="1"/>
    </w:lvlOverride>
  </w:num>
  <w:num w:numId="57">
    <w:abstractNumId w:val="5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Malgun Gothic" w:hAnsi="Malgun Gothic" w:eastAsia="Malgun Gothic"/>
      <w:color w:val="152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457C5"/>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457C5"/>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algun Gothic" w:hAnsi="Malgun Gothic" w:eastAsia="Malgun Gothic"/>
      <w:b/>
      <w:bCs/>
      <w:color w:val="1522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Malgun Gothic" w:hAnsi="Malgun Gothic" w:eastAsia="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Malgun Gothic" w:hAnsi="Malgun Gothic" w:eastAsia="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대방동지역주택조합 ERP 사용설명서</dc:title>
  <dc:subject>튜토리얼형 지속 업데이트 사용설명서</dc:subject>
  <dc:creator>대방동지역주택조합</dc:creator>
  <cp:keywords/>
  <dc:description>generated by python-docx</dc:description>
  <cp:lastModifiedBy/>
  <cp:revision>1</cp:revision>
  <dcterms:created xsi:type="dcterms:W3CDTF">2013-12-23T23:15:00Z</dcterms:created>
  <dcterms:modified xsi:type="dcterms:W3CDTF">2013-12-23T23:15:00Z</dcterms:modified>
  <cp:category/>
</cp:coreProperties>
</file>