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93BB4" w14:textId="3D0114D9" w:rsidR="00B21F28" w:rsidRDefault="00B1356D" w:rsidP="006C5708">
      <w:pPr>
        <w:jc w:val="center"/>
        <w:rPr>
          <w:rFonts w:asciiTheme="minorHAnsi" w:hAnsiTheme="minorHAnsi" w:cstheme="minorHAnsi"/>
          <w:b/>
          <w:bCs/>
          <w:sz w:val="24"/>
          <w:szCs w:val="24"/>
        </w:rPr>
      </w:pPr>
      <w:r w:rsidRPr="00CD6954">
        <w:rPr>
          <w:rFonts w:asciiTheme="minorHAnsi" w:hAnsiTheme="minorHAnsi" w:cstheme="minorHAnsi"/>
          <w:b/>
          <w:bCs/>
          <w:sz w:val="24"/>
          <w:szCs w:val="24"/>
        </w:rPr>
        <w:t xml:space="preserve">VARIAZIONE DI BILANCIO </w:t>
      </w:r>
      <w:r w:rsidR="000725F6">
        <w:rPr>
          <w:rFonts w:asciiTheme="minorHAnsi" w:hAnsiTheme="minorHAnsi" w:cstheme="minorHAnsi"/>
          <w:b/>
          <w:bCs/>
          <w:sz w:val="24"/>
          <w:szCs w:val="24"/>
        </w:rPr>
        <w:t xml:space="preserve">ATS 15 </w:t>
      </w:r>
      <w:r w:rsidRPr="00CD6954">
        <w:rPr>
          <w:rFonts w:asciiTheme="minorHAnsi" w:hAnsiTheme="minorHAnsi" w:cstheme="minorHAnsi"/>
          <w:b/>
          <w:bCs/>
          <w:sz w:val="24"/>
          <w:szCs w:val="24"/>
        </w:rPr>
        <w:t>OTTOBRE 2023</w:t>
      </w:r>
    </w:p>
    <w:p w14:paraId="3EF3679E" w14:textId="77777777" w:rsidR="00CD6954" w:rsidRPr="00CD6954" w:rsidRDefault="00CD6954" w:rsidP="00CD6954">
      <w:pPr>
        <w:rPr>
          <w:rFonts w:asciiTheme="minorHAnsi" w:hAnsiTheme="minorHAnsi" w:cstheme="minorHAnsi"/>
          <w:b/>
          <w:bCs/>
          <w:sz w:val="24"/>
          <w:szCs w:val="24"/>
        </w:rPr>
      </w:pPr>
    </w:p>
    <w:p w14:paraId="4B3C1F46" w14:textId="2C808A1E" w:rsidR="00B1356D" w:rsidRPr="00CD6954" w:rsidRDefault="00B1356D" w:rsidP="00CD6954">
      <w:pPr>
        <w:jc w:val="both"/>
        <w:rPr>
          <w:rFonts w:asciiTheme="minorHAnsi" w:hAnsiTheme="minorHAnsi" w:cstheme="minorHAnsi"/>
          <w:sz w:val="24"/>
          <w:szCs w:val="24"/>
        </w:rPr>
      </w:pPr>
      <w:r w:rsidRPr="00CD6954">
        <w:rPr>
          <w:rFonts w:asciiTheme="minorHAnsi" w:hAnsiTheme="minorHAnsi" w:cstheme="minorHAnsi"/>
          <w:sz w:val="24"/>
          <w:szCs w:val="24"/>
        </w:rPr>
        <w:t>La variazione richiesta</w:t>
      </w:r>
      <w:r w:rsidR="00471361">
        <w:rPr>
          <w:rFonts w:asciiTheme="minorHAnsi" w:hAnsiTheme="minorHAnsi" w:cstheme="minorHAnsi"/>
          <w:sz w:val="24"/>
          <w:szCs w:val="24"/>
        </w:rPr>
        <w:t>,</w:t>
      </w:r>
      <w:r w:rsidRPr="00CD6954">
        <w:rPr>
          <w:rFonts w:asciiTheme="minorHAnsi" w:hAnsiTheme="minorHAnsi" w:cstheme="minorHAnsi"/>
          <w:sz w:val="24"/>
          <w:szCs w:val="24"/>
        </w:rPr>
        <w:t xml:space="preserve"> del valore di € 3.500.000,00 al Capitolo relativo alle progettualità di Ambito, deriva dalla necessità di accertare ed impegnare </w:t>
      </w:r>
      <w:r w:rsidRPr="00471361">
        <w:rPr>
          <w:rFonts w:asciiTheme="minorHAnsi" w:hAnsiTheme="minorHAnsi" w:cstheme="minorHAnsi"/>
          <w:b/>
          <w:bCs/>
          <w:sz w:val="24"/>
          <w:szCs w:val="24"/>
        </w:rPr>
        <w:t>maggiori entrate rispetto a quanto previsto</w:t>
      </w:r>
      <w:r w:rsidRPr="00CD6954">
        <w:rPr>
          <w:rFonts w:asciiTheme="minorHAnsi" w:hAnsiTheme="minorHAnsi" w:cstheme="minorHAnsi"/>
          <w:sz w:val="24"/>
          <w:szCs w:val="24"/>
        </w:rPr>
        <w:t xml:space="preserve"> (previsione fatta sulla base dello storico).</w:t>
      </w:r>
    </w:p>
    <w:p w14:paraId="18031D66" w14:textId="767374B0" w:rsidR="00471361" w:rsidRDefault="00B1356D" w:rsidP="00CD6954">
      <w:pPr>
        <w:shd w:val="clear" w:color="auto" w:fill="FFFFFF"/>
        <w:jc w:val="both"/>
        <w:rPr>
          <w:rFonts w:asciiTheme="minorHAnsi" w:hAnsiTheme="minorHAnsi" w:cstheme="minorHAnsi"/>
          <w:color w:val="1E1E1E"/>
          <w:sz w:val="24"/>
          <w:szCs w:val="24"/>
        </w:rPr>
      </w:pPr>
      <w:r w:rsidRPr="00CD6954">
        <w:rPr>
          <w:rFonts w:asciiTheme="minorHAnsi" w:hAnsiTheme="minorHAnsi" w:cstheme="minorHAnsi"/>
          <w:sz w:val="24"/>
          <w:szCs w:val="24"/>
        </w:rPr>
        <w:t xml:space="preserve">Come già anticipato al Consiglio Comunale nella seduta di luglio anno corrente </w:t>
      </w:r>
      <w:r w:rsidR="00471361">
        <w:rPr>
          <w:rFonts w:asciiTheme="minorHAnsi" w:hAnsiTheme="minorHAnsi" w:cstheme="minorHAnsi"/>
          <w:sz w:val="24"/>
          <w:szCs w:val="24"/>
        </w:rPr>
        <w:t>(</w:t>
      </w:r>
      <w:r w:rsidRPr="00CD6954">
        <w:rPr>
          <w:rFonts w:asciiTheme="minorHAnsi" w:hAnsiTheme="minorHAnsi" w:cstheme="minorHAnsi"/>
          <w:sz w:val="24"/>
          <w:szCs w:val="24"/>
        </w:rPr>
        <w:t xml:space="preserve">in occasione dell’approvazione della </w:t>
      </w:r>
      <w:r w:rsidR="00CD6954" w:rsidRPr="00CD6954">
        <w:rPr>
          <w:rFonts w:asciiTheme="minorHAnsi" w:hAnsiTheme="minorHAnsi" w:cstheme="minorHAnsi"/>
          <w:color w:val="1E1E1E"/>
          <w:sz w:val="24"/>
          <w:szCs w:val="24"/>
        </w:rPr>
        <w:t>Convenzione per l’esercizio associato della funzione sociale e la gestione associata dei servizi sociali</w:t>
      </w:r>
      <w:r w:rsidR="00471361">
        <w:rPr>
          <w:rFonts w:asciiTheme="minorHAnsi" w:hAnsiTheme="minorHAnsi" w:cstheme="minorHAnsi"/>
          <w:color w:val="1E1E1E"/>
          <w:sz w:val="24"/>
          <w:szCs w:val="24"/>
        </w:rPr>
        <w:t>)</w:t>
      </w:r>
      <w:r w:rsidR="0077729D">
        <w:rPr>
          <w:rFonts w:asciiTheme="minorHAnsi" w:hAnsiTheme="minorHAnsi" w:cstheme="minorHAnsi"/>
          <w:color w:val="1E1E1E"/>
          <w:sz w:val="24"/>
          <w:szCs w:val="24"/>
        </w:rPr>
        <w:t>,</w:t>
      </w:r>
      <w:r w:rsidR="00CD6954" w:rsidRPr="00CD6954">
        <w:rPr>
          <w:rFonts w:asciiTheme="minorHAnsi" w:hAnsiTheme="minorHAnsi" w:cstheme="minorHAnsi"/>
          <w:color w:val="1E1E1E"/>
          <w:sz w:val="24"/>
          <w:szCs w:val="24"/>
        </w:rPr>
        <w:t xml:space="preserve"> </w:t>
      </w:r>
      <w:r w:rsidR="0077729D">
        <w:rPr>
          <w:rFonts w:asciiTheme="minorHAnsi" w:hAnsiTheme="minorHAnsi" w:cstheme="minorHAnsi"/>
          <w:color w:val="1E1E1E"/>
          <w:sz w:val="24"/>
          <w:szCs w:val="24"/>
        </w:rPr>
        <w:t>L</w:t>
      </w:r>
      <w:r w:rsidR="00CD6954" w:rsidRPr="00CD6954">
        <w:rPr>
          <w:rFonts w:asciiTheme="minorHAnsi" w:hAnsiTheme="minorHAnsi" w:cstheme="minorHAnsi"/>
          <w:color w:val="1E1E1E"/>
          <w:sz w:val="24"/>
          <w:szCs w:val="24"/>
        </w:rPr>
        <w:t xml:space="preserve">’Ambito, come organismo, non ha personalità giuridica. Con la Convenzione per l’esercizio associato, i Comuni dell’ATS 15 </w:t>
      </w:r>
      <w:r w:rsidR="00471361">
        <w:rPr>
          <w:rFonts w:asciiTheme="minorHAnsi" w:hAnsiTheme="minorHAnsi" w:cstheme="minorHAnsi"/>
          <w:color w:val="1E1E1E"/>
          <w:sz w:val="24"/>
          <w:szCs w:val="24"/>
        </w:rPr>
        <w:t xml:space="preserve">hanno </w:t>
      </w:r>
      <w:r w:rsidR="00CD6954" w:rsidRPr="00CD6954">
        <w:rPr>
          <w:rFonts w:asciiTheme="minorHAnsi" w:hAnsiTheme="minorHAnsi" w:cstheme="minorHAnsi"/>
          <w:color w:val="1E1E1E"/>
          <w:sz w:val="24"/>
          <w:szCs w:val="24"/>
        </w:rPr>
        <w:t>delega</w:t>
      </w:r>
      <w:r w:rsidR="00471361">
        <w:rPr>
          <w:rFonts w:asciiTheme="minorHAnsi" w:hAnsiTheme="minorHAnsi" w:cstheme="minorHAnsi"/>
          <w:color w:val="1E1E1E"/>
          <w:sz w:val="24"/>
          <w:szCs w:val="24"/>
        </w:rPr>
        <w:t>to</w:t>
      </w:r>
      <w:r w:rsidR="00CD6954" w:rsidRPr="00CD6954">
        <w:rPr>
          <w:rFonts w:asciiTheme="minorHAnsi" w:hAnsiTheme="minorHAnsi" w:cstheme="minorHAnsi"/>
          <w:color w:val="1E1E1E"/>
          <w:sz w:val="24"/>
          <w:szCs w:val="24"/>
        </w:rPr>
        <w:t xml:space="preserve"> il Comune di Macerata, in qualità di capofila, a gestire, anche per loro conto, i servizi e gli interventi sociali per i quali la normativa (nazionale e regionale) indica necessaria la gestione in forma associata. Per gestire tali interventi, il Comune di Macerata si organizza, al proprio interno, prevedendo</w:t>
      </w:r>
      <w:r w:rsidR="00471361">
        <w:rPr>
          <w:rFonts w:asciiTheme="minorHAnsi" w:hAnsiTheme="minorHAnsi" w:cstheme="minorHAnsi"/>
          <w:color w:val="1E1E1E"/>
          <w:sz w:val="24"/>
          <w:szCs w:val="24"/>
        </w:rPr>
        <w:t>, tra le altre cose (es.</w:t>
      </w:r>
      <w:r w:rsidR="00CD6954" w:rsidRPr="00CD6954">
        <w:rPr>
          <w:rFonts w:asciiTheme="minorHAnsi" w:hAnsiTheme="minorHAnsi" w:cstheme="minorHAnsi"/>
          <w:color w:val="1E1E1E"/>
          <w:sz w:val="24"/>
          <w:szCs w:val="24"/>
        </w:rPr>
        <w:t xml:space="preserve"> la costituzione di un “Ufficio comune di Ambito”</w:t>
      </w:r>
      <w:r w:rsidR="00471361">
        <w:rPr>
          <w:rFonts w:asciiTheme="minorHAnsi" w:hAnsiTheme="minorHAnsi" w:cstheme="minorHAnsi"/>
          <w:color w:val="1E1E1E"/>
          <w:sz w:val="24"/>
          <w:szCs w:val="24"/>
        </w:rPr>
        <w:t xml:space="preserve">), </w:t>
      </w:r>
      <w:r w:rsidR="00CD6954" w:rsidRPr="00CD6954">
        <w:rPr>
          <w:rFonts w:asciiTheme="minorHAnsi" w:hAnsiTheme="minorHAnsi" w:cstheme="minorHAnsi"/>
          <w:color w:val="1E1E1E"/>
          <w:sz w:val="24"/>
          <w:szCs w:val="24"/>
        </w:rPr>
        <w:t>una specifica sezione, all’interno del Bilancio del Comune di Macerata, dedicata in modo esclusivo all’Ambito Territoriale Sociale per l’erogazione dei servizi a gestione associata</w:t>
      </w:r>
      <w:r w:rsidR="00471361">
        <w:rPr>
          <w:rFonts w:asciiTheme="minorHAnsi" w:hAnsiTheme="minorHAnsi" w:cstheme="minorHAnsi"/>
          <w:color w:val="1E1E1E"/>
          <w:sz w:val="24"/>
          <w:szCs w:val="24"/>
        </w:rPr>
        <w:t xml:space="preserve">. </w:t>
      </w:r>
    </w:p>
    <w:p w14:paraId="1F2D703B" w14:textId="08BA835A" w:rsidR="00CD6954" w:rsidRPr="00B041C6" w:rsidRDefault="00471361" w:rsidP="00CD6954">
      <w:pPr>
        <w:shd w:val="clear" w:color="auto" w:fill="FFFFFF"/>
        <w:jc w:val="both"/>
        <w:rPr>
          <w:rFonts w:asciiTheme="minorHAnsi" w:hAnsiTheme="minorHAnsi" w:cstheme="minorHAnsi"/>
          <w:b/>
          <w:bCs/>
          <w:color w:val="1E1E1E"/>
          <w:sz w:val="24"/>
          <w:szCs w:val="24"/>
        </w:rPr>
      </w:pPr>
      <w:r w:rsidRPr="00B041C6">
        <w:rPr>
          <w:rFonts w:asciiTheme="minorHAnsi" w:hAnsiTheme="minorHAnsi" w:cstheme="minorHAnsi"/>
          <w:b/>
          <w:bCs/>
          <w:color w:val="1E1E1E"/>
          <w:sz w:val="24"/>
          <w:szCs w:val="24"/>
        </w:rPr>
        <w:t xml:space="preserve">Il Bilancio previsionale dell’Ambito viene elaborato considerando i trasferimenti che vengono assegnati al Comune capofila nel corso dell’anno precedente, apportando le necessarie modifiche qualora siano note (es. nuovi progetti approvati dal Comitato dei Sindaci nel corso dell’anno, nuove attività che la normativa nazionale e regionale assegnano all’Ambito, ecc.). </w:t>
      </w:r>
    </w:p>
    <w:p w14:paraId="3DED5CB6" w14:textId="4D1BF2B0" w:rsidR="00471361" w:rsidRPr="00B041C6" w:rsidRDefault="00471361" w:rsidP="00CD6954">
      <w:pPr>
        <w:shd w:val="clear" w:color="auto" w:fill="FFFFFF"/>
        <w:jc w:val="both"/>
        <w:rPr>
          <w:rFonts w:asciiTheme="minorHAnsi" w:hAnsiTheme="minorHAnsi" w:cstheme="minorHAnsi"/>
          <w:b/>
          <w:bCs/>
          <w:color w:val="1E1E1E"/>
          <w:sz w:val="24"/>
          <w:szCs w:val="24"/>
        </w:rPr>
      </w:pPr>
      <w:r w:rsidRPr="00B041C6">
        <w:rPr>
          <w:rFonts w:asciiTheme="minorHAnsi" w:hAnsiTheme="minorHAnsi" w:cstheme="minorHAnsi"/>
          <w:b/>
          <w:bCs/>
          <w:color w:val="1E1E1E"/>
          <w:sz w:val="24"/>
          <w:szCs w:val="24"/>
        </w:rPr>
        <w:t>Sostanzialmente l’ingente variazione che si propone è dovuta all’insieme dei fattori sopracitati.</w:t>
      </w:r>
    </w:p>
    <w:p w14:paraId="0658B103" w14:textId="46507F0B" w:rsidR="00471361" w:rsidRDefault="00471361" w:rsidP="00CD6954">
      <w:pPr>
        <w:shd w:val="clear" w:color="auto" w:fill="FFFFFF"/>
        <w:jc w:val="both"/>
        <w:rPr>
          <w:rFonts w:asciiTheme="minorHAnsi" w:hAnsiTheme="minorHAnsi" w:cstheme="minorHAnsi"/>
          <w:color w:val="1E1E1E"/>
          <w:sz w:val="24"/>
          <w:szCs w:val="24"/>
        </w:rPr>
      </w:pPr>
      <w:r>
        <w:rPr>
          <w:rFonts w:asciiTheme="minorHAnsi" w:hAnsiTheme="minorHAnsi" w:cstheme="minorHAnsi"/>
          <w:color w:val="1E1E1E"/>
          <w:sz w:val="24"/>
          <w:szCs w:val="24"/>
        </w:rPr>
        <w:t>Entrando nel dettaglio</w:t>
      </w:r>
      <w:r w:rsidR="00303356">
        <w:rPr>
          <w:rFonts w:asciiTheme="minorHAnsi" w:hAnsiTheme="minorHAnsi" w:cstheme="minorHAnsi"/>
          <w:color w:val="1E1E1E"/>
          <w:sz w:val="24"/>
          <w:szCs w:val="24"/>
        </w:rPr>
        <w:t xml:space="preserve">, rientrano nelle </w:t>
      </w:r>
      <w:r w:rsidR="00303356" w:rsidRPr="00B041C6">
        <w:rPr>
          <w:rFonts w:asciiTheme="minorHAnsi" w:hAnsiTheme="minorHAnsi" w:cstheme="minorHAnsi"/>
          <w:b/>
          <w:bCs/>
          <w:color w:val="1E1E1E"/>
          <w:sz w:val="24"/>
          <w:szCs w:val="24"/>
        </w:rPr>
        <w:t>maggiori assegnazioni</w:t>
      </w:r>
      <w:r w:rsidR="00303356">
        <w:rPr>
          <w:rFonts w:asciiTheme="minorHAnsi" w:hAnsiTheme="minorHAnsi" w:cstheme="minorHAnsi"/>
          <w:color w:val="1E1E1E"/>
          <w:sz w:val="24"/>
          <w:szCs w:val="24"/>
        </w:rPr>
        <w:t xml:space="preserve"> rispetto al previsto</w:t>
      </w:r>
      <w:r w:rsidR="0077729D">
        <w:rPr>
          <w:rFonts w:asciiTheme="minorHAnsi" w:hAnsiTheme="minorHAnsi" w:cstheme="minorHAnsi"/>
          <w:color w:val="1E1E1E"/>
          <w:sz w:val="24"/>
          <w:szCs w:val="24"/>
        </w:rPr>
        <w:t>,</w:t>
      </w:r>
      <w:r w:rsidR="00303356">
        <w:rPr>
          <w:rFonts w:asciiTheme="minorHAnsi" w:hAnsiTheme="minorHAnsi" w:cstheme="minorHAnsi"/>
          <w:color w:val="1E1E1E"/>
          <w:sz w:val="24"/>
          <w:szCs w:val="24"/>
        </w:rPr>
        <w:t xml:space="preserve"> i seguenti interventi</w:t>
      </w:r>
      <w:r>
        <w:rPr>
          <w:rFonts w:asciiTheme="minorHAnsi" w:hAnsiTheme="minorHAnsi" w:cstheme="minorHAnsi"/>
          <w:color w:val="1E1E1E"/>
          <w:sz w:val="24"/>
          <w:szCs w:val="24"/>
        </w:rPr>
        <w:t>:</w:t>
      </w:r>
    </w:p>
    <w:p w14:paraId="66722B67" w14:textId="1E02EB82" w:rsidR="00F42428" w:rsidRDefault="00303356" w:rsidP="00471361">
      <w:pPr>
        <w:pStyle w:val="Paragrafoelenco"/>
        <w:numPr>
          <w:ilvl w:val="0"/>
          <w:numId w:val="24"/>
        </w:numPr>
        <w:shd w:val="clear" w:color="auto" w:fill="FFFFFF"/>
        <w:jc w:val="both"/>
        <w:rPr>
          <w:rFonts w:asciiTheme="minorHAnsi" w:hAnsiTheme="minorHAnsi" w:cstheme="minorHAnsi"/>
          <w:color w:val="1E1E1E"/>
          <w:sz w:val="24"/>
          <w:szCs w:val="24"/>
        </w:rPr>
      </w:pPr>
      <w:r>
        <w:rPr>
          <w:rFonts w:asciiTheme="minorHAnsi" w:hAnsiTheme="minorHAnsi" w:cstheme="minorHAnsi"/>
          <w:color w:val="1E1E1E"/>
          <w:sz w:val="24"/>
          <w:szCs w:val="24"/>
        </w:rPr>
        <w:t xml:space="preserve">+ </w:t>
      </w:r>
      <w:r w:rsidR="00471361">
        <w:rPr>
          <w:rFonts w:asciiTheme="minorHAnsi" w:hAnsiTheme="minorHAnsi" w:cstheme="minorHAnsi"/>
          <w:color w:val="1E1E1E"/>
          <w:sz w:val="24"/>
          <w:szCs w:val="24"/>
        </w:rPr>
        <w:t xml:space="preserve">€ </w:t>
      </w:r>
      <w:r w:rsidR="00471361" w:rsidRPr="00BC419B">
        <w:rPr>
          <w:rFonts w:asciiTheme="minorHAnsi" w:hAnsiTheme="minorHAnsi" w:cstheme="minorHAnsi"/>
          <w:b/>
          <w:bCs/>
          <w:color w:val="1E1E1E"/>
          <w:sz w:val="24"/>
          <w:szCs w:val="24"/>
        </w:rPr>
        <w:t>1.</w:t>
      </w:r>
      <w:r w:rsidR="00291D24">
        <w:rPr>
          <w:rFonts w:asciiTheme="minorHAnsi" w:hAnsiTheme="minorHAnsi" w:cstheme="minorHAnsi"/>
          <w:b/>
          <w:bCs/>
          <w:color w:val="1E1E1E"/>
          <w:sz w:val="24"/>
          <w:szCs w:val="24"/>
        </w:rPr>
        <w:t>45</w:t>
      </w:r>
      <w:r w:rsidR="00471361" w:rsidRPr="00BC419B">
        <w:rPr>
          <w:rFonts w:asciiTheme="minorHAnsi" w:hAnsiTheme="minorHAnsi" w:cstheme="minorHAnsi"/>
          <w:b/>
          <w:bCs/>
          <w:color w:val="1E1E1E"/>
          <w:sz w:val="24"/>
          <w:szCs w:val="24"/>
        </w:rPr>
        <w:t>0.000,00</w:t>
      </w:r>
      <w:r w:rsidR="00291D24">
        <w:rPr>
          <w:rFonts w:asciiTheme="minorHAnsi" w:hAnsiTheme="minorHAnsi" w:cstheme="minorHAnsi"/>
          <w:b/>
          <w:bCs/>
          <w:color w:val="1E1E1E"/>
          <w:sz w:val="24"/>
          <w:szCs w:val="24"/>
        </w:rPr>
        <w:t xml:space="preserve"> </w:t>
      </w:r>
      <w:r w:rsidR="00291D24" w:rsidRPr="00291D24">
        <w:rPr>
          <w:rFonts w:asciiTheme="minorHAnsi" w:hAnsiTheme="minorHAnsi" w:cstheme="minorHAnsi"/>
          <w:color w:val="1E1E1E"/>
          <w:sz w:val="24"/>
          <w:szCs w:val="24"/>
        </w:rPr>
        <w:t>(</w:t>
      </w:r>
      <w:r w:rsidR="00291D24" w:rsidRPr="00291D24">
        <w:rPr>
          <w:rFonts w:asciiTheme="minorHAnsi" w:hAnsiTheme="minorHAnsi" w:cstheme="minorHAnsi"/>
          <w:color w:val="1E1E1E"/>
          <w:sz w:val="24"/>
          <w:szCs w:val="24"/>
        </w:rPr>
        <w:t>PR Marche FSE+ 2021-2027</w:t>
      </w:r>
      <w:r w:rsidR="00291D24" w:rsidRPr="00291D24">
        <w:rPr>
          <w:rFonts w:asciiTheme="minorHAnsi" w:hAnsiTheme="minorHAnsi" w:cstheme="minorHAnsi"/>
          <w:color w:val="1E1E1E"/>
          <w:sz w:val="24"/>
          <w:szCs w:val="24"/>
        </w:rPr>
        <w:t>)</w:t>
      </w:r>
      <w:r w:rsidR="00471361">
        <w:rPr>
          <w:rFonts w:asciiTheme="minorHAnsi" w:hAnsiTheme="minorHAnsi" w:cstheme="minorHAnsi"/>
          <w:color w:val="1E1E1E"/>
          <w:sz w:val="24"/>
          <w:szCs w:val="24"/>
        </w:rPr>
        <w:t>: la Regione Marche ha assegnato al Comune di Macerata</w:t>
      </w:r>
      <w:r w:rsidR="00471361" w:rsidRPr="00291D24">
        <w:rPr>
          <w:rFonts w:asciiTheme="minorHAnsi" w:hAnsiTheme="minorHAnsi" w:cstheme="minorHAnsi"/>
          <w:sz w:val="24"/>
          <w:szCs w:val="24"/>
        </w:rPr>
        <w:t xml:space="preserve">, capofila dell’ATS, in </w:t>
      </w:r>
      <w:r w:rsidR="00471361" w:rsidRPr="00291D24">
        <w:rPr>
          <w:rFonts w:asciiTheme="minorHAnsi" w:hAnsiTheme="minorHAnsi" w:cstheme="minorHAnsi"/>
          <w:b/>
          <w:bCs/>
          <w:sz w:val="24"/>
          <w:szCs w:val="24"/>
        </w:rPr>
        <w:t>totale</w:t>
      </w:r>
      <w:r w:rsidR="00471361" w:rsidRPr="00291D24">
        <w:rPr>
          <w:rFonts w:asciiTheme="minorHAnsi" w:hAnsiTheme="minorHAnsi" w:cstheme="minorHAnsi"/>
          <w:sz w:val="24"/>
          <w:szCs w:val="24"/>
        </w:rPr>
        <w:t xml:space="preserve"> circa € 2.550.000,00 (</w:t>
      </w:r>
      <w:r w:rsidR="00291D24" w:rsidRPr="00291D24">
        <w:rPr>
          <w:rFonts w:asciiTheme="minorHAnsi" w:hAnsiTheme="minorHAnsi" w:cstheme="minorHAnsi"/>
          <w:sz w:val="24"/>
          <w:szCs w:val="24"/>
        </w:rPr>
        <w:t>contrariamente alla previsione di</w:t>
      </w:r>
      <w:r w:rsidR="00471361" w:rsidRPr="00291D24">
        <w:rPr>
          <w:rFonts w:asciiTheme="minorHAnsi" w:hAnsiTheme="minorHAnsi" w:cstheme="minorHAnsi"/>
          <w:sz w:val="24"/>
          <w:szCs w:val="24"/>
        </w:rPr>
        <w:t xml:space="preserve"> complessivi € 1.100.000,00) per la realizzazione dell’ulteriore implementazione dei Servizi garantiti dagli Ambiti Sociali</w:t>
      </w:r>
      <w:r w:rsidRPr="00291D24">
        <w:rPr>
          <w:rFonts w:asciiTheme="minorHAnsi" w:hAnsiTheme="minorHAnsi" w:cstheme="minorHAnsi"/>
          <w:sz w:val="24"/>
          <w:szCs w:val="24"/>
        </w:rPr>
        <w:t xml:space="preserve"> </w:t>
      </w:r>
      <w:r>
        <w:rPr>
          <w:rFonts w:asciiTheme="minorHAnsi" w:hAnsiTheme="minorHAnsi" w:cstheme="minorHAnsi"/>
          <w:color w:val="1E1E1E"/>
          <w:sz w:val="24"/>
          <w:szCs w:val="24"/>
        </w:rPr>
        <w:t>(sportello di segretariato sociale, servizio sociale professionale, tutoraggio dei tirocini di inclusione sociale, servizio di educativa territoriale, attività amministrative dell’ATS)</w:t>
      </w:r>
      <w:r w:rsidR="00471361">
        <w:rPr>
          <w:rFonts w:asciiTheme="minorHAnsi" w:hAnsiTheme="minorHAnsi" w:cstheme="minorHAnsi"/>
          <w:color w:val="1E1E1E"/>
          <w:sz w:val="24"/>
          <w:szCs w:val="24"/>
        </w:rPr>
        <w:t xml:space="preserve"> e per la realizzazione dei Tirocini di Inclusione Sociale</w:t>
      </w:r>
      <w:r w:rsidR="005F20DA">
        <w:rPr>
          <w:rFonts w:asciiTheme="minorHAnsi" w:hAnsiTheme="minorHAnsi" w:cstheme="minorHAnsi"/>
          <w:color w:val="1E1E1E"/>
          <w:sz w:val="24"/>
          <w:szCs w:val="24"/>
        </w:rPr>
        <w:t>;</w:t>
      </w:r>
    </w:p>
    <w:p w14:paraId="5964B2CE" w14:textId="5F8AE35F" w:rsidR="005F20DA" w:rsidRDefault="00303356" w:rsidP="00471361">
      <w:pPr>
        <w:pStyle w:val="Paragrafoelenco"/>
        <w:numPr>
          <w:ilvl w:val="0"/>
          <w:numId w:val="24"/>
        </w:numPr>
        <w:shd w:val="clear" w:color="auto" w:fill="FFFFFF"/>
        <w:jc w:val="both"/>
        <w:rPr>
          <w:rFonts w:asciiTheme="minorHAnsi" w:hAnsiTheme="minorHAnsi" w:cstheme="minorHAnsi"/>
          <w:color w:val="1E1E1E"/>
          <w:sz w:val="24"/>
          <w:szCs w:val="24"/>
        </w:rPr>
      </w:pPr>
      <w:r>
        <w:rPr>
          <w:rFonts w:asciiTheme="minorHAnsi" w:hAnsiTheme="minorHAnsi" w:cstheme="minorHAnsi"/>
          <w:color w:val="1E1E1E"/>
          <w:sz w:val="24"/>
          <w:szCs w:val="24"/>
        </w:rPr>
        <w:t xml:space="preserve">+ </w:t>
      </w:r>
      <w:r w:rsidR="005F20DA">
        <w:rPr>
          <w:rFonts w:asciiTheme="minorHAnsi" w:hAnsiTheme="minorHAnsi" w:cstheme="minorHAnsi"/>
          <w:color w:val="1E1E1E"/>
          <w:sz w:val="24"/>
          <w:szCs w:val="24"/>
        </w:rPr>
        <w:t xml:space="preserve">€ </w:t>
      </w:r>
      <w:r w:rsidRPr="00BC419B">
        <w:rPr>
          <w:rFonts w:asciiTheme="minorHAnsi" w:hAnsiTheme="minorHAnsi" w:cstheme="minorHAnsi"/>
          <w:b/>
          <w:bCs/>
          <w:color w:val="1E1E1E"/>
          <w:sz w:val="24"/>
          <w:szCs w:val="24"/>
        </w:rPr>
        <w:t>160.100,00</w:t>
      </w:r>
      <w:r>
        <w:rPr>
          <w:rFonts w:asciiTheme="minorHAnsi" w:hAnsiTheme="minorHAnsi" w:cstheme="minorHAnsi"/>
          <w:color w:val="1E1E1E"/>
          <w:sz w:val="24"/>
          <w:szCs w:val="24"/>
        </w:rPr>
        <w:t>: maggior</w:t>
      </w:r>
      <w:r w:rsidR="00291D24">
        <w:rPr>
          <w:rFonts w:asciiTheme="minorHAnsi" w:hAnsiTheme="minorHAnsi" w:cstheme="minorHAnsi"/>
          <w:color w:val="1E1E1E"/>
          <w:sz w:val="24"/>
          <w:szCs w:val="24"/>
        </w:rPr>
        <w:t>e</w:t>
      </w:r>
      <w:r>
        <w:rPr>
          <w:rFonts w:asciiTheme="minorHAnsi" w:hAnsiTheme="minorHAnsi" w:cstheme="minorHAnsi"/>
          <w:color w:val="1E1E1E"/>
          <w:sz w:val="24"/>
          <w:szCs w:val="24"/>
        </w:rPr>
        <w:t xml:space="preserve"> assegnazione da parte della Regione Marche per le attività relative a</w:t>
      </w:r>
      <w:r w:rsidR="0077729D">
        <w:rPr>
          <w:rFonts w:asciiTheme="minorHAnsi" w:hAnsiTheme="minorHAnsi" w:cstheme="minorHAnsi"/>
          <w:color w:val="1E1E1E"/>
          <w:sz w:val="24"/>
          <w:szCs w:val="24"/>
        </w:rPr>
        <w:t>l</w:t>
      </w:r>
      <w:r>
        <w:rPr>
          <w:rFonts w:asciiTheme="minorHAnsi" w:hAnsiTheme="minorHAnsi" w:cstheme="minorHAnsi"/>
          <w:color w:val="1E1E1E"/>
          <w:sz w:val="24"/>
          <w:szCs w:val="24"/>
        </w:rPr>
        <w:t xml:space="preserve"> progett</w:t>
      </w:r>
      <w:r w:rsidR="0077729D">
        <w:rPr>
          <w:rFonts w:asciiTheme="minorHAnsi" w:hAnsiTheme="minorHAnsi" w:cstheme="minorHAnsi"/>
          <w:color w:val="1E1E1E"/>
          <w:sz w:val="24"/>
          <w:szCs w:val="24"/>
        </w:rPr>
        <w:t>o</w:t>
      </w:r>
      <w:r>
        <w:rPr>
          <w:rFonts w:asciiTheme="minorHAnsi" w:hAnsiTheme="minorHAnsi" w:cstheme="minorHAnsi"/>
          <w:color w:val="1E1E1E"/>
          <w:sz w:val="24"/>
          <w:szCs w:val="24"/>
        </w:rPr>
        <w:t xml:space="preserve"> “Dopo di noi” e </w:t>
      </w:r>
      <w:r w:rsidR="0077729D">
        <w:rPr>
          <w:rFonts w:asciiTheme="minorHAnsi" w:hAnsiTheme="minorHAnsi" w:cstheme="minorHAnsi"/>
          <w:color w:val="1E1E1E"/>
          <w:sz w:val="24"/>
          <w:szCs w:val="24"/>
        </w:rPr>
        <w:t xml:space="preserve">ai </w:t>
      </w:r>
      <w:r>
        <w:rPr>
          <w:rFonts w:asciiTheme="minorHAnsi" w:hAnsiTheme="minorHAnsi" w:cstheme="minorHAnsi"/>
          <w:color w:val="1E1E1E"/>
          <w:sz w:val="24"/>
          <w:szCs w:val="24"/>
        </w:rPr>
        <w:t>contributi per le disabilità gravissime: per entrambe le attività, sulla base delle precedenti annualità, erano state previste delle entrate complessive di € 870.000,00. Il Ministero (che trasferisce fondi alla Regione, la quale cofinanzia gli interventi proporzionalmente), ha assegnato maggiori fondi alla Regione e, in conseguenza, sono stati assegnati al Comune di Macerata, in qualità di capofila, maggiori risorse per questi due fondamentali interventi</w:t>
      </w:r>
    </w:p>
    <w:p w14:paraId="07AB20F9" w14:textId="61489B14" w:rsidR="00471361" w:rsidRDefault="00471361" w:rsidP="00471361">
      <w:pPr>
        <w:pStyle w:val="Paragrafoelenco"/>
        <w:numPr>
          <w:ilvl w:val="0"/>
          <w:numId w:val="24"/>
        </w:numPr>
        <w:shd w:val="clear" w:color="auto" w:fill="FFFFFF"/>
        <w:jc w:val="both"/>
        <w:rPr>
          <w:rFonts w:asciiTheme="minorHAnsi" w:hAnsiTheme="minorHAnsi" w:cstheme="minorHAnsi"/>
          <w:color w:val="1E1E1E"/>
          <w:sz w:val="24"/>
          <w:szCs w:val="24"/>
        </w:rPr>
      </w:pPr>
      <w:r>
        <w:rPr>
          <w:rFonts w:asciiTheme="minorHAnsi" w:hAnsiTheme="minorHAnsi" w:cstheme="minorHAnsi"/>
          <w:color w:val="1E1E1E"/>
          <w:sz w:val="24"/>
          <w:szCs w:val="24"/>
        </w:rPr>
        <w:t xml:space="preserve"> </w:t>
      </w:r>
      <w:r w:rsidR="00303356">
        <w:rPr>
          <w:rFonts w:asciiTheme="minorHAnsi" w:hAnsiTheme="minorHAnsi" w:cstheme="minorHAnsi"/>
          <w:color w:val="1E1E1E"/>
          <w:sz w:val="24"/>
          <w:szCs w:val="24"/>
        </w:rPr>
        <w:t xml:space="preserve">+ € </w:t>
      </w:r>
      <w:r w:rsidR="00303356" w:rsidRPr="00BC419B">
        <w:rPr>
          <w:rFonts w:asciiTheme="minorHAnsi" w:hAnsiTheme="minorHAnsi" w:cstheme="minorHAnsi"/>
          <w:b/>
          <w:bCs/>
          <w:color w:val="1E1E1E"/>
          <w:sz w:val="24"/>
          <w:szCs w:val="24"/>
        </w:rPr>
        <w:t>300.000,00</w:t>
      </w:r>
      <w:r w:rsidR="00303356">
        <w:rPr>
          <w:rFonts w:asciiTheme="minorHAnsi" w:hAnsiTheme="minorHAnsi" w:cstheme="minorHAnsi"/>
          <w:color w:val="1E1E1E"/>
          <w:sz w:val="24"/>
          <w:szCs w:val="24"/>
        </w:rPr>
        <w:t xml:space="preserve">: sono state assegnate all’ATS 15 dei fondi leggermente superiori </w:t>
      </w:r>
      <w:r w:rsidR="003724EB">
        <w:rPr>
          <w:rFonts w:asciiTheme="minorHAnsi" w:hAnsiTheme="minorHAnsi" w:cstheme="minorHAnsi"/>
          <w:color w:val="1E1E1E"/>
          <w:sz w:val="24"/>
          <w:szCs w:val="24"/>
        </w:rPr>
        <w:t xml:space="preserve">destinati </w:t>
      </w:r>
      <w:r w:rsidR="0077729D">
        <w:rPr>
          <w:rFonts w:asciiTheme="minorHAnsi" w:hAnsiTheme="minorHAnsi" w:cstheme="minorHAnsi"/>
          <w:color w:val="1E1E1E"/>
          <w:sz w:val="24"/>
          <w:szCs w:val="24"/>
        </w:rPr>
        <w:t>al</w:t>
      </w:r>
      <w:r w:rsidR="003724EB">
        <w:rPr>
          <w:rFonts w:asciiTheme="minorHAnsi" w:hAnsiTheme="minorHAnsi" w:cstheme="minorHAnsi"/>
          <w:color w:val="1E1E1E"/>
          <w:sz w:val="24"/>
          <w:szCs w:val="24"/>
        </w:rPr>
        <w:t xml:space="preserve">la prosecuzione delle attività del Centro Antiviolenza, dei contributi a sostegno delle strutture residenziali per donne vittime di violenza e dei loro figli e per le attività di potenziamento della rete locale antiviolenza. </w:t>
      </w:r>
      <w:r w:rsidR="0077729D">
        <w:rPr>
          <w:rFonts w:asciiTheme="minorHAnsi" w:hAnsiTheme="minorHAnsi" w:cstheme="minorHAnsi"/>
          <w:color w:val="1E1E1E"/>
          <w:sz w:val="24"/>
          <w:szCs w:val="24"/>
        </w:rPr>
        <w:t>Maggiore</w:t>
      </w:r>
      <w:r w:rsidR="003724EB">
        <w:rPr>
          <w:rFonts w:asciiTheme="minorHAnsi" w:hAnsiTheme="minorHAnsi" w:cstheme="minorHAnsi"/>
          <w:color w:val="1E1E1E"/>
          <w:sz w:val="24"/>
          <w:szCs w:val="24"/>
        </w:rPr>
        <w:t xml:space="preserve"> è l’assegnazione che la Regione ha fatto all’ATS 15 in qualità di capofila del progetto regionale per la presa in carico dell’uomo autore di violenza: attività avviata in forma sperimentale nel corso del 2022, quest’anno è stata trasformata in servizio strutturale a cui Ministero e Regione hanno dedicato più fondi di quanto non assegnato nella prima annualità sperimentale</w:t>
      </w:r>
      <w:r w:rsidR="0077729D">
        <w:rPr>
          <w:rFonts w:asciiTheme="minorHAnsi" w:hAnsiTheme="minorHAnsi" w:cstheme="minorHAnsi"/>
          <w:color w:val="1E1E1E"/>
          <w:sz w:val="24"/>
          <w:szCs w:val="24"/>
        </w:rPr>
        <w:t>.</w:t>
      </w:r>
    </w:p>
    <w:p w14:paraId="42D3B590" w14:textId="7181144B" w:rsidR="003724EB" w:rsidRDefault="00B041C6" w:rsidP="00B041C6">
      <w:pPr>
        <w:shd w:val="clear" w:color="auto" w:fill="FFFFFF"/>
        <w:jc w:val="both"/>
        <w:rPr>
          <w:rFonts w:asciiTheme="minorHAnsi" w:hAnsiTheme="minorHAnsi" w:cstheme="minorHAnsi"/>
          <w:color w:val="1E1E1E"/>
          <w:sz w:val="24"/>
          <w:szCs w:val="24"/>
        </w:rPr>
      </w:pPr>
      <w:r w:rsidRPr="0077729D">
        <w:rPr>
          <w:rFonts w:asciiTheme="minorHAnsi" w:hAnsiTheme="minorHAnsi" w:cstheme="minorHAnsi"/>
          <w:b/>
          <w:bCs/>
          <w:color w:val="1E1E1E"/>
          <w:sz w:val="24"/>
          <w:szCs w:val="24"/>
        </w:rPr>
        <w:lastRenderedPageBreak/>
        <w:t>Nuovi progetti</w:t>
      </w:r>
      <w:r>
        <w:rPr>
          <w:rFonts w:asciiTheme="minorHAnsi" w:hAnsiTheme="minorHAnsi" w:cstheme="minorHAnsi"/>
          <w:color w:val="1E1E1E"/>
          <w:sz w:val="24"/>
          <w:szCs w:val="24"/>
        </w:rPr>
        <w:t xml:space="preserve"> (per complessivi € </w:t>
      </w:r>
      <w:r w:rsidRPr="00BC419B">
        <w:rPr>
          <w:rFonts w:asciiTheme="minorHAnsi" w:hAnsiTheme="minorHAnsi" w:cstheme="minorHAnsi"/>
          <w:b/>
          <w:bCs/>
          <w:color w:val="1E1E1E"/>
          <w:sz w:val="24"/>
          <w:szCs w:val="24"/>
        </w:rPr>
        <w:t>445.000,00</w:t>
      </w:r>
      <w:r>
        <w:rPr>
          <w:rFonts w:asciiTheme="minorHAnsi" w:hAnsiTheme="minorHAnsi" w:cstheme="minorHAnsi"/>
          <w:color w:val="1E1E1E"/>
          <w:sz w:val="24"/>
          <w:szCs w:val="24"/>
        </w:rPr>
        <w:t>):</w:t>
      </w:r>
    </w:p>
    <w:p w14:paraId="2E638DDE" w14:textId="4282A94E" w:rsidR="008F025E" w:rsidRDefault="00B041C6" w:rsidP="00576C94">
      <w:pPr>
        <w:pStyle w:val="Paragrafoelenco"/>
        <w:numPr>
          <w:ilvl w:val="0"/>
          <w:numId w:val="24"/>
        </w:numPr>
        <w:shd w:val="clear" w:color="auto" w:fill="FFFFFF"/>
        <w:jc w:val="both"/>
        <w:rPr>
          <w:rFonts w:asciiTheme="minorHAnsi" w:hAnsiTheme="minorHAnsi" w:cstheme="minorHAnsi"/>
          <w:color w:val="1E1E1E"/>
          <w:sz w:val="24"/>
          <w:szCs w:val="24"/>
        </w:rPr>
      </w:pPr>
      <w:r w:rsidRPr="008F025E">
        <w:rPr>
          <w:rFonts w:asciiTheme="minorHAnsi" w:hAnsiTheme="minorHAnsi" w:cstheme="minorHAnsi"/>
          <w:color w:val="1E1E1E"/>
          <w:sz w:val="24"/>
          <w:szCs w:val="24"/>
        </w:rPr>
        <w:t xml:space="preserve">Care </w:t>
      </w:r>
      <w:proofErr w:type="spellStart"/>
      <w:r w:rsidRPr="008F025E">
        <w:rPr>
          <w:rFonts w:asciiTheme="minorHAnsi" w:hAnsiTheme="minorHAnsi" w:cstheme="minorHAnsi"/>
          <w:color w:val="1E1E1E"/>
          <w:sz w:val="24"/>
          <w:szCs w:val="24"/>
        </w:rPr>
        <w:t>Leavers</w:t>
      </w:r>
      <w:proofErr w:type="spellEnd"/>
      <w:r w:rsidR="00F92593" w:rsidRPr="008F025E">
        <w:rPr>
          <w:rFonts w:asciiTheme="minorHAnsi" w:hAnsiTheme="minorHAnsi" w:cstheme="minorHAnsi"/>
          <w:color w:val="1E1E1E"/>
          <w:sz w:val="24"/>
          <w:szCs w:val="24"/>
        </w:rPr>
        <w:t xml:space="preserve">: </w:t>
      </w:r>
      <w:r w:rsidR="0090493B">
        <w:rPr>
          <w:rFonts w:asciiTheme="minorHAnsi" w:hAnsiTheme="minorHAnsi" w:cstheme="minorHAnsi"/>
          <w:color w:val="1E1E1E"/>
          <w:sz w:val="24"/>
          <w:szCs w:val="24"/>
        </w:rPr>
        <w:t xml:space="preserve">progetti individualizzati di </w:t>
      </w:r>
      <w:r w:rsidR="00F92593" w:rsidRPr="008F025E">
        <w:rPr>
          <w:rFonts w:asciiTheme="minorHAnsi" w:hAnsiTheme="minorHAnsi" w:cstheme="minorHAnsi"/>
          <w:color w:val="1E1E1E"/>
          <w:sz w:val="24"/>
          <w:szCs w:val="24"/>
        </w:rPr>
        <w:t>intervent</w:t>
      </w:r>
      <w:r w:rsidR="0090493B">
        <w:rPr>
          <w:rFonts w:asciiTheme="minorHAnsi" w:hAnsiTheme="minorHAnsi" w:cstheme="minorHAnsi"/>
          <w:color w:val="1E1E1E"/>
          <w:sz w:val="24"/>
          <w:szCs w:val="24"/>
        </w:rPr>
        <w:t>o</w:t>
      </w:r>
      <w:r w:rsidR="00F92593" w:rsidRPr="008F025E">
        <w:rPr>
          <w:rFonts w:asciiTheme="minorHAnsi" w:hAnsiTheme="minorHAnsi" w:cstheme="minorHAnsi"/>
          <w:color w:val="1E1E1E"/>
          <w:sz w:val="24"/>
          <w:szCs w:val="24"/>
        </w:rPr>
        <w:t xml:space="preserve"> in favore di </w:t>
      </w:r>
      <w:r w:rsidR="00704539" w:rsidRPr="008F025E">
        <w:rPr>
          <w:rFonts w:asciiTheme="minorHAnsi" w:hAnsiTheme="minorHAnsi" w:cstheme="minorHAnsi"/>
          <w:color w:val="1E1E1E"/>
          <w:sz w:val="24"/>
          <w:szCs w:val="24"/>
        </w:rPr>
        <w:t>ragazzi e ragazze</w:t>
      </w:r>
      <w:r w:rsidR="00F92593" w:rsidRPr="008F025E">
        <w:rPr>
          <w:rFonts w:asciiTheme="minorHAnsi" w:hAnsiTheme="minorHAnsi" w:cstheme="minorHAnsi"/>
          <w:color w:val="1E1E1E"/>
          <w:sz w:val="24"/>
          <w:szCs w:val="24"/>
        </w:rPr>
        <w:t xml:space="preserve"> che, al compimento della maggiore età, vivono fuori dalla famiglia di origine sulla base di un provvedimento dell'autorità giudiziaria</w:t>
      </w:r>
      <w:r w:rsidR="00704539" w:rsidRPr="008F025E">
        <w:rPr>
          <w:rFonts w:asciiTheme="minorHAnsi" w:hAnsiTheme="minorHAnsi" w:cstheme="minorHAnsi"/>
          <w:color w:val="1E1E1E"/>
          <w:sz w:val="24"/>
          <w:szCs w:val="24"/>
        </w:rPr>
        <w:t xml:space="preserve"> e che non possono fare rientro presso la propria famiglia</w:t>
      </w:r>
      <w:r w:rsidR="0090493B">
        <w:rPr>
          <w:rFonts w:asciiTheme="minorHAnsi" w:hAnsiTheme="minorHAnsi" w:cstheme="minorHAnsi"/>
          <w:color w:val="1E1E1E"/>
          <w:sz w:val="24"/>
          <w:szCs w:val="24"/>
        </w:rPr>
        <w:t>;</w:t>
      </w:r>
    </w:p>
    <w:p w14:paraId="108C8732" w14:textId="114C398F" w:rsidR="00B041C6" w:rsidRPr="0090493B" w:rsidRDefault="00B041C6" w:rsidP="00576C94">
      <w:pPr>
        <w:pStyle w:val="Paragrafoelenco"/>
        <w:numPr>
          <w:ilvl w:val="0"/>
          <w:numId w:val="24"/>
        </w:numPr>
        <w:shd w:val="clear" w:color="auto" w:fill="FFFFFF"/>
        <w:jc w:val="both"/>
        <w:rPr>
          <w:rFonts w:asciiTheme="minorHAnsi" w:hAnsiTheme="minorHAnsi" w:cstheme="minorHAnsi"/>
          <w:color w:val="1E1E1E"/>
          <w:sz w:val="24"/>
          <w:szCs w:val="24"/>
        </w:rPr>
      </w:pPr>
      <w:r w:rsidRPr="008F025E">
        <w:rPr>
          <w:rFonts w:asciiTheme="minorHAnsi" w:hAnsiTheme="minorHAnsi" w:cstheme="minorHAnsi"/>
          <w:color w:val="1E1E1E"/>
          <w:sz w:val="24"/>
          <w:szCs w:val="24"/>
        </w:rPr>
        <w:t xml:space="preserve">Progetto </w:t>
      </w:r>
      <w:r w:rsidR="0077729D">
        <w:rPr>
          <w:rFonts w:asciiTheme="minorHAnsi" w:hAnsiTheme="minorHAnsi" w:cstheme="minorHAnsi"/>
          <w:color w:val="1E1E1E"/>
          <w:sz w:val="24"/>
          <w:szCs w:val="24"/>
        </w:rPr>
        <w:t xml:space="preserve">Ministeriale </w:t>
      </w:r>
      <w:r w:rsidRPr="008F025E">
        <w:rPr>
          <w:rFonts w:asciiTheme="minorHAnsi" w:hAnsiTheme="minorHAnsi" w:cstheme="minorHAnsi"/>
          <w:color w:val="1E1E1E"/>
          <w:sz w:val="24"/>
          <w:szCs w:val="24"/>
        </w:rPr>
        <w:t>autismo</w:t>
      </w:r>
      <w:r w:rsidR="00860192" w:rsidRPr="008F025E">
        <w:rPr>
          <w:rFonts w:asciiTheme="minorHAnsi" w:hAnsiTheme="minorHAnsi" w:cstheme="minorHAnsi"/>
          <w:color w:val="1E1E1E"/>
          <w:sz w:val="24"/>
          <w:szCs w:val="24"/>
        </w:rPr>
        <w:t xml:space="preserve">: </w:t>
      </w:r>
      <w:r w:rsidR="00260F83" w:rsidRPr="008F025E">
        <w:rPr>
          <w:rFonts w:asciiTheme="minorHAnsi" w:hAnsiTheme="minorHAnsi" w:cstheme="minorHAnsi"/>
          <w:color w:val="1E1E1E"/>
          <w:sz w:val="24"/>
          <w:szCs w:val="24"/>
        </w:rPr>
        <w:t xml:space="preserve">progetto </w:t>
      </w:r>
      <w:r w:rsidR="0090493B">
        <w:rPr>
          <w:rFonts w:asciiTheme="minorHAnsi" w:hAnsiTheme="minorHAnsi" w:cstheme="minorHAnsi"/>
          <w:color w:val="1E1E1E"/>
          <w:sz w:val="24"/>
          <w:szCs w:val="24"/>
        </w:rPr>
        <w:t xml:space="preserve">sperimentale </w:t>
      </w:r>
      <w:proofErr w:type="spellStart"/>
      <w:r w:rsidR="00260F83" w:rsidRPr="008F025E">
        <w:rPr>
          <w:rFonts w:asciiTheme="minorHAnsi" w:hAnsiTheme="minorHAnsi" w:cstheme="minorHAnsi"/>
          <w:color w:val="1E1E1E"/>
          <w:sz w:val="24"/>
          <w:szCs w:val="24"/>
        </w:rPr>
        <w:t>interambito</w:t>
      </w:r>
      <w:proofErr w:type="spellEnd"/>
      <w:r w:rsidR="00260F83" w:rsidRPr="008F025E">
        <w:rPr>
          <w:rFonts w:asciiTheme="minorHAnsi" w:hAnsiTheme="minorHAnsi" w:cstheme="minorHAnsi"/>
          <w:color w:val="1E1E1E"/>
          <w:sz w:val="24"/>
          <w:szCs w:val="24"/>
        </w:rPr>
        <w:t xml:space="preserve"> (con capofila </w:t>
      </w:r>
      <w:r w:rsidR="008F025E">
        <w:rPr>
          <w:rFonts w:asciiTheme="minorHAnsi" w:hAnsiTheme="minorHAnsi" w:cstheme="minorHAnsi"/>
          <w:color w:val="1E1E1E"/>
          <w:sz w:val="24"/>
          <w:szCs w:val="24"/>
        </w:rPr>
        <w:t xml:space="preserve">l’Ambito Territoriale Sociale di Camerino) </w:t>
      </w:r>
      <w:r w:rsidR="00860192" w:rsidRPr="008F025E">
        <w:rPr>
          <w:rFonts w:asciiTheme="minorHAnsi" w:hAnsiTheme="minorHAnsi" w:cstheme="minorHAnsi"/>
          <w:color w:val="1E1E1E"/>
          <w:sz w:val="24"/>
          <w:szCs w:val="24"/>
        </w:rPr>
        <w:t xml:space="preserve">di interventi a favore </w:t>
      </w:r>
      <w:r w:rsidR="00086073" w:rsidRPr="008F025E">
        <w:rPr>
          <w:rFonts w:asciiTheme="minorHAnsi" w:hAnsiTheme="minorHAnsi" w:cstheme="minorHAnsi"/>
          <w:color w:val="1E1E1E"/>
          <w:sz w:val="24"/>
          <w:szCs w:val="24"/>
        </w:rPr>
        <w:t>di persone autistiche</w:t>
      </w:r>
      <w:r w:rsidR="0090493B">
        <w:rPr>
          <w:rFonts w:asciiTheme="minorHAnsi" w:hAnsiTheme="minorHAnsi" w:cstheme="minorHAnsi"/>
          <w:color w:val="1E1E1E"/>
          <w:sz w:val="24"/>
          <w:szCs w:val="24"/>
        </w:rPr>
        <w:t xml:space="preserve">. Saranno organizzati laboratori ludico-ricreativi a favore di ragazzi e ragazze autistiche, corsi di formazione a favore dei familiari e contributi alle </w:t>
      </w:r>
      <w:r w:rsidR="0090493B" w:rsidRPr="0090493B">
        <w:rPr>
          <w:rFonts w:asciiTheme="minorHAnsi" w:hAnsiTheme="minorHAnsi" w:cstheme="minorHAnsi"/>
          <w:color w:val="1E1E1E"/>
          <w:sz w:val="24"/>
          <w:szCs w:val="24"/>
        </w:rPr>
        <w:t xml:space="preserve">famiglie per il parziale rimborso di </w:t>
      </w:r>
      <w:r w:rsidR="0090493B" w:rsidRPr="0090493B">
        <w:rPr>
          <w:rFonts w:asciiTheme="minorHAnsi" w:hAnsiTheme="minorHAnsi" w:cstheme="minorHAnsi"/>
          <w:sz w:val="24"/>
          <w:szCs w:val="24"/>
        </w:rPr>
        <w:t>spese relative ad interventi educativi/riabilitativi basati su metodi riconosciuti dall’Istituto Superiore della Sanità</w:t>
      </w:r>
      <w:r w:rsidRPr="0090493B">
        <w:rPr>
          <w:rFonts w:asciiTheme="minorHAnsi" w:hAnsiTheme="minorHAnsi" w:cstheme="minorHAnsi"/>
          <w:color w:val="1E1E1E"/>
          <w:sz w:val="24"/>
          <w:szCs w:val="24"/>
        </w:rPr>
        <w:t>;</w:t>
      </w:r>
    </w:p>
    <w:p w14:paraId="4241C851" w14:textId="32064267" w:rsidR="00B041C6" w:rsidRPr="0090493B" w:rsidRDefault="00B041C6" w:rsidP="00B041C6">
      <w:pPr>
        <w:pStyle w:val="Paragrafoelenco"/>
        <w:numPr>
          <w:ilvl w:val="0"/>
          <w:numId w:val="24"/>
        </w:numPr>
        <w:shd w:val="clear" w:color="auto" w:fill="FFFFFF"/>
        <w:jc w:val="both"/>
        <w:rPr>
          <w:rFonts w:asciiTheme="minorHAnsi" w:hAnsiTheme="minorHAnsi" w:cstheme="minorHAnsi"/>
          <w:color w:val="1E1E1E"/>
          <w:sz w:val="24"/>
          <w:szCs w:val="24"/>
        </w:rPr>
      </w:pPr>
      <w:r w:rsidRPr="0090493B">
        <w:rPr>
          <w:rFonts w:asciiTheme="minorHAnsi" w:hAnsiTheme="minorHAnsi" w:cstheme="minorHAnsi"/>
          <w:color w:val="1E1E1E"/>
          <w:sz w:val="24"/>
          <w:szCs w:val="24"/>
        </w:rPr>
        <w:t>Dimissioni protette (Livello Essenziale Prestazioni Sociali – LEPS)</w:t>
      </w:r>
      <w:r w:rsidR="0090493B" w:rsidRPr="0090493B">
        <w:rPr>
          <w:rFonts w:asciiTheme="minorHAnsi" w:hAnsiTheme="minorHAnsi" w:cstheme="minorHAnsi"/>
          <w:color w:val="1E1E1E"/>
          <w:sz w:val="24"/>
          <w:szCs w:val="24"/>
        </w:rPr>
        <w:t xml:space="preserve">: sperimentazione di </w:t>
      </w:r>
      <w:r w:rsidR="0090493B" w:rsidRPr="0090493B">
        <w:rPr>
          <w:rFonts w:asciiTheme="minorHAnsi" w:hAnsiTheme="minorHAnsi" w:cstheme="minorHAnsi"/>
          <w:sz w:val="24"/>
          <w:szCs w:val="24"/>
        </w:rPr>
        <w:t>un insieme di azioni che garantiscono il passaggio organizzato di un paziente dall’ambiente ospedaliero o similare ad un ambiente di cura di tipo familiare, al fine di garantire la continuità assistenziale e promuovere percorsi di aiuto a sostegno della salute e del benessere della persona tramite interventi coordinati tra sanitario e sociale</w:t>
      </w:r>
      <w:r w:rsidR="0077729D">
        <w:rPr>
          <w:rFonts w:asciiTheme="minorHAnsi" w:hAnsiTheme="minorHAnsi" w:cstheme="minorHAnsi"/>
          <w:sz w:val="24"/>
          <w:szCs w:val="24"/>
        </w:rPr>
        <w:t xml:space="preserve"> (es. Assistenza domiciliare)</w:t>
      </w:r>
      <w:r w:rsidRPr="0090493B">
        <w:rPr>
          <w:rFonts w:asciiTheme="minorHAnsi" w:hAnsiTheme="minorHAnsi" w:cstheme="minorHAnsi"/>
          <w:color w:val="1E1E1E"/>
          <w:sz w:val="24"/>
          <w:szCs w:val="24"/>
        </w:rPr>
        <w:t>;</w:t>
      </w:r>
    </w:p>
    <w:p w14:paraId="569E00F8" w14:textId="6433BD34" w:rsidR="00B1356D" w:rsidRDefault="00B041C6" w:rsidP="00CD6954">
      <w:pPr>
        <w:pStyle w:val="Paragrafoelenco"/>
        <w:numPr>
          <w:ilvl w:val="0"/>
          <w:numId w:val="24"/>
        </w:numPr>
        <w:shd w:val="clear" w:color="auto" w:fill="FFFFFF"/>
        <w:jc w:val="both"/>
        <w:rPr>
          <w:rFonts w:asciiTheme="minorHAnsi" w:hAnsiTheme="minorHAnsi" w:cstheme="minorHAnsi"/>
          <w:color w:val="1E1E1E"/>
          <w:sz w:val="24"/>
          <w:szCs w:val="24"/>
        </w:rPr>
      </w:pPr>
      <w:r>
        <w:rPr>
          <w:rFonts w:asciiTheme="minorHAnsi" w:hAnsiTheme="minorHAnsi" w:cstheme="minorHAnsi"/>
          <w:color w:val="1E1E1E"/>
          <w:sz w:val="24"/>
          <w:szCs w:val="24"/>
        </w:rPr>
        <w:t>Messa in sicurezza dei minori fuori dalla famiglia (esecuzione art. 403 c.c.)</w:t>
      </w:r>
      <w:r w:rsidR="00704539">
        <w:rPr>
          <w:rFonts w:asciiTheme="minorHAnsi" w:hAnsiTheme="minorHAnsi" w:cstheme="minorHAnsi"/>
          <w:color w:val="1E1E1E"/>
          <w:sz w:val="24"/>
          <w:szCs w:val="24"/>
        </w:rPr>
        <w:t>: organizzazione associata del servizio di reperibilità delle Assistenti Sociali per</w:t>
      </w:r>
      <w:r w:rsidR="003F08DF">
        <w:rPr>
          <w:rFonts w:asciiTheme="minorHAnsi" w:hAnsiTheme="minorHAnsi" w:cstheme="minorHAnsi"/>
          <w:color w:val="1E1E1E"/>
          <w:sz w:val="24"/>
          <w:szCs w:val="24"/>
        </w:rPr>
        <w:t xml:space="preserve"> la messa in sicurezza dei minori sottoposti, in emergenza, all’art. 403 del Codice Civile</w:t>
      </w:r>
      <w:r w:rsidR="00EC2C9B">
        <w:rPr>
          <w:rFonts w:asciiTheme="minorHAnsi" w:hAnsiTheme="minorHAnsi" w:cstheme="minorHAnsi"/>
          <w:color w:val="1E1E1E"/>
          <w:sz w:val="24"/>
          <w:szCs w:val="24"/>
        </w:rPr>
        <w:t>.</w:t>
      </w:r>
    </w:p>
    <w:p w14:paraId="6925172F" w14:textId="02882120" w:rsidR="00EC2C9B" w:rsidRDefault="00EC2C9B" w:rsidP="00EC2C9B">
      <w:pPr>
        <w:shd w:val="clear" w:color="auto" w:fill="FFFFFF"/>
        <w:jc w:val="both"/>
        <w:rPr>
          <w:rFonts w:asciiTheme="minorHAnsi" w:hAnsiTheme="minorHAnsi" w:cstheme="minorHAnsi"/>
          <w:color w:val="1E1E1E"/>
          <w:sz w:val="24"/>
          <w:szCs w:val="24"/>
        </w:rPr>
      </w:pPr>
      <w:r>
        <w:rPr>
          <w:rFonts w:asciiTheme="minorHAnsi" w:hAnsiTheme="minorHAnsi" w:cstheme="minorHAnsi"/>
          <w:color w:val="1E1E1E"/>
          <w:sz w:val="24"/>
          <w:szCs w:val="24"/>
        </w:rPr>
        <w:t>Le ulteriori maggiori entrate, inoltre, sono derivanti da:</w:t>
      </w:r>
    </w:p>
    <w:p w14:paraId="23685B6F" w14:textId="7C0D823B" w:rsidR="00EC2C9B" w:rsidRDefault="00EC2C9B" w:rsidP="00EC2C9B">
      <w:pPr>
        <w:pStyle w:val="Paragrafoelenco"/>
        <w:numPr>
          <w:ilvl w:val="0"/>
          <w:numId w:val="24"/>
        </w:numPr>
        <w:shd w:val="clear" w:color="auto" w:fill="FFFFFF"/>
        <w:jc w:val="both"/>
        <w:rPr>
          <w:rFonts w:asciiTheme="minorHAnsi" w:hAnsiTheme="minorHAnsi" w:cstheme="minorHAnsi"/>
          <w:color w:val="1E1E1E"/>
          <w:sz w:val="24"/>
          <w:szCs w:val="24"/>
        </w:rPr>
      </w:pPr>
      <w:r>
        <w:rPr>
          <w:rFonts w:asciiTheme="minorHAnsi" w:hAnsiTheme="minorHAnsi" w:cstheme="minorHAnsi"/>
          <w:color w:val="1E1E1E"/>
          <w:sz w:val="24"/>
          <w:szCs w:val="24"/>
        </w:rPr>
        <w:t xml:space="preserve">Fondo povertà: il primo triennio di programmazione si </w:t>
      </w:r>
      <w:r w:rsidR="0077729D">
        <w:rPr>
          <w:rFonts w:asciiTheme="minorHAnsi" w:hAnsiTheme="minorHAnsi" w:cstheme="minorHAnsi"/>
          <w:color w:val="1E1E1E"/>
          <w:sz w:val="24"/>
          <w:szCs w:val="24"/>
        </w:rPr>
        <w:t>è</w:t>
      </w:r>
      <w:r>
        <w:rPr>
          <w:rFonts w:asciiTheme="minorHAnsi" w:hAnsiTheme="minorHAnsi" w:cstheme="minorHAnsi"/>
          <w:color w:val="1E1E1E"/>
          <w:sz w:val="24"/>
          <w:szCs w:val="24"/>
        </w:rPr>
        <w:t xml:space="preserve"> concluso nel 2022 e, fino alla metà del corrente anno, non si è avuta la comunicazione circa il </w:t>
      </w:r>
      <w:proofErr w:type="spellStart"/>
      <w:r>
        <w:rPr>
          <w:rFonts w:asciiTheme="minorHAnsi" w:hAnsiTheme="minorHAnsi" w:cstheme="minorHAnsi"/>
          <w:color w:val="1E1E1E"/>
          <w:sz w:val="24"/>
          <w:szCs w:val="24"/>
        </w:rPr>
        <w:t>ri</w:t>
      </w:r>
      <w:proofErr w:type="spellEnd"/>
      <w:r>
        <w:rPr>
          <w:rFonts w:asciiTheme="minorHAnsi" w:hAnsiTheme="minorHAnsi" w:cstheme="minorHAnsi"/>
          <w:color w:val="1E1E1E"/>
          <w:sz w:val="24"/>
          <w:szCs w:val="24"/>
        </w:rPr>
        <w:t>-finanziamento agli Ambiti Territoriali Sociali</w:t>
      </w:r>
      <w:r w:rsidR="0077729D">
        <w:rPr>
          <w:rFonts w:asciiTheme="minorHAnsi" w:hAnsiTheme="minorHAnsi" w:cstheme="minorHAnsi"/>
          <w:color w:val="1E1E1E"/>
          <w:sz w:val="24"/>
          <w:szCs w:val="24"/>
        </w:rPr>
        <w:t xml:space="preserve"> di questi interventi</w:t>
      </w:r>
      <w:r>
        <w:rPr>
          <w:rFonts w:asciiTheme="minorHAnsi" w:hAnsiTheme="minorHAnsi" w:cstheme="minorHAnsi"/>
          <w:color w:val="1E1E1E"/>
          <w:sz w:val="24"/>
          <w:szCs w:val="24"/>
        </w:rPr>
        <w:t xml:space="preserve">. Tale assegnazione è di circa € </w:t>
      </w:r>
      <w:r w:rsidRPr="00BC419B">
        <w:rPr>
          <w:rFonts w:asciiTheme="minorHAnsi" w:hAnsiTheme="minorHAnsi" w:cstheme="minorHAnsi"/>
          <w:b/>
          <w:bCs/>
          <w:color w:val="1E1E1E"/>
          <w:sz w:val="24"/>
          <w:szCs w:val="24"/>
        </w:rPr>
        <w:t>657.000,00</w:t>
      </w:r>
      <w:r>
        <w:rPr>
          <w:rFonts w:asciiTheme="minorHAnsi" w:hAnsiTheme="minorHAnsi" w:cstheme="minorHAnsi"/>
          <w:color w:val="1E1E1E"/>
          <w:sz w:val="24"/>
          <w:szCs w:val="24"/>
        </w:rPr>
        <w:t xml:space="preserve"> (comprensiva della quota per il cosiddetto Housing first, ossia, ospitalità temporanea a persone e nuclei familiari con grave disagio abitativo);</w:t>
      </w:r>
    </w:p>
    <w:p w14:paraId="7F04FC5D" w14:textId="7C358A14" w:rsidR="00EC2C9B" w:rsidRPr="00EC2C9B" w:rsidRDefault="00EC2C9B" w:rsidP="00EC2C9B">
      <w:pPr>
        <w:pStyle w:val="Paragrafoelenco"/>
        <w:numPr>
          <w:ilvl w:val="0"/>
          <w:numId w:val="24"/>
        </w:numPr>
        <w:shd w:val="clear" w:color="auto" w:fill="FFFFFF"/>
        <w:jc w:val="both"/>
        <w:rPr>
          <w:rFonts w:asciiTheme="minorHAnsi" w:hAnsiTheme="minorHAnsi" w:cstheme="minorHAnsi"/>
          <w:color w:val="1E1E1E"/>
          <w:sz w:val="24"/>
          <w:szCs w:val="24"/>
        </w:rPr>
      </w:pPr>
      <w:r>
        <w:rPr>
          <w:rFonts w:asciiTheme="minorHAnsi" w:hAnsiTheme="minorHAnsi" w:cstheme="minorHAnsi"/>
          <w:color w:val="1E1E1E"/>
          <w:sz w:val="24"/>
          <w:szCs w:val="24"/>
        </w:rPr>
        <w:t xml:space="preserve">Interventi a contrasto del gioco d’azzardo patologico: circa € </w:t>
      </w:r>
      <w:r w:rsidRPr="00BC419B">
        <w:rPr>
          <w:rFonts w:asciiTheme="minorHAnsi" w:hAnsiTheme="minorHAnsi" w:cstheme="minorHAnsi"/>
          <w:b/>
          <w:bCs/>
          <w:color w:val="1E1E1E"/>
          <w:sz w:val="24"/>
          <w:szCs w:val="24"/>
        </w:rPr>
        <w:t>30.000,00</w:t>
      </w:r>
      <w:r>
        <w:rPr>
          <w:rFonts w:asciiTheme="minorHAnsi" w:hAnsiTheme="minorHAnsi" w:cstheme="minorHAnsi"/>
          <w:color w:val="1E1E1E"/>
          <w:sz w:val="24"/>
          <w:szCs w:val="24"/>
        </w:rPr>
        <w:t xml:space="preserve">. In base al Piano degli Interventi Dipartimentali del Dipartimento </w:t>
      </w:r>
      <w:r w:rsidRPr="00EC2C9B">
        <w:rPr>
          <w:rFonts w:asciiTheme="minorHAnsi" w:hAnsiTheme="minorHAnsi" w:cstheme="minorHAnsi"/>
          <w:color w:val="1E1E1E"/>
          <w:sz w:val="24"/>
          <w:szCs w:val="24"/>
        </w:rPr>
        <w:t>Dipendenze Patologiche dell’AST di Macerata, entro l’anno saranno assegnati agli Ambiti Territoriali Sociali fondi per interventi a contrasto di tale grave fenomeno.</w:t>
      </w:r>
    </w:p>
    <w:p w14:paraId="4CE0D535" w14:textId="77DA3A2F" w:rsidR="00FC3BF3" w:rsidRPr="00EC2C9B" w:rsidRDefault="00EC2C9B" w:rsidP="00EC2C9B">
      <w:pPr>
        <w:overflowPunct/>
        <w:autoSpaceDE/>
        <w:autoSpaceDN/>
        <w:adjustRightInd/>
        <w:jc w:val="both"/>
        <w:textAlignment w:val="auto"/>
        <w:rPr>
          <w:rFonts w:asciiTheme="minorHAnsi" w:hAnsiTheme="minorHAnsi" w:cstheme="minorHAnsi"/>
          <w:sz w:val="24"/>
          <w:szCs w:val="24"/>
        </w:rPr>
      </w:pPr>
      <w:r w:rsidRPr="00EC2C9B">
        <w:rPr>
          <w:rFonts w:asciiTheme="minorHAnsi" w:hAnsiTheme="minorHAnsi" w:cstheme="minorHAnsi"/>
          <w:color w:val="1E1E1E"/>
          <w:sz w:val="24"/>
          <w:szCs w:val="24"/>
        </w:rPr>
        <w:t xml:space="preserve">In ultimo, è stata preventivata in entrata e in uscita la cifra di € </w:t>
      </w:r>
      <w:r w:rsidR="00291D24" w:rsidRPr="00291D24">
        <w:rPr>
          <w:rFonts w:ascii="Calibri" w:hAnsi="Calibri" w:cs="Calibri"/>
          <w:b/>
          <w:bCs/>
          <w:sz w:val="24"/>
          <w:szCs w:val="24"/>
        </w:rPr>
        <w:t>457.900,00</w:t>
      </w:r>
      <w:r>
        <w:rPr>
          <w:rFonts w:asciiTheme="minorHAnsi" w:hAnsiTheme="minorHAnsi" w:cstheme="minorHAnsi"/>
          <w:sz w:val="24"/>
          <w:szCs w:val="24"/>
        </w:rPr>
        <w:t xml:space="preserve"> quale “</w:t>
      </w:r>
      <w:r w:rsidRPr="00EC2C9B">
        <w:rPr>
          <w:rFonts w:asciiTheme="minorHAnsi" w:hAnsiTheme="minorHAnsi" w:cstheme="minorHAnsi"/>
          <w:i/>
          <w:iCs/>
          <w:sz w:val="24"/>
          <w:szCs w:val="24"/>
        </w:rPr>
        <w:t>cifra cuscinetto”</w:t>
      </w:r>
      <w:r>
        <w:rPr>
          <w:rFonts w:asciiTheme="minorHAnsi" w:hAnsiTheme="minorHAnsi" w:cstheme="minorHAnsi"/>
          <w:sz w:val="24"/>
          <w:szCs w:val="24"/>
        </w:rPr>
        <w:t xml:space="preserve"> per eventuali assegnazioni, dalla Regione Marche e/o dal Ministero del Lavoro e delle Politiche Sociali, </w:t>
      </w:r>
      <w:r w:rsidR="00FC3BF3">
        <w:rPr>
          <w:rFonts w:asciiTheme="minorHAnsi" w:hAnsiTheme="minorHAnsi" w:cstheme="minorHAnsi"/>
          <w:sz w:val="24"/>
          <w:szCs w:val="24"/>
        </w:rPr>
        <w:t xml:space="preserve">fuori programma. </w:t>
      </w:r>
      <w:r w:rsidR="00FC3BF3" w:rsidRPr="00FC3BF3">
        <w:rPr>
          <w:rFonts w:asciiTheme="minorHAnsi" w:hAnsiTheme="minorHAnsi" w:cstheme="minorHAnsi"/>
          <w:b/>
          <w:bCs/>
          <w:sz w:val="24"/>
          <w:szCs w:val="24"/>
        </w:rPr>
        <w:t>Tale cifra, se non necessaria, non sarà né accertata né impegnata</w:t>
      </w:r>
      <w:r w:rsidR="00FC3BF3">
        <w:rPr>
          <w:rFonts w:asciiTheme="minorHAnsi" w:hAnsiTheme="minorHAnsi" w:cstheme="minorHAnsi"/>
          <w:sz w:val="24"/>
          <w:szCs w:val="24"/>
        </w:rPr>
        <w:t>.</w:t>
      </w:r>
    </w:p>
    <w:p w14:paraId="51E1F3DB" w14:textId="662ECE28" w:rsidR="00EC2C9B" w:rsidRPr="00EC2C9B" w:rsidRDefault="00EC2C9B" w:rsidP="00EC2C9B">
      <w:pPr>
        <w:shd w:val="clear" w:color="auto" w:fill="FFFFFF"/>
        <w:jc w:val="both"/>
        <w:rPr>
          <w:rFonts w:asciiTheme="minorHAnsi" w:hAnsiTheme="minorHAnsi" w:cstheme="minorHAnsi"/>
          <w:color w:val="1E1E1E"/>
          <w:sz w:val="24"/>
          <w:szCs w:val="24"/>
        </w:rPr>
      </w:pPr>
    </w:p>
    <w:sectPr w:rsidR="00EC2C9B" w:rsidRPr="00EC2C9B">
      <w:headerReference w:type="default" r:id="rId7"/>
      <w:footerReference w:type="default" r:id="rId8"/>
      <w:pgSz w:w="11907" w:h="16840" w:code="9"/>
      <w:pgMar w:top="1701" w:right="1304" w:bottom="1418" w:left="1304" w:header="42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2CEE8" w14:textId="77777777" w:rsidR="00C4399D" w:rsidRDefault="00C4399D">
      <w:r>
        <w:separator/>
      </w:r>
    </w:p>
  </w:endnote>
  <w:endnote w:type="continuationSeparator" w:id="0">
    <w:p w14:paraId="19C5990E" w14:textId="77777777" w:rsidR="00C4399D" w:rsidRDefault="00C43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empus Sans ITC">
    <w:panose1 w:val="04020404030D07020202"/>
    <w:charset w:val="00"/>
    <w:family w:val="decorativ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E0CD9" w14:textId="0ED0AB37" w:rsidR="00BA645A" w:rsidRPr="00443C4E" w:rsidRDefault="00BA645A" w:rsidP="00443C4E">
    <w:pPr>
      <w:pStyle w:val="Pidipagina"/>
      <w:tabs>
        <w:tab w:val="clear" w:pos="4819"/>
        <w:tab w:val="clear" w:pos="9638"/>
      </w:tabs>
      <w:ind w:left="-851" w:right="-907"/>
      <w:jc w:val="center"/>
      <w:rPr>
        <w:rFonts w:ascii="Trebuchet MS" w:hAnsi="Trebuchet MS"/>
        <w:color w:val="808080"/>
        <w:sz w:val="16"/>
        <w:szCs w:val="16"/>
      </w:rPr>
    </w:pPr>
    <w:r w:rsidRPr="00443C4E">
      <w:rPr>
        <w:rFonts w:ascii="Trebuchet MS" w:hAnsi="Trebuchet MS"/>
        <w:color w:val="808080"/>
        <w:sz w:val="16"/>
        <w:szCs w:val="16"/>
      </w:rPr>
      <w:t xml:space="preserve">Sede: </w:t>
    </w:r>
    <w:r>
      <w:rPr>
        <w:rFonts w:ascii="Trebuchet MS" w:hAnsi="Trebuchet MS"/>
        <w:color w:val="808080"/>
        <w:sz w:val="16"/>
        <w:szCs w:val="16"/>
      </w:rPr>
      <w:t>Galleria Scipione</w:t>
    </w:r>
    <w:r w:rsidRPr="00443C4E">
      <w:rPr>
        <w:rFonts w:ascii="Trebuchet MS" w:hAnsi="Trebuchet MS"/>
        <w:color w:val="808080"/>
        <w:sz w:val="16"/>
        <w:szCs w:val="16"/>
      </w:rPr>
      <w:t xml:space="preserve">, </w:t>
    </w:r>
    <w:r>
      <w:rPr>
        <w:rFonts w:ascii="Trebuchet MS" w:hAnsi="Trebuchet MS"/>
        <w:color w:val="808080"/>
        <w:sz w:val="16"/>
        <w:szCs w:val="16"/>
      </w:rPr>
      <w:t>6</w:t>
    </w:r>
    <w:r w:rsidRPr="00443C4E">
      <w:rPr>
        <w:rFonts w:ascii="Trebuchet MS" w:hAnsi="Trebuchet MS"/>
        <w:color w:val="808080"/>
        <w:sz w:val="16"/>
        <w:szCs w:val="16"/>
      </w:rPr>
      <w:t xml:space="preserve"> – 62100 Macerata - Tel. 0733 256305 - </w:t>
    </w:r>
    <w:proofErr w:type="spellStart"/>
    <w:r w:rsidRPr="00443C4E">
      <w:rPr>
        <w:rFonts w:ascii="Trebuchet MS" w:hAnsi="Trebuchet MS"/>
        <w:color w:val="808080"/>
        <w:sz w:val="16"/>
        <w:szCs w:val="16"/>
      </w:rPr>
      <w:t>e-m@il</w:t>
    </w:r>
    <w:proofErr w:type="spellEnd"/>
    <w:r w:rsidRPr="00443C4E">
      <w:rPr>
        <w:rFonts w:ascii="Trebuchet MS" w:hAnsi="Trebuchet MS"/>
        <w:color w:val="808080"/>
        <w:sz w:val="16"/>
        <w:szCs w:val="16"/>
      </w:rPr>
      <w:t>: ambitosociale@comune.macerata.it - www.ats15.it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7AD51" w14:textId="77777777" w:rsidR="00C4399D" w:rsidRDefault="00C4399D">
      <w:r>
        <w:separator/>
      </w:r>
    </w:p>
  </w:footnote>
  <w:footnote w:type="continuationSeparator" w:id="0">
    <w:p w14:paraId="7E898F85" w14:textId="77777777" w:rsidR="00C4399D" w:rsidRDefault="00C439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jc w:val="center"/>
      <w:tblLayout w:type="fixed"/>
      <w:tblCellMar>
        <w:left w:w="70" w:type="dxa"/>
        <w:right w:w="70" w:type="dxa"/>
      </w:tblCellMar>
      <w:tblLook w:val="0000" w:firstRow="0" w:lastRow="0" w:firstColumn="0" w:lastColumn="0" w:noHBand="0" w:noVBand="0"/>
    </w:tblPr>
    <w:tblGrid>
      <w:gridCol w:w="1985"/>
      <w:gridCol w:w="7938"/>
    </w:tblGrid>
    <w:tr w:rsidR="00BA645A" w14:paraId="7A6A1111" w14:textId="77777777" w:rsidTr="00C5027E">
      <w:trPr>
        <w:trHeight w:val="851"/>
        <w:jc w:val="center"/>
      </w:trPr>
      <w:tc>
        <w:tcPr>
          <w:tcW w:w="1985" w:type="dxa"/>
          <w:vAlign w:val="center"/>
        </w:tcPr>
        <w:p w14:paraId="70D6CAD3" w14:textId="61C3D3AD" w:rsidR="00BA645A" w:rsidRDefault="002D4A14" w:rsidP="008B0130">
          <w:pPr>
            <w:pStyle w:val="Titolo"/>
            <w:jc w:val="right"/>
            <w:rPr>
              <w:rFonts w:ascii="Tw Cen MT" w:hAnsi="Tw Cen MT" w:cs="Arial"/>
              <w:color w:val="808080"/>
              <w:sz w:val="26"/>
            </w:rPr>
          </w:pPr>
          <w:r w:rsidRPr="003E34C3">
            <w:rPr>
              <w:rFonts w:ascii="Tw Cen MT" w:hAnsi="Tw Cen MT" w:cs="Arial"/>
              <w:noProof/>
              <w:color w:val="808080"/>
              <w:sz w:val="26"/>
            </w:rPr>
            <w:drawing>
              <wp:inline distT="0" distB="0" distL="0" distR="0" wp14:anchorId="251A3E9F" wp14:editId="0E36A77B">
                <wp:extent cx="548640" cy="5181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62468"/>
                        <a:stretch>
                          <a:fillRect/>
                        </a:stretch>
                      </pic:blipFill>
                      <pic:spPr bwMode="auto">
                        <a:xfrm>
                          <a:off x="0" y="0"/>
                          <a:ext cx="548640" cy="518160"/>
                        </a:xfrm>
                        <a:prstGeom prst="rect">
                          <a:avLst/>
                        </a:prstGeom>
                        <a:noFill/>
                        <a:ln>
                          <a:noFill/>
                        </a:ln>
                      </pic:spPr>
                    </pic:pic>
                  </a:graphicData>
                </a:graphic>
              </wp:inline>
            </w:drawing>
          </w:r>
        </w:p>
      </w:tc>
      <w:tc>
        <w:tcPr>
          <w:tcW w:w="7938" w:type="dxa"/>
          <w:vAlign w:val="center"/>
        </w:tcPr>
        <w:p w14:paraId="7B2FF8D6" w14:textId="77777777" w:rsidR="00BA645A" w:rsidRPr="005C1720" w:rsidRDefault="00BA645A" w:rsidP="008B0130">
          <w:pPr>
            <w:pStyle w:val="Titolo"/>
            <w:jc w:val="left"/>
            <w:rPr>
              <w:rFonts w:ascii="Trebuchet MS" w:hAnsi="Trebuchet MS" w:cs="Arial"/>
              <w:b w:val="0"/>
              <w:bCs w:val="0"/>
              <w:color w:val="808080"/>
              <w:sz w:val="48"/>
              <w:szCs w:val="48"/>
            </w:rPr>
          </w:pPr>
          <w:r w:rsidRPr="005C1720">
            <w:rPr>
              <w:rFonts w:ascii="Trebuchet MS" w:hAnsi="Trebuchet MS" w:cs="Tahoma"/>
              <w:b w:val="0"/>
              <w:bCs w:val="0"/>
              <w:color w:val="FF6600"/>
              <w:sz w:val="48"/>
              <w:szCs w:val="48"/>
            </w:rPr>
            <w:t>A</w:t>
          </w:r>
          <w:r w:rsidRPr="005C1720">
            <w:rPr>
              <w:rFonts w:ascii="Trebuchet MS" w:hAnsi="Trebuchet MS" w:cs="Tahoma"/>
              <w:b w:val="0"/>
              <w:bCs w:val="0"/>
              <w:sz w:val="48"/>
              <w:szCs w:val="48"/>
            </w:rPr>
            <w:t xml:space="preserve">mbito </w:t>
          </w:r>
          <w:r w:rsidRPr="005C1720">
            <w:rPr>
              <w:rFonts w:ascii="Trebuchet MS" w:hAnsi="Trebuchet MS" w:cs="Tahoma"/>
              <w:b w:val="0"/>
              <w:bCs w:val="0"/>
              <w:color w:val="FF6600"/>
              <w:sz w:val="48"/>
              <w:szCs w:val="48"/>
            </w:rPr>
            <w:t>T</w:t>
          </w:r>
          <w:r w:rsidRPr="005C1720">
            <w:rPr>
              <w:rFonts w:ascii="Trebuchet MS" w:hAnsi="Trebuchet MS" w:cs="Tahoma"/>
              <w:b w:val="0"/>
              <w:bCs w:val="0"/>
              <w:sz w:val="48"/>
              <w:szCs w:val="48"/>
            </w:rPr>
            <w:t xml:space="preserve">erritoriale </w:t>
          </w:r>
          <w:r w:rsidRPr="005C1720">
            <w:rPr>
              <w:rFonts w:ascii="Trebuchet MS" w:hAnsi="Trebuchet MS" w:cs="Tahoma"/>
              <w:b w:val="0"/>
              <w:bCs w:val="0"/>
              <w:color w:val="FF6600"/>
              <w:sz w:val="48"/>
              <w:szCs w:val="48"/>
            </w:rPr>
            <w:t>S</w:t>
          </w:r>
          <w:r w:rsidRPr="005C1720">
            <w:rPr>
              <w:rFonts w:ascii="Trebuchet MS" w:hAnsi="Trebuchet MS" w:cs="Tahoma"/>
              <w:b w:val="0"/>
              <w:bCs w:val="0"/>
              <w:sz w:val="48"/>
              <w:szCs w:val="48"/>
            </w:rPr>
            <w:t>ociale n.</w:t>
          </w:r>
          <w:r w:rsidRPr="005C1720">
            <w:rPr>
              <w:rFonts w:ascii="Trebuchet MS" w:hAnsi="Trebuchet MS" w:cs="Tahoma"/>
              <w:color w:val="FF6600"/>
              <w:sz w:val="48"/>
              <w:szCs w:val="48"/>
            </w:rPr>
            <w:t>15</w:t>
          </w:r>
        </w:p>
      </w:tc>
    </w:tr>
    <w:tr w:rsidR="00BA645A" w14:paraId="5666B220" w14:textId="77777777" w:rsidTr="00C5027E">
      <w:trPr>
        <w:cantSplit/>
        <w:jc w:val="center"/>
      </w:trPr>
      <w:tc>
        <w:tcPr>
          <w:tcW w:w="9923" w:type="dxa"/>
          <w:gridSpan w:val="2"/>
          <w:vAlign w:val="center"/>
        </w:tcPr>
        <w:p w14:paraId="521DA599" w14:textId="77777777" w:rsidR="00BA645A" w:rsidRDefault="00BA645A" w:rsidP="008B0130">
          <w:pPr>
            <w:pStyle w:val="Titolo6"/>
            <w:rPr>
              <w:rFonts w:cs="Arial"/>
              <w:b w:val="0"/>
              <w:bCs w:val="0"/>
              <w:color w:val="808080"/>
              <w:u w:val="single"/>
            </w:rPr>
          </w:pPr>
          <w:r>
            <w:rPr>
              <w:b w:val="0"/>
              <w:bCs w:val="0"/>
              <w:color w:val="808080"/>
              <w:u w:val="single"/>
            </w:rPr>
            <w:t>Appignano-Corridonia-Macerata-Mogliano-Montecassiano-Petriolo-Pollenza-Treia-Urbisaglia</w:t>
          </w:r>
        </w:p>
      </w:tc>
    </w:tr>
    <w:tr w:rsidR="00BA645A" w14:paraId="081C56DC" w14:textId="77777777" w:rsidTr="00C5027E">
      <w:trPr>
        <w:cantSplit/>
        <w:jc w:val="center"/>
      </w:trPr>
      <w:tc>
        <w:tcPr>
          <w:tcW w:w="9923" w:type="dxa"/>
          <w:gridSpan w:val="2"/>
          <w:vAlign w:val="center"/>
        </w:tcPr>
        <w:p w14:paraId="3CCC63C5" w14:textId="77777777" w:rsidR="00BA645A" w:rsidRDefault="00BA645A" w:rsidP="008B0130">
          <w:pPr>
            <w:jc w:val="center"/>
            <w:rPr>
              <w:rFonts w:ascii="Trebuchet MS" w:hAnsi="Trebuchet MS" w:cs="Arial"/>
              <w:color w:val="808080"/>
              <w:sz w:val="16"/>
            </w:rPr>
          </w:pPr>
          <w:r>
            <w:rPr>
              <w:rFonts w:ascii="Trebuchet MS" w:hAnsi="Trebuchet MS"/>
              <w:color w:val="808080"/>
              <w:sz w:val="16"/>
            </w:rPr>
            <w:t>ENTE CAPOFILA: COMUNE DI MACERATA</w:t>
          </w:r>
        </w:p>
      </w:tc>
    </w:tr>
  </w:tbl>
  <w:p w14:paraId="423CE4AD" w14:textId="77777777" w:rsidR="00BA645A" w:rsidRDefault="00BA645A">
    <w:pPr>
      <w:pStyle w:val="Intestazione"/>
      <w:tabs>
        <w:tab w:val="clear" w:pos="4819"/>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226B"/>
    <w:multiLevelType w:val="hybridMultilevel"/>
    <w:tmpl w:val="49F810D0"/>
    <w:lvl w:ilvl="0" w:tplc="1542E2CC">
      <w:numFmt w:val="bullet"/>
      <w:lvlText w:val="-"/>
      <w:lvlJc w:val="left"/>
      <w:pPr>
        <w:tabs>
          <w:tab w:val="num" w:pos="1069"/>
        </w:tabs>
        <w:ind w:left="1069" w:hanging="360"/>
      </w:pPr>
      <w:rPr>
        <w:rFonts w:ascii="Times New Roman" w:eastAsia="Times New Roman" w:hAnsi="Times New Roman" w:cs="Times New Roman" w:hint="default"/>
      </w:rPr>
    </w:lvl>
    <w:lvl w:ilvl="1" w:tplc="04100003" w:tentative="1">
      <w:start w:val="1"/>
      <w:numFmt w:val="bullet"/>
      <w:lvlText w:val="o"/>
      <w:lvlJc w:val="left"/>
      <w:pPr>
        <w:tabs>
          <w:tab w:val="num" w:pos="1789"/>
        </w:tabs>
        <w:ind w:left="1789" w:hanging="360"/>
      </w:pPr>
      <w:rPr>
        <w:rFonts w:ascii="Courier New" w:hAnsi="Courier New" w:hint="default"/>
      </w:rPr>
    </w:lvl>
    <w:lvl w:ilvl="2" w:tplc="04100005" w:tentative="1">
      <w:start w:val="1"/>
      <w:numFmt w:val="bullet"/>
      <w:lvlText w:val=""/>
      <w:lvlJc w:val="left"/>
      <w:pPr>
        <w:tabs>
          <w:tab w:val="num" w:pos="2509"/>
        </w:tabs>
        <w:ind w:left="2509" w:hanging="360"/>
      </w:pPr>
      <w:rPr>
        <w:rFonts w:ascii="Wingdings" w:hAnsi="Wingdings" w:hint="default"/>
      </w:rPr>
    </w:lvl>
    <w:lvl w:ilvl="3" w:tplc="04100001" w:tentative="1">
      <w:start w:val="1"/>
      <w:numFmt w:val="bullet"/>
      <w:lvlText w:val=""/>
      <w:lvlJc w:val="left"/>
      <w:pPr>
        <w:tabs>
          <w:tab w:val="num" w:pos="3229"/>
        </w:tabs>
        <w:ind w:left="3229" w:hanging="360"/>
      </w:pPr>
      <w:rPr>
        <w:rFonts w:ascii="Symbol" w:hAnsi="Symbol" w:hint="default"/>
      </w:rPr>
    </w:lvl>
    <w:lvl w:ilvl="4" w:tplc="04100003" w:tentative="1">
      <w:start w:val="1"/>
      <w:numFmt w:val="bullet"/>
      <w:lvlText w:val="o"/>
      <w:lvlJc w:val="left"/>
      <w:pPr>
        <w:tabs>
          <w:tab w:val="num" w:pos="3949"/>
        </w:tabs>
        <w:ind w:left="3949" w:hanging="360"/>
      </w:pPr>
      <w:rPr>
        <w:rFonts w:ascii="Courier New" w:hAnsi="Courier New" w:hint="default"/>
      </w:rPr>
    </w:lvl>
    <w:lvl w:ilvl="5" w:tplc="04100005" w:tentative="1">
      <w:start w:val="1"/>
      <w:numFmt w:val="bullet"/>
      <w:lvlText w:val=""/>
      <w:lvlJc w:val="left"/>
      <w:pPr>
        <w:tabs>
          <w:tab w:val="num" w:pos="4669"/>
        </w:tabs>
        <w:ind w:left="4669" w:hanging="360"/>
      </w:pPr>
      <w:rPr>
        <w:rFonts w:ascii="Wingdings" w:hAnsi="Wingdings" w:hint="default"/>
      </w:rPr>
    </w:lvl>
    <w:lvl w:ilvl="6" w:tplc="04100001" w:tentative="1">
      <w:start w:val="1"/>
      <w:numFmt w:val="bullet"/>
      <w:lvlText w:val=""/>
      <w:lvlJc w:val="left"/>
      <w:pPr>
        <w:tabs>
          <w:tab w:val="num" w:pos="5389"/>
        </w:tabs>
        <w:ind w:left="5389" w:hanging="360"/>
      </w:pPr>
      <w:rPr>
        <w:rFonts w:ascii="Symbol" w:hAnsi="Symbol" w:hint="default"/>
      </w:rPr>
    </w:lvl>
    <w:lvl w:ilvl="7" w:tplc="04100003" w:tentative="1">
      <w:start w:val="1"/>
      <w:numFmt w:val="bullet"/>
      <w:lvlText w:val="o"/>
      <w:lvlJc w:val="left"/>
      <w:pPr>
        <w:tabs>
          <w:tab w:val="num" w:pos="6109"/>
        </w:tabs>
        <w:ind w:left="6109" w:hanging="360"/>
      </w:pPr>
      <w:rPr>
        <w:rFonts w:ascii="Courier New" w:hAnsi="Courier New" w:hint="default"/>
      </w:rPr>
    </w:lvl>
    <w:lvl w:ilvl="8" w:tplc="04100005" w:tentative="1">
      <w:start w:val="1"/>
      <w:numFmt w:val="bullet"/>
      <w:lvlText w:val=""/>
      <w:lvlJc w:val="left"/>
      <w:pPr>
        <w:tabs>
          <w:tab w:val="num" w:pos="6829"/>
        </w:tabs>
        <w:ind w:left="6829" w:hanging="360"/>
      </w:pPr>
      <w:rPr>
        <w:rFonts w:ascii="Wingdings" w:hAnsi="Wingdings" w:hint="default"/>
      </w:rPr>
    </w:lvl>
  </w:abstractNum>
  <w:abstractNum w:abstractNumId="1" w15:restartNumberingAfterBreak="0">
    <w:nsid w:val="04722BB7"/>
    <w:multiLevelType w:val="hybridMultilevel"/>
    <w:tmpl w:val="E026B0FC"/>
    <w:lvl w:ilvl="0" w:tplc="443C1CB4">
      <w:start w:val="1"/>
      <w:numFmt w:val="decimal"/>
      <w:lvlText w:val="%1."/>
      <w:lvlJc w:val="left"/>
      <w:pPr>
        <w:tabs>
          <w:tab w:val="num" w:pos="360"/>
        </w:tabs>
        <w:ind w:left="360" w:hanging="360"/>
      </w:pPr>
      <w:rPr>
        <w:rFonts w:cs="Times New Roman"/>
        <w:b w:val="0"/>
      </w:rPr>
    </w:lvl>
    <w:lvl w:ilvl="1" w:tplc="04100019" w:tentative="1">
      <w:start w:val="1"/>
      <w:numFmt w:val="lowerLetter"/>
      <w:lvlText w:val="%2."/>
      <w:lvlJc w:val="left"/>
      <w:pPr>
        <w:tabs>
          <w:tab w:val="num" w:pos="1080"/>
        </w:tabs>
        <w:ind w:left="1080" w:hanging="360"/>
      </w:pPr>
      <w:rPr>
        <w:rFonts w:cs="Times New Roman"/>
      </w:rPr>
    </w:lvl>
    <w:lvl w:ilvl="2" w:tplc="0410001B" w:tentative="1">
      <w:start w:val="1"/>
      <w:numFmt w:val="lowerRoman"/>
      <w:lvlText w:val="%3."/>
      <w:lvlJc w:val="right"/>
      <w:pPr>
        <w:tabs>
          <w:tab w:val="num" w:pos="1800"/>
        </w:tabs>
        <w:ind w:left="1800" w:hanging="180"/>
      </w:pPr>
      <w:rPr>
        <w:rFonts w:cs="Times New Roman"/>
      </w:rPr>
    </w:lvl>
    <w:lvl w:ilvl="3" w:tplc="0410000F" w:tentative="1">
      <w:start w:val="1"/>
      <w:numFmt w:val="decimal"/>
      <w:lvlText w:val="%4."/>
      <w:lvlJc w:val="left"/>
      <w:pPr>
        <w:tabs>
          <w:tab w:val="num" w:pos="2520"/>
        </w:tabs>
        <w:ind w:left="2520" w:hanging="360"/>
      </w:pPr>
      <w:rPr>
        <w:rFonts w:cs="Times New Roman"/>
      </w:rPr>
    </w:lvl>
    <w:lvl w:ilvl="4" w:tplc="04100019" w:tentative="1">
      <w:start w:val="1"/>
      <w:numFmt w:val="lowerLetter"/>
      <w:lvlText w:val="%5."/>
      <w:lvlJc w:val="left"/>
      <w:pPr>
        <w:tabs>
          <w:tab w:val="num" w:pos="3240"/>
        </w:tabs>
        <w:ind w:left="3240" w:hanging="360"/>
      </w:pPr>
      <w:rPr>
        <w:rFonts w:cs="Times New Roman"/>
      </w:rPr>
    </w:lvl>
    <w:lvl w:ilvl="5" w:tplc="0410001B" w:tentative="1">
      <w:start w:val="1"/>
      <w:numFmt w:val="lowerRoman"/>
      <w:lvlText w:val="%6."/>
      <w:lvlJc w:val="right"/>
      <w:pPr>
        <w:tabs>
          <w:tab w:val="num" w:pos="3960"/>
        </w:tabs>
        <w:ind w:left="3960" w:hanging="180"/>
      </w:pPr>
      <w:rPr>
        <w:rFonts w:cs="Times New Roman"/>
      </w:rPr>
    </w:lvl>
    <w:lvl w:ilvl="6" w:tplc="0410000F" w:tentative="1">
      <w:start w:val="1"/>
      <w:numFmt w:val="decimal"/>
      <w:lvlText w:val="%7."/>
      <w:lvlJc w:val="left"/>
      <w:pPr>
        <w:tabs>
          <w:tab w:val="num" w:pos="4680"/>
        </w:tabs>
        <w:ind w:left="4680" w:hanging="360"/>
      </w:pPr>
      <w:rPr>
        <w:rFonts w:cs="Times New Roman"/>
      </w:rPr>
    </w:lvl>
    <w:lvl w:ilvl="7" w:tplc="04100019" w:tentative="1">
      <w:start w:val="1"/>
      <w:numFmt w:val="lowerLetter"/>
      <w:lvlText w:val="%8."/>
      <w:lvlJc w:val="left"/>
      <w:pPr>
        <w:tabs>
          <w:tab w:val="num" w:pos="5400"/>
        </w:tabs>
        <w:ind w:left="5400" w:hanging="360"/>
      </w:pPr>
      <w:rPr>
        <w:rFonts w:cs="Times New Roman"/>
      </w:rPr>
    </w:lvl>
    <w:lvl w:ilvl="8" w:tplc="0410001B" w:tentative="1">
      <w:start w:val="1"/>
      <w:numFmt w:val="lowerRoman"/>
      <w:lvlText w:val="%9."/>
      <w:lvlJc w:val="right"/>
      <w:pPr>
        <w:tabs>
          <w:tab w:val="num" w:pos="6120"/>
        </w:tabs>
        <w:ind w:left="6120" w:hanging="180"/>
      </w:pPr>
      <w:rPr>
        <w:rFonts w:cs="Times New Roman"/>
      </w:rPr>
    </w:lvl>
  </w:abstractNum>
  <w:abstractNum w:abstractNumId="2" w15:restartNumberingAfterBreak="0">
    <w:nsid w:val="05096BB1"/>
    <w:multiLevelType w:val="hybridMultilevel"/>
    <w:tmpl w:val="6A0EFAAE"/>
    <w:lvl w:ilvl="0" w:tplc="A70AB232">
      <w:start w:val="1"/>
      <w:numFmt w:val="bullet"/>
      <w:lvlText w:val=""/>
      <w:lvlJc w:val="left"/>
      <w:pPr>
        <w:tabs>
          <w:tab w:val="num" w:pos="-720"/>
        </w:tabs>
        <w:ind w:left="360" w:hanging="360"/>
      </w:pPr>
      <w:rPr>
        <w:rFonts w:ascii="Wingdings 2" w:hAnsi="Wingdings 2" w:hint="default"/>
        <w:b w:val="0"/>
        <w:i w:val="0"/>
        <w:sz w:val="22"/>
      </w:rPr>
    </w:lvl>
    <w:lvl w:ilvl="1" w:tplc="04100003" w:tentative="1">
      <w:start w:val="1"/>
      <w:numFmt w:val="bullet"/>
      <w:lvlText w:val="o"/>
      <w:lvlJc w:val="left"/>
      <w:pPr>
        <w:tabs>
          <w:tab w:val="num" w:pos="720"/>
        </w:tabs>
        <w:ind w:left="720" w:hanging="360"/>
      </w:pPr>
      <w:rPr>
        <w:rFonts w:ascii="Courier New" w:hAnsi="Courier New" w:hint="default"/>
      </w:rPr>
    </w:lvl>
    <w:lvl w:ilvl="2" w:tplc="04100005" w:tentative="1">
      <w:start w:val="1"/>
      <w:numFmt w:val="bullet"/>
      <w:lvlText w:val=""/>
      <w:lvlJc w:val="left"/>
      <w:pPr>
        <w:tabs>
          <w:tab w:val="num" w:pos="1440"/>
        </w:tabs>
        <w:ind w:left="1440" w:hanging="360"/>
      </w:pPr>
      <w:rPr>
        <w:rFonts w:ascii="Wingdings" w:hAnsi="Wingdings" w:hint="default"/>
      </w:rPr>
    </w:lvl>
    <w:lvl w:ilvl="3" w:tplc="04100001" w:tentative="1">
      <w:start w:val="1"/>
      <w:numFmt w:val="bullet"/>
      <w:lvlText w:val=""/>
      <w:lvlJc w:val="left"/>
      <w:pPr>
        <w:tabs>
          <w:tab w:val="num" w:pos="2160"/>
        </w:tabs>
        <w:ind w:left="2160" w:hanging="360"/>
      </w:pPr>
      <w:rPr>
        <w:rFonts w:ascii="Symbol" w:hAnsi="Symbol" w:hint="default"/>
      </w:rPr>
    </w:lvl>
    <w:lvl w:ilvl="4" w:tplc="04100003" w:tentative="1">
      <w:start w:val="1"/>
      <w:numFmt w:val="bullet"/>
      <w:lvlText w:val="o"/>
      <w:lvlJc w:val="left"/>
      <w:pPr>
        <w:tabs>
          <w:tab w:val="num" w:pos="2880"/>
        </w:tabs>
        <w:ind w:left="2880" w:hanging="360"/>
      </w:pPr>
      <w:rPr>
        <w:rFonts w:ascii="Courier New" w:hAnsi="Courier New" w:hint="default"/>
      </w:rPr>
    </w:lvl>
    <w:lvl w:ilvl="5" w:tplc="04100005" w:tentative="1">
      <w:start w:val="1"/>
      <w:numFmt w:val="bullet"/>
      <w:lvlText w:val=""/>
      <w:lvlJc w:val="left"/>
      <w:pPr>
        <w:tabs>
          <w:tab w:val="num" w:pos="3600"/>
        </w:tabs>
        <w:ind w:left="3600" w:hanging="360"/>
      </w:pPr>
      <w:rPr>
        <w:rFonts w:ascii="Wingdings" w:hAnsi="Wingdings" w:hint="default"/>
      </w:rPr>
    </w:lvl>
    <w:lvl w:ilvl="6" w:tplc="04100001" w:tentative="1">
      <w:start w:val="1"/>
      <w:numFmt w:val="bullet"/>
      <w:lvlText w:val=""/>
      <w:lvlJc w:val="left"/>
      <w:pPr>
        <w:tabs>
          <w:tab w:val="num" w:pos="4320"/>
        </w:tabs>
        <w:ind w:left="4320" w:hanging="360"/>
      </w:pPr>
      <w:rPr>
        <w:rFonts w:ascii="Symbol" w:hAnsi="Symbol" w:hint="default"/>
      </w:rPr>
    </w:lvl>
    <w:lvl w:ilvl="7" w:tplc="04100003" w:tentative="1">
      <w:start w:val="1"/>
      <w:numFmt w:val="bullet"/>
      <w:lvlText w:val="o"/>
      <w:lvlJc w:val="left"/>
      <w:pPr>
        <w:tabs>
          <w:tab w:val="num" w:pos="5040"/>
        </w:tabs>
        <w:ind w:left="5040" w:hanging="360"/>
      </w:pPr>
      <w:rPr>
        <w:rFonts w:ascii="Courier New" w:hAnsi="Courier New" w:hint="default"/>
      </w:rPr>
    </w:lvl>
    <w:lvl w:ilvl="8" w:tplc="04100005" w:tentative="1">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094D06A4"/>
    <w:multiLevelType w:val="hybridMultilevel"/>
    <w:tmpl w:val="F90E56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B00E05"/>
    <w:multiLevelType w:val="hybridMultilevel"/>
    <w:tmpl w:val="5972DDA8"/>
    <w:lvl w:ilvl="0" w:tplc="CC9E4D56">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48C6249"/>
    <w:multiLevelType w:val="hybridMultilevel"/>
    <w:tmpl w:val="1880460C"/>
    <w:lvl w:ilvl="0" w:tplc="A900D7C4">
      <w:numFmt w:val="bullet"/>
      <w:lvlText w:val="-"/>
      <w:lvlJc w:val="left"/>
      <w:pPr>
        <w:tabs>
          <w:tab w:val="num" w:pos="786"/>
        </w:tabs>
        <w:ind w:left="786" w:hanging="360"/>
      </w:pPr>
      <w:rPr>
        <w:rFonts w:ascii="Times New Roman" w:eastAsia="Times New Roman" w:hAnsi="Times New Roman" w:cs="Times New Roman" w:hint="default"/>
      </w:rPr>
    </w:lvl>
    <w:lvl w:ilvl="1" w:tplc="04100003" w:tentative="1">
      <w:start w:val="1"/>
      <w:numFmt w:val="bullet"/>
      <w:lvlText w:val="o"/>
      <w:lvlJc w:val="left"/>
      <w:pPr>
        <w:tabs>
          <w:tab w:val="num" w:pos="1506"/>
        </w:tabs>
        <w:ind w:left="1506" w:hanging="360"/>
      </w:pPr>
      <w:rPr>
        <w:rFonts w:ascii="Courier New" w:hAnsi="Courier New" w:hint="default"/>
      </w:rPr>
    </w:lvl>
    <w:lvl w:ilvl="2" w:tplc="04100005" w:tentative="1">
      <w:start w:val="1"/>
      <w:numFmt w:val="bullet"/>
      <w:lvlText w:val=""/>
      <w:lvlJc w:val="left"/>
      <w:pPr>
        <w:tabs>
          <w:tab w:val="num" w:pos="2226"/>
        </w:tabs>
        <w:ind w:left="2226" w:hanging="360"/>
      </w:pPr>
      <w:rPr>
        <w:rFonts w:ascii="Wingdings" w:hAnsi="Wingdings" w:hint="default"/>
      </w:rPr>
    </w:lvl>
    <w:lvl w:ilvl="3" w:tplc="04100001" w:tentative="1">
      <w:start w:val="1"/>
      <w:numFmt w:val="bullet"/>
      <w:lvlText w:val=""/>
      <w:lvlJc w:val="left"/>
      <w:pPr>
        <w:tabs>
          <w:tab w:val="num" w:pos="2946"/>
        </w:tabs>
        <w:ind w:left="2946" w:hanging="360"/>
      </w:pPr>
      <w:rPr>
        <w:rFonts w:ascii="Symbol" w:hAnsi="Symbol" w:hint="default"/>
      </w:rPr>
    </w:lvl>
    <w:lvl w:ilvl="4" w:tplc="04100003" w:tentative="1">
      <w:start w:val="1"/>
      <w:numFmt w:val="bullet"/>
      <w:lvlText w:val="o"/>
      <w:lvlJc w:val="left"/>
      <w:pPr>
        <w:tabs>
          <w:tab w:val="num" w:pos="3666"/>
        </w:tabs>
        <w:ind w:left="3666" w:hanging="360"/>
      </w:pPr>
      <w:rPr>
        <w:rFonts w:ascii="Courier New" w:hAnsi="Courier New" w:hint="default"/>
      </w:rPr>
    </w:lvl>
    <w:lvl w:ilvl="5" w:tplc="04100005" w:tentative="1">
      <w:start w:val="1"/>
      <w:numFmt w:val="bullet"/>
      <w:lvlText w:val=""/>
      <w:lvlJc w:val="left"/>
      <w:pPr>
        <w:tabs>
          <w:tab w:val="num" w:pos="4386"/>
        </w:tabs>
        <w:ind w:left="4386" w:hanging="360"/>
      </w:pPr>
      <w:rPr>
        <w:rFonts w:ascii="Wingdings" w:hAnsi="Wingdings" w:hint="default"/>
      </w:rPr>
    </w:lvl>
    <w:lvl w:ilvl="6" w:tplc="04100001" w:tentative="1">
      <w:start w:val="1"/>
      <w:numFmt w:val="bullet"/>
      <w:lvlText w:val=""/>
      <w:lvlJc w:val="left"/>
      <w:pPr>
        <w:tabs>
          <w:tab w:val="num" w:pos="5106"/>
        </w:tabs>
        <w:ind w:left="5106" w:hanging="360"/>
      </w:pPr>
      <w:rPr>
        <w:rFonts w:ascii="Symbol" w:hAnsi="Symbol" w:hint="default"/>
      </w:rPr>
    </w:lvl>
    <w:lvl w:ilvl="7" w:tplc="04100003" w:tentative="1">
      <w:start w:val="1"/>
      <w:numFmt w:val="bullet"/>
      <w:lvlText w:val="o"/>
      <w:lvlJc w:val="left"/>
      <w:pPr>
        <w:tabs>
          <w:tab w:val="num" w:pos="5826"/>
        </w:tabs>
        <w:ind w:left="5826" w:hanging="360"/>
      </w:pPr>
      <w:rPr>
        <w:rFonts w:ascii="Courier New" w:hAnsi="Courier New" w:hint="default"/>
      </w:rPr>
    </w:lvl>
    <w:lvl w:ilvl="8" w:tplc="04100005" w:tentative="1">
      <w:start w:val="1"/>
      <w:numFmt w:val="bullet"/>
      <w:lvlText w:val=""/>
      <w:lvlJc w:val="left"/>
      <w:pPr>
        <w:tabs>
          <w:tab w:val="num" w:pos="6546"/>
        </w:tabs>
        <w:ind w:left="6546" w:hanging="360"/>
      </w:pPr>
      <w:rPr>
        <w:rFonts w:ascii="Wingdings" w:hAnsi="Wingdings" w:hint="default"/>
      </w:rPr>
    </w:lvl>
  </w:abstractNum>
  <w:abstractNum w:abstractNumId="6" w15:restartNumberingAfterBreak="0">
    <w:nsid w:val="174B5887"/>
    <w:multiLevelType w:val="hybridMultilevel"/>
    <w:tmpl w:val="6A6C4C72"/>
    <w:lvl w:ilvl="0" w:tplc="92F2D39C">
      <w:start w:val="1"/>
      <w:numFmt w:val="decimal"/>
      <w:lvlText w:val="%1."/>
      <w:lvlJc w:val="left"/>
      <w:pPr>
        <w:tabs>
          <w:tab w:val="num" w:pos="0"/>
        </w:tabs>
        <w:ind w:left="360" w:hanging="360"/>
      </w:pPr>
      <w:rPr>
        <w:rFonts w:cs="Times New Roman" w:hint="default"/>
        <w:b w:val="0"/>
        <w:i w:val="0"/>
      </w:rPr>
    </w:lvl>
    <w:lvl w:ilvl="1" w:tplc="A70AB232">
      <w:start w:val="1"/>
      <w:numFmt w:val="bullet"/>
      <w:lvlText w:val=""/>
      <w:lvlJc w:val="left"/>
      <w:pPr>
        <w:tabs>
          <w:tab w:val="num" w:pos="0"/>
        </w:tabs>
        <w:ind w:left="1080" w:hanging="360"/>
      </w:pPr>
      <w:rPr>
        <w:rFonts w:ascii="Wingdings 2" w:hAnsi="Wingdings 2" w:hint="default"/>
        <w:b w:val="0"/>
        <w:i w:val="0"/>
        <w:sz w:val="22"/>
      </w:rPr>
    </w:lvl>
    <w:lvl w:ilvl="2" w:tplc="04100005">
      <w:start w:val="1"/>
      <w:numFmt w:val="bullet"/>
      <w:lvlText w:val=""/>
      <w:lvlJc w:val="left"/>
      <w:pPr>
        <w:tabs>
          <w:tab w:val="num" w:pos="1980"/>
        </w:tabs>
        <w:ind w:left="1980" w:hanging="360"/>
      </w:pPr>
      <w:rPr>
        <w:rFonts w:ascii="Wingdings" w:hAnsi="Wingdings" w:hint="default"/>
        <w:b w:val="0"/>
        <w:i w:val="0"/>
      </w:rPr>
    </w:lvl>
    <w:lvl w:ilvl="3" w:tplc="0410000F" w:tentative="1">
      <w:start w:val="1"/>
      <w:numFmt w:val="decimal"/>
      <w:lvlText w:val="%4."/>
      <w:lvlJc w:val="left"/>
      <w:pPr>
        <w:ind w:left="2520" w:hanging="360"/>
      </w:pPr>
      <w:rPr>
        <w:rFonts w:cs="Times New Roman"/>
      </w:rPr>
    </w:lvl>
    <w:lvl w:ilvl="4" w:tplc="04100019" w:tentative="1">
      <w:start w:val="1"/>
      <w:numFmt w:val="lowerLetter"/>
      <w:lvlText w:val="%5."/>
      <w:lvlJc w:val="left"/>
      <w:pPr>
        <w:ind w:left="3240" w:hanging="360"/>
      </w:pPr>
      <w:rPr>
        <w:rFonts w:cs="Times New Roman"/>
      </w:rPr>
    </w:lvl>
    <w:lvl w:ilvl="5" w:tplc="0410001B" w:tentative="1">
      <w:start w:val="1"/>
      <w:numFmt w:val="lowerRoman"/>
      <w:lvlText w:val="%6."/>
      <w:lvlJc w:val="right"/>
      <w:pPr>
        <w:ind w:left="3960" w:hanging="180"/>
      </w:pPr>
      <w:rPr>
        <w:rFonts w:cs="Times New Roman"/>
      </w:rPr>
    </w:lvl>
    <w:lvl w:ilvl="6" w:tplc="0410000F" w:tentative="1">
      <w:start w:val="1"/>
      <w:numFmt w:val="decimal"/>
      <w:lvlText w:val="%7."/>
      <w:lvlJc w:val="left"/>
      <w:pPr>
        <w:ind w:left="4680" w:hanging="360"/>
      </w:pPr>
      <w:rPr>
        <w:rFonts w:cs="Times New Roman"/>
      </w:rPr>
    </w:lvl>
    <w:lvl w:ilvl="7" w:tplc="04100019" w:tentative="1">
      <w:start w:val="1"/>
      <w:numFmt w:val="lowerLetter"/>
      <w:lvlText w:val="%8."/>
      <w:lvlJc w:val="left"/>
      <w:pPr>
        <w:ind w:left="5400" w:hanging="360"/>
      </w:pPr>
      <w:rPr>
        <w:rFonts w:cs="Times New Roman"/>
      </w:rPr>
    </w:lvl>
    <w:lvl w:ilvl="8" w:tplc="0410001B" w:tentative="1">
      <w:start w:val="1"/>
      <w:numFmt w:val="lowerRoman"/>
      <w:lvlText w:val="%9."/>
      <w:lvlJc w:val="right"/>
      <w:pPr>
        <w:ind w:left="6120" w:hanging="180"/>
      </w:pPr>
      <w:rPr>
        <w:rFonts w:cs="Times New Roman"/>
      </w:rPr>
    </w:lvl>
  </w:abstractNum>
  <w:abstractNum w:abstractNumId="7" w15:restartNumberingAfterBreak="0">
    <w:nsid w:val="18C26F40"/>
    <w:multiLevelType w:val="hybridMultilevel"/>
    <w:tmpl w:val="495CD12C"/>
    <w:lvl w:ilvl="0" w:tplc="6CB2649C">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A57AFC"/>
    <w:multiLevelType w:val="hybridMultilevel"/>
    <w:tmpl w:val="191836A2"/>
    <w:lvl w:ilvl="0" w:tplc="4AB8CF52">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056FD9"/>
    <w:multiLevelType w:val="hybridMultilevel"/>
    <w:tmpl w:val="390E1A10"/>
    <w:lvl w:ilvl="0" w:tplc="DA6A95F4">
      <w:start w:val="16"/>
      <w:numFmt w:val="bullet"/>
      <w:lvlText w:val="-"/>
      <w:lvlJc w:val="left"/>
      <w:pPr>
        <w:tabs>
          <w:tab w:val="num" w:pos="720"/>
        </w:tabs>
        <w:ind w:left="720" w:hanging="360"/>
      </w:pPr>
      <w:rPr>
        <w:rFonts w:ascii="Calibri" w:eastAsia="Times New Roman" w:hAnsi="Calibri"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6366F4"/>
    <w:multiLevelType w:val="hybridMultilevel"/>
    <w:tmpl w:val="EF320AA4"/>
    <w:lvl w:ilvl="0" w:tplc="A2F86CA0">
      <w:start w:val="1"/>
      <w:numFmt w:val="lowerLetter"/>
      <w:lvlText w:val="%1)"/>
      <w:lvlJc w:val="left"/>
      <w:pPr>
        <w:ind w:left="1080" w:hanging="360"/>
      </w:pPr>
      <w:rPr>
        <w:rFonts w:ascii="Arial" w:hAnsi="Arial" w:cs="Arial" w:hint="default"/>
        <w:b w:val="0"/>
        <w:sz w:val="20"/>
        <w:szCs w:val="20"/>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31A23F1E"/>
    <w:multiLevelType w:val="hybridMultilevel"/>
    <w:tmpl w:val="DA126A62"/>
    <w:lvl w:ilvl="0" w:tplc="54BE6F42">
      <w:start w:val="13"/>
      <w:numFmt w:val="decimal"/>
      <w:lvlText w:val="%1."/>
      <w:lvlJc w:val="left"/>
      <w:pPr>
        <w:tabs>
          <w:tab w:val="num" w:pos="0"/>
        </w:tabs>
        <w:ind w:left="360" w:hanging="360"/>
      </w:pPr>
      <w:rPr>
        <w:rFonts w:cs="Times New Roman" w:hint="default"/>
        <w:b w:val="0"/>
        <w:i w:val="0"/>
        <w:strike w:val="0"/>
        <w:dstrike w:val="0"/>
      </w:rPr>
    </w:lvl>
    <w:lvl w:ilvl="1" w:tplc="04100019" w:tentative="1">
      <w:start w:val="1"/>
      <w:numFmt w:val="lowerLetter"/>
      <w:lvlText w:val="%2."/>
      <w:lvlJc w:val="left"/>
      <w:pPr>
        <w:tabs>
          <w:tab w:val="num" w:pos="1440"/>
        </w:tabs>
        <w:ind w:left="1440" w:hanging="360"/>
      </w:pPr>
      <w:rPr>
        <w:rFonts w:cs="Times New Roman"/>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485A5642"/>
    <w:multiLevelType w:val="hybridMultilevel"/>
    <w:tmpl w:val="C596A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DAC7B7E"/>
    <w:multiLevelType w:val="hybridMultilevel"/>
    <w:tmpl w:val="C7548154"/>
    <w:lvl w:ilvl="0" w:tplc="A70AB232">
      <w:start w:val="1"/>
      <w:numFmt w:val="bullet"/>
      <w:lvlText w:val=""/>
      <w:lvlJc w:val="left"/>
      <w:pPr>
        <w:tabs>
          <w:tab w:val="num" w:pos="-12"/>
        </w:tabs>
        <w:ind w:left="1068" w:hanging="360"/>
      </w:pPr>
      <w:rPr>
        <w:rFonts w:ascii="Wingdings 2" w:hAnsi="Wingdings 2" w:hint="default"/>
        <w:b w:val="0"/>
        <w:i w:val="0"/>
        <w:sz w:val="22"/>
      </w:rPr>
    </w:lvl>
    <w:lvl w:ilvl="1" w:tplc="04100003" w:tentative="1">
      <w:start w:val="1"/>
      <w:numFmt w:val="bullet"/>
      <w:lvlText w:val="o"/>
      <w:lvlJc w:val="left"/>
      <w:pPr>
        <w:tabs>
          <w:tab w:val="num" w:pos="1428"/>
        </w:tabs>
        <w:ind w:left="1428" w:hanging="360"/>
      </w:pPr>
      <w:rPr>
        <w:rFonts w:ascii="Courier New" w:hAnsi="Courier New" w:hint="default"/>
      </w:rPr>
    </w:lvl>
    <w:lvl w:ilvl="2" w:tplc="04100005" w:tentative="1">
      <w:start w:val="1"/>
      <w:numFmt w:val="bullet"/>
      <w:lvlText w:val=""/>
      <w:lvlJc w:val="left"/>
      <w:pPr>
        <w:tabs>
          <w:tab w:val="num" w:pos="2148"/>
        </w:tabs>
        <w:ind w:left="2148" w:hanging="360"/>
      </w:pPr>
      <w:rPr>
        <w:rFonts w:ascii="Wingdings" w:hAnsi="Wingdings" w:hint="default"/>
      </w:rPr>
    </w:lvl>
    <w:lvl w:ilvl="3" w:tplc="04100001" w:tentative="1">
      <w:start w:val="1"/>
      <w:numFmt w:val="bullet"/>
      <w:lvlText w:val=""/>
      <w:lvlJc w:val="left"/>
      <w:pPr>
        <w:tabs>
          <w:tab w:val="num" w:pos="2868"/>
        </w:tabs>
        <w:ind w:left="2868" w:hanging="360"/>
      </w:pPr>
      <w:rPr>
        <w:rFonts w:ascii="Symbol" w:hAnsi="Symbol" w:hint="default"/>
      </w:rPr>
    </w:lvl>
    <w:lvl w:ilvl="4" w:tplc="04100003" w:tentative="1">
      <w:start w:val="1"/>
      <w:numFmt w:val="bullet"/>
      <w:lvlText w:val="o"/>
      <w:lvlJc w:val="left"/>
      <w:pPr>
        <w:tabs>
          <w:tab w:val="num" w:pos="3588"/>
        </w:tabs>
        <w:ind w:left="3588" w:hanging="360"/>
      </w:pPr>
      <w:rPr>
        <w:rFonts w:ascii="Courier New" w:hAnsi="Courier New" w:hint="default"/>
      </w:rPr>
    </w:lvl>
    <w:lvl w:ilvl="5" w:tplc="04100005" w:tentative="1">
      <w:start w:val="1"/>
      <w:numFmt w:val="bullet"/>
      <w:lvlText w:val=""/>
      <w:lvlJc w:val="left"/>
      <w:pPr>
        <w:tabs>
          <w:tab w:val="num" w:pos="4308"/>
        </w:tabs>
        <w:ind w:left="4308" w:hanging="360"/>
      </w:pPr>
      <w:rPr>
        <w:rFonts w:ascii="Wingdings" w:hAnsi="Wingdings" w:hint="default"/>
      </w:rPr>
    </w:lvl>
    <w:lvl w:ilvl="6" w:tplc="04100001" w:tentative="1">
      <w:start w:val="1"/>
      <w:numFmt w:val="bullet"/>
      <w:lvlText w:val=""/>
      <w:lvlJc w:val="left"/>
      <w:pPr>
        <w:tabs>
          <w:tab w:val="num" w:pos="5028"/>
        </w:tabs>
        <w:ind w:left="5028" w:hanging="360"/>
      </w:pPr>
      <w:rPr>
        <w:rFonts w:ascii="Symbol" w:hAnsi="Symbol" w:hint="default"/>
      </w:rPr>
    </w:lvl>
    <w:lvl w:ilvl="7" w:tplc="04100003" w:tentative="1">
      <w:start w:val="1"/>
      <w:numFmt w:val="bullet"/>
      <w:lvlText w:val="o"/>
      <w:lvlJc w:val="left"/>
      <w:pPr>
        <w:tabs>
          <w:tab w:val="num" w:pos="5748"/>
        </w:tabs>
        <w:ind w:left="5748" w:hanging="360"/>
      </w:pPr>
      <w:rPr>
        <w:rFonts w:ascii="Courier New" w:hAnsi="Courier New" w:hint="default"/>
      </w:rPr>
    </w:lvl>
    <w:lvl w:ilvl="8" w:tplc="04100005" w:tentative="1">
      <w:start w:val="1"/>
      <w:numFmt w:val="bullet"/>
      <w:lvlText w:val=""/>
      <w:lvlJc w:val="left"/>
      <w:pPr>
        <w:tabs>
          <w:tab w:val="num" w:pos="6468"/>
        </w:tabs>
        <w:ind w:left="6468" w:hanging="360"/>
      </w:pPr>
      <w:rPr>
        <w:rFonts w:ascii="Wingdings" w:hAnsi="Wingdings" w:hint="default"/>
      </w:rPr>
    </w:lvl>
  </w:abstractNum>
  <w:abstractNum w:abstractNumId="14" w15:restartNumberingAfterBreak="0">
    <w:nsid w:val="593349CA"/>
    <w:multiLevelType w:val="hybridMultilevel"/>
    <w:tmpl w:val="9B7695D6"/>
    <w:lvl w:ilvl="0" w:tplc="FFFFFFFF">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5BD70E97"/>
    <w:multiLevelType w:val="hybridMultilevel"/>
    <w:tmpl w:val="ED34AAFC"/>
    <w:lvl w:ilvl="0" w:tplc="367A676C">
      <w:start w:val="1"/>
      <w:numFmt w:val="bullet"/>
      <w:lvlText w:val=""/>
      <w:lvlJc w:val="left"/>
      <w:pPr>
        <w:tabs>
          <w:tab w:val="num" w:pos="720"/>
        </w:tabs>
        <w:ind w:left="720" w:hanging="360"/>
      </w:pPr>
      <w:rPr>
        <w:rFonts w:ascii="Symbol" w:hAnsi="Symbol" w:hint="default"/>
        <w:sz w:val="20"/>
      </w:rPr>
    </w:lvl>
    <w:lvl w:ilvl="1" w:tplc="0FCE9B80" w:tentative="1">
      <w:start w:val="1"/>
      <w:numFmt w:val="bullet"/>
      <w:lvlText w:val="o"/>
      <w:lvlJc w:val="left"/>
      <w:pPr>
        <w:tabs>
          <w:tab w:val="num" w:pos="1440"/>
        </w:tabs>
        <w:ind w:left="1440" w:hanging="360"/>
      </w:pPr>
      <w:rPr>
        <w:rFonts w:ascii="Courier New" w:hAnsi="Courier New" w:hint="default"/>
        <w:sz w:val="20"/>
      </w:rPr>
    </w:lvl>
    <w:lvl w:ilvl="2" w:tplc="FB76856E" w:tentative="1">
      <w:start w:val="1"/>
      <w:numFmt w:val="bullet"/>
      <w:lvlText w:val=""/>
      <w:lvlJc w:val="left"/>
      <w:pPr>
        <w:tabs>
          <w:tab w:val="num" w:pos="2160"/>
        </w:tabs>
        <w:ind w:left="2160" w:hanging="360"/>
      </w:pPr>
      <w:rPr>
        <w:rFonts w:ascii="Wingdings" w:hAnsi="Wingdings" w:hint="default"/>
        <w:sz w:val="20"/>
      </w:rPr>
    </w:lvl>
    <w:lvl w:ilvl="3" w:tplc="44B2C73E" w:tentative="1">
      <w:start w:val="1"/>
      <w:numFmt w:val="bullet"/>
      <w:lvlText w:val=""/>
      <w:lvlJc w:val="left"/>
      <w:pPr>
        <w:tabs>
          <w:tab w:val="num" w:pos="2880"/>
        </w:tabs>
        <w:ind w:left="2880" w:hanging="360"/>
      </w:pPr>
      <w:rPr>
        <w:rFonts w:ascii="Wingdings" w:hAnsi="Wingdings" w:hint="default"/>
        <w:sz w:val="20"/>
      </w:rPr>
    </w:lvl>
    <w:lvl w:ilvl="4" w:tplc="39C2472E" w:tentative="1">
      <w:start w:val="1"/>
      <w:numFmt w:val="bullet"/>
      <w:lvlText w:val=""/>
      <w:lvlJc w:val="left"/>
      <w:pPr>
        <w:tabs>
          <w:tab w:val="num" w:pos="3600"/>
        </w:tabs>
        <w:ind w:left="3600" w:hanging="360"/>
      </w:pPr>
      <w:rPr>
        <w:rFonts w:ascii="Wingdings" w:hAnsi="Wingdings" w:hint="default"/>
        <w:sz w:val="20"/>
      </w:rPr>
    </w:lvl>
    <w:lvl w:ilvl="5" w:tplc="00C037B0" w:tentative="1">
      <w:start w:val="1"/>
      <w:numFmt w:val="bullet"/>
      <w:lvlText w:val=""/>
      <w:lvlJc w:val="left"/>
      <w:pPr>
        <w:tabs>
          <w:tab w:val="num" w:pos="4320"/>
        </w:tabs>
        <w:ind w:left="4320" w:hanging="360"/>
      </w:pPr>
      <w:rPr>
        <w:rFonts w:ascii="Wingdings" w:hAnsi="Wingdings" w:hint="default"/>
        <w:sz w:val="20"/>
      </w:rPr>
    </w:lvl>
    <w:lvl w:ilvl="6" w:tplc="BA12E750" w:tentative="1">
      <w:start w:val="1"/>
      <w:numFmt w:val="bullet"/>
      <w:lvlText w:val=""/>
      <w:lvlJc w:val="left"/>
      <w:pPr>
        <w:tabs>
          <w:tab w:val="num" w:pos="5040"/>
        </w:tabs>
        <w:ind w:left="5040" w:hanging="360"/>
      </w:pPr>
      <w:rPr>
        <w:rFonts w:ascii="Wingdings" w:hAnsi="Wingdings" w:hint="default"/>
        <w:sz w:val="20"/>
      </w:rPr>
    </w:lvl>
    <w:lvl w:ilvl="7" w:tplc="94D669B2" w:tentative="1">
      <w:start w:val="1"/>
      <w:numFmt w:val="bullet"/>
      <w:lvlText w:val=""/>
      <w:lvlJc w:val="left"/>
      <w:pPr>
        <w:tabs>
          <w:tab w:val="num" w:pos="5760"/>
        </w:tabs>
        <w:ind w:left="5760" w:hanging="360"/>
      </w:pPr>
      <w:rPr>
        <w:rFonts w:ascii="Wingdings" w:hAnsi="Wingdings" w:hint="default"/>
        <w:sz w:val="20"/>
      </w:rPr>
    </w:lvl>
    <w:lvl w:ilvl="8" w:tplc="3854559C"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985E2B"/>
    <w:multiLevelType w:val="hybridMultilevel"/>
    <w:tmpl w:val="757453F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34F2AB9"/>
    <w:multiLevelType w:val="hybridMultilevel"/>
    <w:tmpl w:val="799235EA"/>
    <w:lvl w:ilvl="0" w:tplc="43D4AB4A">
      <w:start w:val="1"/>
      <w:numFmt w:val="bullet"/>
      <w:lvlText w:val="-"/>
      <w:lvlJc w:val="left"/>
      <w:pPr>
        <w:tabs>
          <w:tab w:val="num" w:pos="1365"/>
        </w:tabs>
        <w:ind w:left="1365" w:hanging="360"/>
      </w:pPr>
      <w:rPr>
        <w:rFonts w:ascii="Times New Roman" w:eastAsia="Times New Roman" w:hAnsi="Times New Roman" w:cs="Times New Roman" w:hint="default"/>
      </w:rPr>
    </w:lvl>
    <w:lvl w:ilvl="1" w:tplc="8B7C7EAC">
      <w:start w:val="1"/>
      <w:numFmt w:val="bullet"/>
      <w:lvlText w:val="⇨"/>
      <w:lvlJc w:val="left"/>
      <w:pPr>
        <w:tabs>
          <w:tab w:val="num" w:pos="1725"/>
        </w:tabs>
        <w:ind w:left="1725" w:hanging="360"/>
      </w:pPr>
      <w:rPr>
        <w:rFonts w:ascii="Arial Unicode MS" w:eastAsia="Arial Unicode MS" w:hAnsi="Arial Unicode MS" w:hint="eastAsia"/>
        <w:b/>
        <w:i w:val="0"/>
        <w:color w:val="333333"/>
        <w:sz w:val="24"/>
      </w:rPr>
    </w:lvl>
    <w:lvl w:ilvl="2" w:tplc="04100005" w:tentative="1">
      <w:start w:val="1"/>
      <w:numFmt w:val="bullet"/>
      <w:lvlText w:val=""/>
      <w:lvlJc w:val="left"/>
      <w:pPr>
        <w:tabs>
          <w:tab w:val="num" w:pos="2445"/>
        </w:tabs>
        <w:ind w:left="2445" w:hanging="360"/>
      </w:pPr>
      <w:rPr>
        <w:rFonts w:ascii="Wingdings" w:hAnsi="Wingdings" w:hint="default"/>
      </w:rPr>
    </w:lvl>
    <w:lvl w:ilvl="3" w:tplc="04100001" w:tentative="1">
      <w:start w:val="1"/>
      <w:numFmt w:val="bullet"/>
      <w:lvlText w:val=""/>
      <w:lvlJc w:val="left"/>
      <w:pPr>
        <w:tabs>
          <w:tab w:val="num" w:pos="3165"/>
        </w:tabs>
        <w:ind w:left="3165" w:hanging="360"/>
      </w:pPr>
      <w:rPr>
        <w:rFonts w:ascii="Symbol" w:hAnsi="Symbol" w:hint="default"/>
      </w:rPr>
    </w:lvl>
    <w:lvl w:ilvl="4" w:tplc="04100003" w:tentative="1">
      <w:start w:val="1"/>
      <w:numFmt w:val="bullet"/>
      <w:lvlText w:val="o"/>
      <w:lvlJc w:val="left"/>
      <w:pPr>
        <w:tabs>
          <w:tab w:val="num" w:pos="3885"/>
        </w:tabs>
        <w:ind w:left="3885" w:hanging="360"/>
      </w:pPr>
      <w:rPr>
        <w:rFonts w:ascii="Courier New" w:hAnsi="Courier New" w:hint="default"/>
      </w:rPr>
    </w:lvl>
    <w:lvl w:ilvl="5" w:tplc="04100005" w:tentative="1">
      <w:start w:val="1"/>
      <w:numFmt w:val="bullet"/>
      <w:lvlText w:val=""/>
      <w:lvlJc w:val="left"/>
      <w:pPr>
        <w:tabs>
          <w:tab w:val="num" w:pos="4605"/>
        </w:tabs>
        <w:ind w:left="4605" w:hanging="360"/>
      </w:pPr>
      <w:rPr>
        <w:rFonts w:ascii="Wingdings" w:hAnsi="Wingdings" w:hint="default"/>
      </w:rPr>
    </w:lvl>
    <w:lvl w:ilvl="6" w:tplc="04100001" w:tentative="1">
      <w:start w:val="1"/>
      <w:numFmt w:val="bullet"/>
      <w:lvlText w:val=""/>
      <w:lvlJc w:val="left"/>
      <w:pPr>
        <w:tabs>
          <w:tab w:val="num" w:pos="5325"/>
        </w:tabs>
        <w:ind w:left="5325" w:hanging="360"/>
      </w:pPr>
      <w:rPr>
        <w:rFonts w:ascii="Symbol" w:hAnsi="Symbol" w:hint="default"/>
      </w:rPr>
    </w:lvl>
    <w:lvl w:ilvl="7" w:tplc="04100003" w:tentative="1">
      <w:start w:val="1"/>
      <w:numFmt w:val="bullet"/>
      <w:lvlText w:val="o"/>
      <w:lvlJc w:val="left"/>
      <w:pPr>
        <w:tabs>
          <w:tab w:val="num" w:pos="6045"/>
        </w:tabs>
        <w:ind w:left="6045" w:hanging="360"/>
      </w:pPr>
      <w:rPr>
        <w:rFonts w:ascii="Courier New" w:hAnsi="Courier New" w:hint="default"/>
      </w:rPr>
    </w:lvl>
    <w:lvl w:ilvl="8" w:tplc="04100005" w:tentative="1">
      <w:start w:val="1"/>
      <w:numFmt w:val="bullet"/>
      <w:lvlText w:val=""/>
      <w:lvlJc w:val="left"/>
      <w:pPr>
        <w:tabs>
          <w:tab w:val="num" w:pos="6765"/>
        </w:tabs>
        <w:ind w:left="6765" w:hanging="360"/>
      </w:pPr>
      <w:rPr>
        <w:rFonts w:ascii="Wingdings" w:hAnsi="Wingdings" w:hint="default"/>
      </w:rPr>
    </w:lvl>
  </w:abstractNum>
  <w:abstractNum w:abstractNumId="18" w15:restartNumberingAfterBreak="0">
    <w:nsid w:val="69AD4DAB"/>
    <w:multiLevelType w:val="hybridMultilevel"/>
    <w:tmpl w:val="D148608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6DE82F1C"/>
    <w:multiLevelType w:val="hybridMultilevel"/>
    <w:tmpl w:val="072ED6E0"/>
    <w:lvl w:ilvl="0" w:tplc="14C0918A">
      <w:start w:val="12"/>
      <w:numFmt w:val="decimal"/>
      <w:lvlText w:val="%1."/>
      <w:lvlJc w:val="left"/>
      <w:pPr>
        <w:tabs>
          <w:tab w:val="num" w:pos="2340"/>
        </w:tabs>
        <w:ind w:left="2340" w:hanging="360"/>
      </w:pPr>
      <w:rPr>
        <w:rFonts w:cs="Times New Roman" w:hint="default"/>
      </w:rPr>
    </w:lvl>
    <w:lvl w:ilvl="1" w:tplc="04100019" w:tentative="1">
      <w:start w:val="1"/>
      <w:numFmt w:val="lowerLetter"/>
      <w:lvlText w:val="%2."/>
      <w:lvlJc w:val="left"/>
      <w:pPr>
        <w:tabs>
          <w:tab w:val="num" w:pos="1440"/>
        </w:tabs>
        <w:ind w:left="1440" w:hanging="360"/>
      </w:pPr>
      <w:rPr>
        <w:rFonts w:cs="Times New Roman"/>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713A7D2A"/>
    <w:multiLevelType w:val="hybridMultilevel"/>
    <w:tmpl w:val="5AEA202E"/>
    <w:lvl w:ilvl="0" w:tplc="EB9669EE">
      <w:start w:val="3"/>
      <w:numFmt w:val="bullet"/>
      <w:lvlText w:val="-"/>
      <w:lvlJc w:val="left"/>
      <w:pPr>
        <w:tabs>
          <w:tab w:val="num" w:pos="786"/>
        </w:tabs>
        <w:ind w:left="786" w:hanging="360"/>
      </w:pPr>
      <w:rPr>
        <w:rFonts w:ascii="Times New Roman" w:eastAsia="Times New Roman" w:hAnsi="Times New Roman" w:cs="Times New Roman" w:hint="default"/>
      </w:rPr>
    </w:lvl>
    <w:lvl w:ilvl="1" w:tplc="04100003" w:tentative="1">
      <w:start w:val="1"/>
      <w:numFmt w:val="bullet"/>
      <w:lvlText w:val="o"/>
      <w:lvlJc w:val="left"/>
      <w:pPr>
        <w:tabs>
          <w:tab w:val="num" w:pos="1506"/>
        </w:tabs>
        <w:ind w:left="1506" w:hanging="360"/>
      </w:pPr>
      <w:rPr>
        <w:rFonts w:ascii="Courier New" w:hAnsi="Courier New" w:hint="default"/>
      </w:rPr>
    </w:lvl>
    <w:lvl w:ilvl="2" w:tplc="04100005" w:tentative="1">
      <w:start w:val="1"/>
      <w:numFmt w:val="bullet"/>
      <w:lvlText w:val=""/>
      <w:lvlJc w:val="left"/>
      <w:pPr>
        <w:tabs>
          <w:tab w:val="num" w:pos="2226"/>
        </w:tabs>
        <w:ind w:left="2226" w:hanging="360"/>
      </w:pPr>
      <w:rPr>
        <w:rFonts w:ascii="Wingdings" w:hAnsi="Wingdings" w:hint="default"/>
      </w:rPr>
    </w:lvl>
    <w:lvl w:ilvl="3" w:tplc="04100001" w:tentative="1">
      <w:start w:val="1"/>
      <w:numFmt w:val="bullet"/>
      <w:lvlText w:val=""/>
      <w:lvlJc w:val="left"/>
      <w:pPr>
        <w:tabs>
          <w:tab w:val="num" w:pos="2946"/>
        </w:tabs>
        <w:ind w:left="2946" w:hanging="360"/>
      </w:pPr>
      <w:rPr>
        <w:rFonts w:ascii="Symbol" w:hAnsi="Symbol" w:hint="default"/>
      </w:rPr>
    </w:lvl>
    <w:lvl w:ilvl="4" w:tplc="04100003" w:tentative="1">
      <w:start w:val="1"/>
      <w:numFmt w:val="bullet"/>
      <w:lvlText w:val="o"/>
      <w:lvlJc w:val="left"/>
      <w:pPr>
        <w:tabs>
          <w:tab w:val="num" w:pos="3666"/>
        </w:tabs>
        <w:ind w:left="3666" w:hanging="360"/>
      </w:pPr>
      <w:rPr>
        <w:rFonts w:ascii="Courier New" w:hAnsi="Courier New" w:hint="default"/>
      </w:rPr>
    </w:lvl>
    <w:lvl w:ilvl="5" w:tplc="04100005" w:tentative="1">
      <w:start w:val="1"/>
      <w:numFmt w:val="bullet"/>
      <w:lvlText w:val=""/>
      <w:lvlJc w:val="left"/>
      <w:pPr>
        <w:tabs>
          <w:tab w:val="num" w:pos="4386"/>
        </w:tabs>
        <w:ind w:left="4386" w:hanging="360"/>
      </w:pPr>
      <w:rPr>
        <w:rFonts w:ascii="Wingdings" w:hAnsi="Wingdings" w:hint="default"/>
      </w:rPr>
    </w:lvl>
    <w:lvl w:ilvl="6" w:tplc="04100001" w:tentative="1">
      <w:start w:val="1"/>
      <w:numFmt w:val="bullet"/>
      <w:lvlText w:val=""/>
      <w:lvlJc w:val="left"/>
      <w:pPr>
        <w:tabs>
          <w:tab w:val="num" w:pos="5106"/>
        </w:tabs>
        <w:ind w:left="5106" w:hanging="360"/>
      </w:pPr>
      <w:rPr>
        <w:rFonts w:ascii="Symbol" w:hAnsi="Symbol" w:hint="default"/>
      </w:rPr>
    </w:lvl>
    <w:lvl w:ilvl="7" w:tplc="04100003" w:tentative="1">
      <w:start w:val="1"/>
      <w:numFmt w:val="bullet"/>
      <w:lvlText w:val="o"/>
      <w:lvlJc w:val="left"/>
      <w:pPr>
        <w:tabs>
          <w:tab w:val="num" w:pos="5826"/>
        </w:tabs>
        <w:ind w:left="5826" w:hanging="360"/>
      </w:pPr>
      <w:rPr>
        <w:rFonts w:ascii="Courier New" w:hAnsi="Courier New" w:hint="default"/>
      </w:rPr>
    </w:lvl>
    <w:lvl w:ilvl="8" w:tplc="04100005" w:tentative="1">
      <w:start w:val="1"/>
      <w:numFmt w:val="bullet"/>
      <w:lvlText w:val=""/>
      <w:lvlJc w:val="left"/>
      <w:pPr>
        <w:tabs>
          <w:tab w:val="num" w:pos="6546"/>
        </w:tabs>
        <w:ind w:left="6546" w:hanging="360"/>
      </w:pPr>
      <w:rPr>
        <w:rFonts w:ascii="Wingdings" w:hAnsi="Wingdings" w:hint="default"/>
      </w:rPr>
    </w:lvl>
  </w:abstractNum>
  <w:abstractNum w:abstractNumId="21" w15:restartNumberingAfterBreak="0">
    <w:nsid w:val="76D926F2"/>
    <w:multiLevelType w:val="hybridMultilevel"/>
    <w:tmpl w:val="7C2401C2"/>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6E80719"/>
    <w:multiLevelType w:val="hybridMultilevel"/>
    <w:tmpl w:val="0D503A40"/>
    <w:lvl w:ilvl="0" w:tplc="34D4F628">
      <w:numFmt w:val="bullet"/>
      <w:lvlText w:val="-"/>
      <w:lvlJc w:val="left"/>
      <w:pPr>
        <w:tabs>
          <w:tab w:val="num" w:pos="720"/>
        </w:tabs>
        <w:ind w:left="720" w:hanging="360"/>
      </w:pPr>
      <w:rPr>
        <w:rFonts w:ascii="Bookman Old Style" w:eastAsia="Times New Roman" w:hAnsi="Bookman Old Style"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EDE68AA"/>
    <w:multiLevelType w:val="hybridMultilevel"/>
    <w:tmpl w:val="0A98AD0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16cid:durableId="1401557115">
    <w:abstractNumId w:val="15"/>
  </w:num>
  <w:num w:numId="2" w16cid:durableId="2022509512">
    <w:abstractNumId w:val="0"/>
  </w:num>
  <w:num w:numId="3" w16cid:durableId="386877848">
    <w:abstractNumId w:val="17"/>
  </w:num>
  <w:num w:numId="4" w16cid:durableId="196436780">
    <w:abstractNumId w:val="7"/>
  </w:num>
  <w:num w:numId="5" w16cid:durableId="1617327132">
    <w:abstractNumId w:val="5"/>
  </w:num>
  <w:num w:numId="6" w16cid:durableId="573395270">
    <w:abstractNumId w:val="20"/>
  </w:num>
  <w:num w:numId="7" w16cid:durableId="957949756">
    <w:abstractNumId w:val="21"/>
  </w:num>
  <w:num w:numId="8" w16cid:durableId="1525250122">
    <w:abstractNumId w:val="22"/>
  </w:num>
  <w:num w:numId="9" w16cid:durableId="93861856">
    <w:abstractNumId w:val="9"/>
  </w:num>
  <w:num w:numId="10" w16cid:durableId="1404176516">
    <w:abstractNumId w:val="8"/>
  </w:num>
  <w:num w:numId="11" w16cid:durableId="1497769945">
    <w:abstractNumId w:val="10"/>
  </w:num>
  <w:num w:numId="12" w16cid:durableId="2093500370">
    <w:abstractNumId w:val="23"/>
  </w:num>
  <w:num w:numId="13" w16cid:durableId="123161930">
    <w:abstractNumId w:val="12"/>
  </w:num>
  <w:num w:numId="14" w16cid:durableId="1352756666">
    <w:abstractNumId w:val="3"/>
  </w:num>
  <w:num w:numId="15" w16cid:durableId="1435975129">
    <w:abstractNumId w:val="18"/>
  </w:num>
  <w:num w:numId="16" w16cid:durableId="1719628506">
    <w:abstractNumId w:val="14"/>
  </w:num>
  <w:num w:numId="17" w16cid:durableId="1622222302">
    <w:abstractNumId w:val="6"/>
  </w:num>
  <w:num w:numId="18" w16cid:durableId="1547989206">
    <w:abstractNumId w:val="13"/>
  </w:num>
  <w:num w:numId="19" w16cid:durableId="51274983">
    <w:abstractNumId w:val="19"/>
  </w:num>
  <w:num w:numId="20" w16cid:durableId="1314413261">
    <w:abstractNumId w:val="11"/>
  </w:num>
  <w:num w:numId="21" w16cid:durableId="717168279">
    <w:abstractNumId w:val="1"/>
  </w:num>
  <w:num w:numId="22" w16cid:durableId="1255434541">
    <w:abstractNumId w:val="2"/>
  </w:num>
  <w:num w:numId="23" w16cid:durableId="528957301">
    <w:abstractNumId w:val="16"/>
  </w:num>
  <w:num w:numId="24" w16cid:durableId="3700344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283"/>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8B9"/>
    <w:rsid w:val="000725F6"/>
    <w:rsid w:val="00086073"/>
    <w:rsid w:val="00095779"/>
    <w:rsid w:val="000B1DEE"/>
    <w:rsid w:val="001440BD"/>
    <w:rsid w:val="00162ADC"/>
    <w:rsid w:val="001768CB"/>
    <w:rsid w:val="0019339A"/>
    <w:rsid w:val="001F782E"/>
    <w:rsid w:val="0022208A"/>
    <w:rsid w:val="00247537"/>
    <w:rsid w:val="00260F83"/>
    <w:rsid w:val="00291D24"/>
    <w:rsid w:val="0029785E"/>
    <w:rsid w:val="002B0347"/>
    <w:rsid w:val="002B689F"/>
    <w:rsid w:val="002D4A14"/>
    <w:rsid w:val="002F3D55"/>
    <w:rsid w:val="00303356"/>
    <w:rsid w:val="00325589"/>
    <w:rsid w:val="00363CF3"/>
    <w:rsid w:val="003724EB"/>
    <w:rsid w:val="0037587D"/>
    <w:rsid w:val="003A18A8"/>
    <w:rsid w:val="003C4813"/>
    <w:rsid w:val="003C60F1"/>
    <w:rsid w:val="003E34C3"/>
    <w:rsid w:val="003F08DF"/>
    <w:rsid w:val="003F250E"/>
    <w:rsid w:val="004143F6"/>
    <w:rsid w:val="00441E15"/>
    <w:rsid w:val="00443C4E"/>
    <w:rsid w:val="0045523D"/>
    <w:rsid w:val="00471361"/>
    <w:rsid w:val="0047725B"/>
    <w:rsid w:val="004B3896"/>
    <w:rsid w:val="004B48E0"/>
    <w:rsid w:val="004C2507"/>
    <w:rsid w:val="004F04E2"/>
    <w:rsid w:val="0050390B"/>
    <w:rsid w:val="005202E0"/>
    <w:rsid w:val="005306BE"/>
    <w:rsid w:val="0053375E"/>
    <w:rsid w:val="00557E06"/>
    <w:rsid w:val="00562582"/>
    <w:rsid w:val="00577D50"/>
    <w:rsid w:val="005C1720"/>
    <w:rsid w:val="005D3278"/>
    <w:rsid w:val="005F20DA"/>
    <w:rsid w:val="006018DA"/>
    <w:rsid w:val="006218EF"/>
    <w:rsid w:val="006508E3"/>
    <w:rsid w:val="0065359A"/>
    <w:rsid w:val="00681FC3"/>
    <w:rsid w:val="006A2AF4"/>
    <w:rsid w:val="006B555B"/>
    <w:rsid w:val="006C5708"/>
    <w:rsid w:val="006D3DF1"/>
    <w:rsid w:val="006D4AEA"/>
    <w:rsid w:val="00704539"/>
    <w:rsid w:val="00740392"/>
    <w:rsid w:val="00751A00"/>
    <w:rsid w:val="007630AD"/>
    <w:rsid w:val="00776A18"/>
    <w:rsid w:val="0077729D"/>
    <w:rsid w:val="00781115"/>
    <w:rsid w:val="007B40F6"/>
    <w:rsid w:val="007E3336"/>
    <w:rsid w:val="008100C0"/>
    <w:rsid w:val="00844FF2"/>
    <w:rsid w:val="00860192"/>
    <w:rsid w:val="00893864"/>
    <w:rsid w:val="008A4D12"/>
    <w:rsid w:val="008B0130"/>
    <w:rsid w:val="008B5E7F"/>
    <w:rsid w:val="008D3F48"/>
    <w:rsid w:val="008F025E"/>
    <w:rsid w:val="0090493B"/>
    <w:rsid w:val="00910475"/>
    <w:rsid w:val="009448E4"/>
    <w:rsid w:val="009714AA"/>
    <w:rsid w:val="00975C45"/>
    <w:rsid w:val="00977A1A"/>
    <w:rsid w:val="00993EE9"/>
    <w:rsid w:val="009A07F4"/>
    <w:rsid w:val="009A21C0"/>
    <w:rsid w:val="009A5136"/>
    <w:rsid w:val="009B497F"/>
    <w:rsid w:val="009C0678"/>
    <w:rsid w:val="009C5DC7"/>
    <w:rsid w:val="009F2CEC"/>
    <w:rsid w:val="00A142E7"/>
    <w:rsid w:val="00A446D0"/>
    <w:rsid w:val="00A5661F"/>
    <w:rsid w:val="00A57F0A"/>
    <w:rsid w:val="00A87309"/>
    <w:rsid w:val="00AC0AF1"/>
    <w:rsid w:val="00AD55E0"/>
    <w:rsid w:val="00AE2696"/>
    <w:rsid w:val="00B041C6"/>
    <w:rsid w:val="00B078B1"/>
    <w:rsid w:val="00B1356D"/>
    <w:rsid w:val="00B21F28"/>
    <w:rsid w:val="00B46E8C"/>
    <w:rsid w:val="00BA045A"/>
    <w:rsid w:val="00BA645A"/>
    <w:rsid w:val="00BC419B"/>
    <w:rsid w:val="00C4399D"/>
    <w:rsid w:val="00C5027E"/>
    <w:rsid w:val="00C570DF"/>
    <w:rsid w:val="00C6497F"/>
    <w:rsid w:val="00C761AB"/>
    <w:rsid w:val="00C76D82"/>
    <w:rsid w:val="00C9102B"/>
    <w:rsid w:val="00C9390A"/>
    <w:rsid w:val="00CD6954"/>
    <w:rsid w:val="00CE7B2E"/>
    <w:rsid w:val="00D1163E"/>
    <w:rsid w:val="00DA534A"/>
    <w:rsid w:val="00DD0E00"/>
    <w:rsid w:val="00E42D99"/>
    <w:rsid w:val="00E648B9"/>
    <w:rsid w:val="00E733B0"/>
    <w:rsid w:val="00EC2C9B"/>
    <w:rsid w:val="00EC757A"/>
    <w:rsid w:val="00EE0289"/>
    <w:rsid w:val="00EE0E40"/>
    <w:rsid w:val="00EE5044"/>
    <w:rsid w:val="00F42428"/>
    <w:rsid w:val="00F457D2"/>
    <w:rsid w:val="00F919A5"/>
    <w:rsid w:val="00F92593"/>
    <w:rsid w:val="00FC3BF3"/>
    <w:rsid w:val="00FF0BF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4B6979"/>
  <w15:chartTrackingRefBased/>
  <w15:docId w15:val="{91040987-C15B-4618-9074-0DE5D59C8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overflowPunct w:val="0"/>
      <w:autoSpaceDE w:val="0"/>
      <w:autoSpaceDN w:val="0"/>
      <w:adjustRightInd w:val="0"/>
      <w:textAlignment w:val="baseline"/>
    </w:pPr>
    <w:rPr>
      <w:rFonts w:ascii="Courier New" w:hAnsi="Courier New"/>
      <w:sz w:val="22"/>
    </w:rPr>
  </w:style>
  <w:style w:type="paragraph" w:styleId="Titolo3">
    <w:name w:val="heading 3"/>
    <w:basedOn w:val="Normale"/>
    <w:next w:val="Normale"/>
    <w:qFormat/>
    <w:rsid w:val="001440BD"/>
    <w:pPr>
      <w:keepNext/>
      <w:spacing w:before="240" w:after="60"/>
      <w:outlineLvl w:val="2"/>
    </w:pPr>
    <w:rPr>
      <w:rFonts w:ascii="Arial" w:hAnsi="Arial" w:cs="Arial"/>
      <w:b/>
      <w:bCs/>
      <w:sz w:val="26"/>
      <w:szCs w:val="26"/>
    </w:rPr>
  </w:style>
  <w:style w:type="paragraph" w:styleId="Titolo6">
    <w:name w:val="heading 6"/>
    <w:basedOn w:val="Normale"/>
    <w:next w:val="Normale"/>
    <w:qFormat/>
    <w:rsid w:val="00443C4E"/>
    <w:pPr>
      <w:keepNext/>
      <w:tabs>
        <w:tab w:val="left" w:pos="3098"/>
        <w:tab w:val="center" w:pos="4819"/>
      </w:tabs>
      <w:overflowPunct/>
      <w:autoSpaceDE/>
      <w:autoSpaceDN/>
      <w:adjustRightInd/>
      <w:jc w:val="center"/>
      <w:textAlignment w:val="auto"/>
      <w:outlineLvl w:val="5"/>
    </w:pPr>
    <w:rPr>
      <w:rFonts w:ascii="Trebuchet MS" w:hAnsi="Trebuchet MS" w:cs="Tahoma"/>
      <w:b/>
      <w:bCs/>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pPr>
      <w:spacing w:after="120"/>
      <w:textAlignment w:val="auto"/>
    </w:pPr>
  </w:style>
  <w:style w:type="paragraph" w:styleId="NormaleWeb">
    <w:name w:val="Normal (Web)"/>
    <w:basedOn w:val="Normale"/>
    <w:pPr>
      <w:overflowPunct/>
      <w:autoSpaceDE/>
      <w:autoSpaceDN/>
      <w:adjustRightInd/>
      <w:spacing w:before="100" w:beforeAutospacing="1" w:after="100" w:afterAutospacing="1"/>
      <w:textAlignment w:val="auto"/>
    </w:pPr>
    <w:rPr>
      <w:sz w:val="24"/>
      <w:szCs w:val="24"/>
    </w:rPr>
  </w:style>
  <w:style w:type="paragraph" w:styleId="Rientrocorpodeltesto">
    <w:name w:val="Body Text Indent"/>
    <w:basedOn w:val="Normale"/>
    <w:pPr>
      <w:tabs>
        <w:tab w:val="left" w:pos="1134"/>
        <w:tab w:val="left" w:pos="3686"/>
        <w:tab w:val="left" w:pos="5103"/>
      </w:tabs>
      <w:ind w:left="1134" w:hanging="1134"/>
      <w:jc w:val="both"/>
    </w:pPr>
    <w:rPr>
      <w:rFonts w:cs="Courier New"/>
    </w:rPr>
  </w:style>
  <w:style w:type="paragraph" w:styleId="Corpodeltesto2">
    <w:name w:val="Body Text 2"/>
    <w:basedOn w:val="Normale"/>
    <w:pPr>
      <w:tabs>
        <w:tab w:val="left" w:pos="1134"/>
        <w:tab w:val="left" w:pos="4253"/>
        <w:tab w:val="left" w:pos="4678"/>
      </w:tabs>
      <w:jc w:val="both"/>
    </w:pPr>
    <w:rPr>
      <w:rFonts w:ascii="Bookman Old Style" w:hAnsi="Bookman Old Style" w:cs="Courier New"/>
    </w:rPr>
  </w:style>
  <w:style w:type="paragraph" w:styleId="Rientrocorpodeltesto2">
    <w:name w:val="Body Text Indent 2"/>
    <w:basedOn w:val="Normale"/>
    <w:pPr>
      <w:tabs>
        <w:tab w:val="left" w:pos="6521"/>
      </w:tabs>
      <w:spacing w:line="360" w:lineRule="auto"/>
      <w:ind w:left="5670" w:firstLine="287"/>
      <w:jc w:val="both"/>
    </w:pPr>
    <w:rPr>
      <w:rFonts w:ascii="Bookman Old Style" w:hAnsi="Bookman Old Style" w:cs="Courier New"/>
    </w:rPr>
  </w:style>
  <w:style w:type="paragraph" w:styleId="Rientrocorpodeltesto3">
    <w:name w:val="Body Text Indent 3"/>
    <w:basedOn w:val="Normale"/>
    <w:pPr>
      <w:spacing w:line="360" w:lineRule="auto"/>
      <w:ind w:firstLine="360"/>
      <w:jc w:val="both"/>
    </w:pPr>
    <w:rPr>
      <w:rFonts w:ascii="Bookman Old Style" w:hAnsi="Bookman Old Style" w:cs="Courier New"/>
      <w:sz w:val="24"/>
    </w:rPr>
  </w:style>
  <w:style w:type="paragraph" w:styleId="Intestazione">
    <w:name w:val="header"/>
    <w:basedOn w:val="Normale"/>
    <w:link w:val="IntestazioneCarattere"/>
    <w:pPr>
      <w:tabs>
        <w:tab w:val="center" w:pos="4819"/>
        <w:tab w:val="right" w:pos="9638"/>
      </w:tabs>
    </w:pPr>
  </w:style>
  <w:style w:type="paragraph" w:styleId="Pidipagina">
    <w:name w:val="footer"/>
    <w:basedOn w:val="Normale"/>
    <w:pPr>
      <w:tabs>
        <w:tab w:val="center" w:pos="4819"/>
        <w:tab w:val="right" w:pos="9638"/>
      </w:tabs>
    </w:pPr>
  </w:style>
  <w:style w:type="character" w:styleId="Collegamentoipertestuale">
    <w:name w:val="Hyperlink"/>
    <w:rPr>
      <w:color w:val="0000FF"/>
      <w:u w:val="single"/>
    </w:rPr>
  </w:style>
  <w:style w:type="paragraph" w:styleId="Corpodeltesto3">
    <w:name w:val="Body Text 3"/>
    <w:basedOn w:val="Normale"/>
    <w:pPr>
      <w:jc w:val="both"/>
    </w:pPr>
    <w:rPr>
      <w:rFonts w:ascii="Bookman Old Style" w:hAnsi="Bookman Old Style" w:cs="Courier New"/>
      <w:sz w:val="24"/>
    </w:rPr>
  </w:style>
  <w:style w:type="character" w:customStyle="1" w:styleId="object">
    <w:name w:val="object"/>
    <w:basedOn w:val="Carpredefinitoparagrafo"/>
    <w:rsid w:val="001F782E"/>
  </w:style>
  <w:style w:type="paragraph" w:styleId="Titolo">
    <w:name w:val="Title"/>
    <w:basedOn w:val="Normale"/>
    <w:link w:val="TitoloCarattere"/>
    <w:qFormat/>
    <w:rsid w:val="00443C4E"/>
    <w:pPr>
      <w:overflowPunct/>
      <w:autoSpaceDE/>
      <w:autoSpaceDN/>
      <w:adjustRightInd/>
      <w:jc w:val="center"/>
      <w:textAlignment w:val="auto"/>
    </w:pPr>
    <w:rPr>
      <w:rFonts w:ascii="Tempus Sans ITC" w:hAnsi="Tempus Sans ITC"/>
      <w:b/>
      <w:bCs/>
      <w:sz w:val="36"/>
      <w:szCs w:val="24"/>
    </w:rPr>
  </w:style>
  <w:style w:type="character" w:customStyle="1" w:styleId="IntestazioneCarattere">
    <w:name w:val="Intestazione Carattere"/>
    <w:link w:val="Intestazione"/>
    <w:rsid w:val="008B5E7F"/>
    <w:rPr>
      <w:rFonts w:ascii="Courier New" w:hAnsi="Courier New"/>
      <w:sz w:val="22"/>
      <w:lang w:val="it-IT" w:eastAsia="it-IT" w:bidi="ar-SA"/>
    </w:rPr>
  </w:style>
  <w:style w:type="table" w:styleId="Grigliatabella">
    <w:name w:val="Table Grid"/>
    <w:basedOn w:val="Tabellanormale"/>
    <w:rsid w:val="008B5E7F"/>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Carattere">
    <w:name w:val="Titolo Carattere"/>
    <w:link w:val="Titolo"/>
    <w:locked/>
    <w:rsid w:val="001440BD"/>
    <w:rPr>
      <w:rFonts w:ascii="Tempus Sans ITC" w:hAnsi="Tempus Sans ITC"/>
      <w:b/>
      <w:bCs/>
      <w:sz w:val="36"/>
      <w:szCs w:val="24"/>
      <w:lang w:val="it-IT" w:eastAsia="it-IT" w:bidi="ar-SA"/>
    </w:rPr>
  </w:style>
  <w:style w:type="character" w:styleId="Enfasigrassetto">
    <w:name w:val="Strong"/>
    <w:uiPriority w:val="22"/>
    <w:qFormat/>
    <w:rsid w:val="001440BD"/>
    <w:rPr>
      <w:rFonts w:cs="Times New Roman"/>
      <w:b/>
    </w:rPr>
  </w:style>
  <w:style w:type="paragraph" w:styleId="Testocommento">
    <w:name w:val="annotation text"/>
    <w:basedOn w:val="Normale"/>
    <w:link w:val="TestocommentoCarattere"/>
    <w:semiHidden/>
    <w:rsid w:val="00095779"/>
    <w:pPr>
      <w:overflowPunct/>
      <w:autoSpaceDE/>
      <w:autoSpaceDN/>
      <w:adjustRightInd/>
      <w:textAlignment w:val="auto"/>
    </w:pPr>
    <w:rPr>
      <w:rFonts w:ascii="Times New Roman" w:hAnsi="Times New Roman"/>
      <w:sz w:val="20"/>
    </w:rPr>
  </w:style>
  <w:style w:type="character" w:customStyle="1" w:styleId="TestocommentoCarattere">
    <w:name w:val="Testo commento Carattere"/>
    <w:link w:val="Testocommento"/>
    <w:semiHidden/>
    <w:locked/>
    <w:rsid w:val="00095779"/>
    <w:rPr>
      <w:lang w:val="it-IT" w:eastAsia="it-IT" w:bidi="ar-SA"/>
    </w:rPr>
  </w:style>
  <w:style w:type="character" w:customStyle="1" w:styleId="CarattereCarattere9">
    <w:name w:val="Carattere Carattere9"/>
    <w:locked/>
    <w:rsid w:val="00095779"/>
    <w:rPr>
      <w:rFonts w:cs="Times New Roman"/>
      <w:sz w:val="24"/>
    </w:rPr>
  </w:style>
  <w:style w:type="paragraph" w:customStyle="1" w:styleId="COL">
    <w:name w:val="COL"/>
    <w:basedOn w:val="Normale"/>
    <w:rsid w:val="005202E0"/>
    <w:pPr>
      <w:overflowPunct/>
      <w:autoSpaceDE/>
      <w:autoSpaceDN/>
      <w:adjustRightInd/>
      <w:textAlignment w:val="auto"/>
    </w:pPr>
    <w:rPr>
      <w:rFonts w:ascii="Arial" w:hAnsi="Arial" w:cs="Arial"/>
      <w:sz w:val="20"/>
    </w:rPr>
  </w:style>
  <w:style w:type="character" w:styleId="Menzionenonrisolta">
    <w:name w:val="Unresolved Mention"/>
    <w:uiPriority w:val="99"/>
    <w:semiHidden/>
    <w:unhideWhenUsed/>
    <w:rsid w:val="004B48E0"/>
    <w:rPr>
      <w:color w:val="605E5C"/>
      <w:shd w:val="clear" w:color="auto" w:fill="E1DFDD"/>
    </w:rPr>
  </w:style>
  <w:style w:type="paragraph" w:styleId="Paragrafoelenco">
    <w:name w:val="List Paragraph"/>
    <w:basedOn w:val="Normale"/>
    <w:uiPriority w:val="34"/>
    <w:qFormat/>
    <w:rsid w:val="00A142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687655">
      <w:bodyDiv w:val="1"/>
      <w:marLeft w:val="0"/>
      <w:marRight w:val="0"/>
      <w:marTop w:val="0"/>
      <w:marBottom w:val="0"/>
      <w:divBdr>
        <w:top w:val="none" w:sz="0" w:space="0" w:color="auto"/>
        <w:left w:val="none" w:sz="0" w:space="0" w:color="auto"/>
        <w:bottom w:val="none" w:sz="0" w:space="0" w:color="auto"/>
        <w:right w:val="none" w:sz="0" w:space="0" w:color="auto"/>
      </w:divBdr>
    </w:div>
    <w:div w:id="357393779">
      <w:bodyDiv w:val="1"/>
      <w:marLeft w:val="0"/>
      <w:marRight w:val="0"/>
      <w:marTop w:val="0"/>
      <w:marBottom w:val="0"/>
      <w:divBdr>
        <w:top w:val="none" w:sz="0" w:space="0" w:color="auto"/>
        <w:left w:val="none" w:sz="0" w:space="0" w:color="auto"/>
        <w:bottom w:val="none" w:sz="0" w:space="0" w:color="auto"/>
        <w:right w:val="none" w:sz="0" w:space="0" w:color="auto"/>
      </w:divBdr>
      <w:divsChild>
        <w:div w:id="274138730">
          <w:marLeft w:val="0"/>
          <w:marRight w:val="0"/>
          <w:marTop w:val="0"/>
          <w:marBottom w:val="0"/>
          <w:divBdr>
            <w:top w:val="none" w:sz="0" w:space="0" w:color="auto"/>
            <w:left w:val="none" w:sz="0" w:space="0" w:color="auto"/>
            <w:bottom w:val="none" w:sz="0" w:space="0" w:color="auto"/>
            <w:right w:val="none" w:sz="0" w:space="0" w:color="auto"/>
          </w:divBdr>
        </w:div>
        <w:div w:id="342821773">
          <w:marLeft w:val="0"/>
          <w:marRight w:val="0"/>
          <w:marTop w:val="0"/>
          <w:marBottom w:val="0"/>
          <w:divBdr>
            <w:top w:val="none" w:sz="0" w:space="0" w:color="auto"/>
            <w:left w:val="none" w:sz="0" w:space="0" w:color="auto"/>
            <w:bottom w:val="none" w:sz="0" w:space="0" w:color="auto"/>
            <w:right w:val="none" w:sz="0" w:space="0" w:color="auto"/>
          </w:divBdr>
        </w:div>
        <w:div w:id="572396179">
          <w:marLeft w:val="0"/>
          <w:marRight w:val="0"/>
          <w:marTop w:val="0"/>
          <w:marBottom w:val="0"/>
          <w:divBdr>
            <w:top w:val="none" w:sz="0" w:space="0" w:color="auto"/>
            <w:left w:val="none" w:sz="0" w:space="0" w:color="auto"/>
            <w:bottom w:val="none" w:sz="0" w:space="0" w:color="auto"/>
            <w:right w:val="none" w:sz="0" w:space="0" w:color="auto"/>
          </w:divBdr>
        </w:div>
        <w:div w:id="615210855">
          <w:marLeft w:val="0"/>
          <w:marRight w:val="0"/>
          <w:marTop w:val="0"/>
          <w:marBottom w:val="0"/>
          <w:divBdr>
            <w:top w:val="none" w:sz="0" w:space="0" w:color="auto"/>
            <w:left w:val="none" w:sz="0" w:space="0" w:color="auto"/>
            <w:bottom w:val="none" w:sz="0" w:space="0" w:color="auto"/>
            <w:right w:val="none" w:sz="0" w:space="0" w:color="auto"/>
          </w:divBdr>
        </w:div>
        <w:div w:id="778842708">
          <w:marLeft w:val="0"/>
          <w:marRight w:val="0"/>
          <w:marTop w:val="0"/>
          <w:marBottom w:val="0"/>
          <w:divBdr>
            <w:top w:val="none" w:sz="0" w:space="0" w:color="auto"/>
            <w:left w:val="none" w:sz="0" w:space="0" w:color="auto"/>
            <w:bottom w:val="none" w:sz="0" w:space="0" w:color="auto"/>
            <w:right w:val="none" w:sz="0" w:space="0" w:color="auto"/>
          </w:divBdr>
        </w:div>
        <w:div w:id="865870822">
          <w:marLeft w:val="0"/>
          <w:marRight w:val="0"/>
          <w:marTop w:val="0"/>
          <w:marBottom w:val="0"/>
          <w:divBdr>
            <w:top w:val="none" w:sz="0" w:space="0" w:color="auto"/>
            <w:left w:val="none" w:sz="0" w:space="0" w:color="auto"/>
            <w:bottom w:val="none" w:sz="0" w:space="0" w:color="auto"/>
            <w:right w:val="none" w:sz="0" w:space="0" w:color="auto"/>
          </w:divBdr>
        </w:div>
        <w:div w:id="1088846084">
          <w:marLeft w:val="0"/>
          <w:marRight w:val="0"/>
          <w:marTop w:val="0"/>
          <w:marBottom w:val="0"/>
          <w:divBdr>
            <w:top w:val="none" w:sz="0" w:space="0" w:color="auto"/>
            <w:left w:val="none" w:sz="0" w:space="0" w:color="auto"/>
            <w:bottom w:val="none" w:sz="0" w:space="0" w:color="auto"/>
            <w:right w:val="none" w:sz="0" w:space="0" w:color="auto"/>
          </w:divBdr>
        </w:div>
        <w:div w:id="1097675035">
          <w:marLeft w:val="0"/>
          <w:marRight w:val="0"/>
          <w:marTop w:val="0"/>
          <w:marBottom w:val="0"/>
          <w:divBdr>
            <w:top w:val="none" w:sz="0" w:space="0" w:color="auto"/>
            <w:left w:val="none" w:sz="0" w:space="0" w:color="auto"/>
            <w:bottom w:val="none" w:sz="0" w:space="0" w:color="auto"/>
            <w:right w:val="none" w:sz="0" w:space="0" w:color="auto"/>
          </w:divBdr>
        </w:div>
        <w:div w:id="1589996722">
          <w:marLeft w:val="0"/>
          <w:marRight w:val="0"/>
          <w:marTop w:val="0"/>
          <w:marBottom w:val="0"/>
          <w:divBdr>
            <w:top w:val="none" w:sz="0" w:space="0" w:color="auto"/>
            <w:left w:val="none" w:sz="0" w:space="0" w:color="auto"/>
            <w:bottom w:val="none" w:sz="0" w:space="0" w:color="auto"/>
            <w:right w:val="none" w:sz="0" w:space="0" w:color="auto"/>
          </w:divBdr>
        </w:div>
        <w:div w:id="1684235428">
          <w:marLeft w:val="0"/>
          <w:marRight w:val="0"/>
          <w:marTop w:val="0"/>
          <w:marBottom w:val="0"/>
          <w:divBdr>
            <w:top w:val="none" w:sz="0" w:space="0" w:color="auto"/>
            <w:left w:val="none" w:sz="0" w:space="0" w:color="auto"/>
            <w:bottom w:val="none" w:sz="0" w:space="0" w:color="auto"/>
            <w:right w:val="none" w:sz="0" w:space="0" w:color="auto"/>
          </w:divBdr>
        </w:div>
      </w:divsChild>
    </w:div>
    <w:div w:id="471755058">
      <w:bodyDiv w:val="1"/>
      <w:marLeft w:val="0"/>
      <w:marRight w:val="0"/>
      <w:marTop w:val="0"/>
      <w:marBottom w:val="0"/>
      <w:divBdr>
        <w:top w:val="none" w:sz="0" w:space="0" w:color="auto"/>
        <w:left w:val="none" w:sz="0" w:space="0" w:color="auto"/>
        <w:bottom w:val="none" w:sz="0" w:space="0" w:color="auto"/>
        <w:right w:val="none" w:sz="0" w:space="0" w:color="auto"/>
      </w:divBdr>
    </w:div>
    <w:div w:id="924344217">
      <w:bodyDiv w:val="1"/>
      <w:marLeft w:val="0"/>
      <w:marRight w:val="0"/>
      <w:marTop w:val="0"/>
      <w:marBottom w:val="0"/>
      <w:divBdr>
        <w:top w:val="none" w:sz="0" w:space="0" w:color="auto"/>
        <w:left w:val="none" w:sz="0" w:space="0" w:color="auto"/>
        <w:bottom w:val="none" w:sz="0" w:space="0" w:color="auto"/>
        <w:right w:val="none" w:sz="0" w:space="0" w:color="auto"/>
      </w:divBdr>
    </w:div>
    <w:div w:id="170016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2</Pages>
  <Words>881</Words>
  <Characters>5339</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Prot</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dc:title>
  <dc:subject/>
  <dc:creator>COMUNE MACERATA (3)</dc:creator>
  <cp:keywords/>
  <cp:lastModifiedBy>Federica Meschini</cp:lastModifiedBy>
  <cp:revision>14</cp:revision>
  <cp:lastPrinted>2022-06-28T11:43:00Z</cp:lastPrinted>
  <dcterms:created xsi:type="dcterms:W3CDTF">2023-10-17T10:32:00Z</dcterms:created>
  <dcterms:modified xsi:type="dcterms:W3CDTF">2023-10-18T09:13:00Z</dcterms:modified>
</cp:coreProperties>
</file>