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Workshop safety policy</w:t>
      </w:r>
    </w:p>
    <w:p>
      <w:r>
        <w:t xml:space="preserve">This policy applies to everyone who works in the production area, including temporary staff and visitors who enter the press room. It describes the minimum rules; supervisors may set stricter rules for specific jobs.</w:t>
      </w:r>
    </w:p>
    <w:p>
      <w:r>
        <w:t xml:space="preserve">Hearing protection is required near the guillotine and the folding machine whenever they are running. Ear defenders hang next to each machine and must be returned after use. Anyone who notices damaged ear defenders reports it to the shift supervisor the same day.</w:t>
      </w:r>
    </w:p>
    <w:p>
      <w:r>
        <w:t xml:space="preserve">Solvent-based inks and cleaning fluids are stored in the metal cabinet by the back door. The cabinet stays locked outside working hours and the key is kept by the shift supervisor. Rags soaked with solvent go into the red lidded bin, never into general waste.</w:t>
      </w:r>
    </w:p>
    <w:p>
      <w:r>
        <w:t xml:space="preserve">The guillotine may only be operated by staff who completed the cutting-machine training. The two-hand control must never be bypassed or taped down. The blade is changed only by the service technician or by a trained operator wearing cut-resistant gloves.</w:t>
      </w:r>
    </w:p>
    <w:p>
      <w:r>
        <w:t xml:space="preserve">Fire extinguishers are checked monthly. The evacuation point is the car park in front of the building. During a fire alarm nobody returns for personal belongings or unfinished jobs.</w:t>
      </w:r>
    </w:p>
    <w:p>
      <w:r>
        <w:t xml:space="preserve">Spills of ink or toner are cleaned at once with the spill kit under the sink. Toner dust is collected with the special vacuum cleaner, not with compressed air, because fine toner powder can irritate the lungs.</w:t>
      </w:r>
    </w:p>
    <w:p>
      <w:r>
        <w:t xml:space="preserve">Every accident or near miss is written in the incident book on the same day, even when nobody was hurt. The book is reviewed at the monthly operations meeting.</w:t>
      </w:r>
    </w:p>
    <w:p>
      <w:r>
        <w:t xml:space="preserve">New staff receive a safety induction on their first day. The induction covers the machines they will use, the location of first aid kits and the evacuation route. Refresher training takes place every twelve months.</w:t>
      </w:r>
    </w:p>
  </w:body>
</w:document>
</file>