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D4D36" w14:textId="4C0A20EE" w:rsidR="00CE5256" w:rsidRDefault="0014247E" w:rsidP="0014247E">
      <w:pPr>
        <w:spacing w:after="0"/>
        <w:jc w:val="center"/>
        <w:rPr>
          <w:rFonts w:ascii="Times New Roman" w:hAnsi="Times New Roman"/>
          <w:b/>
          <w:noProof/>
          <w:sz w:val="28"/>
          <w:szCs w:val="28"/>
          <w:lang w:val="fr-FR"/>
        </w:rPr>
      </w:pPr>
      <w:r w:rsidRPr="0014247E">
        <w:rPr>
          <w:rFonts w:ascii="Times New Roman" w:hAnsi="Times New Roman"/>
          <w:b/>
          <w:noProof/>
          <w:sz w:val="28"/>
          <w:szCs w:val="28"/>
          <w:lang w:val="fr-FR" w:eastAsia="fr-FR"/>
        </w:rPr>
        <w:drawing>
          <wp:anchor distT="0" distB="0" distL="114300" distR="114300" simplePos="0" relativeHeight="251660800" behindDoc="1" locked="0" layoutInCell="1" allowOverlap="1" wp14:anchorId="13DB9AF2" wp14:editId="0ABD47A2">
            <wp:simplePos x="0" y="0"/>
            <wp:positionH relativeFrom="column">
              <wp:posOffset>5295900</wp:posOffset>
            </wp:positionH>
            <wp:positionV relativeFrom="paragraph">
              <wp:posOffset>0</wp:posOffset>
            </wp:positionV>
            <wp:extent cx="1463040" cy="731520"/>
            <wp:effectExtent l="0" t="0" r="0" b="0"/>
            <wp:wrapNone/>
            <wp:docPr id="4" name="Picture 4" descr="\\cdc.gov\project\CCID_NCIRD_DBD_MVPDB\International\Meningitis\Gates--MenAfriNet\Maps &amp; Graphics\Logos\MenAfriNet logo 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c.gov\project\CCID_NCIRD_DBD_MVPDB\International\Meningitis\Gates--MenAfriNet\Maps &amp; Graphics\Logos\MenAfriNet logo gre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3040" cy="731520"/>
                    </a:xfrm>
                    <a:prstGeom prst="rect">
                      <a:avLst/>
                    </a:prstGeom>
                    <a:noFill/>
                    <a:ln>
                      <a:noFill/>
                    </a:ln>
                  </pic:spPr>
                </pic:pic>
              </a:graphicData>
            </a:graphic>
          </wp:anchor>
        </w:drawing>
      </w:r>
    </w:p>
    <w:p w14:paraId="2F3BA95E" w14:textId="32784C0B" w:rsidR="00515ED3" w:rsidRPr="00C23312" w:rsidRDefault="00515ED3" w:rsidP="00331B54">
      <w:pPr>
        <w:spacing w:after="0"/>
        <w:jc w:val="center"/>
        <w:rPr>
          <w:rFonts w:ascii="Times New Roman" w:hAnsi="Times New Roman"/>
          <w:b/>
          <w:noProof/>
          <w:sz w:val="28"/>
          <w:szCs w:val="28"/>
          <w:lang w:val="fr-FR"/>
        </w:rPr>
      </w:pPr>
      <w:r w:rsidRPr="00C23312">
        <w:rPr>
          <w:rFonts w:ascii="Times New Roman" w:hAnsi="Times New Roman"/>
          <w:b/>
          <w:noProof/>
          <w:sz w:val="28"/>
          <w:szCs w:val="28"/>
          <w:lang w:val="fr-FR"/>
        </w:rPr>
        <w:t>Surveillance Cas par Cas de Méningite</w:t>
      </w:r>
    </w:p>
    <w:p w14:paraId="1EDD3E70" w14:textId="72D379B5" w:rsidR="000F5EB8" w:rsidRPr="00C23312" w:rsidRDefault="00515ED3" w:rsidP="009C55C9">
      <w:pPr>
        <w:spacing w:after="0"/>
        <w:jc w:val="center"/>
        <w:rPr>
          <w:rFonts w:ascii="Times New Roman" w:hAnsi="Times New Roman"/>
          <w:b/>
          <w:noProof/>
          <w:sz w:val="28"/>
          <w:szCs w:val="28"/>
          <w:lang w:val="fr-FR"/>
        </w:rPr>
      </w:pPr>
      <w:r w:rsidRPr="00C23312">
        <w:rPr>
          <w:rFonts w:ascii="Times New Roman" w:hAnsi="Times New Roman"/>
          <w:b/>
          <w:noProof/>
          <w:sz w:val="28"/>
          <w:szCs w:val="28"/>
          <w:lang w:val="fr-FR"/>
        </w:rPr>
        <w:t>Aide-Mémoire pour la Gestion des Données</w:t>
      </w:r>
    </w:p>
    <w:p w14:paraId="28B10683" w14:textId="20CC7E19" w:rsidR="00515ED3" w:rsidRPr="00C23312" w:rsidRDefault="00515ED3" w:rsidP="0006216A">
      <w:pPr>
        <w:spacing w:after="0"/>
        <w:jc w:val="center"/>
        <w:rPr>
          <w:rFonts w:ascii="Times New Roman" w:hAnsi="Times New Roman"/>
          <w:b/>
          <w:lang w:val="fr-FR"/>
        </w:rPr>
      </w:pPr>
      <w:r w:rsidRPr="00C23312">
        <w:rPr>
          <w:rFonts w:ascii="Times New Roman" w:hAnsi="Times New Roman"/>
          <w:b/>
          <w:noProof/>
          <w:sz w:val="28"/>
          <w:szCs w:val="28"/>
          <w:vertAlign w:val="superscript"/>
          <w:lang w:val="fr-FR"/>
        </w:rPr>
        <w:t>_________________________________________________________________</w:t>
      </w:r>
    </w:p>
    <w:p w14:paraId="2A538F6E" w14:textId="77777777" w:rsidR="00515ED3" w:rsidRPr="0004521C" w:rsidRDefault="00515ED3" w:rsidP="00532D47">
      <w:pPr>
        <w:spacing w:after="0" w:line="240" w:lineRule="auto"/>
        <w:rPr>
          <w:rFonts w:ascii="Times New Roman" w:hAnsi="Times New Roman"/>
          <w:b/>
          <w:sz w:val="28"/>
          <w:szCs w:val="28"/>
          <w:lang w:val="fr-FR"/>
        </w:rPr>
      </w:pPr>
      <w:r w:rsidRPr="0004521C">
        <w:rPr>
          <w:rFonts w:ascii="Times New Roman" w:hAnsi="Times New Roman"/>
          <w:b/>
          <w:sz w:val="28"/>
          <w:szCs w:val="28"/>
          <w:lang w:val="fr-FR"/>
        </w:rPr>
        <w:t>Installation du logiciel</w:t>
      </w:r>
    </w:p>
    <w:p w14:paraId="62B23F82" w14:textId="77777777" w:rsidR="00DF2059" w:rsidRPr="000F0D36" w:rsidRDefault="00DF2059" w:rsidP="00532D47">
      <w:pPr>
        <w:pStyle w:val="ListParagraph"/>
        <w:numPr>
          <w:ilvl w:val="0"/>
          <w:numId w:val="2"/>
        </w:numPr>
        <w:spacing w:after="0" w:line="240" w:lineRule="auto"/>
        <w:rPr>
          <w:rFonts w:ascii="Times New Roman" w:hAnsi="Times New Roman"/>
        </w:rPr>
      </w:pPr>
      <w:r w:rsidRPr="000F0D36">
        <w:rPr>
          <w:rFonts w:ascii="Times New Roman" w:hAnsi="Times New Roman"/>
        </w:rPr>
        <w:t>S’assurer que votre ordinateur a le .NET Framework 4.0 (ou supérieur).  Sinon, le mettre à jour par téléchargement du l’internet</w:t>
      </w:r>
      <w:r w:rsidR="009C55C9">
        <w:rPr>
          <w:rFonts w:ascii="Times New Roman" w:hAnsi="Times New Roman"/>
        </w:rPr>
        <w:t xml:space="preserve"> ou avec les fichiers fournis</w:t>
      </w:r>
      <w:r w:rsidRPr="000F0D36">
        <w:rPr>
          <w:rFonts w:ascii="Times New Roman" w:hAnsi="Times New Roman"/>
        </w:rPr>
        <w:t>.</w:t>
      </w:r>
    </w:p>
    <w:p w14:paraId="6B3B422E" w14:textId="4665BC41" w:rsidR="00515ED3" w:rsidRPr="00630C67" w:rsidRDefault="00515ED3" w:rsidP="00532D47">
      <w:pPr>
        <w:pStyle w:val="ListParagraph"/>
        <w:numPr>
          <w:ilvl w:val="0"/>
          <w:numId w:val="2"/>
        </w:numPr>
        <w:spacing w:after="0" w:line="240" w:lineRule="auto"/>
        <w:rPr>
          <w:rFonts w:ascii="Times New Roman" w:hAnsi="Times New Roman"/>
        </w:rPr>
      </w:pPr>
      <w:r w:rsidRPr="00630C67">
        <w:rPr>
          <w:rFonts w:ascii="Times New Roman" w:hAnsi="Times New Roman"/>
        </w:rPr>
        <w:t>A partir de la clé USB, copier le dossier « </w:t>
      </w:r>
      <w:r w:rsidR="00FB60C7">
        <w:rPr>
          <w:rFonts w:ascii="Times New Roman" w:hAnsi="Times New Roman"/>
          <w:b/>
        </w:rPr>
        <w:t>MenAfriNet</w:t>
      </w:r>
      <w:r w:rsidRPr="00630C67">
        <w:rPr>
          <w:rFonts w:ascii="Times New Roman" w:hAnsi="Times New Roman"/>
          <w:b/>
        </w:rPr>
        <w:t> »</w:t>
      </w:r>
      <w:r w:rsidRPr="00630C67">
        <w:rPr>
          <w:rFonts w:ascii="Times New Roman" w:hAnsi="Times New Roman"/>
        </w:rPr>
        <w:t xml:space="preserve"> et le coller sur un disque (C, D, etc.)</w:t>
      </w:r>
    </w:p>
    <w:p w14:paraId="1088F68A" w14:textId="77777777" w:rsidR="00515ED3" w:rsidRPr="00975B30" w:rsidRDefault="00515ED3" w:rsidP="00065735">
      <w:pPr>
        <w:pStyle w:val="ListParagraph"/>
        <w:numPr>
          <w:ilvl w:val="0"/>
          <w:numId w:val="2"/>
        </w:numPr>
        <w:spacing w:after="0" w:line="240" w:lineRule="auto"/>
        <w:rPr>
          <w:rFonts w:ascii="Times New Roman" w:hAnsi="Times New Roman"/>
          <w:b/>
        </w:rPr>
      </w:pPr>
      <w:r w:rsidRPr="005C59DC">
        <w:rPr>
          <w:rFonts w:ascii="Times New Roman" w:hAnsi="Times New Roman"/>
        </w:rPr>
        <w:t>Rechercher le fichier «</w:t>
      </w:r>
      <w:r w:rsidRPr="005C59DC">
        <w:rPr>
          <w:rFonts w:ascii="Times New Roman" w:hAnsi="Times New Roman"/>
          <w:b/>
        </w:rPr>
        <w:t>MenAfriNet.exe »</w:t>
      </w:r>
      <w:r w:rsidRPr="005C59DC">
        <w:rPr>
          <w:rFonts w:ascii="Times New Roman" w:hAnsi="Times New Roman"/>
        </w:rPr>
        <w:t xml:space="preserve"> et faire un clic droit sur ce fichier, et envoyer le « </w:t>
      </w:r>
      <w:r w:rsidRPr="005C59DC">
        <w:rPr>
          <w:rFonts w:ascii="Times New Roman" w:hAnsi="Times New Roman"/>
          <w:b/>
        </w:rPr>
        <w:t>Raccourci</w:t>
      </w:r>
      <w:r w:rsidRPr="005C59DC">
        <w:rPr>
          <w:rFonts w:ascii="Times New Roman" w:hAnsi="Times New Roman"/>
        </w:rPr>
        <w:t> » sur le bureau</w:t>
      </w:r>
    </w:p>
    <w:p w14:paraId="7166C72C" w14:textId="77777777" w:rsidR="00515ED3" w:rsidRPr="00644B1F" w:rsidRDefault="00515ED3" w:rsidP="00065735">
      <w:pPr>
        <w:pStyle w:val="ListParagraph"/>
        <w:numPr>
          <w:ilvl w:val="0"/>
          <w:numId w:val="2"/>
        </w:numPr>
        <w:spacing w:after="0" w:line="240" w:lineRule="auto"/>
        <w:rPr>
          <w:rFonts w:ascii="Times New Roman" w:hAnsi="Times New Roman"/>
          <w:b/>
        </w:rPr>
      </w:pPr>
      <w:r w:rsidRPr="00644B1F">
        <w:rPr>
          <w:rFonts w:ascii="Times New Roman" w:hAnsi="Times New Roman"/>
        </w:rPr>
        <w:t>Double cliquer sur le raccourci pour exécuter le logiciel</w:t>
      </w:r>
    </w:p>
    <w:p w14:paraId="0EF3E849" w14:textId="62827847" w:rsidR="00515ED3" w:rsidRPr="009C55C9" w:rsidRDefault="00515ED3" w:rsidP="00C23312">
      <w:pPr>
        <w:pStyle w:val="ListParagraph"/>
        <w:numPr>
          <w:ilvl w:val="0"/>
          <w:numId w:val="2"/>
        </w:numPr>
        <w:spacing w:after="0" w:line="240" w:lineRule="auto"/>
        <w:rPr>
          <w:rFonts w:ascii="Times New Roman" w:hAnsi="Times New Roman"/>
          <w:b/>
        </w:rPr>
      </w:pPr>
      <w:r w:rsidRPr="00644B1F">
        <w:rPr>
          <w:rFonts w:ascii="Times New Roman" w:hAnsi="Times New Roman"/>
        </w:rPr>
        <w:t xml:space="preserve">Vérifier que le </w:t>
      </w:r>
      <w:r w:rsidRPr="00644B1F">
        <w:rPr>
          <w:rFonts w:ascii="Times New Roman" w:hAnsi="Times New Roman"/>
          <w:b/>
        </w:rPr>
        <w:t>« Site name »</w:t>
      </w:r>
      <w:r w:rsidRPr="00644B1F">
        <w:rPr>
          <w:rFonts w:ascii="Times New Roman" w:hAnsi="Times New Roman"/>
        </w:rPr>
        <w:t xml:space="preserve"> et </w:t>
      </w:r>
      <w:r w:rsidRPr="00644B1F">
        <w:rPr>
          <w:rFonts w:ascii="Times New Roman" w:hAnsi="Times New Roman"/>
          <w:b/>
        </w:rPr>
        <w:t>« Site code »</w:t>
      </w:r>
      <w:r w:rsidRPr="00644B1F">
        <w:rPr>
          <w:rFonts w:ascii="Times New Roman" w:hAnsi="Times New Roman"/>
        </w:rPr>
        <w:t xml:space="preserve"> (dans le coin supérieur gauche de la fenêtre)</w:t>
      </w:r>
      <w:r w:rsidRPr="00644B1F">
        <w:rPr>
          <w:rFonts w:ascii="Times New Roman" w:hAnsi="Times New Roman"/>
          <w:b/>
        </w:rPr>
        <w:t xml:space="preserve"> </w:t>
      </w:r>
      <w:r w:rsidRPr="00644B1F">
        <w:rPr>
          <w:rFonts w:ascii="Times New Roman" w:hAnsi="Times New Roman"/>
        </w:rPr>
        <w:t>correspondent à votre site (district, région, etc.)</w:t>
      </w:r>
      <w:r w:rsidR="009C55C9">
        <w:rPr>
          <w:rFonts w:ascii="Times New Roman" w:hAnsi="Times New Roman"/>
        </w:rPr>
        <w:t xml:space="preserve">.  </w:t>
      </w:r>
    </w:p>
    <w:p w14:paraId="3E22F164" w14:textId="520AB343" w:rsidR="00515ED3" w:rsidRPr="0004521C" w:rsidRDefault="00B10526" w:rsidP="00532D47">
      <w:pPr>
        <w:spacing w:after="0" w:line="240" w:lineRule="auto"/>
        <w:rPr>
          <w:rFonts w:ascii="Times New Roman" w:hAnsi="Times New Roman"/>
          <w:b/>
          <w:lang w:val="fr-FR"/>
        </w:rPr>
      </w:pPr>
      <w:r w:rsidRPr="0004521C">
        <w:rPr>
          <w:noProof/>
          <w:lang w:val="fr-FR" w:eastAsia="fr-FR"/>
        </w:rPr>
        <w:drawing>
          <wp:anchor distT="0" distB="0" distL="114300" distR="114300" simplePos="0" relativeHeight="251655680" behindDoc="1" locked="0" layoutInCell="1" allowOverlap="1" wp14:anchorId="45864735" wp14:editId="16E45E84">
            <wp:simplePos x="0" y="0"/>
            <wp:positionH relativeFrom="column">
              <wp:posOffset>4123690</wp:posOffset>
            </wp:positionH>
            <wp:positionV relativeFrom="paragraph">
              <wp:posOffset>85725</wp:posOffset>
            </wp:positionV>
            <wp:extent cx="2538095" cy="1482090"/>
            <wp:effectExtent l="19050" t="19050" r="14605" b="22860"/>
            <wp:wrapTight wrapText="bothSides">
              <wp:wrapPolygon edited="0">
                <wp:start x="-162" y="-278"/>
                <wp:lineTo x="-162" y="21656"/>
                <wp:lineTo x="21562" y="21656"/>
                <wp:lineTo x="21562" y="-278"/>
                <wp:lineTo x="-162" y="-278"/>
              </wp:wrapPolygon>
            </wp:wrapTight>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8095" cy="148209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5D935DFF" w14:textId="77777777" w:rsidR="00515ED3" w:rsidRPr="000F0D36" w:rsidRDefault="00515ED3" w:rsidP="00532D47">
      <w:pPr>
        <w:spacing w:after="0" w:line="240" w:lineRule="auto"/>
        <w:rPr>
          <w:rFonts w:ascii="Times New Roman" w:hAnsi="Times New Roman"/>
          <w:b/>
          <w:sz w:val="28"/>
          <w:szCs w:val="28"/>
          <w:lang w:val="fr-FR"/>
        </w:rPr>
      </w:pPr>
      <w:r w:rsidRPr="000F0D36">
        <w:rPr>
          <w:rFonts w:ascii="Times New Roman" w:hAnsi="Times New Roman"/>
          <w:b/>
          <w:sz w:val="28"/>
          <w:szCs w:val="28"/>
          <w:lang w:val="fr-FR"/>
        </w:rPr>
        <w:t>Interface principal de l’application</w:t>
      </w:r>
    </w:p>
    <w:p w14:paraId="7989E337" w14:textId="77777777" w:rsidR="00515ED3" w:rsidRPr="00630C67" w:rsidRDefault="00515ED3" w:rsidP="00C23312">
      <w:pPr>
        <w:pStyle w:val="ListParagraph"/>
        <w:numPr>
          <w:ilvl w:val="0"/>
          <w:numId w:val="18"/>
        </w:numPr>
        <w:spacing w:after="0" w:line="240" w:lineRule="auto"/>
        <w:rPr>
          <w:rFonts w:ascii="Times New Roman" w:hAnsi="Times New Roman"/>
        </w:rPr>
      </w:pPr>
      <w:r w:rsidRPr="00630C67">
        <w:rPr>
          <w:rFonts w:ascii="Times New Roman" w:hAnsi="Times New Roman"/>
        </w:rPr>
        <w:t>Dans le logiciel, il y a un onglet pour chaque fonction principale en plus de la page d’accueil dans la gestion des données :</w:t>
      </w:r>
    </w:p>
    <w:p w14:paraId="39DE9E2E" w14:textId="77777777" w:rsidR="00515ED3" w:rsidRPr="00630C67" w:rsidRDefault="00515ED3" w:rsidP="00532D47">
      <w:pPr>
        <w:pStyle w:val="ListParagraph"/>
        <w:numPr>
          <w:ilvl w:val="0"/>
          <w:numId w:val="19"/>
        </w:numPr>
        <w:spacing w:after="0" w:line="240" w:lineRule="auto"/>
        <w:rPr>
          <w:rFonts w:ascii="Times New Roman" w:hAnsi="Times New Roman"/>
        </w:rPr>
      </w:pPr>
      <w:r w:rsidRPr="00630C67">
        <w:rPr>
          <w:rFonts w:ascii="Times New Roman" w:hAnsi="Times New Roman"/>
        </w:rPr>
        <w:t>La saisie des données</w:t>
      </w:r>
    </w:p>
    <w:p w14:paraId="2C672573" w14:textId="77777777" w:rsidR="00515ED3" w:rsidRPr="009C55C9" w:rsidRDefault="00515ED3" w:rsidP="00532D47">
      <w:pPr>
        <w:pStyle w:val="ListParagraph"/>
        <w:numPr>
          <w:ilvl w:val="0"/>
          <w:numId w:val="19"/>
        </w:numPr>
        <w:spacing w:after="0" w:line="240" w:lineRule="auto"/>
        <w:rPr>
          <w:rFonts w:ascii="Times New Roman" w:hAnsi="Times New Roman"/>
        </w:rPr>
      </w:pPr>
      <w:r w:rsidRPr="00735F80">
        <w:rPr>
          <w:rFonts w:ascii="Times New Roman" w:hAnsi="Times New Roman"/>
        </w:rPr>
        <w:t>La transmission des données</w:t>
      </w:r>
      <w:r w:rsidR="0066040A" w:rsidRPr="009C55C9">
        <w:rPr>
          <w:noProof/>
        </w:rPr>
        <w:t xml:space="preserve"> </w:t>
      </w:r>
    </w:p>
    <w:p w14:paraId="0C148559" w14:textId="77777777" w:rsidR="00515ED3" w:rsidRPr="009C55C9" w:rsidRDefault="00515ED3" w:rsidP="00532D47">
      <w:pPr>
        <w:pStyle w:val="ListParagraph"/>
        <w:numPr>
          <w:ilvl w:val="0"/>
          <w:numId w:val="19"/>
        </w:numPr>
        <w:spacing w:after="0" w:line="240" w:lineRule="auto"/>
        <w:rPr>
          <w:rFonts w:ascii="Times New Roman" w:hAnsi="Times New Roman"/>
        </w:rPr>
      </w:pPr>
      <w:r w:rsidRPr="009C55C9">
        <w:rPr>
          <w:rFonts w:ascii="Times New Roman" w:hAnsi="Times New Roman"/>
        </w:rPr>
        <w:t>La fusion des données</w:t>
      </w:r>
    </w:p>
    <w:p w14:paraId="0A4C4F46" w14:textId="70DCFCA8" w:rsidR="00515ED3" w:rsidRPr="005C59DC" w:rsidRDefault="00515ED3" w:rsidP="00532D47">
      <w:pPr>
        <w:pStyle w:val="ListParagraph"/>
        <w:numPr>
          <w:ilvl w:val="0"/>
          <w:numId w:val="19"/>
        </w:numPr>
        <w:spacing w:after="0" w:line="240" w:lineRule="auto"/>
        <w:rPr>
          <w:rFonts w:ascii="Times New Roman" w:hAnsi="Times New Roman"/>
        </w:rPr>
      </w:pPr>
      <w:r w:rsidRPr="005C59DC">
        <w:rPr>
          <w:rFonts w:ascii="Times New Roman" w:hAnsi="Times New Roman"/>
        </w:rPr>
        <w:t xml:space="preserve">Analyse des données </w:t>
      </w:r>
    </w:p>
    <w:p w14:paraId="2C89DCCA" w14:textId="77777777" w:rsidR="00515ED3" w:rsidRPr="00975B30" w:rsidRDefault="00515ED3" w:rsidP="00C23312">
      <w:pPr>
        <w:pStyle w:val="ListParagraph"/>
        <w:numPr>
          <w:ilvl w:val="0"/>
          <w:numId w:val="18"/>
        </w:numPr>
        <w:spacing w:after="0" w:line="240" w:lineRule="auto"/>
        <w:rPr>
          <w:rFonts w:ascii="Times New Roman" w:hAnsi="Times New Roman"/>
        </w:rPr>
      </w:pPr>
      <w:r w:rsidRPr="00975B30">
        <w:rPr>
          <w:rFonts w:ascii="Times New Roman" w:hAnsi="Times New Roman"/>
        </w:rPr>
        <w:t>Pour exécuter une fonctionne, il faut activer l’onglet correspondant</w:t>
      </w:r>
    </w:p>
    <w:p w14:paraId="3FE7F93D" w14:textId="77777777" w:rsidR="00515ED3" w:rsidRPr="00644B1F" w:rsidRDefault="00515ED3" w:rsidP="00C23312">
      <w:pPr>
        <w:pStyle w:val="ListParagraph"/>
        <w:spacing w:after="0" w:line="240" w:lineRule="auto"/>
        <w:ind w:left="360"/>
        <w:rPr>
          <w:rFonts w:ascii="Times New Roman" w:hAnsi="Times New Roman"/>
        </w:rPr>
      </w:pPr>
    </w:p>
    <w:p w14:paraId="41517A6B" w14:textId="77777777" w:rsidR="00515ED3" w:rsidRPr="00644B1F" w:rsidRDefault="00515ED3" w:rsidP="00C23312">
      <w:pPr>
        <w:spacing w:after="0" w:line="240" w:lineRule="auto"/>
        <w:rPr>
          <w:rFonts w:ascii="Times New Roman" w:hAnsi="Times New Roman"/>
          <w:b/>
          <w:sz w:val="28"/>
          <w:szCs w:val="28"/>
          <w:lang w:val="fr-FR"/>
        </w:rPr>
      </w:pPr>
      <w:r w:rsidRPr="00644B1F">
        <w:rPr>
          <w:rFonts w:ascii="Times New Roman" w:hAnsi="Times New Roman"/>
          <w:b/>
          <w:sz w:val="28"/>
          <w:szCs w:val="28"/>
          <w:lang w:val="fr-FR"/>
        </w:rPr>
        <w:t>Saisie des données</w:t>
      </w:r>
    </w:p>
    <w:p w14:paraId="6DD22BDE" w14:textId="77777777" w:rsidR="00515ED3" w:rsidRPr="00644B1F" w:rsidRDefault="00515ED3" w:rsidP="00C23312">
      <w:pPr>
        <w:spacing w:after="0" w:line="240" w:lineRule="auto"/>
        <w:rPr>
          <w:rFonts w:ascii="Times New Roman" w:hAnsi="Times New Roman"/>
          <w:b/>
          <w:i/>
          <w:lang w:val="fr-FR"/>
        </w:rPr>
      </w:pPr>
      <w:r w:rsidRPr="00644B1F">
        <w:rPr>
          <w:rFonts w:ascii="Times New Roman" w:hAnsi="Times New Roman"/>
          <w:i/>
          <w:lang w:val="fr-FR"/>
        </w:rPr>
        <w:t>Avant de commencer la saisie, il faut vérifier le remplissage de la Fiche de Notification des cas :</w:t>
      </w:r>
      <w:r w:rsidRPr="00644B1F">
        <w:rPr>
          <w:rFonts w:ascii="Times New Roman" w:hAnsi="Times New Roman"/>
          <w:b/>
          <w:i/>
          <w:lang w:val="fr-FR"/>
        </w:rPr>
        <w:t xml:space="preserve"> S’assurer qu’un numéro EPID a été attribué (</w:t>
      </w:r>
      <w:r w:rsidRPr="00644B1F">
        <w:rPr>
          <w:rFonts w:ascii="Times New Roman" w:hAnsi="Times New Roman"/>
          <w:b/>
          <w:i/>
          <w:u w:val="single"/>
          <w:lang w:val="fr-FR"/>
        </w:rPr>
        <w:t>très</w:t>
      </w:r>
      <w:r w:rsidRPr="00644B1F">
        <w:rPr>
          <w:rFonts w:ascii="Times New Roman" w:hAnsi="Times New Roman"/>
          <w:b/>
          <w:i/>
          <w:lang w:val="fr-FR"/>
        </w:rPr>
        <w:t xml:space="preserve"> important)</w:t>
      </w:r>
      <w:r w:rsidRPr="00644B1F">
        <w:rPr>
          <w:rFonts w:ascii="Times New Roman" w:hAnsi="Times New Roman"/>
          <w:i/>
          <w:lang w:val="fr-FR"/>
        </w:rPr>
        <w:t>. S’assurer que la fiche a été correctement remplie.  En cas des données manquantes ou incohérentes, contacter l’agent de santé pour les informations complémentaires</w:t>
      </w:r>
    </w:p>
    <w:p w14:paraId="32E9CB0D" w14:textId="77777777" w:rsidR="00515ED3" w:rsidRPr="00644B1F" w:rsidRDefault="00515ED3" w:rsidP="00644B1F">
      <w:pPr>
        <w:pStyle w:val="ListParagraph"/>
        <w:numPr>
          <w:ilvl w:val="0"/>
          <w:numId w:val="6"/>
        </w:numPr>
        <w:spacing w:after="0" w:line="240" w:lineRule="auto"/>
        <w:rPr>
          <w:rFonts w:ascii="Times New Roman" w:hAnsi="Times New Roman"/>
          <w:b/>
        </w:rPr>
      </w:pPr>
      <w:r w:rsidRPr="00644B1F">
        <w:rPr>
          <w:rFonts w:ascii="Times New Roman" w:hAnsi="Times New Roman"/>
        </w:rPr>
        <w:t>Cliquer sur l’onglet « Saisie des données »</w:t>
      </w:r>
    </w:p>
    <w:p w14:paraId="4E1F7EAC" w14:textId="77777777" w:rsidR="00515ED3" w:rsidRPr="00644B1F" w:rsidRDefault="00515ED3" w:rsidP="00644B1F">
      <w:pPr>
        <w:pStyle w:val="ListParagraph"/>
        <w:numPr>
          <w:ilvl w:val="0"/>
          <w:numId w:val="6"/>
        </w:numPr>
        <w:spacing w:after="0" w:line="240" w:lineRule="auto"/>
        <w:rPr>
          <w:rFonts w:ascii="Times New Roman" w:hAnsi="Times New Roman"/>
          <w:b/>
        </w:rPr>
      </w:pPr>
      <w:r w:rsidRPr="00644B1F">
        <w:rPr>
          <w:rFonts w:ascii="Times New Roman" w:hAnsi="Times New Roman"/>
        </w:rPr>
        <w:t>Pour un nouvel enregistrement, cliquer sur « Nouveau enregistrement »</w:t>
      </w:r>
    </w:p>
    <w:p w14:paraId="294B7B3B" w14:textId="77777777" w:rsidR="00515ED3" w:rsidRPr="00644B1F" w:rsidRDefault="00515ED3" w:rsidP="00644B1F">
      <w:pPr>
        <w:pStyle w:val="ListParagraph"/>
        <w:spacing w:after="0" w:line="240" w:lineRule="auto"/>
        <w:ind w:left="360"/>
        <w:rPr>
          <w:rFonts w:ascii="Times New Roman" w:hAnsi="Times New Roman"/>
          <w:b/>
        </w:rPr>
      </w:pPr>
      <w:r w:rsidRPr="00644B1F">
        <w:rPr>
          <w:rFonts w:ascii="Times New Roman" w:hAnsi="Times New Roman"/>
        </w:rPr>
        <w:t>Pour mettre à jour un enregistrement existant, double cliquer directement sur l’enregistrement dans la liste linéaire</w:t>
      </w:r>
    </w:p>
    <w:p w14:paraId="4FC34BBE" w14:textId="77777777" w:rsidR="00515ED3" w:rsidRDefault="00515ED3" w:rsidP="00644B1F">
      <w:pPr>
        <w:pStyle w:val="ListParagraph"/>
        <w:numPr>
          <w:ilvl w:val="0"/>
          <w:numId w:val="6"/>
        </w:numPr>
        <w:spacing w:line="240" w:lineRule="auto"/>
        <w:rPr>
          <w:rFonts w:ascii="Times New Roman" w:hAnsi="Times New Roman"/>
        </w:rPr>
      </w:pPr>
      <w:r w:rsidRPr="00644B1F">
        <w:rPr>
          <w:rFonts w:ascii="Times New Roman" w:hAnsi="Times New Roman"/>
        </w:rPr>
        <w:t>Saisir les données exactement comme écrit sur la Fiche de Notification.  Il y a des contrôles dans la base pour détecter les erreurs de saisies.  Si vous recevez un message d’alerte, modifier la saisie du champ.  Si la Fiche de Notification est mal rempli, noter les erreurs signalés, ensuite contacter l’agent de santé pour les informations correctes, et corriger les données sur le support papier et la base de données</w:t>
      </w:r>
      <w:r w:rsidR="00644B1F">
        <w:rPr>
          <w:rFonts w:ascii="Times New Roman" w:hAnsi="Times New Roman"/>
        </w:rPr>
        <w:t>.</w:t>
      </w:r>
    </w:p>
    <w:p w14:paraId="123D928A" w14:textId="77777777" w:rsidR="00644B1F" w:rsidRPr="00644B1F" w:rsidRDefault="00644B1F" w:rsidP="00644B1F">
      <w:pPr>
        <w:pStyle w:val="ListParagraph"/>
        <w:numPr>
          <w:ilvl w:val="0"/>
          <w:numId w:val="6"/>
        </w:numPr>
        <w:rPr>
          <w:rFonts w:ascii="Times New Roman" w:hAnsi="Times New Roman"/>
          <w:iCs/>
        </w:rPr>
      </w:pPr>
      <w:r w:rsidRPr="00644B1F">
        <w:rPr>
          <w:rFonts w:ascii="Times New Roman" w:hAnsi="Times New Roman"/>
        </w:rPr>
        <w:t xml:space="preserve">Après la saisie d’une Fiche de Notification, </w:t>
      </w:r>
      <w:r w:rsidRPr="00644B1F">
        <w:rPr>
          <w:rFonts w:ascii="Times New Roman" w:hAnsi="Times New Roman"/>
          <w:iCs/>
        </w:rPr>
        <w:t xml:space="preserve">appuyer sur la touche “tabulation” ou </w:t>
      </w:r>
      <w:r w:rsidRPr="00644B1F">
        <w:rPr>
          <w:rFonts w:ascii="Times New Roman" w:hAnsi="Times New Roman"/>
        </w:rPr>
        <w:t>cliquer sur l’icône « New Record » pour saisir la Fiche de Notification suivante</w:t>
      </w:r>
    </w:p>
    <w:p w14:paraId="5F2B7BCB" w14:textId="77777777" w:rsidR="00CE7E2D" w:rsidRPr="00644B1F" w:rsidRDefault="00515ED3" w:rsidP="00644B1F">
      <w:pPr>
        <w:pStyle w:val="ListParagraph"/>
        <w:numPr>
          <w:ilvl w:val="0"/>
          <w:numId w:val="6"/>
        </w:numPr>
        <w:spacing w:line="240" w:lineRule="auto"/>
        <w:rPr>
          <w:rFonts w:ascii="Times New Roman" w:hAnsi="Times New Roman"/>
          <w:i/>
          <w:iCs/>
        </w:rPr>
      </w:pPr>
      <w:r w:rsidRPr="00644B1F">
        <w:rPr>
          <w:rFonts w:ascii="Times New Roman" w:hAnsi="Times New Roman"/>
        </w:rPr>
        <w:t>Après avoir fini la saisie, cliquer sur l’icône disquette (« Save ») et fermer la fenêtre pour retourner à la page de saisie</w:t>
      </w:r>
      <w:r w:rsidR="00644B1F">
        <w:rPr>
          <w:rFonts w:ascii="Times New Roman" w:hAnsi="Times New Roman"/>
        </w:rPr>
        <w:t>.</w:t>
      </w:r>
    </w:p>
    <w:p w14:paraId="2238F569" w14:textId="77777777" w:rsidR="00515ED3" w:rsidRPr="00644B1F" w:rsidRDefault="00515ED3" w:rsidP="00CE7E2D">
      <w:pPr>
        <w:pStyle w:val="ListParagraph"/>
        <w:spacing w:after="0" w:line="240" w:lineRule="auto"/>
        <w:ind w:left="0"/>
        <w:rPr>
          <w:rFonts w:ascii="Times New Roman" w:hAnsi="Times New Roman"/>
          <w:b/>
          <w:i/>
          <w:iCs/>
        </w:rPr>
      </w:pPr>
      <w:r w:rsidRPr="00644B1F">
        <w:rPr>
          <w:rFonts w:ascii="Times New Roman" w:hAnsi="Times New Roman"/>
          <w:i/>
          <w:iCs/>
          <w:u w:val="single"/>
        </w:rPr>
        <w:t>Généralités sur la saisie</w:t>
      </w:r>
      <w:r w:rsidRPr="00644B1F">
        <w:rPr>
          <w:rFonts w:ascii="Times New Roman" w:hAnsi="Times New Roman"/>
          <w:i/>
          <w:iCs/>
        </w:rPr>
        <w:t>:</w:t>
      </w:r>
    </w:p>
    <w:p w14:paraId="7E2B8EBD" w14:textId="77777777" w:rsidR="008B31BF" w:rsidRPr="00CE5256" w:rsidRDefault="00515ED3" w:rsidP="00281C21">
      <w:pPr>
        <w:pStyle w:val="ListParagraph"/>
        <w:numPr>
          <w:ilvl w:val="1"/>
          <w:numId w:val="6"/>
        </w:numPr>
        <w:ind w:left="360"/>
        <w:rPr>
          <w:rFonts w:ascii="Times New Roman" w:hAnsi="Times New Roman"/>
          <w:i/>
          <w:iCs/>
        </w:rPr>
      </w:pPr>
      <w:r w:rsidRPr="00CE5256">
        <w:rPr>
          <w:rFonts w:ascii="Times New Roman" w:hAnsi="Times New Roman"/>
          <w:i/>
          <w:iCs/>
        </w:rPr>
        <w:t>Après la saisie d’un champ, appuyer sur la touche “tabulation” pour activer les fonctions des contrôles de ce champ.  En cliquant sur le champ suivant, les contrôles risquent de ne pas s’exécuter</w:t>
      </w:r>
    </w:p>
    <w:p w14:paraId="680FE171" w14:textId="77777777" w:rsidR="00515ED3" w:rsidRPr="00644B1F" w:rsidRDefault="00515ED3" w:rsidP="00980B36">
      <w:pPr>
        <w:pStyle w:val="ListParagraph"/>
        <w:numPr>
          <w:ilvl w:val="1"/>
          <w:numId w:val="6"/>
        </w:numPr>
        <w:ind w:left="360"/>
        <w:rPr>
          <w:rFonts w:ascii="Times New Roman" w:hAnsi="Times New Roman"/>
          <w:b/>
        </w:rPr>
      </w:pPr>
      <w:r w:rsidRPr="00644B1F">
        <w:rPr>
          <w:rFonts w:ascii="Times New Roman" w:hAnsi="Times New Roman"/>
          <w:i/>
          <w:iCs/>
        </w:rPr>
        <w:t>Pour les listes déroulantes, seules les options dans la liste sont acceptées</w:t>
      </w:r>
    </w:p>
    <w:p w14:paraId="4448A4C3" w14:textId="77777777" w:rsidR="00515ED3" w:rsidRPr="00644B1F" w:rsidRDefault="00515ED3" w:rsidP="00532D47">
      <w:pPr>
        <w:spacing w:after="0" w:line="240" w:lineRule="auto"/>
        <w:rPr>
          <w:rFonts w:ascii="Times New Roman" w:hAnsi="Times New Roman"/>
          <w:b/>
          <w:sz w:val="28"/>
          <w:szCs w:val="28"/>
          <w:lang w:val="fr-FR"/>
        </w:rPr>
      </w:pPr>
      <w:r w:rsidRPr="00644B1F">
        <w:rPr>
          <w:rFonts w:ascii="Times New Roman" w:hAnsi="Times New Roman"/>
          <w:b/>
          <w:sz w:val="28"/>
          <w:szCs w:val="28"/>
          <w:lang w:val="fr-FR"/>
        </w:rPr>
        <w:t>Gestion des données (modification et consultation des données)</w:t>
      </w:r>
    </w:p>
    <w:p w14:paraId="31E59838" w14:textId="77777777" w:rsidR="00515ED3" w:rsidRPr="00644B1F" w:rsidRDefault="00515ED3" w:rsidP="00E018C6">
      <w:pPr>
        <w:spacing w:after="0"/>
        <w:rPr>
          <w:rFonts w:ascii="Times New Roman" w:hAnsi="Times New Roman"/>
          <w:i/>
          <w:lang w:val="fr-FR"/>
        </w:rPr>
      </w:pPr>
      <w:r w:rsidRPr="00644B1F">
        <w:rPr>
          <w:rFonts w:ascii="Times New Roman" w:hAnsi="Times New Roman"/>
          <w:i/>
          <w:lang w:val="fr-FR"/>
        </w:rPr>
        <w:t>Les modifications, les consultations, ou les tries des données se font à partir du même écran de « Saisie des données »</w:t>
      </w:r>
    </w:p>
    <w:p w14:paraId="500D6BD8" w14:textId="77777777" w:rsidR="00515ED3" w:rsidRPr="00644B1F" w:rsidRDefault="00515ED3" w:rsidP="00644B1F">
      <w:pPr>
        <w:pStyle w:val="ListParagraph"/>
        <w:numPr>
          <w:ilvl w:val="0"/>
          <w:numId w:val="12"/>
        </w:numPr>
        <w:spacing w:after="0" w:line="240" w:lineRule="auto"/>
        <w:rPr>
          <w:rFonts w:ascii="Times New Roman" w:hAnsi="Times New Roman"/>
        </w:rPr>
      </w:pPr>
      <w:r w:rsidRPr="00644B1F">
        <w:rPr>
          <w:rFonts w:ascii="Times New Roman" w:hAnsi="Times New Roman"/>
        </w:rPr>
        <w:t>Pour trier les données, cliquer une fois sur le nom de la colonne (exemple : Date de consultation, EPID, etc.), les enregistrements seront triés dans l’or</w:t>
      </w:r>
      <w:r w:rsidR="00CE7E2D" w:rsidRPr="00644B1F">
        <w:rPr>
          <w:rFonts w:ascii="Times New Roman" w:hAnsi="Times New Roman"/>
        </w:rPr>
        <w:t>dre croissant.  Un second clic</w:t>
      </w:r>
      <w:r w:rsidRPr="00644B1F">
        <w:rPr>
          <w:rFonts w:ascii="Times New Roman" w:hAnsi="Times New Roman"/>
        </w:rPr>
        <w:t xml:space="preserve"> sur le même champ va trier les enregistrements dans l’</w:t>
      </w:r>
      <w:r w:rsidR="00CE7E2D" w:rsidRPr="00644B1F">
        <w:rPr>
          <w:rFonts w:ascii="Times New Roman" w:hAnsi="Times New Roman"/>
        </w:rPr>
        <w:t>ordre</w:t>
      </w:r>
      <w:r w:rsidRPr="00644B1F">
        <w:rPr>
          <w:rFonts w:ascii="Times New Roman" w:hAnsi="Times New Roman"/>
        </w:rPr>
        <w:t xml:space="preserve"> inverse</w:t>
      </w:r>
    </w:p>
    <w:p w14:paraId="2DEF0C98" w14:textId="2FA37738" w:rsidR="00515ED3" w:rsidRPr="00644B1F" w:rsidRDefault="00515ED3" w:rsidP="00644B1F">
      <w:pPr>
        <w:pStyle w:val="ListParagraph"/>
        <w:numPr>
          <w:ilvl w:val="0"/>
          <w:numId w:val="12"/>
        </w:numPr>
        <w:spacing w:after="0" w:line="240" w:lineRule="auto"/>
        <w:rPr>
          <w:rFonts w:ascii="Times New Roman" w:hAnsi="Times New Roman"/>
        </w:rPr>
      </w:pPr>
      <w:r w:rsidRPr="00644B1F">
        <w:rPr>
          <w:rFonts w:ascii="Times New Roman" w:hAnsi="Times New Roman"/>
        </w:rPr>
        <w:t>Pour rechercher un ou des enregistrements, cliquer dans la zone de saisie « Rechercher », saisir un mot clé ou une valeur encadrée par un</w:t>
      </w:r>
      <w:r w:rsidR="00CE7E2D" w:rsidRPr="00644B1F">
        <w:rPr>
          <w:rFonts w:ascii="Times New Roman" w:hAnsi="Times New Roman"/>
        </w:rPr>
        <w:t>e étoile</w:t>
      </w:r>
      <w:r w:rsidRPr="00644B1F">
        <w:rPr>
          <w:rFonts w:ascii="Times New Roman" w:hAnsi="Times New Roman"/>
        </w:rPr>
        <w:t>.  Exemple, *</w:t>
      </w:r>
      <w:r w:rsidR="00CE7E2D" w:rsidRPr="00644B1F">
        <w:rPr>
          <w:rFonts w:ascii="Times New Roman" w:hAnsi="Times New Roman"/>
        </w:rPr>
        <w:t xml:space="preserve">Mar* pour rechercher des enregistrements où on retrouve le mot clé « Mar » </w:t>
      </w:r>
      <w:r w:rsidR="00DA0B8E" w:rsidRPr="00644B1F">
        <w:rPr>
          <w:rFonts w:ascii="Times New Roman" w:hAnsi="Times New Roman"/>
        </w:rPr>
        <w:t>dans n’importe quel champ</w:t>
      </w:r>
      <w:r w:rsidR="00923FAC">
        <w:rPr>
          <w:rFonts w:ascii="Times New Roman" w:hAnsi="Times New Roman"/>
        </w:rPr>
        <w:t xml:space="preserve"> </w:t>
      </w:r>
    </w:p>
    <w:p w14:paraId="46C2F5DD" w14:textId="77777777" w:rsidR="00515ED3" w:rsidRPr="00644B1F" w:rsidRDefault="00DA0B8E" w:rsidP="00644B1F">
      <w:pPr>
        <w:pStyle w:val="ListParagraph"/>
        <w:numPr>
          <w:ilvl w:val="0"/>
          <w:numId w:val="12"/>
        </w:numPr>
        <w:spacing w:after="0" w:line="240" w:lineRule="auto"/>
        <w:rPr>
          <w:rFonts w:ascii="Times New Roman" w:hAnsi="Times New Roman"/>
        </w:rPr>
      </w:pPr>
      <w:r w:rsidRPr="00644B1F">
        <w:rPr>
          <w:rFonts w:ascii="Times New Roman" w:hAnsi="Times New Roman"/>
        </w:rPr>
        <w:t>La colonne « Statut » permet de reconnaître</w:t>
      </w:r>
      <w:r w:rsidR="00515ED3" w:rsidRPr="00644B1F">
        <w:rPr>
          <w:rFonts w:ascii="Times New Roman" w:hAnsi="Times New Roman"/>
        </w:rPr>
        <w:t xml:space="preserve"> les numéros d’EPID invalide</w:t>
      </w:r>
      <w:r w:rsidRPr="00644B1F">
        <w:rPr>
          <w:rFonts w:ascii="Times New Roman" w:hAnsi="Times New Roman"/>
        </w:rPr>
        <w:t>s</w:t>
      </w:r>
      <w:r w:rsidR="00515ED3" w:rsidRPr="00644B1F">
        <w:rPr>
          <w:rFonts w:ascii="Times New Roman" w:hAnsi="Times New Roman"/>
        </w:rPr>
        <w:t xml:space="preserve"> ou dupliqué</w:t>
      </w:r>
      <w:r w:rsidRPr="00644B1F">
        <w:rPr>
          <w:rFonts w:ascii="Times New Roman" w:hAnsi="Times New Roman"/>
        </w:rPr>
        <w:t>s :</w:t>
      </w:r>
    </w:p>
    <w:p w14:paraId="405F0689" w14:textId="73A4D220" w:rsidR="00515ED3" w:rsidRPr="00644B1F" w:rsidRDefault="00B10526" w:rsidP="00644B1F">
      <w:pPr>
        <w:pStyle w:val="ListParagraph"/>
        <w:numPr>
          <w:ilvl w:val="1"/>
          <w:numId w:val="12"/>
        </w:numPr>
        <w:spacing w:after="0" w:line="240" w:lineRule="auto"/>
        <w:rPr>
          <w:rFonts w:ascii="Times New Roman" w:hAnsi="Times New Roman"/>
        </w:rPr>
      </w:pPr>
      <w:r w:rsidRPr="00644B1F">
        <w:rPr>
          <w:rFonts w:ascii="Times New Roman" w:hAnsi="Times New Roman"/>
          <w:noProof/>
        </w:rPr>
        <w:drawing>
          <wp:inline distT="0" distB="0" distL="0" distR="0" wp14:anchorId="4B669711" wp14:editId="7C94CDB7">
            <wp:extent cx="190500" cy="200025"/>
            <wp:effectExtent l="0" t="0" r="0" b="9525"/>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00515ED3" w:rsidRPr="00644B1F">
        <w:rPr>
          <w:rFonts w:ascii="Times New Roman" w:hAnsi="Times New Roman"/>
        </w:rPr>
        <w:t xml:space="preserve">  signifie </w:t>
      </w:r>
      <w:r w:rsidR="00DA0B8E" w:rsidRPr="00644B1F">
        <w:rPr>
          <w:rFonts w:ascii="Times New Roman" w:hAnsi="Times New Roman"/>
        </w:rPr>
        <w:t>qu’</w:t>
      </w:r>
      <w:r w:rsidR="00515ED3" w:rsidRPr="00644B1F">
        <w:rPr>
          <w:rFonts w:ascii="Times New Roman" w:hAnsi="Times New Roman"/>
        </w:rPr>
        <w:t xml:space="preserve">un numéro EPID </w:t>
      </w:r>
      <w:r w:rsidR="00DA0B8E" w:rsidRPr="00644B1F">
        <w:rPr>
          <w:rFonts w:ascii="Times New Roman" w:hAnsi="Times New Roman"/>
        </w:rPr>
        <w:t xml:space="preserve">est </w:t>
      </w:r>
      <w:r w:rsidR="00515ED3" w:rsidRPr="00644B1F">
        <w:rPr>
          <w:rFonts w:ascii="Times New Roman" w:hAnsi="Times New Roman"/>
        </w:rPr>
        <w:t xml:space="preserve">invalide. </w:t>
      </w:r>
      <w:r w:rsidR="00DA0B8E" w:rsidRPr="00644B1F">
        <w:rPr>
          <w:rFonts w:ascii="Times New Roman" w:hAnsi="Times New Roman"/>
        </w:rPr>
        <w:t>Cliquer sur l’</w:t>
      </w:r>
      <w:r w:rsidR="00515ED3" w:rsidRPr="00644B1F">
        <w:rPr>
          <w:rFonts w:ascii="Times New Roman" w:hAnsi="Times New Roman"/>
        </w:rPr>
        <w:t>enregistrement et corriger les composantes de l’EPID manquante</w:t>
      </w:r>
      <w:r w:rsidR="00DA0B8E" w:rsidRPr="00644B1F">
        <w:rPr>
          <w:rFonts w:ascii="Times New Roman" w:hAnsi="Times New Roman"/>
        </w:rPr>
        <w:t>s</w:t>
      </w:r>
      <w:r w:rsidR="00515ED3" w:rsidRPr="00644B1F">
        <w:rPr>
          <w:rFonts w:ascii="Times New Roman" w:hAnsi="Times New Roman"/>
        </w:rPr>
        <w:t xml:space="preserve"> ou incorrecte</w:t>
      </w:r>
      <w:r w:rsidR="00DA0B8E" w:rsidRPr="00644B1F">
        <w:rPr>
          <w:rFonts w:ascii="Times New Roman" w:hAnsi="Times New Roman"/>
        </w:rPr>
        <w:t>s</w:t>
      </w:r>
      <w:r w:rsidR="00515ED3" w:rsidRPr="00644B1F">
        <w:rPr>
          <w:rFonts w:ascii="Times New Roman" w:hAnsi="Times New Roman"/>
        </w:rPr>
        <w:t xml:space="preserve"> (numéro de cas, maladie, région, district, et date de consultation.</w:t>
      </w:r>
      <w:r w:rsidR="00DA0B8E" w:rsidRPr="00644B1F">
        <w:rPr>
          <w:rFonts w:ascii="Times New Roman" w:hAnsi="Times New Roman"/>
        </w:rPr>
        <w:t>)</w:t>
      </w:r>
    </w:p>
    <w:p w14:paraId="188A9B26" w14:textId="5C7166E7" w:rsidR="00515ED3" w:rsidRPr="00644B1F" w:rsidRDefault="00B10526" w:rsidP="00644B1F">
      <w:pPr>
        <w:pStyle w:val="ListParagraph"/>
        <w:numPr>
          <w:ilvl w:val="1"/>
          <w:numId w:val="12"/>
        </w:numPr>
        <w:spacing w:after="0" w:line="240" w:lineRule="auto"/>
        <w:rPr>
          <w:rFonts w:ascii="Times New Roman" w:hAnsi="Times New Roman"/>
        </w:rPr>
      </w:pPr>
      <w:r w:rsidRPr="00644B1F">
        <w:rPr>
          <w:rFonts w:ascii="Times New Roman" w:hAnsi="Times New Roman"/>
          <w:noProof/>
        </w:rPr>
        <w:drawing>
          <wp:inline distT="0" distB="0" distL="0" distR="0" wp14:anchorId="39BE46B6" wp14:editId="2703EB94">
            <wp:extent cx="228600" cy="209550"/>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00515ED3" w:rsidRPr="00644B1F">
        <w:rPr>
          <w:rFonts w:ascii="Times New Roman" w:hAnsi="Times New Roman"/>
        </w:rPr>
        <w:t xml:space="preserve"> signifie </w:t>
      </w:r>
      <w:r w:rsidR="00DA0B8E" w:rsidRPr="00644B1F">
        <w:rPr>
          <w:rFonts w:ascii="Times New Roman" w:hAnsi="Times New Roman"/>
        </w:rPr>
        <w:t>qu’</w:t>
      </w:r>
      <w:r w:rsidR="00515ED3" w:rsidRPr="00644B1F">
        <w:rPr>
          <w:rFonts w:ascii="Times New Roman" w:hAnsi="Times New Roman"/>
        </w:rPr>
        <w:t xml:space="preserve">un numéro EPID </w:t>
      </w:r>
      <w:r w:rsidR="00DA0B8E" w:rsidRPr="00644B1F">
        <w:rPr>
          <w:rFonts w:ascii="Times New Roman" w:hAnsi="Times New Roman"/>
        </w:rPr>
        <w:t xml:space="preserve">est </w:t>
      </w:r>
      <w:r w:rsidR="00515ED3" w:rsidRPr="00644B1F">
        <w:rPr>
          <w:rFonts w:ascii="Times New Roman" w:hAnsi="Times New Roman"/>
        </w:rPr>
        <w:t xml:space="preserve">dupliqué. </w:t>
      </w:r>
      <w:r w:rsidR="00DA0B8E" w:rsidRPr="00644B1F">
        <w:rPr>
          <w:rFonts w:ascii="Times New Roman" w:hAnsi="Times New Roman"/>
        </w:rPr>
        <w:t xml:space="preserve">Cliquer sur </w:t>
      </w:r>
      <w:r w:rsidR="00515ED3" w:rsidRPr="00644B1F">
        <w:rPr>
          <w:rFonts w:ascii="Times New Roman" w:hAnsi="Times New Roman"/>
        </w:rPr>
        <w:t>l’enregistrement et</w:t>
      </w:r>
      <w:r w:rsidR="00DA0B8E" w:rsidRPr="00644B1F">
        <w:rPr>
          <w:rFonts w:ascii="Times New Roman" w:hAnsi="Times New Roman"/>
        </w:rPr>
        <w:t> :</w:t>
      </w:r>
    </w:p>
    <w:p w14:paraId="186ED16E" w14:textId="77777777" w:rsidR="00515ED3" w:rsidRPr="00644B1F" w:rsidRDefault="00515ED3" w:rsidP="00644B1F">
      <w:pPr>
        <w:pStyle w:val="ListParagraph"/>
        <w:numPr>
          <w:ilvl w:val="2"/>
          <w:numId w:val="12"/>
        </w:numPr>
        <w:spacing w:after="0" w:line="240" w:lineRule="auto"/>
        <w:rPr>
          <w:rFonts w:ascii="Times New Roman" w:hAnsi="Times New Roman"/>
        </w:rPr>
      </w:pPr>
      <w:r w:rsidRPr="00644B1F">
        <w:rPr>
          <w:rFonts w:ascii="Times New Roman" w:hAnsi="Times New Roman"/>
        </w:rPr>
        <w:lastRenderedPageBreak/>
        <w:t xml:space="preserve">corriger les </w:t>
      </w:r>
      <w:r w:rsidR="00DA0B8E" w:rsidRPr="00644B1F">
        <w:rPr>
          <w:rFonts w:ascii="Times New Roman" w:hAnsi="Times New Roman"/>
        </w:rPr>
        <w:t>composantes incorrectes s’il s’agit de deux cas différents (</w:t>
      </w:r>
      <w:r w:rsidRPr="00644B1F">
        <w:rPr>
          <w:rFonts w:ascii="Times New Roman" w:hAnsi="Times New Roman"/>
        </w:rPr>
        <w:t>numéro de cas, date de consultation</w:t>
      </w:r>
      <w:r w:rsidR="00A72494" w:rsidRPr="00644B1F">
        <w:rPr>
          <w:rFonts w:ascii="Times New Roman" w:hAnsi="Times New Roman"/>
        </w:rPr>
        <w:t>)</w:t>
      </w:r>
      <w:r w:rsidRPr="00644B1F">
        <w:rPr>
          <w:rFonts w:ascii="Times New Roman" w:hAnsi="Times New Roman"/>
        </w:rPr>
        <w:t>.</w:t>
      </w:r>
    </w:p>
    <w:p w14:paraId="6E652D85" w14:textId="77777777" w:rsidR="00515ED3" w:rsidRPr="00644B1F" w:rsidRDefault="00515ED3" w:rsidP="00644B1F">
      <w:pPr>
        <w:pStyle w:val="ListParagraph"/>
        <w:numPr>
          <w:ilvl w:val="2"/>
          <w:numId w:val="12"/>
        </w:numPr>
        <w:spacing w:after="0" w:line="240" w:lineRule="auto"/>
        <w:rPr>
          <w:rFonts w:ascii="Times New Roman" w:hAnsi="Times New Roman"/>
        </w:rPr>
      </w:pPr>
      <w:r w:rsidRPr="00644B1F">
        <w:rPr>
          <w:rFonts w:ascii="Times New Roman" w:hAnsi="Times New Roman"/>
        </w:rPr>
        <w:t xml:space="preserve">supprimer </w:t>
      </w:r>
      <w:r w:rsidR="00A72494" w:rsidRPr="00644B1F">
        <w:rPr>
          <w:rFonts w:ascii="Times New Roman" w:hAnsi="Times New Roman"/>
        </w:rPr>
        <w:t>l’</w:t>
      </w:r>
      <w:r w:rsidRPr="00644B1F">
        <w:rPr>
          <w:rFonts w:ascii="Times New Roman" w:hAnsi="Times New Roman"/>
        </w:rPr>
        <w:t>enregistrement</w:t>
      </w:r>
      <w:r w:rsidR="00A72494" w:rsidRPr="00644B1F">
        <w:rPr>
          <w:rFonts w:ascii="Times New Roman" w:hAnsi="Times New Roman"/>
        </w:rPr>
        <w:t xml:space="preserve"> en cas de vrai doublon</w:t>
      </w:r>
    </w:p>
    <w:p w14:paraId="3A9028E0" w14:textId="77777777" w:rsidR="00515ED3" w:rsidRPr="00644B1F" w:rsidRDefault="00515ED3" w:rsidP="00644B1F">
      <w:pPr>
        <w:pStyle w:val="ListParagraph"/>
        <w:spacing w:after="0" w:line="240" w:lineRule="auto"/>
        <w:rPr>
          <w:rFonts w:ascii="Times New Roman" w:hAnsi="Times New Roman"/>
        </w:rPr>
      </w:pPr>
      <w:r w:rsidRPr="00644B1F">
        <w:rPr>
          <w:rFonts w:ascii="Times New Roman" w:hAnsi="Times New Roman"/>
          <w:b/>
          <w:i/>
          <w:u w:val="single"/>
        </w:rPr>
        <w:t>NB: les enregistrements avec un numéro EPID invalide ou dupliqué doivent être corrigés</w:t>
      </w:r>
      <w:r w:rsidR="002D19CB" w:rsidRPr="00644B1F">
        <w:rPr>
          <w:rFonts w:ascii="Times New Roman" w:hAnsi="Times New Roman"/>
          <w:b/>
          <w:i/>
          <w:u w:val="single"/>
        </w:rPr>
        <w:t xml:space="preserve"> avant la transmission ou fusion</w:t>
      </w:r>
      <w:r w:rsidRPr="00644B1F">
        <w:rPr>
          <w:rFonts w:ascii="Times New Roman" w:hAnsi="Times New Roman"/>
          <w:b/>
          <w:i/>
          <w:u w:val="single"/>
        </w:rPr>
        <w:t>. Sinon, la transmission et la fusion ne marcher</w:t>
      </w:r>
      <w:r w:rsidR="007B1A64" w:rsidRPr="00644B1F">
        <w:rPr>
          <w:rFonts w:ascii="Times New Roman" w:hAnsi="Times New Roman"/>
          <w:b/>
          <w:i/>
          <w:u w:val="single"/>
        </w:rPr>
        <w:t>ont</w:t>
      </w:r>
      <w:r w:rsidRPr="00644B1F">
        <w:rPr>
          <w:rFonts w:ascii="Times New Roman" w:hAnsi="Times New Roman"/>
          <w:b/>
          <w:i/>
          <w:u w:val="single"/>
        </w:rPr>
        <w:t xml:space="preserve"> pas</w:t>
      </w:r>
    </w:p>
    <w:p w14:paraId="477CE008" w14:textId="77777777" w:rsidR="00644B1F" w:rsidRPr="00644B1F" w:rsidRDefault="00515ED3" w:rsidP="00644B1F">
      <w:pPr>
        <w:pStyle w:val="ListParagraph"/>
        <w:numPr>
          <w:ilvl w:val="0"/>
          <w:numId w:val="11"/>
        </w:numPr>
        <w:spacing w:after="0" w:line="240" w:lineRule="auto"/>
        <w:rPr>
          <w:rFonts w:ascii="Times New Roman" w:hAnsi="Times New Roman"/>
        </w:rPr>
      </w:pPr>
      <w:r w:rsidRPr="00644B1F">
        <w:rPr>
          <w:rFonts w:ascii="Times New Roman" w:hAnsi="Times New Roman"/>
        </w:rPr>
        <w:t xml:space="preserve">Un enregistrement grisé signifie </w:t>
      </w:r>
      <w:r w:rsidR="00A72494" w:rsidRPr="00644B1F">
        <w:rPr>
          <w:rFonts w:ascii="Times New Roman" w:hAnsi="Times New Roman"/>
        </w:rPr>
        <w:t xml:space="preserve">qu’il a été </w:t>
      </w:r>
      <w:r w:rsidRPr="00644B1F">
        <w:rPr>
          <w:rFonts w:ascii="Times New Roman" w:hAnsi="Times New Roman"/>
        </w:rPr>
        <w:t xml:space="preserve"> supprimé.</w:t>
      </w:r>
      <w:r w:rsidR="002D19CB" w:rsidRPr="00644B1F">
        <w:rPr>
          <w:rFonts w:ascii="Times New Roman" w:hAnsi="Times New Roman"/>
        </w:rPr>
        <w:t xml:space="preserve">  Si vous devez faire une transmission ou fusion et vous ne pouvez pas corriger l’EPID invalide (</w:t>
      </w:r>
      <w:r w:rsidR="00EE46E5" w:rsidRPr="00644B1F">
        <w:rPr>
          <w:rFonts w:ascii="Times New Roman" w:hAnsi="Times New Roman"/>
        </w:rPr>
        <w:t>en</w:t>
      </w:r>
      <w:r w:rsidR="002D19CB" w:rsidRPr="00644B1F">
        <w:rPr>
          <w:rFonts w:ascii="Times New Roman" w:hAnsi="Times New Roman"/>
        </w:rPr>
        <w:t xml:space="preserve"> cas d’un</w:t>
      </w:r>
      <w:r w:rsidR="00EE46E5" w:rsidRPr="00644B1F">
        <w:rPr>
          <w:rFonts w:ascii="Times New Roman" w:hAnsi="Times New Roman"/>
        </w:rPr>
        <w:t>e</w:t>
      </w:r>
      <w:r w:rsidR="002D19CB" w:rsidRPr="00644B1F">
        <w:rPr>
          <w:rFonts w:ascii="Times New Roman" w:hAnsi="Times New Roman"/>
        </w:rPr>
        <w:t xml:space="preserve"> information clé manquante), </w:t>
      </w:r>
      <w:r w:rsidR="00980B36" w:rsidRPr="00644B1F">
        <w:rPr>
          <w:rFonts w:ascii="Times New Roman" w:hAnsi="Times New Roman"/>
        </w:rPr>
        <w:t>dans l’</w:t>
      </w:r>
      <w:r w:rsidR="00EE46E5" w:rsidRPr="00644B1F">
        <w:rPr>
          <w:rFonts w:ascii="Times New Roman" w:hAnsi="Times New Roman"/>
        </w:rPr>
        <w:t>atten</w:t>
      </w:r>
      <w:r w:rsidR="002D19CB" w:rsidRPr="00644B1F">
        <w:rPr>
          <w:rFonts w:ascii="Times New Roman" w:hAnsi="Times New Roman"/>
        </w:rPr>
        <w:t>t</w:t>
      </w:r>
      <w:r w:rsidR="00EE46E5" w:rsidRPr="00644B1F">
        <w:rPr>
          <w:rFonts w:ascii="Times New Roman" w:hAnsi="Times New Roman"/>
        </w:rPr>
        <w:t>e</w:t>
      </w:r>
      <w:r w:rsidR="002D19CB" w:rsidRPr="00644B1F">
        <w:rPr>
          <w:rFonts w:ascii="Times New Roman" w:hAnsi="Times New Roman"/>
        </w:rPr>
        <w:t xml:space="preserve"> </w:t>
      </w:r>
      <w:r w:rsidR="00EE46E5" w:rsidRPr="00644B1F">
        <w:rPr>
          <w:rFonts w:ascii="Times New Roman" w:hAnsi="Times New Roman"/>
        </w:rPr>
        <w:t xml:space="preserve">de </w:t>
      </w:r>
      <w:r w:rsidR="002D19CB" w:rsidRPr="00644B1F">
        <w:rPr>
          <w:rFonts w:ascii="Times New Roman" w:hAnsi="Times New Roman"/>
        </w:rPr>
        <w:t xml:space="preserve">cette information vous pouvez </w:t>
      </w:r>
      <w:r w:rsidR="00EE46E5" w:rsidRPr="00644B1F">
        <w:rPr>
          <w:rFonts w:ascii="Times New Roman" w:hAnsi="Times New Roman"/>
        </w:rPr>
        <w:t>saisir</w:t>
      </w:r>
      <w:r w:rsidR="002D19CB" w:rsidRPr="00644B1F">
        <w:rPr>
          <w:rFonts w:ascii="Times New Roman" w:hAnsi="Times New Roman"/>
        </w:rPr>
        <w:t xml:space="preserve"> l’enregistrement, </w:t>
      </w:r>
      <w:r w:rsidR="00EE46E5" w:rsidRPr="00644B1F">
        <w:rPr>
          <w:rFonts w:ascii="Times New Roman" w:hAnsi="Times New Roman"/>
        </w:rPr>
        <w:t>mais le supprimer temporairement en cliquant sur</w:t>
      </w:r>
      <w:r w:rsidR="002D19CB" w:rsidRPr="00644B1F">
        <w:rPr>
          <w:rFonts w:ascii="Times New Roman" w:hAnsi="Times New Roman"/>
        </w:rPr>
        <w:t xml:space="preserve"> « Delete » pu</w:t>
      </w:r>
      <w:r w:rsidR="00EE46E5" w:rsidRPr="00644B1F">
        <w:rPr>
          <w:rFonts w:ascii="Times New Roman" w:hAnsi="Times New Roman"/>
        </w:rPr>
        <w:t>is</w:t>
      </w:r>
      <w:r w:rsidR="002D19CB" w:rsidRPr="00644B1F">
        <w:rPr>
          <w:rFonts w:ascii="Times New Roman" w:hAnsi="Times New Roman"/>
        </w:rPr>
        <w:t xml:space="preserve"> effectuer la transmission ou </w:t>
      </w:r>
      <w:r w:rsidR="00EE46E5" w:rsidRPr="00644B1F">
        <w:rPr>
          <w:rFonts w:ascii="Times New Roman" w:hAnsi="Times New Roman"/>
        </w:rPr>
        <w:t xml:space="preserve">la </w:t>
      </w:r>
      <w:r w:rsidR="002D19CB" w:rsidRPr="00644B1F">
        <w:rPr>
          <w:rFonts w:ascii="Times New Roman" w:hAnsi="Times New Roman"/>
        </w:rPr>
        <w:t>fusion</w:t>
      </w:r>
      <w:r w:rsidR="00644B1F">
        <w:rPr>
          <w:rFonts w:ascii="Times New Roman" w:hAnsi="Times New Roman"/>
        </w:rPr>
        <w:t>.</w:t>
      </w:r>
    </w:p>
    <w:p w14:paraId="1CAB77C3" w14:textId="4D244CA0" w:rsidR="00515ED3" w:rsidRPr="00630C67" w:rsidRDefault="00E66AA5" w:rsidP="00644B1F">
      <w:pPr>
        <w:pStyle w:val="ListParagraph"/>
        <w:numPr>
          <w:ilvl w:val="0"/>
          <w:numId w:val="11"/>
        </w:numPr>
        <w:spacing w:after="0" w:line="240" w:lineRule="auto"/>
        <w:rPr>
          <w:rFonts w:ascii="Times New Roman" w:hAnsi="Times New Roman"/>
        </w:rPr>
      </w:pPr>
      <w:r w:rsidRPr="0004521C">
        <w:rPr>
          <w:noProof/>
        </w:rPr>
        <w:drawing>
          <wp:anchor distT="0" distB="0" distL="114300" distR="114300" simplePos="0" relativeHeight="251657728" behindDoc="1" locked="0" layoutInCell="1" allowOverlap="1" wp14:anchorId="7518FCB4" wp14:editId="18B389B9">
            <wp:simplePos x="0" y="0"/>
            <wp:positionH relativeFrom="column">
              <wp:posOffset>4074795</wp:posOffset>
            </wp:positionH>
            <wp:positionV relativeFrom="paragraph">
              <wp:posOffset>191770</wp:posOffset>
            </wp:positionV>
            <wp:extent cx="2673985" cy="1101090"/>
            <wp:effectExtent l="19050" t="19050" r="12065" b="22860"/>
            <wp:wrapTight wrapText="bothSides">
              <wp:wrapPolygon edited="0">
                <wp:start x="-154" y="-374"/>
                <wp:lineTo x="-154" y="21675"/>
                <wp:lineTo x="21544" y="21675"/>
                <wp:lineTo x="21544" y="-374"/>
                <wp:lineTo x="-154" y="-374"/>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3985" cy="110109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B10526" w:rsidRPr="00644B1F">
        <w:rPr>
          <w:noProof/>
        </w:rPr>
        <w:drawing>
          <wp:anchor distT="0" distB="0" distL="114300" distR="114300" simplePos="0" relativeHeight="251659776" behindDoc="0" locked="0" layoutInCell="1" allowOverlap="1" wp14:anchorId="53AB7E4C" wp14:editId="43FA9194">
            <wp:simplePos x="0" y="0"/>
            <wp:positionH relativeFrom="column">
              <wp:posOffset>1486535</wp:posOffset>
            </wp:positionH>
            <wp:positionV relativeFrom="paragraph">
              <wp:posOffset>123825</wp:posOffset>
            </wp:positionV>
            <wp:extent cx="336550" cy="301625"/>
            <wp:effectExtent l="0" t="0" r="6350" b="3175"/>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550" cy="30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E77D91" w:rsidRPr="00644B1F">
        <w:rPr>
          <w:rFonts w:ascii="Times New Roman" w:hAnsi="Times New Roman"/>
          <w:bCs/>
        </w:rPr>
        <w:t>Dans les rares cas où vous avez besoin de supprimer un enregistrement de façon PERMANENTE, cliquez sur l'icône de la corbeille</w:t>
      </w:r>
    </w:p>
    <w:p w14:paraId="791E3A0B" w14:textId="6A4AA838" w:rsidR="00644B1F" w:rsidRDefault="00644B1F" w:rsidP="00644B1F">
      <w:pPr>
        <w:spacing w:after="0" w:line="240" w:lineRule="auto"/>
        <w:rPr>
          <w:rFonts w:ascii="Times New Roman" w:hAnsi="Times New Roman"/>
          <w:b/>
          <w:sz w:val="28"/>
          <w:szCs w:val="28"/>
          <w:lang w:val="fr-FR"/>
        </w:rPr>
      </w:pPr>
    </w:p>
    <w:p w14:paraId="17A5BFC5" w14:textId="450D3852" w:rsidR="00515ED3" w:rsidRPr="0004521C" w:rsidRDefault="00515ED3" w:rsidP="00644B1F">
      <w:pPr>
        <w:spacing w:after="0" w:line="240" w:lineRule="auto"/>
        <w:rPr>
          <w:rFonts w:ascii="Times New Roman" w:hAnsi="Times New Roman"/>
          <w:b/>
          <w:sz w:val="28"/>
          <w:szCs w:val="28"/>
          <w:lang w:val="fr-FR"/>
        </w:rPr>
      </w:pPr>
      <w:r w:rsidRPr="0004521C">
        <w:rPr>
          <w:rFonts w:ascii="Times New Roman" w:hAnsi="Times New Roman"/>
          <w:b/>
          <w:sz w:val="28"/>
          <w:szCs w:val="28"/>
          <w:lang w:val="fr-FR"/>
        </w:rPr>
        <w:t>Extraction et transmission des données</w:t>
      </w:r>
    </w:p>
    <w:p w14:paraId="4CBAA123" w14:textId="347AD4C1" w:rsidR="00515ED3" w:rsidRPr="00630C67" w:rsidRDefault="00515ED3" w:rsidP="00980B36">
      <w:pPr>
        <w:pStyle w:val="ListParagraph"/>
        <w:spacing w:after="0"/>
        <w:ind w:left="0"/>
        <w:rPr>
          <w:rFonts w:ascii="Times New Roman" w:hAnsi="Times New Roman"/>
          <w:i/>
        </w:rPr>
      </w:pPr>
      <w:r w:rsidRPr="000F0D36">
        <w:rPr>
          <w:rFonts w:ascii="Times New Roman" w:hAnsi="Times New Roman"/>
          <w:i/>
        </w:rPr>
        <w:t xml:space="preserve">Pour transmettre les données à un autre niveau </w:t>
      </w:r>
      <w:r w:rsidR="006565CD" w:rsidRPr="000F0D36">
        <w:rPr>
          <w:rFonts w:ascii="Times New Roman" w:hAnsi="Times New Roman"/>
          <w:i/>
        </w:rPr>
        <w:t>du circuit de transmission des données :</w:t>
      </w:r>
    </w:p>
    <w:p w14:paraId="2EC49AE0" w14:textId="77777777" w:rsidR="00515ED3" w:rsidRPr="0004521C" w:rsidRDefault="00515ED3" w:rsidP="00980B36">
      <w:pPr>
        <w:spacing w:after="0"/>
        <w:rPr>
          <w:rFonts w:ascii="Times New Roman" w:hAnsi="Times New Roman"/>
          <w:lang w:val="fr-FR"/>
        </w:rPr>
      </w:pPr>
      <w:r w:rsidRPr="00630C67">
        <w:rPr>
          <w:rFonts w:ascii="Times New Roman" w:hAnsi="Times New Roman"/>
          <w:lang w:val="fr-FR"/>
        </w:rPr>
        <w:t xml:space="preserve">1. Sélectionner le type d'exportation (si par dates, </w:t>
      </w:r>
      <w:r w:rsidR="006565CD" w:rsidRPr="00630C67">
        <w:rPr>
          <w:rFonts w:ascii="Times New Roman" w:hAnsi="Times New Roman"/>
          <w:lang w:val="fr-FR"/>
        </w:rPr>
        <w:t>vous devez préciser</w:t>
      </w:r>
      <w:r w:rsidRPr="00630C67">
        <w:rPr>
          <w:rFonts w:ascii="Times New Roman" w:hAnsi="Times New Roman"/>
          <w:lang w:val="fr-FR"/>
        </w:rPr>
        <w:t xml:space="preserve"> </w:t>
      </w:r>
      <w:r w:rsidR="006565CD" w:rsidRPr="00630C67">
        <w:rPr>
          <w:rFonts w:ascii="Times New Roman" w:hAnsi="Times New Roman"/>
          <w:lang w:val="fr-FR"/>
        </w:rPr>
        <w:t xml:space="preserve">les </w:t>
      </w:r>
      <w:r w:rsidRPr="00630C67">
        <w:rPr>
          <w:rFonts w:ascii="Times New Roman" w:hAnsi="Times New Roman"/>
          <w:lang w:val="fr-FR"/>
        </w:rPr>
        <w:t>date</w:t>
      </w:r>
      <w:r w:rsidR="006565CD" w:rsidRPr="00630C67">
        <w:rPr>
          <w:rFonts w:ascii="Times New Roman" w:hAnsi="Times New Roman"/>
          <w:lang w:val="fr-FR"/>
        </w:rPr>
        <w:t>s</w:t>
      </w:r>
      <w:r w:rsidRPr="00630C67">
        <w:rPr>
          <w:rFonts w:ascii="Times New Roman" w:hAnsi="Times New Roman"/>
          <w:lang w:val="fr-FR"/>
        </w:rPr>
        <w:t xml:space="preserve"> de début et </w:t>
      </w:r>
      <w:r w:rsidR="006565CD" w:rsidRPr="00630C67">
        <w:rPr>
          <w:rFonts w:ascii="Times New Roman" w:hAnsi="Times New Roman"/>
          <w:lang w:val="fr-FR"/>
        </w:rPr>
        <w:t>de fin</w:t>
      </w:r>
      <w:r w:rsidRPr="00630C67">
        <w:rPr>
          <w:rFonts w:ascii="Times New Roman" w:hAnsi="Times New Roman"/>
          <w:lang w:val="fr-FR"/>
        </w:rPr>
        <w:t>)</w:t>
      </w:r>
      <w:r w:rsidR="00DF5FE9" w:rsidRPr="00644B1F">
        <w:rPr>
          <w:noProof/>
          <w:lang w:val="fr-FR"/>
        </w:rPr>
        <w:t xml:space="preserve"> </w:t>
      </w:r>
    </w:p>
    <w:p w14:paraId="47765113" w14:textId="77777777" w:rsidR="00B10E01" w:rsidRPr="00630C67" w:rsidRDefault="00AC5022" w:rsidP="00980B36">
      <w:pPr>
        <w:spacing w:after="0"/>
        <w:rPr>
          <w:rFonts w:ascii="Times New Roman" w:hAnsi="Times New Roman"/>
          <w:lang w:val="fr-FR"/>
        </w:rPr>
      </w:pPr>
      <w:r w:rsidRPr="000F0D36">
        <w:rPr>
          <w:rFonts w:ascii="Times New Roman" w:hAnsi="Times New Roman"/>
          <w:lang w:val="fr-FR"/>
        </w:rPr>
        <w:t>2</w:t>
      </w:r>
      <w:r w:rsidR="00515ED3" w:rsidRPr="000F0D36">
        <w:rPr>
          <w:rFonts w:ascii="Times New Roman" w:hAnsi="Times New Roman"/>
          <w:lang w:val="fr-FR"/>
        </w:rPr>
        <w:t>. Cliquer sur «Créer un paquet de données »</w:t>
      </w:r>
      <w:r w:rsidR="0004521C" w:rsidRPr="00630C67">
        <w:rPr>
          <w:rFonts w:ascii="Times New Roman" w:hAnsi="Times New Roman"/>
          <w:lang w:val="fr-FR"/>
        </w:rPr>
        <w:t>. Dans le « statut de l’exportation », vérifier que le nombre des enregistrements correspond à ce que vous attendez</w:t>
      </w:r>
    </w:p>
    <w:p w14:paraId="21112D9B" w14:textId="77777777" w:rsidR="0004521C" w:rsidRPr="00630C67" w:rsidRDefault="0004521C" w:rsidP="00980B36">
      <w:pPr>
        <w:spacing w:after="0"/>
        <w:rPr>
          <w:rFonts w:ascii="Times New Roman" w:hAnsi="Times New Roman"/>
          <w:lang w:val="fr-FR"/>
        </w:rPr>
      </w:pPr>
      <w:r w:rsidRPr="00630C67">
        <w:rPr>
          <w:rFonts w:ascii="Times New Roman" w:hAnsi="Times New Roman"/>
          <w:lang w:val="fr-FR"/>
        </w:rPr>
        <w:t>3. Sélectionner le paquet de données (fichier .edp7) que vous voulez transmettre</w:t>
      </w:r>
    </w:p>
    <w:p w14:paraId="2B0F55C6" w14:textId="77777777" w:rsidR="002D19CB" w:rsidRPr="00735F80" w:rsidRDefault="00B10E01" w:rsidP="00980B36">
      <w:pPr>
        <w:spacing w:after="0"/>
        <w:rPr>
          <w:rFonts w:ascii="Times New Roman" w:hAnsi="Times New Roman"/>
          <w:lang w:val="fr-FR"/>
        </w:rPr>
      </w:pPr>
      <w:r w:rsidRPr="00735F80">
        <w:rPr>
          <w:rFonts w:ascii="Times New Roman" w:hAnsi="Times New Roman"/>
          <w:lang w:val="fr-FR"/>
        </w:rPr>
        <w:t>4</w:t>
      </w:r>
      <w:r w:rsidR="00515ED3" w:rsidRPr="00735F80">
        <w:rPr>
          <w:rFonts w:ascii="Times New Roman" w:hAnsi="Times New Roman"/>
          <w:lang w:val="fr-FR"/>
        </w:rPr>
        <w:t xml:space="preserve">. Copier ce </w:t>
      </w:r>
      <w:r w:rsidR="006565CD" w:rsidRPr="00735F80">
        <w:rPr>
          <w:rFonts w:ascii="Times New Roman" w:hAnsi="Times New Roman"/>
          <w:lang w:val="fr-FR"/>
        </w:rPr>
        <w:t xml:space="preserve">fichier et l’envoyer comme </w:t>
      </w:r>
      <w:r w:rsidR="00515ED3" w:rsidRPr="00735F80">
        <w:rPr>
          <w:rFonts w:ascii="Times New Roman" w:hAnsi="Times New Roman"/>
          <w:lang w:val="fr-FR"/>
        </w:rPr>
        <w:t xml:space="preserve">pièce jointe à un courriel ou </w:t>
      </w:r>
      <w:r w:rsidR="006565CD" w:rsidRPr="00735F80">
        <w:rPr>
          <w:rFonts w:ascii="Times New Roman" w:hAnsi="Times New Roman"/>
          <w:lang w:val="fr-FR"/>
        </w:rPr>
        <w:t xml:space="preserve">sur </w:t>
      </w:r>
      <w:r w:rsidR="00515ED3" w:rsidRPr="00735F80">
        <w:rPr>
          <w:rFonts w:ascii="Times New Roman" w:hAnsi="Times New Roman"/>
          <w:lang w:val="fr-FR"/>
        </w:rPr>
        <w:t>une clé USB</w:t>
      </w:r>
      <w:r w:rsidR="006565CD" w:rsidRPr="00735F80">
        <w:rPr>
          <w:rFonts w:ascii="Times New Roman" w:hAnsi="Times New Roman"/>
          <w:lang w:val="fr-FR"/>
        </w:rPr>
        <w:t xml:space="preserve"> à </w:t>
      </w:r>
      <w:r w:rsidR="00515ED3" w:rsidRPr="00735F80">
        <w:rPr>
          <w:rFonts w:ascii="Times New Roman" w:hAnsi="Times New Roman"/>
          <w:lang w:val="fr-FR"/>
        </w:rPr>
        <w:t>transmettre</w:t>
      </w:r>
    </w:p>
    <w:p w14:paraId="065A44D4" w14:textId="77777777" w:rsidR="00E642EC" w:rsidRPr="00644B1F" w:rsidRDefault="002D19CB" w:rsidP="00980B36">
      <w:pPr>
        <w:spacing w:after="0"/>
        <w:rPr>
          <w:rFonts w:ascii="Times New Roman" w:hAnsi="Times New Roman"/>
          <w:lang w:val="fr-FR"/>
        </w:rPr>
      </w:pPr>
      <w:r w:rsidRPr="009C55C9">
        <w:rPr>
          <w:rFonts w:ascii="Times New Roman" w:hAnsi="Times New Roman"/>
          <w:i/>
          <w:lang w:val="fr-FR"/>
        </w:rPr>
        <w:t xml:space="preserve">Il faut transmettre les données </w:t>
      </w:r>
      <w:r w:rsidR="007B1A64" w:rsidRPr="009C55C9">
        <w:rPr>
          <w:rFonts w:ascii="Times New Roman" w:hAnsi="Times New Roman"/>
          <w:i/>
          <w:lang w:val="fr-FR"/>
        </w:rPr>
        <w:t>hebdomadairement</w:t>
      </w:r>
      <w:r w:rsidRPr="005C59DC">
        <w:rPr>
          <w:rFonts w:ascii="Times New Roman" w:hAnsi="Times New Roman"/>
          <w:i/>
          <w:lang w:val="fr-FR"/>
        </w:rPr>
        <w:t xml:space="preserve"> selon </w:t>
      </w:r>
      <w:r w:rsidR="007B1A64" w:rsidRPr="00975B30">
        <w:rPr>
          <w:rFonts w:ascii="Times New Roman" w:hAnsi="Times New Roman"/>
          <w:i/>
          <w:lang w:val="fr-FR"/>
        </w:rPr>
        <w:t xml:space="preserve">le </w:t>
      </w:r>
      <w:r w:rsidRPr="00644B1F">
        <w:rPr>
          <w:rFonts w:ascii="Times New Roman" w:hAnsi="Times New Roman"/>
          <w:i/>
          <w:lang w:val="fr-FR"/>
        </w:rPr>
        <w:t>circui</w:t>
      </w:r>
      <w:r w:rsidR="00DF2059" w:rsidRPr="00644B1F">
        <w:rPr>
          <w:rFonts w:ascii="Times New Roman" w:hAnsi="Times New Roman"/>
          <w:i/>
          <w:lang w:val="fr-FR"/>
        </w:rPr>
        <w:t>t, même s’il n’y avait aucun cas pendant la semaine</w:t>
      </w:r>
      <w:r w:rsidR="00DF2059" w:rsidRPr="00644B1F">
        <w:rPr>
          <w:rFonts w:ascii="Times New Roman" w:hAnsi="Times New Roman"/>
          <w:lang w:val="fr-FR"/>
        </w:rPr>
        <w:t>.</w:t>
      </w:r>
    </w:p>
    <w:p w14:paraId="500F3FD2" w14:textId="77777777" w:rsidR="00DF5FE9" w:rsidRPr="00B3760E" w:rsidRDefault="00DF5FE9" w:rsidP="00980B36">
      <w:pPr>
        <w:spacing w:after="0"/>
        <w:rPr>
          <w:rFonts w:ascii="Times New Roman" w:hAnsi="Times New Roman"/>
          <w:i/>
          <w:lang w:val="fr-FR"/>
        </w:rPr>
      </w:pPr>
      <w:r w:rsidRPr="00B3760E">
        <w:rPr>
          <w:rFonts w:ascii="Times New Roman" w:hAnsi="Times New Roman"/>
          <w:i/>
          <w:lang w:val="fr-FR"/>
        </w:rPr>
        <w:t>Par exemple :</w:t>
      </w:r>
    </w:p>
    <w:p w14:paraId="74104E14" w14:textId="77777777" w:rsidR="00E642EC" w:rsidRPr="0004521C" w:rsidRDefault="00E642EC" w:rsidP="00755714">
      <w:pPr>
        <w:numPr>
          <w:ilvl w:val="0"/>
          <w:numId w:val="11"/>
        </w:numPr>
        <w:spacing w:after="0"/>
        <w:rPr>
          <w:rFonts w:ascii="Times New Roman" w:hAnsi="Times New Roman"/>
          <w:i/>
          <w:lang w:val="fr-FR"/>
        </w:rPr>
      </w:pPr>
      <w:r w:rsidRPr="00644B1F">
        <w:rPr>
          <w:rFonts w:ascii="Times New Roman" w:hAnsi="Times New Roman"/>
          <w:lang w:val="fr-FR"/>
        </w:rPr>
        <w:t>D</w:t>
      </w:r>
      <w:r w:rsidR="000E3EED" w:rsidRPr="00644B1F">
        <w:rPr>
          <w:rFonts w:ascii="Times New Roman" w:hAnsi="Times New Roman"/>
          <w:lang w:val="fr-FR"/>
        </w:rPr>
        <w:t xml:space="preserve">istrict </w:t>
      </w:r>
      <w:r w:rsidRPr="00644B1F">
        <w:rPr>
          <w:rFonts w:ascii="Times New Roman" w:hAnsi="Times New Roman"/>
          <w:lang w:val="fr-FR"/>
        </w:rPr>
        <w:t>S</w:t>
      </w:r>
      <w:r w:rsidR="000E3EED" w:rsidRPr="00644B1F">
        <w:rPr>
          <w:rFonts w:ascii="Times New Roman" w:hAnsi="Times New Roman"/>
          <w:lang w:val="fr-FR"/>
        </w:rPr>
        <w:t>anitaire</w:t>
      </w:r>
      <w:r w:rsidRPr="00644B1F">
        <w:rPr>
          <w:rFonts w:ascii="Times New Roman" w:hAnsi="Times New Roman"/>
          <w:lang w:val="fr-FR"/>
        </w:rPr>
        <w:t xml:space="preserve"> </w:t>
      </w:r>
      <w:r w:rsidRPr="0004521C">
        <w:rPr>
          <w:rFonts w:ascii="Times New Roman" w:hAnsi="Times New Roman"/>
          <w:lang w:val="fr-FR"/>
        </w:rPr>
        <w:sym w:font="Wingdings" w:char="F0E0"/>
      </w:r>
      <w:r w:rsidRPr="0004521C">
        <w:rPr>
          <w:rFonts w:ascii="Times New Roman" w:hAnsi="Times New Roman"/>
          <w:lang w:val="fr-FR"/>
        </w:rPr>
        <w:t xml:space="preserve"> D</w:t>
      </w:r>
      <w:r w:rsidR="000E3EED" w:rsidRPr="0004521C">
        <w:rPr>
          <w:rFonts w:ascii="Times New Roman" w:hAnsi="Times New Roman"/>
          <w:lang w:val="fr-FR"/>
        </w:rPr>
        <w:t>istrict Régionale de la  Santé</w:t>
      </w:r>
      <w:r w:rsidRPr="0004521C">
        <w:rPr>
          <w:rFonts w:ascii="Times New Roman" w:hAnsi="Times New Roman"/>
          <w:lang w:val="fr-FR"/>
        </w:rPr>
        <w:t> : mardi</w:t>
      </w:r>
    </w:p>
    <w:p w14:paraId="30903999" w14:textId="77777777" w:rsidR="00E642EC" w:rsidRPr="0004521C" w:rsidRDefault="000E3EED" w:rsidP="00755714">
      <w:pPr>
        <w:numPr>
          <w:ilvl w:val="0"/>
          <w:numId w:val="11"/>
        </w:numPr>
        <w:spacing w:after="0"/>
        <w:rPr>
          <w:rFonts w:ascii="Times New Roman" w:hAnsi="Times New Roman"/>
          <w:i/>
          <w:lang w:val="fr-FR"/>
        </w:rPr>
      </w:pPr>
      <w:r w:rsidRPr="0004521C">
        <w:rPr>
          <w:rFonts w:ascii="Times New Roman" w:hAnsi="Times New Roman"/>
          <w:lang w:val="fr-FR"/>
        </w:rPr>
        <w:t>District Régionale de la Sante </w:t>
      </w:r>
      <w:r w:rsidRPr="0004521C" w:rsidDel="000E3EED">
        <w:rPr>
          <w:rFonts w:ascii="Times New Roman" w:hAnsi="Times New Roman"/>
          <w:lang w:val="fr-FR"/>
        </w:rPr>
        <w:t xml:space="preserve"> </w:t>
      </w:r>
      <w:r w:rsidR="00E642EC" w:rsidRPr="0004521C">
        <w:rPr>
          <w:rFonts w:ascii="Times New Roman" w:hAnsi="Times New Roman"/>
          <w:lang w:val="fr-FR"/>
        </w:rPr>
        <w:sym w:font="Wingdings" w:char="F0E0"/>
      </w:r>
      <w:r w:rsidRPr="0004521C">
        <w:rPr>
          <w:rFonts w:ascii="Times New Roman" w:hAnsi="Times New Roman"/>
          <w:lang w:val="fr-FR"/>
        </w:rPr>
        <w:t>Ministère de la Santé :</w:t>
      </w:r>
      <w:r w:rsidR="00E642EC" w:rsidRPr="0004521C">
        <w:rPr>
          <w:rFonts w:ascii="Times New Roman" w:hAnsi="Times New Roman"/>
          <w:lang w:val="fr-FR"/>
        </w:rPr>
        <w:t xml:space="preserve"> mercredi</w:t>
      </w:r>
    </w:p>
    <w:p w14:paraId="27FE5E74" w14:textId="77777777" w:rsidR="00E642EC" w:rsidRPr="0004521C" w:rsidRDefault="000E3EED" w:rsidP="00755714">
      <w:pPr>
        <w:numPr>
          <w:ilvl w:val="0"/>
          <w:numId w:val="11"/>
        </w:numPr>
        <w:spacing w:after="0"/>
        <w:rPr>
          <w:rFonts w:ascii="Times New Roman" w:hAnsi="Times New Roman"/>
          <w:i/>
          <w:lang w:val="fr-FR"/>
        </w:rPr>
      </w:pPr>
      <w:r w:rsidRPr="0004521C">
        <w:rPr>
          <w:rFonts w:ascii="Times New Roman" w:hAnsi="Times New Roman"/>
          <w:lang w:val="fr-FR"/>
        </w:rPr>
        <w:t xml:space="preserve">Laboratoire National de Référence </w:t>
      </w:r>
      <w:r w:rsidR="00E642EC" w:rsidRPr="0004521C">
        <w:rPr>
          <w:rFonts w:ascii="Times New Roman" w:hAnsi="Times New Roman"/>
          <w:lang w:val="fr-FR"/>
        </w:rPr>
        <w:sym w:font="Wingdings" w:char="F0E0"/>
      </w:r>
      <w:r w:rsidR="00E642EC" w:rsidRPr="0004521C">
        <w:rPr>
          <w:rFonts w:ascii="Times New Roman" w:hAnsi="Times New Roman"/>
          <w:lang w:val="fr-FR"/>
        </w:rPr>
        <w:t xml:space="preserve"> </w:t>
      </w:r>
      <w:r w:rsidRPr="0004521C">
        <w:rPr>
          <w:rFonts w:ascii="Times New Roman" w:hAnsi="Times New Roman"/>
          <w:lang w:val="fr-FR"/>
        </w:rPr>
        <w:t>Ministère de la Santé</w:t>
      </w:r>
      <w:r w:rsidR="00E642EC" w:rsidRPr="0004521C">
        <w:rPr>
          <w:rFonts w:ascii="Times New Roman" w:hAnsi="Times New Roman"/>
          <w:lang w:val="fr-FR"/>
        </w:rPr>
        <w:t>: jeudi</w:t>
      </w:r>
    </w:p>
    <w:p w14:paraId="647A40A2" w14:textId="77777777" w:rsidR="002D19CB" w:rsidRPr="0004521C" w:rsidRDefault="00B3760E" w:rsidP="00755714">
      <w:pPr>
        <w:numPr>
          <w:ilvl w:val="0"/>
          <w:numId w:val="11"/>
        </w:numPr>
        <w:spacing w:after="0"/>
        <w:rPr>
          <w:rFonts w:ascii="Times New Roman" w:hAnsi="Times New Roman"/>
          <w:i/>
          <w:lang w:val="fr-FR"/>
        </w:rPr>
      </w:pPr>
      <w:r>
        <w:rPr>
          <w:rFonts w:ascii="Times New Roman" w:hAnsi="Times New Roman"/>
          <w:lang w:val="fr-FR"/>
        </w:rPr>
        <w:t>L’unité national de la surveillance</w:t>
      </w:r>
      <w:r w:rsidR="00E642EC" w:rsidRPr="0004521C">
        <w:rPr>
          <w:rFonts w:ascii="Times New Roman" w:hAnsi="Times New Roman"/>
          <w:lang w:val="fr-FR"/>
        </w:rPr>
        <w:t xml:space="preserve"> </w:t>
      </w:r>
      <w:r w:rsidRPr="0004521C">
        <w:rPr>
          <w:rFonts w:ascii="Times New Roman" w:hAnsi="Times New Roman"/>
          <w:lang w:val="fr-FR"/>
        </w:rPr>
        <w:sym w:font="Wingdings" w:char="F0E0"/>
      </w:r>
      <w:r w:rsidR="00E642EC" w:rsidRPr="0004521C">
        <w:rPr>
          <w:rFonts w:ascii="Times New Roman" w:hAnsi="Times New Roman"/>
          <w:lang w:val="fr-FR"/>
        </w:rPr>
        <w:t xml:space="preserve"> tous les niveaux : vendredi</w:t>
      </w:r>
    </w:p>
    <w:p w14:paraId="410E8568" w14:textId="77777777" w:rsidR="00515ED3" w:rsidRPr="0004521C" w:rsidRDefault="00515ED3" w:rsidP="00532D47">
      <w:pPr>
        <w:spacing w:after="0"/>
        <w:rPr>
          <w:rFonts w:ascii="Times New Roman" w:hAnsi="Times New Roman"/>
          <w:b/>
          <w:lang w:val="fr-FR"/>
        </w:rPr>
      </w:pPr>
    </w:p>
    <w:p w14:paraId="6520B89A" w14:textId="51EEE473" w:rsidR="00515ED3" w:rsidRPr="0004521C" w:rsidRDefault="00B10526" w:rsidP="00B3760E">
      <w:pPr>
        <w:spacing w:after="0" w:line="240" w:lineRule="auto"/>
        <w:rPr>
          <w:rFonts w:ascii="Times New Roman" w:hAnsi="Times New Roman"/>
          <w:b/>
          <w:sz w:val="28"/>
          <w:szCs w:val="28"/>
          <w:lang w:val="fr-FR"/>
        </w:rPr>
      </w:pPr>
      <w:r w:rsidRPr="0004521C">
        <w:rPr>
          <w:noProof/>
          <w:lang w:val="fr-FR" w:eastAsia="fr-FR"/>
        </w:rPr>
        <w:drawing>
          <wp:anchor distT="0" distB="0" distL="114300" distR="114300" simplePos="0" relativeHeight="251656704" behindDoc="1" locked="0" layoutInCell="1" allowOverlap="1" wp14:anchorId="5AA37016" wp14:editId="0AA0B290">
            <wp:simplePos x="0" y="0"/>
            <wp:positionH relativeFrom="column">
              <wp:posOffset>4704715</wp:posOffset>
            </wp:positionH>
            <wp:positionV relativeFrom="paragraph">
              <wp:posOffset>89535</wp:posOffset>
            </wp:positionV>
            <wp:extent cx="1998345" cy="885190"/>
            <wp:effectExtent l="19050" t="19050" r="20955" b="10160"/>
            <wp:wrapTight wrapText="bothSides">
              <wp:wrapPolygon edited="0">
                <wp:start x="-206" y="-465"/>
                <wp:lineTo x="-206" y="21383"/>
                <wp:lineTo x="21621" y="21383"/>
                <wp:lineTo x="21621" y="-465"/>
                <wp:lineTo x="-206" y="-465"/>
              </wp:wrapPolygon>
            </wp:wrapTight>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8345" cy="88519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515ED3" w:rsidRPr="0004521C">
        <w:rPr>
          <w:rFonts w:ascii="Times New Roman" w:hAnsi="Times New Roman"/>
          <w:b/>
          <w:sz w:val="28"/>
          <w:szCs w:val="28"/>
          <w:lang w:val="fr-FR"/>
        </w:rPr>
        <w:t>Fusion des données</w:t>
      </w:r>
      <w:r w:rsidR="003C14C9" w:rsidRPr="00B3760E">
        <w:rPr>
          <w:rFonts w:ascii="Times New Roman" w:hAnsi="Times New Roman"/>
          <w:b/>
          <w:sz w:val="28"/>
          <w:szCs w:val="28"/>
          <w:lang w:val="fr-FR"/>
        </w:rPr>
        <w:t xml:space="preserve"> </w:t>
      </w:r>
    </w:p>
    <w:p w14:paraId="3356D346" w14:textId="77777777" w:rsidR="00515ED3" w:rsidRPr="0004521C" w:rsidRDefault="00515ED3" w:rsidP="00980B36">
      <w:pPr>
        <w:pStyle w:val="ListParagraph"/>
        <w:spacing w:after="0"/>
        <w:ind w:left="0"/>
        <w:rPr>
          <w:rFonts w:ascii="Times New Roman" w:hAnsi="Times New Roman"/>
          <w:b/>
          <w:i/>
        </w:rPr>
      </w:pPr>
      <w:r w:rsidRPr="0004521C">
        <w:rPr>
          <w:rFonts w:ascii="Times New Roman" w:hAnsi="Times New Roman"/>
          <w:i/>
        </w:rPr>
        <w:t xml:space="preserve">Pour fusionner les données reçues par courriel ou </w:t>
      </w:r>
      <w:r w:rsidR="006565CD" w:rsidRPr="0004521C">
        <w:rPr>
          <w:rFonts w:ascii="Times New Roman" w:hAnsi="Times New Roman"/>
          <w:i/>
        </w:rPr>
        <w:t xml:space="preserve">sur une </w:t>
      </w:r>
      <w:r w:rsidRPr="0004521C">
        <w:rPr>
          <w:rFonts w:ascii="Times New Roman" w:hAnsi="Times New Roman"/>
          <w:i/>
        </w:rPr>
        <w:t>clé USB :</w:t>
      </w:r>
    </w:p>
    <w:p w14:paraId="24F3EA6A" w14:textId="77777777" w:rsidR="00515ED3" w:rsidRPr="000F0D36" w:rsidRDefault="00515ED3" w:rsidP="00980B36">
      <w:pPr>
        <w:spacing w:after="0"/>
        <w:rPr>
          <w:rFonts w:ascii="Times New Roman" w:hAnsi="Times New Roman"/>
          <w:lang w:val="fr-FR"/>
        </w:rPr>
      </w:pPr>
      <w:r w:rsidRPr="000F0D36">
        <w:rPr>
          <w:rFonts w:ascii="Times New Roman" w:hAnsi="Times New Roman"/>
          <w:lang w:val="fr-FR"/>
        </w:rPr>
        <w:t>1. Cliquer sur «Ouvrir le dossier de fusion»</w:t>
      </w:r>
    </w:p>
    <w:p w14:paraId="3C74B103" w14:textId="77777777" w:rsidR="00515ED3" w:rsidRPr="00630C67" w:rsidRDefault="00515ED3" w:rsidP="00980B36">
      <w:pPr>
        <w:spacing w:after="0"/>
        <w:rPr>
          <w:rFonts w:ascii="Times New Roman" w:hAnsi="Times New Roman"/>
          <w:lang w:val="fr-FR"/>
        </w:rPr>
      </w:pPr>
      <w:r w:rsidRPr="00630C67">
        <w:rPr>
          <w:rFonts w:ascii="Times New Roman" w:hAnsi="Times New Roman"/>
          <w:lang w:val="fr-FR"/>
        </w:rPr>
        <w:t xml:space="preserve">2. Copier le </w:t>
      </w:r>
      <w:r w:rsidR="006565CD" w:rsidRPr="00630C67">
        <w:rPr>
          <w:rFonts w:ascii="Times New Roman" w:hAnsi="Times New Roman"/>
          <w:lang w:val="fr-FR"/>
        </w:rPr>
        <w:t>fichier</w:t>
      </w:r>
      <w:r w:rsidRPr="00630C67">
        <w:rPr>
          <w:rFonts w:ascii="Times New Roman" w:hAnsi="Times New Roman"/>
          <w:lang w:val="fr-FR"/>
        </w:rPr>
        <w:t xml:space="preserve"> de données que vous voulez fusionner</w:t>
      </w:r>
      <w:r w:rsidR="00AC5022" w:rsidRPr="00630C67">
        <w:rPr>
          <w:rFonts w:ascii="Times New Roman" w:hAnsi="Times New Roman"/>
          <w:lang w:val="fr-FR"/>
        </w:rPr>
        <w:t xml:space="preserve"> et le coller dans le dossier de fusion (« Ouvrir le dossier de fusion ») et puis fermer ce dossier</w:t>
      </w:r>
    </w:p>
    <w:p w14:paraId="63B78506" w14:textId="77777777" w:rsidR="00953561" w:rsidRPr="00630C67" w:rsidRDefault="00515ED3" w:rsidP="00980B36">
      <w:pPr>
        <w:spacing w:after="0"/>
        <w:rPr>
          <w:rFonts w:ascii="Times New Roman" w:hAnsi="Times New Roman"/>
          <w:lang w:val="fr-FR"/>
        </w:rPr>
      </w:pPr>
      <w:r w:rsidRPr="00630C67">
        <w:rPr>
          <w:rFonts w:ascii="Times New Roman" w:hAnsi="Times New Roman"/>
          <w:lang w:val="fr-FR"/>
        </w:rPr>
        <w:t>3. Cliquer sur «Fusionner»</w:t>
      </w:r>
    </w:p>
    <w:p w14:paraId="12771538" w14:textId="424D1AE1" w:rsidR="00953561" w:rsidRPr="005C59DC" w:rsidRDefault="00953561" w:rsidP="00980B36">
      <w:pPr>
        <w:spacing w:after="0"/>
        <w:rPr>
          <w:rFonts w:ascii="Times New Roman" w:hAnsi="Times New Roman"/>
          <w:lang w:val="fr-FR"/>
        </w:rPr>
      </w:pPr>
      <w:r w:rsidRPr="00735F80">
        <w:rPr>
          <w:rFonts w:ascii="Times New Roman" w:hAnsi="Times New Roman"/>
          <w:i/>
          <w:lang w:val="fr-FR"/>
        </w:rPr>
        <w:t>Niveau district et LNR </w:t>
      </w:r>
      <w:r w:rsidRPr="00735F80">
        <w:rPr>
          <w:rFonts w:ascii="Times New Roman" w:hAnsi="Times New Roman"/>
          <w:lang w:val="fr-FR"/>
        </w:rPr>
        <w:t>: Dès que vous recevez les données finalisé</w:t>
      </w:r>
      <w:r w:rsidR="00AC5022" w:rsidRPr="00735F80">
        <w:rPr>
          <w:rFonts w:ascii="Times New Roman" w:hAnsi="Times New Roman"/>
          <w:lang w:val="fr-FR"/>
        </w:rPr>
        <w:t>e</w:t>
      </w:r>
      <w:r w:rsidRPr="00735F80">
        <w:rPr>
          <w:rFonts w:ascii="Times New Roman" w:hAnsi="Times New Roman"/>
          <w:lang w:val="fr-FR"/>
        </w:rPr>
        <w:t>s d</w:t>
      </w:r>
      <w:r w:rsidR="00AC5022" w:rsidRPr="00735F80">
        <w:rPr>
          <w:rFonts w:ascii="Times New Roman" w:hAnsi="Times New Roman"/>
          <w:lang w:val="fr-FR"/>
        </w:rPr>
        <w:t xml:space="preserve">e </w:t>
      </w:r>
      <w:r w:rsidR="00B3760E">
        <w:rPr>
          <w:rFonts w:ascii="Times New Roman" w:hAnsi="Times New Roman"/>
          <w:lang w:val="fr-FR"/>
        </w:rPr>
        <w:t>l’unité national de la surveillance</w:t>
      </w:r>
      <w:r w:rsidRPr="00735F80">
        <w:rPr>
          <w:rFonts w:ascii="Times New Roman" w:hAnsi="Times New Roman"/>
          <w:lang w:val="fr-FR"/>
        </w:rPr>
        <w:t>, ne le</w:t>
      </w:r>
      <w:r w:rsidR="00AC5022" w:rsidRPr="00735F80">
        <w:rPr>
          <w:rFonts w:ascii="Times New Roman" w:hAnsi="Times New Roman"/>
          <w:lang w:val="fr-FR"/>
        </w:rPr>
        <w:t xml:space="preserve">s </w:t>
      </w:r>
      <w:r w:rsidRPr="00735F80">
        <w:rPr>
          <w:rFonts w:ascii="Times New Roman" w:hAnsi="Times New Roman"/>
          <w:lang w:val="fr-FR"/>
        </w:rPr>
        <w:t>modifi</w:t>
      </w:r>
      <w:r w:rsidR="00AC5022" w:rsidRPr="00735F80">
        <w:rPr>
          <w:rFonts w:ascii="Times New Roman" w:hAnsi="Times New Roman"/>
          <w:lang w:val="fr-FR"/>
        </w:rPr>
        <w:t>er</w:t>
      </w:r>
      <w:r w:rsidRPr="00735F80">
        <w:rPr>
          <w:rFonts w:ascii="Times New Roman" w:hAnsi="Times New Roman"/>
          <w:lang w:val="fr-FR"/>
        </w:rPr>
        <w:t xml:space="preserve"> plus.  S’il y a des amendement</w:t>
      </w:r>
      <w:r w:rsidR="00AC5022" w:rsidRPr="009C55C9">
        <w:rPr>
          <w:rFonts w:ascii="Times New Roman" w:hAnsi="Times New Roman"/>
          <w:lang w:val="fr-FR"/>
        </w:rPr>
        <w:t xml:space="preserve">s à faire, veuillez contacter </w:t>
      </w:r>
      <w:r w:rsidR="00B3760E">
        <w:rPr>
          <w:rFonts w:ascii="Times New Roman" w:hAnsi="Times New Roman"/>
          <w:lang w:val="fr-FR"/>
        </w:rPr>
        <w:t xml:space="preserve">l’unité </w:t>
      </w:r>
      <w:r w:rsidR="002833D0">
        <w:rPr>
          <w:rFonts w:ascii="Times New Roman" w:hAnsi="Times New Roman"/>
          <w:lang w:val="fr-FR"/>
        </w:rPr>
        <w:t>nationale</w:t>
      </w:r>
      <w:r w:rsidR="00B3760E">
        <w:rPr>
          <w:rFonts w:ascii="Times New Roman" w:hAnsi="Times New Roman"/>
          <w:lang w:val="fr-FR"/>
        </w:rPr>
        <w:t xml:space="preserve"> de la surveillance.</w:t>
      </w:r>
    </w:p>
    <w:p w14:paraId="7D75B73E" w14:textId="77777777" w:rsidR="00515ED3" w:rsidRPr="00975B30" w:rsidRDefault="00515ED3" w:rsidP="00532D47">
      <w:pPr>
        <w:spacing w:after="0" w:line="240" w:lineRule="auto"/>
        <w:rPr>
          <w:rFonts w:ascii="Times New Roman" w:hAnsi="Times New Roman"/>
          <w:b/>
          <w:lang w:val="fr-FR"/>
        </w:rPr>
      </w:pPr>
    </w:p>
    <w:p w14:paraId="2803C4AE" w14:textId="77777777" w:rsidR="00515ED3" w:rsidRPr="00644B1F" w:rsidRDefault="00515ED3" w:rsidP="00532D47">
      <w:pPr>
        <w:spacing w:after="0" w:line="240" w:lineRule="auto"/>
        <w:rPr>
          <w:rFonts w:ascii="Times New Roman" w:hAnsi="Times New Roman"/>
          <w:b/>
          <w:sz w:val="28"/>
          <w:szCs w:val="28"/>
          <w:lang w:val="fr-FR"/>
        </w:rPr>
      </w:pPr>
      <w:r w:rsidRPr="00644B1F">
        <w:rPr>
          <w:rFonts w:ascii="Times New Roman" w:hAnsi="Times New Roman"/>
          <w:b/>
          <w:sz w:val="28"/>
          <w:szCs w:val="28"/>
          <w:lang w:val="fr-FR"/>
        </w:rPr>
        <w:t>Analyse</w:t>
      </w:r>
    </w:p>
    <w:p w14:paraId="661E6E31" w14:textId="18CE1948" w:rsidR="00AA48F1" w:rsidRDefault="00AA48F1" w:rsidP="007A7C7D">
      <w:pPr>
        <w:pStyle w:val="ListParagraph"/>
        <w:numPr>
          <w:ilvl w:val="0"/>
          <w:numId w:val="11"/>
        </w:numPr>
        <w:spacing w:after="0" w:line="240" w:lineRule="auto"/>
        <w:rPr>
          <w:rFonts w:ascii="Times New Roman" w:hAnsi="Times New Roman"/>
        </w:rPr>
      </w:pPr>
      <w:r>
        <w:rPr>
          <w:rFonts w:ascii="Times New Roman" w:hAnsi="Times New Roman"/>
        </w:rPr>
        <w:t xml:space="preserve">Cliquer sur </w:t>
      </w:r>
      <w:r w:rsidRPr="00644B1F">
        <w:rPr>
          <w:rFonts w:ascii="Times New Roman" w:hAnsi="Times New Roman"/>
        </w:rPr>
        <w:t xml:space="preserve">l’onglet </w:t>
      </w:r>
      <w:r>
        <w:rPr>
          <w:rFonts w:ascii="Times New Roman" w:hAnsi="Times New Roman"/>
        </w:rPr>
        <w:t xml:space="preserve"> </w:t>
      </w:r>
      <w:r w:rsidR="00515ED3" w:rsidRPr="00644B1F">
        <w:rPr>
          <w:rFonts w:ascii="Times New Roman" w:hAnsi="Times New Roman"/>
        </w:rPr>
        <w:t>« Analyse »</w:t>
      </w:r>
      <w:r>
        <w:rPr>
          <w:rFonts w:ascii="Times New Roman" w:hAnsi="Times New Roman"/>
        </w:rPr>
        <w:t xml:space="preserve"> </w:t>
      </w:r>
      <w:r w:rsidR="00515ED3" w:rsidRPr="00644B1F">
        <w:rPr>
          <w:rFonts w:ascii="Times New Roman" w:hAnsi="Times New Roman"/>
        </w:rPr>
        <w:t xml:space="preserve"> </w:t>
      </w:r>
      <w:r>
        <w:rPr>
          <w:rFonts w:ascii="Times New Roman" w:hAnsi="Times New Roman"/>
        </w:rPr>
        <w:t xml:space="preserve">et après cliquer sur « Modifier les Critères » pour choisir une plage de date et le niveau (district, région, ou national) </w:t>
      </w:r>
    </w:p>
    <w:p w14:paraId="339D0421" w14:textId="4EA0010E" w:rsidR="007A7C7D" w:rsidRPr="00DA66BC" w:rsidRDefault="00DA66BC" w:rsidP="00DA66BC">
      <w:pPr>
        <w:pStyle w:val="ListParagraph"/>
        <w:numPr>
          <w:ilvl w:val="0"/>
          <w:numId w:val="11"/>
        </w:numPr>
        <w:spacing w:after="0" w:line="240" w:lineRule="auto"/>
        <w:rPr>
          <w:rFonts w:ascii="Times New Roman" w:hAnsi="Times New Roman"/>
        </w:rPr>
      </w:pPr>
      <w:r>
        <w:rPr>
          <w:rFonts w:ascii="Times New Roman" w:hAnsi="Times New Roman"/>
        </w:rPr>
        <w:t xml:space="preserve">Cliquer sur « Mettre à jour » </w:t>
      </w:r>
    </w:p>
    <w:p w14:paraId="32AE1DE5" w14:textId="3532525B" w:rsidR="00DA66BC" w:rsidRDefault="00DA66BC" w:rsidP="007A7C7D">
      <w:pPr>
        <w:pStyle w:val="ListParagraph"/>
        <w:numPr>
          <w:ilvl w:val="0"/>
          <w:numId w:val="11"/>
        </w:numPr>
        <w:spacing w:after="0" w:line="240" w:lineRule="auto"/>
        <w:rPr>
          <w:rFonts w:ascii="Times New Roman" w:hAnsi="Times New Roman"/>
        </w:rPr>
      </w:pPr>
      <w:r>
        <w:rPr>
          <w:rFonts w:ascii="Times New Roman" w:hAnsi="Times New Roman"/>
        </w:rPr>
        <w:t>Trouver les différentes analyses automatise sur la barre du menu</w:t>
      </w:r>
    </w:p>
    <w:p w14:paraId="5BA29557" w14:textId="77777777" w:rsidR="00E66AA5" w:rsidRDefault="00DA66BC" w:rsidP="000C6A01">
      <w:pPr>
        <w:pStyle w:val="ListParagraph"/>
        <w:numPr>
          <w:ilvl w:val="0"/>
          <w:numId w:val="11"/>
        </w:numPr>
        <w:spacing w:after="0" w:line="240" w:lineRule="auto"/>
        <w:rPr>
          <w:rFonts w:ascii="Times New Roman" w:hAnsi="Times New Roman"/>
        </w:rPr>
      </w:pPr>
      <w:r w:rsidRPr="00E66AA5">
        <w:rPr>
          <w:rFonts w:ascii="Times New Roman" w:hAnsi="Times New Roman"/>
        </w:rPr>
        <w:t xml:space="preserve">Pour </w:t>
      </w:r>
      <w:r w:rsidR="00E66AA5" w:rsidRPr="00E66AA5">
        <w:rPr>
          <w:rFonts w:ascii="Times New Roman" w:hAnsi="Times New Roman"/>
        </w:rPr>
        <w:t>procéder</w:t>
      </w:r>
      <w:r w:rsidRPr="00E66AA5">
        <w:rPr>
          <w:rFonts w:ascii="Times New Roman" w:hAnsi="Times New Roman"/>
        </w:rPr>
        <w:t xml:space="preserve"> </w:t>
      </w:r>
      <w:r w:rsidR="00E66AA5" w:rsidRPr="00E66AA5">
        <w:rPr>
          <w:rFonts w:ascii="Times New Roman" w:hAnsi="Times New Roman"/>
        </w:rPr>
        <w:t>à</w:t>
      </w:r>
      <w:r w:rsidRPr="00E66AA5">
        <w:rPr>
          <w:rFonts w:ascii="Times New Roman" w:hAnsi="Times New Roman"/>
        </w:rPr>
        <w:t xml:space="preserve"> une</w:t>
      </w:r>
      <w:r w:rsidR="00E66AA5" w:rsidRPr="00E66AA5">
        <w:rPr>
          <w:rFonts w:ascii="Times New Roman" w:hAnsi="Times New Roman"/>
        </w:rPr>
        <w:t xml:space="preserve"> analyse manuelle,</w:t>
      </w:r>
      <w:r w:rsidRPr="00E66AA5">
        <w:rPr>
          <w:rFonts w:ascii="Times New Roman" w:hAnsi="Times New Roman"/>
        </w:rPr>
        <w:t xml:space="preserve"> </w:t>
      </w:r>
    </w:p>
    <w:p w14:paraId="34BF0434" w14:textId="1704EB68" w:rsidR="00DA66BC" w:rsidRPr="00E66AA5" w:rsidRDefault="00E66AA5" w:rsidP="00E66AA5">
      <w:pPr>
        <w:pStyle w:val="ListParagraph"/>
        <w:numPr>
          <w:ilvl w:val="1"/>
          <w:numId w:val="11"/>
        </w:numPr>
        <w:spacing w:after="0" w:line="240" w:lineRule="auto"/>
        <w:rPr>
          <w:rFonts w:ascii="Times New Roman" w:hAnsi="Times New Roman"/>
        </w:rPr>
      </w:pPr>
      <w:r w:rsidRPr="00E66AA5">
        <w:rPr>
          <w:rFonts w:ascii="Times New Roman" w:hAnsi="Times New Roman"/>
        </w:rPr>
        <w:t>C</w:t>
      </w:r>
      <w:r w:rsidR="00DA66BC" w:rsidRPr="00E66AA5">
        <w:rPr>
          <w:rFonts w:ascii="Times New Roman" w:hAnsi="Times New Roman"/>
        </w:rPr>
        <w:t xml:space="preserve">liquer sur l’onglet  « Saisie des données », choisir un enregistrement quelconque et cliquer sur le bouton </w:t>
      </w:r>
      <w:r w:rsidR="00DA66BC" w:rsidRPr="00E66AA5">
        <w:rPr>
          <w:rFonts w:ascii="Times New Roman" w:hAnsi="Times New Roman"/>
          <w:noProof/>
        </w:rPr>
        <w:drawing>
          <wp:inline distT="0" distB="0" distL="0" distR="0" wp14:anchorId="6DB52931" wp14:editId="59FA392E">
            <wp:extent cx="838200" cy="190500"/>
            <wp:effectExtent l="0" t="0" r="0" b="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190500"/>
                    </a:xfrm>
                    <a:prstGeom prst="rect">
                      <a:avLst/>
                    </a:prstGeom>
                    <a:noFill/>
                    <a:ln>
                      <a:noFill/>
                    </a:ln>
                  </pic:spPr>
                </pic:pic>
              </a:graphicData>
            </a:graphic>
          </wp:inline>
        </w:drawing>
      </w:r>
      <w:r w:rsidR="00DA66BC" w:rsidRPr="00E66AA5">
        <w:rPr>
          <w:rFonts w:ascii="Times New Roman" w:hAnsi="Times New Roman"/>
          <w:noProof/>
        </w:rPr>
        <w:t xml:space="preserve"> qui est dans le menu</w:t>
      </w:r>
    </w:p>
    <w:p w14:paraId="0620CC7C" w14:textId="00BC8763" w:rsidR="00DA66BC" w:rsidRPr="00E66AA5" w:rsidRDefault="00DA66BC" w:rsidP="00E66AA5">
      <w:pPr>
        <w:pStyle w:val="ListParagraph"/>
        <w:numPr>
          <w:ilvl w:val="2"/>
          <w:numId w:val="11"/>
        </w:numPr>
        <w:spacing w:after="0" w:line="240" w:lineRule="auto"/>
        <w:rPr>
          <w:rFonts w:ascii="Times New Roman" w:hAnsi="Times New Roman"/>
          <w:i/>
        </w:rPr>
      </w:pPr>
      <w:r w:rsidRPr="00E66AA5">
        <w:rPr>
          <w:rFonts w:ascii="Times New Roman" w:hAnsi="Times New Roman"/>
        </w:rPr>
        <w:t>Faire un clic droit puis sélectionner « Ajouter un gadget d’analyse » (liste de lignes, fréquence, moyenne, tableau M x N /2 x 2 pour des tableaux de contingence avec des statistiques, etc.)</w:t>
      </w:r>
    </w:p>
    <w:p w14:paraId="29B43351" w14:textId="2178CF1C" w:rsidR="00515ED3" w:rsidRPr="00E66AA5" w:rsidRDefault="00DA66BC" w:rsidP="00E66AA5">
      <w:pPr>
        <w:pStyle w:val="ListParagraph"/>
        <w:numPr>
          <w:ilvl w:val="2"/>
          <w:numId w:val="11"/>
        </w:numPr>
        <w:spacing w:after="0" w:line="240" w:lineRule="auto"/>
        <w:rPr>
          <w:rFonts w:ascii="Times New Roman" w:hAnsi="Times New Roman"/>
        </w:rPr>
      </w:pPr>
      <w:r w:rsidRPr="00E66AA5">
        <w:rPr>
          <w:rFonts w:ascii="Times New Roman" w:hAnsi="Times New Roman"/>
        </w:rPr>
        <w:t>C</w:t>
      </w:r>
      <w:r w:rsidR="007A7C7D" w:rsidRPr="00E66AA5">
        <w:rPr>
          <w:rFonts w:ascii="Times New Roman" w:hAnsi="Times New Roman"/>
        </w:rPr>
        <w:t xml:space="preserve">hoisir un </w:t>
      </w:r>
      <w:r w:rsidR="00515ED3" w:rsidRPr="00E66AA5">
        <w:rPr>
          <w:rFonts w:ascii="Times New Roman" w:hAnsi="Times New Roman"/>
        </w:rPr>
        <w:t xml:space="preserve">enregistrement </w:t>
      </w:r>
      <w:r w:rsidR="007A7C7D" w:rsidRPr="00E66AA5">
        <w:rPr>
          <w:rFonts w:ascii="Times New Roman" w:hAnsi="Times New Roman"/>
        </w:rPr>
        <w:t xml:space="preserve">quelconque et </w:t>
      </w:r>
      <w:r w:rsidR="00AC5022" w:rsidRPr="00E66AA5">
        <w:rPr>
          <w:rFonts w:ascii="Times New Roman" w:hAnsi="Times New Roman"/>
        </w:rPr>
        <w:t>c</w:t>
      </w:r>
      <w:r w:rsidR="00515ED3" w:rsidRPr="00E66AA5">
        <w:rPr>
          <w:rFonts w:ascii="Times New Roman" w:hAnsi="Times New Roman"/>
        </w:rPr>
        <w:t xml:space="preserve">liquer </w:t>
      </w:r>
      <w:r w:rsidR="00AC5022" w:rsidRPr="00E66AA5">
        <w:rPr>
          <w:rFonts w:ascii="Times New Roman" w:hAnsi="Times New Roman"/>
        </w:rPr>
        <w:t xml:space="preserve">sur </w:t>
      </w:r>
      <w:r w:rsidR="007A7C7D" w:rsidRPr="00E66AA5">
        <w:rPr>
          <w:rFonts w:ascii="Times New Roman" w:hAnsi="Times New Roman"/>
        </w:rPr>
        <w:t xml:space="preserve">le bouton </w:t>
      </w:r>
      <w:r w:rsidR="00B10526" w:rsidRPr="00E66AA5">
        <w:rPr>
          <w:rFonts w:ascii="Times New Roman" w:hAnsi="Times New Roman"/>
          <w:noProof/>
        </w:rPr>
        <w:drawing>
          <wp:inline distT="0" distB="0" distL="0" distR="0" wp14:anchorId="4B0FEF02" wp14:editId="1870F42E">
            <wp:extent cx="838200" cy="190500"/>
            <wp:effectExtent l="0" t="0" r="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190500"/>
                    </a:xfrm>
                    <a:prstGeom prst="rect">
                      <a:avLst/>
                    </a:prstGeom>
                    <a:noFill/>
                    <a:ln>
                      <a:noFill/>
                    </a:ln>
                  </pic:spPr>
                </pic:pic>
              </a:graphicData>
            </a:graphic>
          </wp:inline>
        </w:drawing>
      </w:r>
      <w:r w:rsidR="00AC5022" w:rsidRPr="00E66AA5">
        <w:rPr>
          <w:rFonts w:ascii="Times New Roman" w:hAnsi="Times New Roman"/>
          <w:noProof/>
        </w:rPr>
        <w:t xml:space="preserve"> qui est dans le menu</w:t>
      </w:r>
    </w:p>
    <w:p w14:paraId="01216F4A" w14:textId="77777777" w:rsidR="00515ED3" w:rsidRPr="00E66AA5" w:rsidRDefault="00AC5022" w:rsidP="00E66AA5">
      <w:pPr>
        <w:pStyle w:val="ListParagraph"/>
        <w:numPr>
          <w:ilvl w:val="2"/>
          <w:numId w:val="11"/>
        </w:numPr>
        <w:spacing w:after="0" w:line="240" w:lineRule="auto"/>
        <w:rPr>
          <w:rFonts w:ascii="Times New Roman" w:hAnsi="Times New Roman"/>
          <w:i/>
        </w:rPr>
      </w:pPr>
      <w:r w:rsidRPr="00E66AA5">
        <w:rPr>
          <w:rFonts w:ascii="Times New Roman" w:hAnsi="Times New Roman"/>
        </w:rPr>
        <w:t>Faire un clic droit puis s</w:t>
      </w:r>
      <w:r w:rsidR="00515ED3" w:rsidRPr="00E66AA5">
        <w:rPr>
          <w:rFonts w:ascii="Times New Roman" w:hAnsi="Times New Roman"/>
        </w:rPr>
        <w:t>électionner « Ajouter un gadget d’analyse » (liste de lignes, fréquence, moyenne, tableau M x N /2 x 2 pour des tableaux de contingence avec des statistiques, etc.)</w:t>
      </w:r>
    </w:p>
    <w:p w14:paraId="700857B9" w14:textId="3380272A" w:rsidR="00E66AA5" w:rsidRPr="00E66AA5" w:rsidRDefault="00E66AA5" w:rsidP="00E66AA5">
      <w:pPr>
        <w:pStyle w:val="ListParagraph"/>
        <w:numPr>
          <w:ilvl w:val="1"/>
          <w:numId w:val="11"/>
        </w:numPr>
        <w:spacing w:after="0" w:line="240" w:lineRule="auto"/>
        <w:rPr>
          <w:rFonts w:ascii="Times New Roman" w:hAnsi="Times New Roman"/>
          <w:i/>
        </w:rPr>
      </w:pPr>
      <w:r w:rsidRPr="00E66AA5">
        <w:rPr>
          <w:rFonts w:ascii="Times New Roman" w:hAnsi="Times New Roman"/>
        </w:rPr>
        <w:t xml:space="preserve">Cliquer sur le bouton </w:t>
      </w:r>
      <w:r w:rsidRPr="00E66AA5">
        <w:rPr>
          <w:noProof/>
        </w:rPr>
        <w:drawing>
          <wp:inline distT="0" distB="0" distL="0" distR="0" wp14:anchorId="566B4694" wp14:editId="6C7F912D">
            <wp:extent cx="384140" cy="287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696" cy="326289"/>
                    </a:xfrm>
                    <a:prstGeom prst="rect">
                      <a:avLst/>
                    </a:prstGeom>
                  </pic:spPr>
                </pic:pic>
              </a:graphicData>
            </a:graphic>
          </wp:inline>
        </w:drawing>
      </w:r>
      <w:r w:rsidRPr="00E66AA5">
        <w:rPr>
          <w:rFonts w:ascii="Times New Roman" w:hAnsi="Times New Roman"/>
        </w:rPr>
        <w:t xml:space="preserve"> qui est au-dessus de l’onglet « Analyse » </w:t>
      </w:r>
    </w:p>
    <w:p w14:paraId="74F15D63" w14:textId="77777777" w:rsidR="00E66AA5" w:rsidRDefault="00E66AA5" w:rsidP="00532D47">
      <w:pPr>
        <w:spacing w:after="0" w:line="240" w:lineRule="auto"/>
        <w:rPr>
          <w:rFonts w:ascii="Times New Roman" w:hAnsi="Times New Roman"/>
          <w:b/>
          <w:i/>
          <w:sz w:val="28"/>
          <w:szCs w:val="28"/>
          <w:u w:val="single"/>
          <w:lang w:val="fr-FR"/>
        </w:rPr>
      </w:pPr>
      <w:bookmarkStart w:id="0" w:name="_GoBack"/>
      <w:bookmarkEnd w:id="0"/>
    </w:p>
    <w:p w14:paraId="6A988A7C" w14:textId="77777777" w:rsidR="00E66AA5" w:rsidRDefault="00E66AA5" w:rsidP="00532D47">
      <w:pPr>
        <w:spacing w:after="0" w:line="240" w:lineRule="auto"/>
        <w:rPr>
          <w:rFonts w:ascii="Times New Roman" w:hAnsi="Times New Roman"/>
          <w:b/>
          <w:i/>
          <w:sz w:val="28"/>
          <w:szCs w:val="28"/>
          <w:u w:val="single"/>
          <w:lang w:val="fr-FR"/>
        </w:rPr>
      </w:pPr>
    </w:p>
    <w:p w14:paraId="7AB71A95" w14:textId="77777777" w:rsidR="00515ED3" w:rsidRPr="00644B1F" w:rsidRDefault="00515ED3" w:rsidP="00532D47">
      <w:pPr>
        <w:spacing w:after="0" w:line="240" w:lineRule="auto"/>
        <w:rPr>
          <w:rFonts w:ascii="Times New Roman" w:hAnsi="Times New Roman"/>
          <w:b/>
          <w:i/>
          <w:sz w:val="28"/>
          <w:szCs w:val="28"/>
          <w:u w:val="single"/>
          <w:lang w:val="fr-FR"/>
        </w:rPr>
      </w:pPr>
      <w:r w:rsidRPr="00644B1F">
        <w:rPr>
          <w:rFonts w:ascii="Times New Roman" w:hAnsi="Times New Roman"/>
          <w:b/>
          <w:i/>
          <w:sz w:val="28"/>
          <w:szCs w:val="28"/>
          <w:u w:val="single"/>
          <w:lang w:val="fr-FR"/>
        </w:rPr>
        <w:lastRenderedPageBreak/>
        <w:t>NB</w:t>
      </w:r>
    </w:p>
    <w:p w14:paraId="5D83C8E1" w14:textId="77777777" w:rsidR="00515ED3" w:rsidRPr="00644B1F" w:rsidRDefault="00515ED3" w:rsidP="00980B36">
      <w:pPr>
        <w:pStyle w:val="ListParagraph"/>
        <w:numPr>
          <w:ilvl w:val="0"/>
          <w:numId w:val="25"/>
        </w:numPr>
        <w:spacing w:after="0" w:line="240" w:lineRule="auto"/>
        <w:rPr>
          <w:rFonts w:ascii="Times New Roman" w:hAnsi="Times New Roman"/>
          <w:b/>
          <w:i/>
          <w:iCs/>
        </w:rPr>
      </w:pPr>
      <w:r w:rsidRPr="00644B1F">
        <w:rPr>
          <w:rFonts w:ascii="Times New Roman" w:hAnsi="Times New Roman"/>
          <w:i/>
          <w:iCs/>
        </w:rPr>
        <w:t>Pour les informations supplémentaires (par exemple, pour la saisie ou analyse des données, se référer au Guide de l’Epi Info)</w:t>
      </w:r>
    </w:p>
    <w:p w14:paraId="23BE43C5" w14:textId="77777777" w:rsidR="00515ED3" w:rsidRPr="0004521C" w:rsidRDefault="00515ED3" w:rsidP="001E21C0">
      <w:pPr>
        <w:pStyle w:val="ListParagraph"/>
        <w:numPr>
          <w:ilvl w:val="0"/>
          <w:numId w:val="25"/>
        </w:numPr>
        <w:spacing w:after="0" w:line="240" w:lineRule="auto"/>
        <w:rPr>
          <w:rFonts w:ascii="Times New Roman" w:hAnsi="Times New Roman"/>
          <w:b/>
          <w:i/>
          <w:iCs/>
        </w:rPr>
      </w:pPr>
      <w:r w:rsidRPr="00644B1F">
        <w:rPr>
          <w:rFonts w:ascii="Times New Roman" w:hAnsi="Times New Roman"/>
          <w:i/>
          <w:iCs/>
        </w:rPr>
        <w:t xml:space="preserve">Veuillez contacter le gestionnaire des données </w:t>
      </w:r>
      <w:r w:rsidR="007A7C7D" w:rsidRPr="00644B1F">
        <w:rPr>
          <w:rFonts w:ascii="Times New Roman" w:hAnsi="Times New Roman"/>
          <w:i/>
          <w:iCs/>
        </w:rPr>
        <w:t xml:space="preserve">de </w:t>
      </w:r>
      <w:r w:rsidR="00B3760E">
        <w:rPr>
          <w:rFonts w:ascii="Times New Roman" w:hAnsi="Times New Roman"/>
          <w:i/>
          <w:iCs/>
        </w:rPr>
        <w:t>l’unité national de la surveillance</w:t>
      </w:r>
      <w:r w:rsidRPr="00644B1F">
        <w:rPr>
          <w:rFonts w:ascii="Times New Roman" w:hAnsi="Times New Roman"/>
          <w:i/>
          <w:iCs/>
        </w:rPr>
        <w:t xml:space="preserve"> pour toute difficulté technique ou information supplémentaire</w:t>
      </w:r>
      <w:r w:rsidR="001E21C0" w:rsidRPr="00B3760E">
        <w:rPr>
          <w:rFonts w:ascii="Times New Roman" w:eastAsia="Times New Roman" w:hAnsi="Times New Roman"/>
          <w:snapToGrid w:val="0"/>
          <w:color w:val="000000"/>
          <w:w w:val="0"/>
          <w:u w:color="000000"/>
          <w:bdr w:val="none" w:sz="0" w:space="0" w:color="000000"/>
          <w:shd w:val="clear" w:color="000000" w:fill="000000"/>
          <w:lang w:val="x-none" w:eastAsia="x-none" w:bidi="x-none"/>
        </w:rPr>
        <w:t xml:space="preserve"> </w:t>
      </w:r>
    </w:p>
    <w:sectPr w:rsidR="00515ED3" w:rsidRPr="0004521C" w:rsidSect="00927BEB">
      <w:footerReference w:type="default" r:id="rId17"/>
      <w:pgSz w:w="11907" w:h="16839" w:code="9"/>
      <w:pgMar w:top="720" w:right="720" w:bottom="720" w:left="720" w:header="720"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935D4" w14:textId="77777777" w:rsidR="00D51C17" w:rsidRDefault="00D51C17" w:rsidP="0071352B">
      <w:pPr>
        <w:spacing w:after="0" w:line="240" w:lineRule="auto"/>
      </w:pPr>
      <w:r>
        <w:separator/>
      </w:r>
    </w:p>
  </w:endnote>
  <w:endnote w:type="continuationSeparator" w:id="0">
    <w:p w14:paraId="12B21B34" w14:textId="77777777" w:rsidR="00D51C17" w:rsidRDefault="00D51C17" w:rsidP="00713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C4B2F" w14:textId="77777777" w:rsidR="00B33A2B" w:rsidRDefault="00B33A2B" w:rsidP="0071352B">
    <w:pPr>
      <w:pStyle w:val="Footer"/>
      <w:jc w:val="right"/>
    </w:pPr>
    <w:r>
      <w:t xml:space="preserve">Page </w:t>
    </w:r>
    <w:r>
      <w:fldChar w:fldCharType="begin"/>
    </w:r>
    <w:r>
      <w:instrText xml:space="preserve"> PAGE   \* MERGEFORMAT </w:instrText>
    </w:r>
    <w:r>
      <w:fldChar w:fldCharType="separate"/>
    </w:r>
    <w:r w:rsidR="00DE54E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59F78" w14:textId="77777777" w:rsidR="00D51C17" w:rsidRDefault="00D51C17" w:rsidP="0071352B">
      <w:pPr>
        <w:spacing w:after="0" w:line="240" w:lineRule="auto"/>
      </w:pPr>
      <w:r>
        <w:separator/>
      </w:r>
    </w:p>
  </w:footnote>
  <w:footnote w:type="continuationSeparator" w:id="0">
    <w:p w14:paraId="5C156579" w14:textId="77777777" w:rsidR="00D51C17" w:rsidRDefault="00D51C17" w:rsidP="007135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E507D"/>
    <w:multiLevelType w:val="hybridMultilevel"/>
    <w:tmpl w:val="2216021E"/>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 w15:restartNumberingAfterBreak="0">
    <w:nsid w:val="05996F5D"/>
    <w:multiLevelType w:val="hybridMultilevel"/>
    <w:tmpl w:val="0D68C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326D7"/>
    <w:multiLevelType w:val="hybridMultilevel"/>
    <w:tmpl w:val="975E8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97A6C"/>
    <w:multiLevelType w:val="hybridMultilevel"/>
    <w:tmpl w:val="8B3E7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A04DAC"/>
    <w:multiLevelType w:val="hybridMultilevel"/>
    <w:tmpl w:val="E15AE580"/>
    <w:lvl w:ilvl="0" w:tplc="04090001">
      <w:start w:val="1"/>
      <w:numFmt w:val="bullet"/>
      <w:lvlText w:val=""/>
      <w:lvlJc w:val="left"/>
      <w:pPr>
        <w:ind w:left="360" w:hanging="360"/>
      </w:pPr>
      <w:rPr>
        <w:rFonts w:ascii="Symbol" w:hAnsi="Symbol" w:hint="default"/>
      </w:rPr>
    </w:lvl>
    <w:lvl w:ilvl="1" w:tplc="040C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FC7F2D"/>
    <w:multiLevelType w:val="hybridMultilevel"/>
    <w:tmpl w:val="7DDA777A"/>
    <w:lvl w:ilvl="0" w:tplc="000AF66C">
      <w:start w:val="1"/>
      <w:numFmt w:val="bullet"/>
      <w:lvlText w:val=""/>
      <w:lvlJc w:val="left"/>
      <w:pPr>
        <w:tabs>
          <w:tab w:val="num" w:pos="720"/>
        </w:tabs>
        <w:ind w:left="720" w:hanging="360"/>
      </w:pPr>
      <w:rPr>
        <w:rFonts w:ascii="Wingdings" w:hAnsi="Wingdings" w:hint="default"/>
      </w:rPr>
    </w:lvl>
    <w:lvl w:ilvl="1" w:tplc="4A6EAD94" w:tentative="1">
      <w:start w:val="1"/>
      <w:numFmt w:val="bullet"/>
      <w:lvlText w:val=""/>
      <w:lvlJc w:val="left"/>
      <w:pPr>
        <w:tabs>
          <w:tab w:val="num" w:pos="1440"/>
        </w:tabs>
        <w:ind w:left="1440" w:hanging="360"/>
      </w:pPr>
      <w:rPr>
        <w:rFonts w:ascii="Wingdings" w:hAnsi="Wingdings" w:hint="default"/>
      </w:rPr>
    </w:lvl>
    <w:lvl w:ilvl="2" w:tplc="7ACC49B2" w:tentative="1">
      <w:start w:val="1"/>
      <w:numFmt w:val="bullet"/>
      <w:lvlText w:val=""/>
      <w:lvlJc w:val="left"/>
      <w:pPr>
        <w:tabs>
          <w:tab w:val="num" w:pos="2160"/>
        </w:tabs>
        <w:ind w:left="2160" w:hanging="360"/>
      </w:pPr>
      <w:rPr>
        <w:rFonts w:ascii="Wingdings" w:hAnsi="Wingdings" w:hint="default"/>
      </w:rPr>
    </w:lvl>
    <w:lvl w:ilvl="3" w:tplc="9DD45472" w:tentative="1">
      <w:start w:val="1"/>
      <w:numFmt w:val="bullet"/>
      <w:lvlText w:val=""/>
      <w:lvlJc w:val="left"/>
      <w:pPr>
        <w:tabs>
          <w:tab w:val="num" w:pos="2880"/>
        </w:tabs>
        <w:ind w:left="2880" w:hanging="360"/>
      </w:pPr>
      <w:rPr>
        <w:rFonts w:ascii="Wingdings" w:hAnsi="Wingdings" w:hint="default"/>
      </w:rPr>
    </w:lvl>
    <w:lvl w:ilvl="4" w:tplc="0C5ED336" w:tentative="1">
      <w:start w:val="1"/>
      <w:numFmt w:val="bullet"/>
      <w:lvlText w:val=""/>
      <w:lvlJc w:val="left"/>
      <w:pPr>
        <w:tabs>
          <w:tab w:val="num" w:pos="3600"/>
        </w:tabs>
        <w:ind w:left="3600" w:hanging="360"/>
      </w:pPr>
      <w:rPr>
        <w:rFonts w:ascii="Wingdings" w:hAnsi="Wingdings" w:hint="default"/>
      </w:rPr>
    </w:lvl>
    <w:lvl w:ilvl="5" w:tplc="6752140E" w:tentative="1">
      <w:start w:val="1"/>
      <w:numFmt w:val="bullet"/>
      <w:lvlText w:val=""/>
      <w:lvlJc w:val="left"/>
      <w:pPr>
        <w:tabs>
          <w:tab w:val="num" w:pos="4320"/>
        </w:tabs>
        <w:ind w:left="4320" w:hanging="360"/>
      </w:pPr>
      <w:rPr>
        <w:rFonts w:ascii="Wingdings" w:hAnsi="Wingdings" w:hint="default"/>
      </w:rPr>
    </w:lvl>
    <w:lvl w:ilvl="6" w:tplc="B4ACB438" w:tentative="1">
      <w:start w:val="1"/>
      <w:numFmt w:val="bullet"/>
      <w:lvlText w:val=""/>
      <w:lvlJc w:val="left"/>
      <w:pPr>
        <w:tabs>
          <w:tab w:val="num" w:pos="5040"/>
        </w:tabs>
        <w:ind w:left="5040" w:hanging="360"/>
      </w:pPr>
      <w:rPr>
        <w:rFonts w:ascii="Wingdings" w:hAnsi="Wingdings" w:hint="default"/>
      </w:rPr>
    </w:lvl>
    <w:lvl w:ilvl="7" w:tplc="5D9CA80C" w:tentative="1">
      <w:start w:val="1"/>
      <w:numFmt w:val="bullet"/>
      <w:lvlText w:val=""/>
      <w:lvlJc w:val="left"/>
      <w:pPr>
        <w:tabs>
          <w:tab w:val="num" w:pos="5760"/>
        </w:tabs>
        <w:ind w:left="5760" w:hanging="360"/>
      </w:pPr>
      <w:rPr>
        <w:rFonts w:ascii="Wingdings" w:hAnsi="Wingdings" w:hint="default"/>
      </w:rPr>
    </w:lvl>
    <w:lvl w:ilvl="8" w:tplc="7E889C5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E54D7D"/>
    <w:multiLevelType w:val="hybridMultilevel"/>
    <w:tmpl w:val="DC44C31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53026"/>
    <w:multiLevelType w:val="hybridMultilevel"/>
    <w:tmpl w:val="AD8C7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5004A1"/>
    <w:multiLevelType w:val="hybridMultilevel"/>
    <w:tmpl w:val="2C02C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250E5E"/>
    <w:multiLevelType w:val="hybridMultilevel"/>
    <w:tmpl w:val="E01C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D273B"/>
    <w:multiLevelType w:val="hybridMultilevel"/>
    <w:tmpl w:val="B9BCFC6A"/>
    <w:lvl w:ilvl="0" w:tplc="28C8EAF8">
      <w:numFmt w:val="bullet"/>
      <w:lvlText w:val="-"/>
      <w:lvlJc w:val="left"/>
      <w:pPr>
        <w:ind w:left="360" w:hanging="360"/>
      </w:pPr>
      <w:rPr>
        <w:rFonts w:ascii="Calibri" w:eastAsia="Times New Roman" w:hAnsi="Calibri" w:hint="default"/>
      </w:rPr>
    </w:lvl>
    <w:lvl w:ilvl="1" w:tplc="040C0003">
      <w:start w:val="1"/>
      <w:numFmt w:val="bullet"/>
      <w:lvlText w:val="o"/>
      <w:lvlJc w:val="left"/>
      <w:pPr>
        <w:ind w:left="644" w:hanging="360"/>
      </w:pPr>
      <w:rPr>
        <w:rFonts w:ascii="Courier New" w:hAnsi="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1" w15:restartNumberingAfterBreak="0">
    <w:nsid w:val="23610513"/>
    <w:multiLevelType w:val="hybridMultilevel"/>
    <w:tmpl w:val="A172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64065"/>
    <w:multiLevelType w:val="hybridMultilevel"/>
    <w:tmpl w:val="2FBC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74824"/>
    <w:multiLevelType w:val="hybridMultilevel"/>
    <w:tmpl w:val="C2AA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40DD2"/>
    <w:multiLevelType w:val="hybridMultilevel"/>
    <w:tmpl w:val="E94CA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D7D2A"/>
    <w:multiLevelType w:val="hybridMultilevel"/>
    <w:tmpl w:val="0B285CE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345B40"/>
    <w:multiLevelType w:val="hybridMultilevel"/>
    <w:tmpl w:val="CE40E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791DAE"/>
    <w:multiLevelType w:val="hybridMultilevel"/>
    <w:tmpl w:val="6478EB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3130FA"/>
    <w:multiLevelType w:val="hybridMultilevel"/>
    <w:tmpl w:val="5AF4AF42"/>
    <w:lvl w:ilvl="0" w:tplc="2FF4F648">
      <w:start w:val="1"/>
      <w:numFmt w:val="bullet"/>
      <w:lvlText w:val=""/>
      <w:lvlJc w:val="left"/>
      <w:pPr>
        <w:tabs>
          <w:tab w:val="num" w:pos="360"/>
        </w:tabs>
        <w:ind w:left="36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B0B66"/>
    <w:multiLevelType w:val="hybridMultilevel"/>
    <w:tmpl w:val="11425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901374F"/>
    <w:multiLevelType w:val="hybridMultilevel"/>
    <w:tmpl w:val="FE12C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002EBE"/>
    <w:multiLevelType w:val="hybridMultilevel"/>
    <w:tmpl w:val="FB5A3CE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A152F"/>
    <w:multiLevelType w:val="hybridMultilevel"/>
    <w:tmpl w:val="D9C8721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874626"/>
    <w:multiLevelType w:val="hybridMultilevel"/>
    <w:tmpl w:val="D66815D6"/>
    <w:lvl w:ilvl="0" w:tplc="04090001">
      <w:start w:val="1"/>
      <w:numFmt w:val="bullet"/>
      <w:lvlText w:val=""/>
      <w:lvlJc w:val="left"/>
      <w:pPr>
        <w:ind w:left="360" w:hanging="360"/>
      </w:pPr>
      <w:rPr>
        <w:rFonts w:ascii="Symbol" w:hAnsi="Symbol" w:hint="default"/>
      </w:rPr>
    </w:lvl>
    <w:lvl w:ilvl="1" w:tplc="040C0003">
      <w:start w:val="1"/>
      <w:numFmt w:val="bullet"/>
      <w:lvlText w:val="o"/>
      <w:lvlJc w:val="left"/>
      <w:pPr>
        <w:ind w:left="644" w:hanging="360"/>
      </w:pPr>
      <w:rPr>
        <w:rFonts w:ascii="Courier New" w:hAnsi="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24" w15:restartNumberingAfterBreak="0">
    <w:nsid w:val="71F758C6"/>
    <w:multiLevelType w:val="hybridMultilevel"/>
    <w:tmpl w:val="F4B8F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6619EC"/>
    <w:multiLevelType w:val="hybridMultilevel"/>
    <w:tmpl w:val="4428F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8B20FA3"/>
    <w:multiLevelType w:val="hybridMultilevel"/>
    <w:tmpl w:val="0EA4E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BC2AD8"/>
    <w:multiLevelType w:val="hybridMultilevel"/>
    <w:tmpl w:val="CA3E663C"/>
    <w:lvl w:ilvl="0" w:tplc="A5C88926">
      <w:start w:val="1"/>
      <w:numFmt w:val="bullet"/>
      <w:lvlText w:val=""/>
      <w:lvlJc w:val="left"/>
      <w:pPr>
        <w:tabs>
          <w:tab w:val="num" w:pos="720"/>
        </w:tabs>
        <w:ind w:left="720" w:hanging="360"/>
      </w:pPr>
      <w:rPr>
        <w:rFonts w:ascii="Wingdings" w:hAnsi="Wingdings" w:hint="default"/>
      </w:rPr>
    </w:lvl>
    <w:lvl w:ilvl="1" w:tplc="DE24C3DA" w:tentative="1">
      <w:start w:val="1"/>
      <w:numFmt w:val="bullet"/>
      <w:lvlText w:val=""/>
      <w:lvlJc w:val="left"/>
      <w:pPr>
        <w:tabs>
          <w:tab w:val="num" w:pos="1440"/>
        </w:tabs>
        <w:ind w:left="1440" w:hanging="360"/>
      </w:pPr>
      <w:rPr>
        <w:rFonts w:ascii="Wingdings" w:hAnsi="Wingdings" w:hint="default"/>
      </w:rPr>
    </w:lvl>
    <w:lvl w:ilvl="2" w:tplc="279860DC" w:tentative="1">
      <w:start w:val="1"/>
      <w:numFmt w:val="bullet"/>
      <w:lvlText w:val=""/>
      <w:lvlJc w:val="left"/>
      <w:pPr>
        <w:tabs>
          <w:tab w:val="num" w:pos="2160"/>
        </w:tabs>
        <w:ind w:left="2160" w:hanging="360"/>
      </w:pPr>
      <w:rPr>
        <w:rFonts w:ascii="Wingdings" w:hAnsi="Wingdings" w:hint="default"/>
      </w:rPr>
    </w:lvl>
    <w:lvl w:ilvl="3" w:tplc="72A4A2A0" w:tentative="1">
      <w:start w:val="1"/>
      <w:numFmt w:val="bullet"/>
      <w:lvlText w:val=""/>
      <w:lvlJc w:val="left"/>
      <w:pPr>
        <w:tabs>
          <w:tab w:val="num" w:pos="2880"/>
        </w:tabs>
        <w:ind w:left="2880" w:hanging="360"/>
      </w:pPr>
      <w:rPr>
        <w:rFonts w:ascii="Wingdings" w:hAnsi="Wingdings" w:hint="default"/>
      </w:rPr>
    </w:lvl>
    <w:lvl w:ilvl="4" w:tplc="6BEA4728" w:tentative="1">
      <w:start w:val="1"/>
      <w:numFmt w:val="bullet"/>
      <w:lvlText w:val=""/>
      <w:lvlJc w:val="left"/>
      <w:pPr>
        <w:tabs>
          <w:tab w:val="num" w:pos="3600"/>
        </w:tabs>
        <w:ind w:left="3600" w:hanging="360"/>
      </w:pPr>
      <w:rPr>
        <w:rFonts w:ascii="Wingdings" w:hAnsi="Wingdings" w:hint="default"/>
      </w:rPr>
    </w:lvl>
    <w:lvl w:ilvl="5" w:tplc="4E30E4B2" w:tentative="1">
      <w:start w:val="1"/>
      <w:numFmt w:val="bullet"/>
      <w:lvlText w:val=""/>
      <w:lvlJc w:val="left"/>
      <w:pPr>
        <w:tabs>
          <w:tab w:val="num" w:pos="4320"/>
        </w:tabs>
        <w:ind w:left="4320" w:hanging="360"/>
      </w:pPr>
      <w:rPr>
        <w:rFonts w:ascii="Wingdings" w:hAnsi="Wingdings" w:hint="default"/>
      </w:rPr>
    </w:lvl>
    <w:lvl w:ilvl="6" w:tplc="3170F530" w:tentative="1">
      <w:start w:val="1"/>
      <w:numFmt w:val="bullet"/>
      <w:lvlText w:val=""/>
      <w:lvlJc w:val="left"/>
      <w:pPr>
        <w:tabs>
          <w:tab w:val="num" w:pos="5040"/>
        </w:tabs>
        <w:ind w:left="5040" w:hanging="360"/>
      </w:pPr>
      <w:rPr>
        <w:rFonts w:ascii="Wingdings" w:hAnsi="Wingdings" w:hint="default"/>
      </w:rPr>
    </w:lvl>
    <w:lvl w:ilvl="7" w:tplc="E388985A" w:tentative="1">
      <w:start w:val="1"/>
      <w:numFmt w:val="bullet"/>
      <w:lvlText w:val=""/>
      <w:lvlJc w:val="left"/>
      <w:pPr>
        <w:tabs>
          <w:tab w:val="num" w:pos="5760"/>
        </w:tabs>
        <w:ind w:left="5760" w:hanging="360"/>
      </w:pPr>
      <w:rPr>
        <w:rFonts w:ascii="Wingdings" w:hAnsi="Wingdings" w:hint="default"/>
      </w:rPr>
    </w:lvl>
    <w:lvl w:ilvl="8" w:tplc="27A8A3D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453584"/>
    <w:multiLevelType w:val="hybridMultilevel"/>
    <w:tmpl w:val="AA6A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3"/>
  </w:num>
  <w:num w:numId="4">
    <w:abstractNumId w:val="14"/>
  </w:num>
  <w:num w:numId="5">
    <w:abstractNumId w:val="13"/>
  </w:num>
  <w:num w:numId="6">
    <w:abstractNumId w:val="2"/>
  </w:num>
  <w:num w:numId="7">
    <w:abstractNumId w:val="26"/>
  </w:num>
  <w:num w:numId="8">
    <w:abstractNumId w:val="12"/>
  </w:num>
  <w:num w:numId="9">
    <w:abstractNumId w:val="28"/>
  </w:num>
  <w:num w:numId="10">
    <w:abstractNumId w:val="19"/>
  </w:num>
  <w:num w:numId="11">
    <w:abstractNumId w:val="4"/>
  </w:num>
  <w:num w:numId="12">
    <w:abstractNumId w:val="16"/>
  </w:num>
  <w:num w:numId="13">
    <w:abstractNumId w:val="11"/>
  </w:num>
  <w:num w:numId="14">
    <w:abstractNumId w:val="9"/>
  </w:num>
  <w:num w:numId="15">
    <w:abstractNumId w:val="20"/>
  </w:num>
  <w:num w:numId="16">
    <w:abstractNumId w:val="25"/>
  </w:num>
  <w:num w:numId="17">
    <w:abstractNumId w:val="7"/>
  </w:num>
  <w:num w:numId="18">
    <w:abstractNumId w:val="17"/>
  </w:num>
  <w:num w:numId="19">
    <w:abstractNumId w:val="6"/>
  </w:num>
  <w:num w:numId="20">
    <w:abstractNumId w:val="21"/>
  </w:num>
  <w:num w:numId="21">
    <w:abstractNumId w:val="1"/>
  </w:num>
  <w:num w:numId="22">
    <w:abstractNumId w:val="18"/>
  </w:num>
  <w:num w:numId="23">
    <w:abstractNumId w:val="0"/>
  </w:num>
  <w:num w:numId="24">
    <w:abstractNumId w:val="24"/>
  </w:num>
  <w:num w:numId="25">
    <w:abstractNumId w:val="8"/>
  </w:num>
  <w:num w:numId="26">
    <w:abstractNumId w:val="22"/>
  </w:num>
  <w:num w:numId="27">
    <w:abstractNumId w:val="15"/>
  </w:num>
  <w:num w:numId="28">
    <w:abstractNumId w:val="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2AC"/>
    <w:rsid w:val="0004521C"/>
    <w:rsid w:val="000542A6"/>
    <w:rsid w:val="0006216A"/>
    <w:rsid w:val="00065735"/>
    <w:rsid w:val="00065D29"/>
    <w:rsid w:val="00072F1E"/>
    <w:rsid w:val="000C58E9"/>
    <w:rsid w:val="000D2201"/>
    <w:rsid w:val="000E3EED"/>
    <w:rsid w:val="000F0D36"/>
    <w:rsid w:val="000F5EB8"/>
    <w:rsid w:val="0014247E"/>
    <w:rsid w:val="00180ACF"/>
    <w:rsid w:val="00192BB6"/>
    <w:rsid w:val="001A0271"/>
    <w:rsid w:val="001D06AB"/>
    <w:rsid w:val="001E21C0"/>
    <w:rsid w:val="00212DE6"/>
    <w:rsid w:val="00213144"/>
    <w:rsid w:val="00233706"/>
    <w:rsid w:val="00246E27"/>
    <w:rsid w:val="00253C80"/>
    <w:rsid w:val="00261B2B"/>
    <w:rsid w:val="00281C21"/>
    <w:rsid w:val="002833D0"/>
    <w:rsid w:val="002D19CB"/>
    <w:rsid w:val="00331B54"/>
    <w:rsid w:val="00377354"/>
    <w:rsid w:val="003C14C9"/>
    <w:rsid w:val="004203CC"/>
    <w:rsid w:val="00456C5A"/>
    <w:rsid w:val="004D29D1"/>
    <w:rsid w:val="00515ED3"/>
    <w:rsid w:val="00532D47"/>
    <w:rsid w:val="005A5A54"/>
    <w:rsid w:val="005C59DC"/>
    <w:rsid w:val="005D23CB"/>
    <w:rsid w:val="005D3C3F"/>
    <w:rsid w:val="00601BDC"/>
    <w:rsid w:val="0060563A"/>
    <w:rsid w:val="00630C67"/>
    <w:rsid w:val="00644B1F"/>
    <w:rsid w:val="00652B2E"/>
    <w:rsid w:val="006565CD"/>
    <w:rsid w:val="0066040A"/>
    <w:rsid w:val="00693FC5"/>
    <w:rsid w:val="006A6A6F"/>
    <w:rsid w:val="0071352B"/>
    <w:rsid w:val="00715057"/>
    <w:rsid w:val="00735F80"/>
    <w:rsid w:val="007509A0"/>
    <w:rsid w:val="00755714"/>
    <w:rsid w:val="00790BAC"/>
    <w:rsid w:val="007A7C7D"/>
    <w:rsid w:val="007B1A64"/>
    <w:rsid w:val="007C1F7F"/>
    <w:rsid w:val="00804A9A"/>
    <w:rsid w:val="00837974"/>
    <w:rsid w:val="00883471"/>
    <w:rsid w:val="0089142C"/>
    <w:rsid w:val="008B31BF"/>
    <w:rsid w:val="008C1EEA"/>
    <w:rsid w:val="008C5760"/>
    <w:rsid w:val="008D5217"/>
    <w:rsid w:val="008E3042"/>
    <w:rsid w:val="00923FAC"/>
    <w:rsid w:val="00927BEB"/>
    <w:rsid w:val="00953561"/>
    <w:rsid w:val="009722AC"/>
    <w:rsid w:val="00975B30"/>
    <w:rsid w:val="00980B36"/>
    <w:rsid w:val="009C55C9"/>
    <w:rsid w:val="009E78FB"/>
    <w:rsid w:val="00A57B94"/>
    <w:rsid w:val="00A72494"/>
    <w:rsid w:val="00AA48F1"/>
    <w:rsid w:val="00AB55FC"/>
    <w:rsid w:val="00AC5022"/>
    <w:rsid w:val="00B06995"/>
    <w:rsid w:val="00B10526"/>
    <w:rsid w:val="00B10E01"/>
    <w:rsid w:val="00B150A7"/>
    <w:rsid w:val="00B33A2B"/>
    <w:rsid w:val="00B3760E"/>
    <w:rsid w:val="00B55735"/>
    <w:rsid w:val="00BA433B"/>
    <w:rsid w:val="00BC01C0"/>
    <w:rsid w:val="00C23312"/>
    <w:rsid w:val="00C23B86"/>
    <w:rsid w:val="00C4410D"/>
    <w:rsid w:val="00CC7ED8"/>
    <w:rsid w:val="00CE2A8E"/>
    <w:rsid w:val="00CE5256"/>
    <w:rsid w:val="00CE7E2D"/>
    <w:rsid w:val="00D51C17"/>
    <w:rsid w:val="00DA0B8E"/>
    <w:rsid w:val="00DA66BC"/>
    <w:rsid w:val="00DC57CC"/>
    <w:rsid w:val="00DE07D8"/>
    <w:rsid w:val="00DE226E"/>
    <w:rsid w:val="00DE54E6"/>
    <w:rsid w:val="00DF2059"/>
    <w:rsid w:val="00DF5FE9"/>
    <w:rsid w:val="00E018C6"/>
    <w:rsid w:val="00E642EC"/>
    <w:rsid w:val="00E66AA5"/>
    <w:rsid w:val="00E77D91"/>
    <w:rsid w:val="00EE46E5"/>
    <w:rsid w:val="00F10B0B"/>
    <w:rsid w:val="00F1155F"/>
    <w:rsid w:val="00F73ABF"/>
    <w:rsid w:val="00F81952"/>
    <w:rsid w:val="00FB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45D7B9"/>
  <w15:chartTrackingRefBased/>
  <w15:docId w15:val="{3E4164FA-6F41-4CC3-9A77-2471235F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2AC"/>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722AC"/>
    <w:pPr>
      <w:ind w:left="720"/>
      <w:contextualSpacing/>
    </w:pPr>
    <w:rPr>
      <w:rFonts w:eastAsia="Calibri"/>
      <w:lang w:val="fr-FR" w:eastAsia="fr-FR"/>
    </w:rPr>
  </w:style>
  <w:style w:type="paragraph" w:styleId="BalloonText">
    <w:name w:val="Balloon Text"/>
    <w:basedOn w:val="Normal"/>
    <w:link w:val="BalloonTextChar"/>
    <w:semiHidden/>
    <w:rsid w:val="00BC01C0"/>
    <w:pPr>
      <w:spacing w:after="0" w:line="240" w:lineRule="auto"/>
    </w:pPr>
    <w:rPr>
      <w:rFonts w:ascii="Tahoma" w:hAnsi="Tahoma" w:cs="Tahoma"/>
      <w:sz w:val="16"/>
      <w:szCs w:val="16"/>
    </w:rPr>
  </w:style>
  <w:style w:type="character" w:customStyle="1" w:styleId="BalloonTextChar">
    <w:name w:val="Balloon Text Char"/>
    <w:link w:val="BalloonText"/>
    <w:semiHidden/>
    <w:locked/>
    <w:rsid w:val="00BC01C0"/>
    <w:rPr>
      <w:rFonts w:ascii="Tahoma" w:eastAsia="Times New Roman" w:hAnsi="Tahoma" w:cs="Tahoma"/>
      <w:sz w:val="16"/>
      <w:szCs w:val="16"/>
    </w:rPr>
  </w:style>
  <w:style w:type="paragraph" w:styleId="Header">
    <w:name w:val="header"/>
    <w:basedOn w:val="Normal"/>
    <w:link w:val="HeaderChar"/>
    <w:rsid w:val="0071352B"/>
    <w:pPr>
      <w:tabs>
        <w:tab w:val="center" w:pos="4680"/>
        <w:tab w:val="right" w:pos="9360"/>
      </w:tabs>
      <w:spacing w:after="0" w:line="240" w:lineRule="auto"/>
    </w:pPr>
  </w:style>
  <w:style w:type="character" w:customStyle="1" w:styleId="HeaderChar">
    <w:name w:val="Header Char"/>
    <w:link w:val="Header"/>
    <w:locked/>
    <w:rsid w:val="0071352B"/>
    <w:rPr>
      <w:rFonts w:ascii="Calibri" w:eastAsia="Times New Roman" w:hAnsi="Calibri" w:cs="Times New Roman"/>
    </w:rPr>
  </w:style>
  <w:style w:type="paragraph" w:styleId="Footer">
    <w:name w:val="footer"/>
    <w:basedOn w:val="Normal"/>
    <w:link w:val="FooterChar"/>
    <w:rsid w:val="0071352B"/>
    <w:pPr>
      <w:tabs>
        <w:tab w:val="center" w:pos="4680"/>
        <w:tab w:val="right" w:pos="9360"/>
      </w:tabs>
      <w:spacing w:after="0" w:line="240" w:lineRule="auto"/>
    </w:pPr>
  </w:style>
  <w:style w:type="character" w:customStyle="1" w:styleId="FooterChar">
    <w:name w:val="Footer Char"/>
    <w:link w:val="Footer"/>
    <w:locked/>
    <w:rsid w:val="0071352B"/>
    <w:rPr>
      <w:rFonts w:ascii="Calibri" w:eastAsia="Times New Roman" w:hAnsi="Calibri" w:cs="Times New Roman"/>
    </w:rPr>
  </w:style>
  <w:style w:type="character" w:styleId="CommentReference">
    <w:name w:val="annotation reference"/>
    <w:rsid w:val="00261B2B"/>
    <w:rPr>
      <w:sz w:val="16"/>
      <w:szCs w:val="16"/>
    </w:rPr>
  </w:style>
  <w:style w:type="paragraph" w:styleId="CommentText">
    <w:name w:val="annotation text"/>
    <w:basedOn w:val="Normal"/>
    <w:link w:val="CommentTextChar"/>
    <w:rsid w:val="00261B2B"/>
    <w:rPr>
      <w:sz w:val="20"/>
      <w:szCs w:val="20"/>
    </w:rPr>
  </w:style>
  <w:style w:type="character" w:customStyle="1" w:styleId="CommentTextChar">
    <w:name w:val="Comment Text Char"/>
    <w:link w:val="CommentText"/>
    <w:rsid w:val="00261B2B"/>
    <w:rPr>
      <w:rFonts w:eastAsia="Times New Roman"/>
    </w:rPr>
  </w:style>
  <w:style w:type="paragraph" w:styleId="CommentSubject">
    <w:name w:val="annotation subject"/>
    <w:basedOn w:val="CommentText"/>
    <w:next w:val="CommentText"/>
    <w:link w:val="CommentSubjectChar"/>
    <w:rsid w:val="00261B2B"/>
    <w:rPr>
      <w:b/>
      <w:bCs/>
    </w:rPr>
  </w:style>
  <w:style w:type="character" w:customStyle="1" w:styleId="CommentSubjectChar">
    <w:name w:val="Comment Subject Char"/>
    <w:link w:val="CommentSubject"/>
    <w:rsid w:val="00261B2B"/>
    <w:rPr>
      <w:rFonts w:eastAsia="Times New Roman"/>
      <w:b/>
      <w:bCs/>
    </w:rPr>
  </w:style>
  <w:style w:type="paragraph" w:styleId="Revision">
    <w:name w:val="Revision"/>
    <w:hidden/>
    <w:uiPriority w:val="99"/>
    <w:semiHidden/>
    <w:rsid w:val="00644B1F"/>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62436">
      <w:bodyDiv w:val="1"/>
      <w:marLeft w:val="0"/>
      <w:marRight w:val="0"/>
      <w:marTop w:val="0"/>
      <w:marBottom w:val="0"/>
      <w:divBdr>
        <w:top w:val="none" w:sz="0" w:space="0" w:color="auto"/>
        <w:left w:val="none" w:sz="0" w:space="0" w:color="auto"/>
        <w:bottom w:val="none" w:sz="0" w:space="0" w:color="auto"/>
        <w:right w:val="none" w:sz="0" w:space="0" w:color="auto"/>
      </w:divBdr>
      <w:divsChild>
        <w:div w:id="511410152">
          <w:marLeft w:val="547"/>
          <w:marRight w:val="0"/>
          <w:marTop w:val="115"/>
          <w:marBottom w:val="0"/>
          <w:divBdr>
            <w:top w:val="none" w:sz="0" w:space="0" w:color="auto"/>
            <w:left w:val="none" w:sz="0" w:space="0" w:color="auto"/>
            <w:bottom w:val="none" w:sz="0" w:space="0" w:color="auto"/>
            <w:right w:val="none" w:sz="0" w:space="0" w:color="auto"/>
          </w:divBdr>
        </w:div>
      </w:divsChild>
    </w:div>
    <w:div w:id="727461404">
      <w:bodyDiv w:val="1"/>
      <w:marLeft w:val="0"/>
      <w:marRight w:val="0"/>
      <w:marTop w:val="0"/>
      <w:marBottom w:val="0"/>
      <w:divBdr>
        <w:top w:val="none" w:sz="0" w:space="0" w:color="auto"/>
        <w:left w:val="none" w:sz="0" w:space="0" w:color="auto"/>
        <w:bottom w:val="none" w:sz="0" w:space="0" w:color="auto"/>
        <w:right w:val="none" w:sz="0" w:space="0" w:color="auto"/>
      </w:divBdr>
      <w:divsChild>
        <w:div w:id="139168887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8727F-A156-4CFA-A94B-C07A9610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1127</Words>
  <Characters>6199</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REPUBLIQUE DU NIGER</vt:lpstr>
      <vt:lpstr>REPUBLIQUE DU NIGER</vt:lpstr>
    </vt:vector>
  </TitlesOfParts>
  <Company>Centers for Disease Control and Prevention</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REPUBLIQUE DU NIGER</dc:title>
  <dc:subject/>
  <dc:creator>Meyer, Sarah A. (CDC/OID/NCIRD)</dc:creator>
  <cp:keywords/>
  <cp:lastModifiedBy>Diallo, Alpha Oumar (CDC/OID/NCIRD) (CTR)</cp:lastModifiedBy>
  <cp:revision>2</cp:revision>
  <cp:lastPrinted>2015-05-21T21:40:00Z</cp:lastPrinted>
  <dcterms:created xsi:type="dcterms:W3CDTF">2015-10-16T14:54:00Z</dcterms:created>
  <dcterms:modified xsi:type="dcterms:W3CDTF">2015-10-16T14:54:00Z</dcterms:modified>
</cp:coreProperties>
</file>