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left="216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Credenciamento de colaboradores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BP001 – Credenciamento de colaboradores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Bruno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216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Cadastro de desabrigados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BP002 – Cadastro de desabrigados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Bruno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3"/>
              </w:numPr>
              <w:spacing w:after="0" w:afterAutospacing="0" w:before="24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Os desabrigados e desalojados são cadastrados por um colaborador credenciado.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3"/>
              </w:numPr>
              <w:spacing w:after="240" w:before="0" w:beforeAutospacing="0" w:lineRule="auto"/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É</w:t>
            </w:r>
            <w:r w:rsidDel="00000000" w:rsidR="00000000" w:rsidRPr="00000000">
              <w:rPr>
                <w:rtl w:val="0"/>
              </w:rPr>
              <w:t xml:space="preserve"> realizada a triagem socioeconômica e é verificado o enquadramento do atendimento.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Definir local de entrega de doações</w:t>
      </w: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BP003 – Definir local de entrega de doações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Bruno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Triagem das doações</w:t>
      </w: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BP004 – Triagem das doações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Bruno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 colaborador da triagem verifica se os alimentos estão dentro do prazo de validade, a origem, a data de validade, no caso da água sua potabilidade, no caso de alimentos se eles são perecíveis e a integridade da embalagem.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 colaborador da triagem verifica se há colchões, cobertores, roupa de cama e travesseiros. Se estão em bom estado de conservação e limpos, prontos para serem utilizados.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 colaborador da triagem verifica se as roupas e calçados estão limpos e em condições de uso.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Ao final, é feito o registro fotográfico dos itens.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montagem e distribuição de kits</w:t>
      </w: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BP005 – montagem e distribuição de kits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Bruno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after="0" w:afterAutospacing="0" w:before="24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Um colaborador capacitado irá montar os diversos kits que a defesa civil dispõe para doações.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after="24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O profissional observa atentamente para onde estão indo esses kits e a quantidade, para que não haja excesso em um lugar e carência em outros.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Documento informativo sobre doações inservíveis</w:t>
      </w:r>
      <w:r w:rsidDel="00000000" w:rsidR="00000000" w:rsidRPr="00000000">
        <w:rPr>
          <w:rtl w:val="0"/>
        </w:rPr>
      </w:r>
    </w:p>
    <w:tbl>
      <w:tblPr>
        <w:tblStyle w:val="Table6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BP006 – Documento informativo sobre doações inservíveis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Bruno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Solicitação de recursos Federal</w:t>
      </w:r>
      <w:r w:rsidDel="00000000" w:rsidR="00000000" w:rsidRPr="00000000">
        <w:rPr>
          <w:rtl w:val="0"/>
        </w:rPr>
      </w:r>
    </w:p>
    <w:tbl>
      <w:tblPr>
        <w:tblStyle w:val="Table7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BP007 – Solicitação de recursos Federal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Bruno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42"/>
              </w:numPr>
              <w:spacing w:after="0" w:afterAutospacing="0" w:before="240" w:lineRule="auto"/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formulário referente a essa solicitação ainda não tenha sido criado e, portanto, não esteja listado no painel de controle, o usuário poderá optar pela opção da criação de novo protocolo de solicitação. Para isso, o usuário precisará clicar no botão “Nova solicitação de recurso”.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2"/>
              </w:numPr>
              <w:spacing w:after="240" w:before="0" w:beforeAutospacing="0" w:lineRule="auto"/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Em seguida o usuário deverá indicar a qual registro de desastre do eixo de Reconhecimento essa nova solicitação estará vinculada. 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                 Processo – </w:t>
      </w:r>
      <w:r w:rsidDel="00000000" w:rsidR="00000000" w:rsidRPr="00000000">
        <w:rPr>
          <w:highlight w:val="white"/>
          <w:rtl w:val="0"/>
        </w:rPr>
        <w:t xml:space="preserve">Atualização de dados humanos</w:t>
      </w:r>
      <w:r w:rsidDel="00000000" w:rsidR="00000000" w:rsidRPr="00000000">
        <w:rPr>
          <w:rtl w:val="0"/>
        </w:rPr>
      </w:r>
    </w:p>
    <w:tbl>
      <w:tblPr>
        <w:tblStyle w:val="Table8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BP008 – Atualização de dados humanos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Bruno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21"/>
              </w:numPr>
              <w:spacing w:after="0" w:afterAutospacing="0" w:before="240" w:lineRule="auto"/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Esses dados serão previamente carregados com os valores que foram preenchidos no FIDE que foi associado a essa solicitação quando foi criada. Os valores podem ser atualizados para refletir o momento atual do desastre. 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1"/>
              </w:numPr>
              <w:spacing w:after="240" w:before="0" w:beforeAutospacing="0" w:lineRule="auto"/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Exemplo: número de desalojados, desabrigados e afetados pelo desastre.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Processo – </w:t>
      </w:r>
      <w:r w:rsidDel="00000000" w:rsidR="00000000" w:rsidRPr="00000000">
        <w:rPr>
          <w:highlight w:val="white"/>
          <w:rtl w:val="0"/>
        </w:rPr>
        <w:t xml:space="preserve">solicitação de kits de assistência humanitária</w:t>
      </w:r>
      <w:r w:rsidDel="00000000" w:rsidR="00000000" w:rsidRPr="00000000">
        <w:rPr>
          <w:rtl w:val="0"/>
        </w:rPr>
      </w:r>
    </w:p>
    <w:tbl>
      <w:tblPr>
        <w:tblStyle w:val="Table9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BP009 – solicitação de kits de assistência humanitária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Bruno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64"/>
              </w:numPr>
              <w:spacing w:after="0" w:afterAutospacing="0" w:before="24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seleciona o formulário de kits de assistência humanitária.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64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 preenche as informações: número de desabrigados, número de desalojados e/ou afetados, período (em dias) de assistência, quantidade de kits - que será calculado pelo sistema.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64"/>
              </w:numPr>
              <w:spacing w:after="24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Após preenchimento, um responsável é escolhido para o recebimento dos kits. 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solicitação de Recursos para Socorro e Assistência </w:t>
      </w:r>
      <w:r w:rsidDel="00000000" w:rsidR="00000000" w:rsidRPr="00000000">
        <w:rPr>
          <w:rtl w:val="0"/>
        </w:rPr>
      </w:r>
    </w:p>
    <w:tbl>
      <w:tblPr>
        <w:tblStyle w:val="Table10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BP010 – solicitação de Recursos para Socorro e Assistência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Bruno</w:t>
            </w:r>
          </w:p>
        </w:tc>
      </w:tr>
      <w:tr>
        <w:trPr>
          <w:cantSplit w:val="0"/>
          <w:trHeight w:val="8362.207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56"/>
              </w:numPr>
              <w:spacing w:after="0" w:afterAutospacing="0" w:before="24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Quando o usuário selecionar o formulário de Recursos para o Socorro e Assistência, a solicitação deverá ser encaminhada através do preenchimento de metas. Para iniciar a criação de uma meta, o usuário deve clicar no botão +.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56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 informações necessárias para uma meta são: descrição da meta; a justificativa da meta (descrevendo aspectos de localidade, serviço e material usado); o número de pessoas diretamente beneficiadas; período de execução(em dias); o valor total da meta (será calculado automaticamente pelo sistema).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56"/>
              </w:numPr>
              <w:spacing w:after="24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Após preenchido, deve-se preencher um novo formulário com as especificações de itens que compõem a meta, cada meta deve ter, no mínimo, 1 item.  As especificações são: informar o objetivo e a quantidade do item; o período de execução (em dias); aquisição de material, serviço ou locação; o valor unitário e valor total do item (calculado pelo sistema automaticamente).</w:t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solicitação de Recursos para Ações de restabelecimento</w:t>
      </w:r>
      <w:r w:rsidDel="00000000" w:rsidR="00000000" w:rsidRPr="00000000">
        <w:rPr>
          <w:rtl w:val="0"/>
        </w:rPr>
      </w:r>
    </w:p>
    <w:tbl>
      <w:tblPr>
        <w:tblStyle w:val="Table1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BP011 – solicitação de Recursos para Ações de restabelecimento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Bruno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44"/>
              </w:numPr>
              <w:spacing w:after="0" w:afterAutospacing="0" w:before="240" w:lineRule="auto"/>
              <w:ind w:left="720" w:right="10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Quando o usuário selecionar o formulário de Recursos para o Socorro e Assistência, a solicitação deverá ser encaminhada através do preenchimento de metas. Para iniciar a criação de uma meta, o usuário deve clicar no botão +.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4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 informações necessárias para uma meta são: descrição da meta; a justificativa da meta (descrevendo aspectos de localidade, serviço e material usado); o número de pessoas diretamente beneficiadas; período de execução(em dias); o valor total da meta (será calculado automaticamente pelo sistema).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4"/>
              </w:numPr>
              <w:spacing w:after="240" w:before="0" w:beforeAutospacing="0" w:lineRule="auto"/>
              <w:ind w:left="720" w:right="10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Após preenchido, deve-se preencher um novo formulário com as especificações de itens que compõem a meta, cada meta deve ter, no mínimo, 1 item.  As especificações são: informar o objetivo e a quantidade do item; o período de execução (em dias); aquisição de material, serviço ou locação; o valor unitário e valor total do item (calculado pelo sistema automaticamente).</w:t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Preparo das Secretarias Municipais para exercer atividade com o Serviço Social</w:t>
      </w:r>
      <w:r w:rsidDel="00000000" w:rsidR="00000000" w:rsidRPr="00000000">
        <w:rPr>
          <w:rtl w:val="0"/>
        </w:rPr>
      </w:r>
    </w:p>
    <w:tbl>
      <w:tblPr>
        <w:tblStyle w:val="Table1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BP012 – Preparo das Secretarias Municipais para exercer atividade com o Serviço Social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</w:t>
            </w:r>
          </w:p>
        </w:tc>
      </w:tr>
    </w:tbl>
    <w:p w:rsidR="00000000" w:rsidDel="00000000" w:rsidP="00000000" w:rsidRDefault="00000000" w:rsidRPr="00000000" w14:paraId="000000D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Defesa Civil promove articulação com as equipes e a mobilização de demais órgãos.</w:t>
      </w:r>
      <w:r w:rsidDel="00000000" w:rsidR="00000000" w:rsidRPr="00000000">
        <w:rPr>
          <w:rtl w:val="0"/>
        </w:rPr>
      </w:r>
    </w:p>
    <w:tbl>
      <w:tblPr>
        <w:tblStyle w:val="Table13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BP013 – Defesa Civil promove articulação com as equipes e a mobilização de demais órgãos.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</w:t>
            </w:r>
          </w:p>
        </w:tc>
      </w:tr>
    </w:tbl>
    <w:p w:rsidR="00000000" w:rsidDel="00000000" w:rsidP="00000000" w:rsidRDefault="00000000" w:rsidRPr="00000000" w14:paraId="000000E1">
      <w:pPr>
        <w:spacing w:after="240" w:before="240"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Organização civil assume a gestão das doações.</w:t>
      </w:r>
      <w:r w:rsidDel="00000000" w:rsidR="00000000" w:rsidRPr="00000000">
        <w:rPr>
          <w:rtl w:val="0"/>
        </w:rPr>
      </w:r>
    </w:p>
    <w:tbl>
      <w:tblPr>
        <w:tblStyle w:val="Table14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BP014 – Organização civil assume a gestão das doações.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10"/>
              </w:numPr>
              <w:spacing w:after="0" w:afterAutospacing="0" w:before="24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Avaliar quais os benefícios que a campanha irá trazer para as ações de resposta em andamento;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Identificar junto à Coordenadoria Municipal de Proteção e Defesa Civil e a Assistência Social do município quais são as necessidades.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Identificar os ítens de assistência humanitária disponibilizados pela Defesa Civil (água, kit de higiene pessoal, kit de limpeza, cestas básicas, colchões, kit acomodação) e solicitar somente a quantidade complementar.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Identificar o tipo de campanha que atenda as necessidades apresentadas e prever por quanto tempo ela deve funcionar. Como por exemplo: Campanha de produtos de necessidades básicas, campanha de arrecadação de dinheiro, entre outras.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Campanhas de arrecadação de recursos financeiros agilizam a aquisição e distribuição de produtos. Nesse caso, os recursos devem ser direcionados para contas em nome do Fundo Municipal de Proteção e Defesa Civil, ou um fundo comunitário específico para este fim.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Avaliar a logística necessária para o armazenamento, triagem e distribuição das doações que serão recebidas.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Estabelecer um canal de comunicação com os doadores. Normalmente utiliza-se a imprensa, mas o site da prefeitura municipal deve postar claramente o funcionamento da campanha.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Informar a população e as organizações que não há mais necessidade de determinado produto, para evitar excedentes.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Orientar aos doadores para doar apenas o que é solicitado e apropriado para a situação.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Promover ações de conscientização para a população doar alimentos e objetos em boas condições e com validade de uso.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Ficar atento que muitas necessidades virão quando as famílias retornarem para suas casas, como utensílios domésticos, móveis e eletrodomésticos, e nesta fase geralmente a mobilização de solidariedade já não está tão presente.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Decidir o que será feito com as sobras das doações, por isso o planejamento da campanha é fundamental.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0"/>
              </w:numPr>
              <w:spacing w:after="240" w:before="0" w:beforeAutospacing="0" w:lineRule="auto"/>
              <w:ind w:left="720" w:right="10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É muito importante que seja formalizado o agradecimento aos doadores, pessoas jurídicas e cidadãos.</w:t>
            </w:r>
          </w:p>
          <w:p w:rsidR="00000000" w:rsidDel="00000000" w:rsidP="00000000" w:rsidRDefault="00000000" w:rsidRPr="00000000" w14:paraId="000000F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="36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Execução da gestão de doações.</w:t>
      </w:r>
      <w:r w:rsidDel="00000000" w:rsidR="00000000" w:rsidRPr="00000000">
        <w:rPr>
          <w:rtl w:val="0"/>
        </w:rPr>
      </w:r>
    </w:p>
    <w:tbl>
      <w:tblPr>
        <w:tblStyle w:val="Table15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BP015 – Execução da gestão de doações.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Identificar claramente os agentes de proteção e defesa civil ou assistência social responsáveis pela arrecadação de doações, e o voluntariado capacitado para atuar sob a orientação de assistentes sociais; 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Mobilizar uma equipe para coordenar e executar a triagem, montagem e distribuição dos kits; </w:t>
            </w:r>
          </w:p>
          <w:p w:rsidR="00000000" w:rsidDel="00000000" w:rsidP="00000000" w:rsidRDefault="00000000" w:rsidRPr="00000000" w14:paraId="0000010A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Organizar e controlar o acesso ao local de arrecadação e a segurança do local, sobretudo no horário noturno; </w:t>
            </w:r>
          </w:p>
          <w:p w:rsidR="00000000" w:rsidDel="00000000" w:rsidP="00000000" w:rsidRDefault="00000000" w:rsidRPr="00000000" w14:paraId="0000010B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Controlar o estoque de materiais, acompanhar o prazo de validade dos produtos recebidos e as condições de uso de vestimentas e calçados; </w:t>
            </w:r>
          </w:p>
          <w:p w:rsidR="00000000" w:rsidDel="00000000" w:rsidP="00000000" w:rsidRDefault="00000000" w:rsidRPr="00000000" w14:paraId="0000010C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Cadastrar os desabrigados e os desalojados e realizar a triagem socioeconômica para verificar o enquadramento do atendimento; </w:t>
            </w:r>
          </w:p>
          <w:p w:rsidR="00000000" w:rsidDel="00000000" w:rsidP="00000000" w:rsidRDefault="00000000" w:rsidRPr="00000000" w14:paraId="0000010D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Definir o meio e o local de distribuição: por meio de pontos divulgados pela mídia ou entregues nas imediações de cada residência ou rua atingidas, por exemplo;  </w:t>
            </w:r>
          </w:p>
          <w:p w:rsidR="00000000" w:rsidDel="00000000" w:rsidP="00000000" w:rsidRDefault="00000000" w:rsidRPr="00000000" w14:paraId="0000010E">
            <w:pPr>
              <w:spacing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• Apresentar relatório posterior, contendo a prestação de contas e os recibos de entrega dos donativos.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 Definir local de abrigo*</w:t>
      </w:r>
      <w:r w:rsidDel="00000000" w:rsidR="00000000" w:rsidRPr="00000000">
        <w:rPr>
          <w:rtl w:val="0"/>
        </w:rPr>
      </w:r>
    </w:p>
    <w:tbl>
      <w:tblPr>
        <w:tblStyle w:val="Table16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BP016 – Definir local de abrigo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</w:t>
            </w:r>
          </w:p>
        </w:tc>
      </w:tr>
    </w:tbl>
    <w:p w:rsidR="00000000" w:rsidDel="00000000" w:rsidP="00000000" w:rsidRDefault="00000000" w:rsidRPr="00000000" w14:paraId="0000011A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Capacitação das pessoas envolvidas nos trabalhos de recepção, triagem e doação.</w:t>
      </w:r>
      <w:r w:rsidDel="00000000" w:rsidR="00000000" w:rsidRPr="00000000">
        <w:rPr>
          <w:rtl w:val="0"/>
        </w:rPr>
      </w:r>
    </w:p>
    <w:tbl>
      <w:tblPr>
        <w:tblStyle w:val="Table17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BP017 – Capacitação das pessoas envolvidas nos trabalhos de recepção, triagem e doação.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</w:t>
            </w:r>
          </w:p>
        </w:tc>
      </w:tr>
    </w:tbl>
    <w:p w:rsidR="00000000" w:rsidDel="00000000" w:rsidP="00000000" w:rsidRDefault="00000000" w:rsidRPr="00000000" w14:paraId="00000125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Transporte das doações por meio de veículos*</w:t>
      </w:r>
      <w:r w:rsidDel="00000000" w:rsidR="00000000" w:rsidRPr="00000000">
        <w:rPr>
          <w:rtl w:val="0"/>
        </w:rPr>
      </w:r>
    </w:p>
    <w:tbl>
      <w:tblPr>
        <w:tblStyle w:val="Table18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BP018 – Transporte das doações por meio de veículos.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</w:t>
            </w:r>
          </w:p>
        </w:tc>
      </w:tr>
    </w:tbl>
    <w:p w:rsidR="00000000" w:rsidDel="00000000" w:rsidP="00000000" w:rsidRDefault="00000000" w:rsidRPr="00000000" w14:paraId="0000013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Verificação da origem, potabilidade e data de validade da água.</w:t>
      </w:r>
      <w:r w:rsidDel="00000000" w:rsidR="00000000" w:rsidRPr="00000000">
        <w:rPr>
          <w:rtl w:val="0"/>
        </w:rPr>
      </w:r>
    </w:p>
    <w:tbl>
      <w:tblPr>
        <w:tblStyle w:val="Table19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BP019 – </w:t>
            </w:r>
            <w:r w:rsidDel="00000000" w:rsidR="00000000" w:rsidRPr="00000000">
              <w:rPr>
                <w:rtl w:val="0"/>
              </w:rPr>
              <w:t xml:space="preserve">Verificação da origem, potabilidade e data de validade da água.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</w:t>
            </w:r>
          </w:p>
        </w:tc>
      </w:tr>
    </w:tbl>
    <w:p w:rsidR="00000000" w:rsidDel="00000000" w:rsidP="00000000" w:rsidRDefault="00000000" w:rsidRPr="00000000" w14:paraId="00000149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Armazenamento da água.</w:t>
      </w:r>
      <w:r w:rsidDel="00000000" w:rsidR="00000000" w:rsidRPr="00000000">
        <w:rPr>
          <w:rtl w:val="0"/>
        </w:rPr>
      </w:r>
    </w:p>
    <w:tbl>
      <w:tblPr>
        <w:tblStyle w:val="Table20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BP020 – </w:t>
            </w:r>
            <w:r w:rsidDel="00000000" w:rsidR="00000000" w:rsidRPr="00000000">
              <w:rPr>
                <w:rtl w:val="0"/>
              </w:rPr>
              <w:t xml:space="preserve">Armazenamento da água.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</w:t>
            </w:r>
          </w:p>
        </w:tc>
      </w:tr>
    </w:tbl>
    <w:p w:rsidR="00000000" w:rsidDel="00000000" w:rsidP="00000000" w:rsidRDefault="00000000" w:rsidRPr="00000000" w14:paraId="0000015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Controle do uso e distribuição da água.</w:t>
      </w:r>
      <w:r w:rsidDel="00000000" w:rsidR="00000000" w:rsidRPr="00000000">
        <w:rPr>
          <w:rtl w:val="0"/>
        </w:rPr>
      </w:r>
    </w:p>
    <w:tbl>
      <w:tblPr>
        <w:tblStyle w:val="Table2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BP021 – </w:t>
            </w:r>
            <w:r w:rsidDel="00000000" w:rsidR="00000000" w:rsidRPr="00000000">
              <w:rPr>
                <w:rtl w:val="0"/>
              </w:rPr>
              <w:t xml:space="preserve">Controle do uso e distribuição da água.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</w:t>
            </w:r>
          </w:p>
        </w:tc>
      </w:tr>
    </w:tbl>
    <w:p w:rsidR="00000000" w:rsidDel="00000000" w:rsidP="00000000" w:rsidRDefault="00000000" w:rsidRPr="00000000" w14:paraId="0000016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Distribuição de medicamentos.</w:t>
      </w:r>
      <w:r w:rsidDel="00000000" w:rsidR="00000000" w:rsidRPr="00000000">
        <w:rPr>
          <w:rtl w:val="0"/>
        </w:rPr>
      </w:r>
    </w:p>
    <w:tbl>
      <w:tblPr>
        <w:tblStyle w:val="Table2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BP022 – </w:t>
            </w:r>
            <w:r w:rsidDel="00000000" w:rsidR="00000000" w:rsidRPr="00000000">
              <w:rPr>
                <w:rtl w:val="0"/>
              </w:rPr>
              <w:t xml:space="preserve">Distribuição de medicamentos.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</w:t>
            </w:r>
          </w:p>
        </w:tc>
      </w:tr>
    </w:tbl>
    <w:p w:rsidR="00000000" w:rsidDel="00000000" w:rsidP="00000000" w:rsidRDefault="00000000" w:rsidRPr="00000000" w14:paraId="0000017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Elaboração de planos contra desastres</w:t>
      </w:r>
      <w:r w:rsidDel="00000000" w:rsidR="00000000" w:rsidRPr="00000000">
        <w:rPr>
          <w:rtl w:val="0"/>
        </w:rPr>
      </w:r>
    </w:p>
    <w:tbl>
      <w:tblPr>
        <w:tblStyle w:val="Table23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BP023 – </w:t>
            </w:r>
            <w:r w:rsidDel="00000000" w:rsidR="00000000" w:rsidRPr="00000000">
              <w:rPr>
                <w:rtl w:val="0"/>
              </w:rPr>
              <w:t xml:space="preserve">Elaboração de planos contra desastres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Annie 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17"/>
              </w:numPr>
              <w:spacing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Escolher o cenário de risco: Histórico de desastres, fontes oficiais e informais (entrevistas, jornais antigos, dentre outros).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consulta do histórico no S2ID.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Setorização de riscos CPRM.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Envolvimento e responsabilidade em ações de preparação e resposta dentro do cenário.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criação de organizações formais, moradores e lideranças.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São feitas a descrição dos cenários (Número de pessoas afetadas, Demandas logísticas; etc) e o cadastro de recursos (Recursos Humanos administrativo e técnico, voluntários, equipes de apoio, etc).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São definidas as ações e procedimentos.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 ameaças são monitoradas pelo governo federal.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Os planos devem ser aprovados por: consulta pública, audiência pública  ou  validação.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plano é divulgado para o público com o resguardo de informações sensíveis.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São realizadas simulações e exercícios para a verificação da eficiência do plano.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7"/>
              </w:numPr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Os planos são revisados: atualizando os cadastros, por meio de situações reais e  com a execução de situações simuladas.</w:t>
            </w:r>
          </w:p>
          <w:p w:rsidR="00000000" w:rsidDel="00000000" w:rsidP="00000000" w:rsidRDefault="00000000" w:rsidRPr="00000000" w14:paraId="000001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Realização de relatórios de vistoria.</w:t>
      </w:r>
      <w:r w:rsidDel="00000000" w:rsidR="00000000" w:rsidRPr="00000000">
        <w:rPr>
          <w:rtl w:val="0"/>
        </w:rPr>
      </w:r>
    </w:p>
    <w:tbl>
      <w:tblPr>
        <w:tblStyle w:val="Table24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BP024 – Realização de relatórios de vistoria.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Annie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47"/>
              </w:numPr>
              <w:spacing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Inserir os nomes, cargos e contatos do técnico que fez a vistoria e elaborou o relatório, e dos solicitantes da vistoria;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4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Informar o nome do município e demais dados do local (bairro, distrito ou comunidade);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4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as coordenadas geográficas da localização obtidas pelo Sistema de Posicionamento Global - GPS.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4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– Descrever o problema enfrentado: qual o dano, nível de destruição, a causa, a origem, o mecanismo de ocorrência e o histórico.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4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Descrever as consequências ocasionadas pelo dano no local atingido. 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4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Descrição da previsão do que há de se suceder em um cenário provável.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47"/>
              </w:numPr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Inserir fotografias que evidenciam a descrição do problema enfrentado.</w:t>
            </w:r>
          </w:p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="360" w:lineRule="auto"/>
        <w:jc w:val="center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Promoção de Campanhas públicas educativas</w:t>
      </w:r>
      <w:r w:rsidDel="00000000" w:rsidR="00000000" w:rsidRPr="00000000">
        <w:rPr>
          <w:rtl w:val="0"/>
        </w:rPr>
      </w:r>
    </w:p>
    <w:tbl>
      <w:tblPr>
        <w:tblStyle w:val="Table25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BP025 – </w:t>
            </w:r>
            <w:r w:rsidDel="00000000" w:rsidR="00000000" w:rsidRPr="00000000">
              <w:rPr>
                <w:highlight w:val="white"/>
                <w:rtl w:val="0"/>
              </w:rPr>
              <w:t xml:space="preserve">Promoção de Campanhas públicas educativas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Annie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36"/>
              </w:numPr>
              <w:spacing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Elaborar agenda de atividades educativas.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36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Realizar cursos de formação sobre percepção de risco, prevenção de acidentes domésticos, mudanças climáticas, monitoramento meteorológico, primeiros socorros e demais temas para moradores das áreas mais vulneráveis.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36"/>
              </w:numPr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Participar de eventos promovidos pela Prefeitura levando apresentações e informações para ampliar o conhecimento sobre os riscos.</w:t>
            </w:r>
          </w:p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Promoção de mobilizações comunitárias</w:t>
      </w:r>
      <w:r w:rsidDel="00000000" w:rsidR="00000000" w:rsidRPr="00000000">
        <w:rPr>
          <w:rtl w:val="0"/>
        </w:rPr>
      </w:r>
    </w:p>
    <w:tbl>
      <w:tblPr>
        <w:tblStyle w:val="Table26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BP026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Promoção de mobilizações comunitárias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Annie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54"/>
              </w:numPr>
              <w:spacing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Identificar as necessidades e caracterizar o contexto de intervenção.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5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Coletar e organizar informações sobre a comunidade.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5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Identificar os atores sociais (pessoas, organizações ou coletivos) e recursos disponíveis.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5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Definir estratégias de mobilização: comunicação com a comunidade.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5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Sensibilizar e capacitar a comunidade do local de risco.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54"/>
              </w:numPr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Construir um projeto coletivo de redução de risco de desastres.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="360" w:lineRule="auto"/>
        <w:jc w:val="center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Implementar banco de dados</w:t>
      </w:r>
    </w:p>
    <w:tbl>
      <w:tblPr>
        <w:tblStyle w:val="Table27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BP027 – Implementar banco de dados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Annie</w:t>
            </w:r>
          </w:p>
        </w:tc>
      </w:tr>
    </w:tbl>
    <w:p w:rsidR="00000000" w:rsidDel="00000000" w:rsidP="00000000" w:rsidRDefault="00000000" w:rsidRPr="00000000" w14:paraId="000001E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="360" w:lineRule="auto"/>
        <w:jc w:val="center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Informar ocorrências de desastres</w:t>
      </w:r>
    </w:p>
    <w:tbl>
      <w:tblPr>
        <w:tblStyle w:val="Table28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BP028 –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Informar ocorrências de desastres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Annie</w:t>
            </w:r>
          </w:p>
        </w:tc>
      </w:tr>
    </w:tbl>
    <w:p w:rsidR="00000000" w:rsidDel="00000000" w:rsidP="00000000" w:rsidRDefault="00000000" w:rsidRPr="00000000" w14:paraId="000001F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Criação da COMPDEC</w:t>
      </w:r>
      <w:r w:rsidDel="00000000" w:rsidR="00000000" w:rsidRPr="00000000">
        <w:rPr>
          <w:rtl w:val="0"/>
        </w:rPr>
      </w:r>
    </w:p>
    <w:tbl>
      <w:tblPr>
        <w:tblStyle w:val="Table29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BP029 – Criação da COMPDEC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numPr>
                <w:ilvl w:val="0"/>
                <w:numId w:val="5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Mensagem do Poder Executivo Municipal à Câmara dos Vereadores, com a apresentação do Projeto de Lei contendo as linhas básicas de sua organização e funcionamento.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5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Projeto de Lei de criação da COMPDEC.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5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Decreto do Prefeito regulamentando a Lei Municipal;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5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Portaria de nomeação dos membros da COMPDEC;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5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Portaria de nomeação dos membros do Conselho Municipal de Defesa Civil. 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5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Todos os atos legais devem ser publicados na Imprensa Oficial ou nos jornais de maior circulação no município.</w:t>
            </w:r>
          </w:p>
          <w:p w:rsidR="00000000" w:rsidDel="00000000" w:rsidP="00000000" w:rsidRDefault="00000000" w:rsidRPr="00000000" w14:paraId="000002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Promoção de integração entre órgãos públicos e privados</w:t>
      </w:r>
      <w:r w:rsidDel="00000000" w:rsidR="00000000" w:rsidRPr="00000000">
        <w:rPr>
          <w:rtl w:val="0"/>
        </w:rPr>
      </w:r>
    </w:p>
    <w:tbl>
      <w:tblPr>
        <w:tblStyle w:val="Table30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BP030 – Promoção de integração entre órgãos públicos e privados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numPr>
                <w:ilvl w:val="0"/>
                <w:numId w:val="5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Promover reuniões com a presença de órgãos públicos(corpo de bombeiros, exércitos, secretários) e órgãos privados com o intuito de discutir a defesa civil de forma preventiva.</w:t>
            </w:r>
          </w:p>
          <w:p w:rsidR="00000000" w:rsidDel="00000000" w:rsidP="00000000" w:rsidRDefault="00000000" w:rsidRPr="00000000" w14:paraId="00000229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Vistoriar imóveis</w:t>
      </w:r>
      <w:r w:rsidDel="00000000" w:rsidR="00000000" w:rsidRPr="00000000">
        <w:rPr>
          <w:rtl w:val="0"/>
        </w:rPr>
      </w:r>
    </w:p>
    <w:tbl>
      <w:tblPr>
        <w:tblStyle w:val="Table3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BP031 – Vistoriar imóveis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Morador solicita vistoria por telefone (199) ou presencialmente na COMPDEC local.</w:t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Gera-se o protocolo para acompanhamento do pedido.</w:t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Encaminhamento para setor responsável.</w:t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agendada de vistoria.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realizada vistoria.</w:t>
            </w:r>
          </w:p>
          <w:p w:rsidR="00000000" w:rsidDel="00000000" w:rsidP="00000000" w:rsidRDefault="00000000" w:rsidRPr="00000000" w14:paraId="00000243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Orientação da população</w:t>
      </w:r>
      <w:r w:rsidDel="00000000" w:rsidR="00000000" w:rsidRPr="00000000">
        <w:rPr>
          <w:rtl w:val="0"/>
        </w:rPr>
      </w:r>
    </w:p>
    <w:tbl>
      <w:tblPr>
        <w:tblStyle w:val="Table3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BP032 – Orientação da população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Ensinar a população sobre defesa civil, como agir em caso de riscos e desastres.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uso de material impresso, mídias sociais, tv, vídeos, seminários e/ou palestras.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Recomendação de intervenção preventiva, isolamento ou evacuação da população</w:t>
      </w:r>
      <w:r w:rsidDel="00000000" w:rsidR="00000000" w:rsidRPr="00000000">
        <w:rPr>
          <w:rtl w:val="0"/>
        </w:rPr>
      </w:r>
    </w:p>
    <w:tbl>
      <w:tblPr>
        <w:tblStyle w:val="Table33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BP033 – Recomendação de intervenção preventiva, isolamento ou evacuação da população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numPr>
                <w:ilvl w:val="0"/>
                <w:numId w:val="5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realizada a vistoria, gerar comunicado contendo todas as informações do imóvel e as recomendações necessárias.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5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Encaminhar comunicado oficial ao setor administrativo.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5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Setor administrativo irá encaminhá-lo para os órgãos responsáveis pelas recomendações citadas.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 Propor situação à autoridades competentes a decretação de estado de calamidade ou emergência</w:t>
      </w:r>
      <w:r w:rsidDel="00000000" w:rsidR="00000000" w:rsidRPr="00000000">
        <w:rPr>
          <w:rtl w:val="0"/>
        </w:rPr>
      </w:r>
    </w:p>
    <w:tbl>
      <w:tblPr>
        <w:tblStyle w:val="Table34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BP034 – Propor situação à autoridades competentes a decretação de estado de calamidade ou emergência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numPr>
                <w:ilvl w:val="0"/>
                <w:numId w:val="6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município sofra com a alteração intensa e grave da condição de normalidade em razão de um desastre e tenha sua capacidade de resposta parcialmente comprometida proponha que seja homologado o estado de emergência.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6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município sofra com a alteração intensa e grave da condição de normalidade em razão de um desastre e tenha sua capacidade de resposta substancialmente comprometida proponha que seja homologado o estado de emergência.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</w:t>
      </w:r>
      <w:r w:rsidDel="00000000" w:rsidR="00000000" w:rsidRPr="00000000">
        <w:rPr>
          <w:highlight w:val="white"/>
          <w:rtl w:val="0"/>
        </w:rPr>
        <w:t xml:space="preserve"> Criação de plano preventivo da Defesa Civil (PPDC)</w:t>
      </w:r>
      <w:r w:rsidDel="00000000" w:rsidR="00000000" w:rsidRPr="00000000">
        <w:rPr>
          <w:rtl w:val="0"/>
        </w:rPr>
      </w:r>
    </w:p>
    <w:tbl>
      <w:tblPr>
        <w:tblStyle w:val="Table35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BP035 – Criação de plano preventivo da Defesa Civil (PPDC)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ind w:left="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Obter dados de monitoramento de áreas de risco, acumulado pluviométrico das últimas 72 horas; previsões meteorológicas.</w:t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Determinar para qual tipo específico de risco serão tomadas as ações preventivas.</w:t>
            </w:r>
          </w:p>
          <w:p w:rsidR="00000000" w:rsidDel="00000000" w:rsidP="00000000" w:rsidRDefault="00000000" w:rsidRPr="00000000" w14:paraId="0000029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o município não tenha os recursos, solicitar  o apoio da coordenadoria estadual de proteção e defesa civil através de um ofício.</w:t>
            </w:r>
          </w:p>
          <w:p w:rsidR="00000000" w:rsidDel="00000000" w:rsidP="00000000" w:rsidRDefault="00000000" w:rsidRPr="00000000" w14:paraId="00000296">
            <w:pPr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Monitoramento 24 horas das áreas de risco</w:t>
      </w:r>
      <w:r w:rsidDel="00000000" w:rsidR="00000000" w:rsidRPr="00000000">
        <w:rPr>
          <w:rtl w:val="0"/>
        </w:rPr>
      </w:r>
    </w:p>
    <w:tbl>
      <w:tblPr>
        <w:tblStyle w:val="Table36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BP036 – Monitoramento 24 horas das áreas de risco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a Defesa Civil local possua um centro de monitoramento com a aparelhagem necessária, um agente deve acompanhar os pluviômetros e outros aparelhos necessários, e previsões meteorológicas.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não possua um centro de monitoramento ou caso queira, poderá utilizar dados do CEMADEM (centro nacional de monitoramento e Alerta de desastres).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 Criação do NUPDEC</w:t>
      </w:r>
      <w:r w:rsidDel="00000000" w:rsidR="00000000" w:rsidRPr="00000000">
        <w:rPr>
          <w:rtl w:val="0"/>
        </w:rPr>
      </w:r>
    </w:p>
    <w:tbl>
      <w:tblPr>
        <w:tblStyle w:val="Table37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BP037 – Criação do NUPDEC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numPr>
                <w:ilvl w:val="0"/>
                <w:numId w:val="5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implantação do Projeto NUPDEC está sob a responsabilidade da Coordenação de Estudos, Pesquisa e Treinamento da Subsecretaria de Proteção e Defesa Civil.</w:t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58"/>
              </w:numPr>
              <w:ind w:left="720" w:hanging="360"/>
              <w:rPr>
                <w:color w:val="212529"/>
                <w:highlight w:val="white"/>
                <w:u w:val="non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Se deve identificar locais que possam ser contemplados pela implantação de um NUPDEC, tais como: interesse de uma liderança comunitária; vulnerabilidade da comunidade; interesse de quaisquer outros grupos organizados, etc.,</w:t>
            </w:r>
          </w:p>
          <w:p w:rsidR="00000000" w:rsidDel="00000000" w:rsidP="00000000" w:rsidRDefault="00000000" w:rsidRPr="00000000" w14:paraId="000002C1">
            <w:pPr>
              <w:numPr>
                <w:ilvl w:val="0"/>
                <w:numId w:val="58"/>
              </w:numPr>
              <w:ind w:left="720" w:hanging="360"/>
              <w:rPr>
                <w:color w:val="212529"/>
                <w:highlight w:val="white"/>
                <w:u w:val="non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Deve-se promover encontros presenciais e eventuais visitas aos locais externos à comunidade, visando à orientação e capacitação dos possíveis integrantes do núcleo.</w:t>
            </w:r>
          </w:p>
          <w:p w:rsidR="00000000" w:rsidDel="00000000" w:rsidP="00000000" w:rsidRDefault="00000000" w:rsidRPr="00000000" w14:paraId="000002C2">
            <w:pPr>
              <w:numPr>
                <w:ilvl w:val="0"/>
                <w:numId w:val="58"/>
              </w:numPr>
              <w:ind w:left="720" w:hanging="360"/>
              <w:rPr>
                <w:color w:val="3a3a3a"/>
                <w:highlight w:val="white"/>
                <w:u w:val="non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 Defesa Civil irá realizar o trabalho de formação e treinamento aperfeiçoamento do Nupdecs, dando orientação e treinamento aos membros da comunidade no que se refere a primeiros socorros, prevenção de acidentes domésticos, ação nos casos de inundações, enchentes, deslizamentos, incêndios e outros eventos.</w:t>
            </w:r>
          </w:p>
          <w:p w:rsidR="00000000" w:rsidDel="00000000" w:rsidP="00000000" w:rsidRDefault="00000000" w:rsidRPr="00000000" w14:paraId="000002C3">
            <w:pPr>
              <w:numPr>
                <w:ilvl w:val="0"/>
                <w:numId w:val="58"/>
              </w:numPr>
              <w:ind w:left="720" w:hanging="360"/>
              <w:rPr>
                <w:color w:val="3a3a3a"/>
                <w:highlight w:val="white"/>
                <w:u w:val="non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Os eventos buscam contemplar membros da comunidade preparados para apoiar as ações da Defesa Civil na prevenção de riscos e para agir em situações de eventos climáticos, se necessário. Prioritariamente, formados junto a moradores de áreas sujeitas a inundações, enchentes e deslizamentos.</w:t>
            </w:r>
          </w:p>
          <w:p w:rsidR="00000000" w:rsidDel="00000000" w:rsidP="00000000" w:rsidRDefault="00000000" w:rsidRPr="00000000" w14:paraId="000002C4">
            <w:pPr>
              <w:numPr>
                <w:ilvl w:val="0"/>
                <w:numId w:val="58"/>
              </w:numPr>
              <w:ind w:left="720" w:hanging="360"/>
              <w:rPr>
                <w:color w:val="212529"/>
                <w:highlight w:val="white"/>
                <w:u w:val="non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A duração da implantação é variável.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Vistorias de campo</w:t>
      </w:r>
      <w:r w:rsidDel="00000000" w:rsidR="00000000" w:rsidRPr="00000000">
        <w:rPr>
          <w:rtl w:val="0"/>
        </w:rPr>
      </w:r>
    </w:p>
    <w:tbl>
      <w:tblPr>
        <w:tblStyle w:val="Table38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BP038 – Vistorias de campo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numPr>
                <w:ilvl w:val="0"/>
                <w:numId w:val="4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 agente qualificado da defesa civil se dirigirá às áreas apontadas como de maior risco de acordo com o mapeamento.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4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Observa-se sinais de movimentação como rachaduras; trincas; inclinação de muros e árvores.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4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Avaliam-se as características das moradias da área, e do seu entorno.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4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Notifica-se, sugere-se  e/ou implementam-se medidas estruturais ou não estruturais; isolamento da área e remoção das pessoas afetadas.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Capacitar lideranças comunitárias</w:t>
      </w:r>
      <w:r w:rsidDel="00000000" w:rsidR="00000000" w:rsidRPr="00000000">
        <w:rPr>
          <w:rtl w:val="0"/>
        </w:rPr>
      </w:r>
    </w:p>
    <w:tbl>
      <w:tblPr>
        <w:tblStyle w:val="Table39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BP039 – Capacitar lideranças comunitárias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Promover cursos de capacitação.</w:t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Conversar com lideranças comunitárias.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Sensibilizar as pessoas quanto aos riscos.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Capacitar a comunidade  para se auto protegerem.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Estudo de risco</w:t>
      </w:r>
      <w:r w:rsidDel="00000000" w:rsidR="00000000" w:rsidRPr="00000000">
        <w:rPr>
          <w:rtl w:val="0"/>
        </w:rPr>
      </w:r>
    </w:p>
    <w:tbl>
      <w:tblPr>
        <w:tblStyle w:val="Table40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BP040 – Estudo de risco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</w:tbl>
    <w:p w:rsidR="00000000" w:rsidDel="00000000" w:rsidP="00000000" w:rsidRDefault="00000000" w:rsidRPr="00000000" w14:paraId="000002F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 Orçar recursos para ações de prevenção da Defesa Civil</w:t>
      </w:r>
      <w:r w:rsidDel="00000000" w:rsidR="00000000" w:rsidRPr="00000000">
        <w:rPr>
          <w:rtl w:val="0"/>
        </w:rPr>
      </w:r>
    </w:p>
    <w:tbl>
      <w:tblPr>
        <w:tblStyle w:val="Table4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BP041 – Orçar recursos para ações de prevenção da Defesa Civil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</w:tbl>
    <w:p w:rsidR="00000000" w:rsidDel="00000000" w:rsidP="00000000" w:rsidRDefault="00000000" w:rsidRPr="00000000" w14:paraId="0000031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Treinar equipes</w:t>
      </w:r>
      <w:r w:rsidDel="00000000" w:rsidR="00000000" w:rsidRPr="00000000">
        <w:rPr>
          <w:rtl w:val="0"/>
        </w:rPr>
      </w:r>
    </w:p>
    <w:tbl>
      <w:tblPr>
        <w:tblStyle w:val="Table4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BP042– Treinar equipes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</w:tbl>
    <w:p w:rsidR="00000000" w:rsidDel="00000000" w:rsidP="00000000" w:rsidRDefault="00000000" w:rsidRPr="00000000" w14:paraId="0000032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Elaborar planos de contingência</w:t>
      </w:r>
      <w:r w:rsidDel="00000000" w:rsidR="00000000" w:rsidRPr="00000000">
        <w:rPr>
          <w:rtl w:val="0"/>
        </w:rPr>
      </w:r>
    </w:p>
    <w:tbl>
      <w:tblPr>
        <w:tblStyle w:val="Table43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BP043 – Elaborar planos de contingência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</w:tbl>
    <w:p w:rsidR="00000000" w:rsidDel="00000000" w:rsidP="00000000" w:rsidRDefault="00000000" w:rsidRPr="00000000" w14:paraId="0000033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Aperfeiçoar planos de contingência</w:t>
      </w:r>
      <w:r w:rsidDel="00000000" w:rsidR="00000000" w:rsidRPr="00000000">
        <w:rPr>
          <w:rtl w:val="0"/>
        </w:rPr>
      </w:r>
    </w:p>
    <w:tbl>
      <w:tblPr>
        <w:tblStyle w:val="Table44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BP044 – Aperfeiçoar planos de contingência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</w:tbl>
    <w:p w:rsidR="00000000" w:rsidDel="00000000" w:rsidP="00000000" w:rsidRDefault="00000000" w:rsidRPr="00000000" w14:paraId="0000034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Sugestão de obras e medidas de prevenção de desastre</w:t>
      </w:r>
      <w:r w:rsidDel="00000000" w:rsidR="00000000" w:rsidRPr="00000000">
        <w:rPr>
          <w:rtl w:val="0"/>
        </w:rPr>
      </w:r>
    </w:p>
    <w:tbl>
      <w:tblPr>
        <w:tblStyle w:val="Table45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BP045 – Sugestão de obras e medidas de prevenção de desastre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</w:tbl>
    <w:p w:rsidR="00000000" w:rsidDel="00000000" w:rsidP="00000000" w:rsidRDefault="00000000" w:rsidRPr="00000000" w14:paraId="0000035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Fazer parcerias com órgãos público e privados</w:t>
      </w:r>
      <w:r w:rsidDel="00000000" w:rsidR="00000000" w:rsidRPr="00000000">
        <w:rPr>
          <w:rtl w:val="0"/>
        </w:rPr>
      </w:r>
    </w:p>
    <w:tbl>
      <w:tblPr>
        <w:tblStyle w:val="Table46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BP046 – Fazer parcerias com órgãos público e privados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</w:tbl>
    <w:p w:rsidR="00000000" w:rsidDel="00000000" w:rsidP="00000000" w:rsidRDefault="00000000" w:rsidRPr="00000000" w14:paraId="0000037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Fazer análise de risco</w:t>
      </w:r>
      <w:r w:rsidDel="00000000" w:rsidR="00000000" w:rsidRPr="00000000">
        <w:rPr>
          <w:rtl w:val="0"/>
        </w:rPr>
      </w:r>
    </w:p>
    <w:tbl>
      <w:tblPr>
        <w:tblStyle w:val="Table47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BP047 – Fazer análise de risco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</w:tbl>
    <w:p w:rsidR="00000000" w:rsidDel="00000000" w:rsidP="00000000" w:rsidRDefault="00000000" w:rsidRPr="00000000" w14:paraId="0000038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Mapeamento de áreas de risco</w:t>
      </w:r>
      <w:r w:rsidDel="00000000" w:rsidR="00000000" w:rsidRPr="00000000">
        <w:rPr>
          <w:rtl w:val="0"/>
        </w:rPr>
      </w:r>
    </w:p>
    <w:tbl>
      <w:tblPr>
        <w:tblStyle w:val="Table48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BP048 – Mapeamento de áreas de risco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o município não tiver os recursos solicitar  o apoio da coordenadoria estadual de proteção e defesa civil através de um ofício.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Cadastramento de cidadãos moradores das áreas de risco</w:t>
      </w:r>
      <w:r w:rsidDel="00000000" w:rsidR="00000000" w:rsidRPr="00000000">
        <w:rPr>
          <w:rtl w:val="0"/>
        </w:rPr>
      </w:r>
    </w:p>
    <w:tbl>
      <w:tblPr>
        <w:tblStyle w:val="Table49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BP049 – Cadastramento de cidadãos moradores das áreas de risco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</w:tbl>
    <w:p w:rsidR="00000000" w:rsidDel="00000000" w:rsidP="00000000" w:rsidRDefault="00000000" w:rsidRPr="00000000" w14:paraId="000003A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Promover a articulação intersetorial</w:t>
      </w:r>
      <w:r w:rsidDel="00000000" w:rsidR="00000000" w:rsidRPr="00000000">
        <w:rPr>
          <w:rtl w:val="0"/>
        </w:rPr>
      </w:r>
    </w:p>
    <w:tbl>
      <w:tblPr>
        <w:tblStyle w:val="Table50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BP050 – Promover a articulação intersetorial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Promove-se a articulação contínua de adesão com órgãos que prestam serviço de monitoramento, alerta, alarme e resposta, incluindo as ações de socorro, ajuda humanitária e reabilitação de cenários, a fim de reduzir os danos e prejuízos decorrentes de desastres.</w:t>
            </w:r>
          </w:p>
          <w:p w:rsidR="00000000" w:rsidDel="00000000" w:rsidP="00000000" w:rsidRDefault="00000000" w:rsidRPr="00000000" w14:paraId="000003BF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Simulação de evacuação de áreas de risco</w:t>
      </w:r>
      <w:r w:rsidDel="00000000" w:rsidR="00000000" w:rsidRPr="00000000">
        <w:rPr>
          <w:rtl w:val="0"/>
        </w:rPr>
      </w:r>
    </w:p>
    <w:tbl>
      <w:tblPr>
        <w:tblStyle w:val="Table5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BP051 – Simulação de evacuação de áreas de risco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Elem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Coordenadoria Municipal de Proteção e a Defesa Civil (COMPDEC), via SMS e por qualquer outro método de alarme, enviam o aviso meteorológico da Coordenadoria Estadual de Proteção e Defesa Civil (CEPDEC/SP).</w:t>
            </w:r>
          </w:p>
          <w:p w:rsidR="00000000" w:rsidDel="00000000" w:rsidP="00000000" w:rsidRDefault="00000000" w:rsidRPr="00000000" w14:paraId="000003D4">
            <w:pPr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moradores das adjacências deslocam-se para o abrigo.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Processo de gerenciamento de desastre</w:t>
      </w:r>
      <w:r w:rsidDel="00000000" w:rsidR="00000000" w:rsidRPr="00000000">
        <w:rPr>
          <w:rtl w:val="0"/>
        </w:rPr>
      </w:r>
    </w:p>
    <w:tbl>
      <w:tblPr>
        <w:tblStyle w:val="Table5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BP052 – Processo de gerenciamento de desastre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Thayná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numPr>
                <w:ilvl w:val="0"/>
                <w:numId w:val="51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 munícipe abre uma ordem de serviço através dos canais de atendimento da prefeitura (199, COI);  </w:t>
            </w:r>
          </w:p>
          <w:p w:rsidR="00000000" w:rsidDel="00000000" w:rsidP="00000000" w:rsidRDefault="00000000" w:rsidRPr="00000000" w14:paraId="000003E9">
            <w:pPr>
              <w:numPr>
                <w:ilvl w:val="0"/>
                <w:numId w:val="51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Relata o acontecimento; </w:t>
            </w:r>
          </w:p>
          <w:p w:rsidR="00000000" w:rsidDel="00000000" w:rsidP="00000000" w:rsidRDefault="00000000" w:rsidRPr="00000000" w14:paraId="000003EA">
            <w:pPr>
              <w:numPr>
                <w:ilvl w:val="0"/>
                <w:numId w:val="51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Uma equipe é acionada (24hs) para vistoriar o local; </w:t>
            </w:r>
          </w:p>
          <w:p w:rsidR="00000000" w:rsidDel="00000000" w:rsidP="00000000" w:rsidRDefault="00000000" w:rsidRPr="00000000" w14:paraId="000003EB">
            <w:pPr>
              <w:numPr>
                <w:ilvl w:val="0"/>
                <w:numId w:val="22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necessário aciona o engenheiro de plantão ou equipe de assistência social interna para casos emergenciais; </w:t>
            </w:r>
          </w:p>
          <w:p w:rsidR="00000000" w:rsidDel="00000000" w:rsidP="00000000" w:rsidRDefault="00000000" w:rsidRPr="00000000" w14:paraId="000003EC">
            <w:pPr>
              <w:numPr>
                <w:ilvl w:val="0"/>
                <w:numId w:val="22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 situação é atendida em até 24hs; </w:t>
            </w:r>
          </w:p>
          <w:p w:rsidR="00000000" w:rsidDel="00000000" w:rsidP="00000000" w:rsidRDefault="00000000" w:rsidRPr="00000000" w14:paraId="000003ED">
            <w:pPr>
              <w:numPr>
                <w:ilvl w:val="0"/>
                <w:numId w:val="22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Nesta ocasião também são passadas orientações ao solicitante de como proceder em cada caso. </w:t>
            </w:r>
          </w:p>
          <w:p w:rsidR="00000000" w:rsidDel="00000000" w:rsidP="00000000" w:rsidRDefault="00000000" w:rsidRPr="00000000" w14:paraId="000003EE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Processo para solicitar apoio federal</w:t>
      </w:r>
      <w:r w:rsidDel="00000000" w:rsidR="00000000" w:rsidRPr="00000000">
        <w:rPr>
          <w:rtl w:val="0"/>
        </w:rPr>
      </w:r>
    </w:p>
    <w:tbl>
      <w:tblPr>
        <w:tblStyle w:val="Table53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BP053 – Processo para solicitar apoio federal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Thayná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numPr>
                <w:ilvl w:val="0"/>
                <w:numId w:val="16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Para solicitar recursos federais para ações de defesa civil, os estados e municípios afetados por desastres naturais devem ter decretado situação de emergência ou estado de calamidade pública.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numPr>
                <w:ilvl w:val="0"/>
                <w:numId w:val="16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Em seguida, o reconhecimento federal deve ser solicitado ao Ministério do Desenvolvimento Regional, por meio do Sistema Integrado de Informações sobre Desastres (S2iD).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numPr>
                <w:ilvl w:val="0"/>
                <w:numId w:val="16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Após a publicação do reconhecimento federal por meio de portaria no Diário Oficial da União (DOU)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numPr>
                <w:ilvl w:val="0"/>
                <w:numId w:val="16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o estado ou o município pode solicitar repasses para restabelecimento de serviços essenciais e reconstrução de infraestrutura pública danificada pelo desastre.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numPr>
                <w:ilvl w:val="0"/>
                <w:numId w:val="49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Com base nas informações enviadas, a equipe técnica da Defesa Civil Nacional avalia as metas e os valores solicitados.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numPr>
                <w:ilvl w:val="0"/>
                <w:numId w:val="49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Com a aprovação, é publicada portaria no DOU com a especificação do valor a ser liberado.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Cadastro de usuário no S2ID</w:t>
      </w:r>
      <w:r w:rsidDel="00000000" w:rsidR="00000000" w:rsidRPr="00000000">
        <w:rPr>
          <w:rtl w:val="0"/>
        </w:rPr>
      </w:r>
    </w:p>
    <w:tbl>
      <w:tblPr>
        <w:tblStyle w:val="Table54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BP054– Cadastro de usuário no S2ID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Thayná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numPr>
                <w:ilvl w:val="0"/>
                <w:numId w:val="28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Para ter acesso pela primeira vez ao Sistema de Integrado de Informações sobre Desastres (S2ID), o solicitante (prefeito(a), coordenador(a) ou agente de proteção e defesa civil) deverá acessar o link “</w:t>
            </w:r>
            <w:r w:rsidDel="00000000" w:rsidR="00000000" w:rsidRPr="00000000">
              <w:rPr>
                <w:b w:val="1"/>
                <w:color w:val="2c2f34"/>
                <w:rtl w:val="0"/>
              </w:rPr>
              <w:t xml:space="preserve">Não Possuo Cadastro</w:t>
            </w:r>
            <w:r w:rsidDel="00000000" w:rsidR="00000000" w:rsidRPr="00000000">
              <w:rPr>
                <w:color w:val="2c2f34"/>
                <w:rtl w:val="0"/>
              </w:rPr>
              <w:t xml:space="preserve">”, na própria tela de acesso ao sistema (clique na imagem abaixo para abrir, numa nova janela, a tela de acesso ao S2ID).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numPr>
                <w:ilvl w:val="0"/>
                <w:numId w:val="28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Na sequência, será necessário anexar o ofício de solicitação de </w:t>
            </w:r>
            <w:r w:rsidDel="00000000" w:rsidR="00000000" w:rsidRPr="00000000">
              <w:rPr>
                <w:i w:val="1"/>
                <w:color w:val="2c2f34"/>
                <w:rtl w:val="0"/>
              </w:rPr>
              <w:t xml:space="preserve">login</w:t>
            </w:r>
            <w:r w:rsidDel="00000000" w:rsidR="00000000" w:rsidRPr="00000000">
              <w:rPr>
                <w:color w:val="2c2f34"/>
                <w:rtl w:val="0"/>
              </w:rPr>
              <w:t xml:space="preserve"> e senha, conforme modelo disponível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numPr>
                <w:ilvl w:val="0"/>
                <w:numId w:val="28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Estando com o Ofício de solicitação preenchido, assinado (assinar manualmente) e escaneado (em arquivo .pdf), o próximo passo será enviar esse arquivo por meio do próprio S2ID. Para tanto, o solicitante deverá clicar no botão “</w:t>
            </w:r>
            <w:r w:rsidDel="00000000" w:rsidR="00000000" w:rsidRPr="00000000">
              <w:rPr>
                <w:b w:val="1"/>
                <w:color w:val="2c2f34"/>
                <w:rtl w:val="0"/>
              </w:rPr>
              <w:t xml:space="preserve">Escolher arquivo</w:t>
            </w:r>
            <w:r w:rsidDel="00000000" w:rsidR="00000000" w:rsidRPr="00000000">
              <w:rPr>
                <w:color w:val="2c2f34"/>
                <w:rtl w:val="0"/>
              </w:rPr>
              <w:t xml:space="preserve">”.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numPr>
                <w:ilvl w:val="0"/>
                <w:numId w:val="28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Na sequência, o solicitante deverá: Localizar o local do arquivo (Ofício de solicitação escaneado);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numPr>
                <w:ilvl w:val="0"/>
                <w:numId w:val="5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Selecionar o arquivo;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numPr>
                <w:ilvl w:val="0"/>
                <w:numId w:val="5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 Clicar no botão “</w:t>
            </w:r>
            <w:r w:rsidDel="00000000" w:rsidR="00000000" w:rsidRPr="00000000">
              <w:rPr>
                <w:b w:val="1"/>
                <w:color w:val="2c2f34"/>
                <w:rtl w:val="0"/>
              </w:rPr>
              <w:t xml:space="preserve">Abrir</w:t>
            </w:r>
            <w:r w:rsidDel="00000000" w:rsidR="00000000" w:rsidRPr="00000000">
              <w:rPr>
                <w:color w:val="2c2f34"/>
                <w:rtl w:val="0"/>
              </w:rPr>
              <w:t xml:space="preserve">” (ou Open, nas versões em inglês).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numPr>
                <w:ilvl w:val="0"/>
                <w:numId w:val="5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Para finalizar a atividade de envio do Ofício de solicitação de cadastro, o solicitante deverá clicar no botão “</w:t>
            </w:r>
            <w:r w:rsidDel="00000000" w:rsidR="00000000" w:rsidRPr="00000000">
              <w:rPr>
                <w:b w:val="1"/>
                <w:color w:val="2c2f34"/>
                <w:rtl w:val="0"/>
              </w:rPr>
              <w:t xml:space="preserve">Anexar Arquivo</w:t>
            </w:r>
            <w:r w:rsidDel="00000000" w:rsidR="00000000" w:rsidRPr="00000000">
              <w:rPr>
                <w:color w:val="2c2f34"/>
                <w:rtl w:val="0"/>
              </w:rPr>
              <w:t xml:space="preserve">”.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numPr>
                <w:ilvl w:val="0"/>
                <w:numId w:val="5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Logo após será aberta uma nova tela com a mensagem “</w:t>
            </w:r>
            <w:r w:rsidDel="00000000" w:rsidR="00000000" w:rsidRPr="00000000">
              <w:rPr>
                <w:b w:val="1"/>
                <w:color w:val="2c2f34"/>
                <w:rtl w:val="0"/>
              </w:rPr>
              <w:t xml:space="preserve">Ofício anexado com sucesso</w:t>
            </w:r>
            <w:r w:rsidDel="00000000" w:rsidR="00000000" w:rsidRPr="00000000">
              <w:rPr>
                <w:color w:val="2c2f34"/>
                <w:rtl w:val="0"/>
              </w:rPr>
              <w:t xml:space="preserve">”.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numPr>
                <w:ilvl w:val="0"/>
                <w:numId w:val="5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Nesta tela, o solicitante deverá preencher todos os dados requeridos para finalizar o seu cadastro.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numPr>
                <w:ilvl w:val="0"/>
                <w:numId w:val="43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 Primeiramente, deverá indicar que seu cadastro é no âmbito municipal;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numPr>
                <w:ilvl w:val="0"/>
                <w:numId w:val="43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na sequência, preencher as demais informações, inclusive as referentes à capacidade gerencial do Município.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numPr>
                <w:ilvl w:val="0"/>
                <w:numId w:val="43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Nesse momento, o solicitante cria sua senha de acesso ao sistema.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numPr>
                <w:ilvl w:val="0"/>
                <w:numId w:val="43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Terminado o preenchimento, o solicitante deve clicar em “</w:t>
            </w:r>
            <w:r w:rsidDel="00000000" w:rsidR="00000000" w:rsidRPr="00000000">
              <w:rPr>
                <w:b w:val="1"/>
                <w:color w:val="2c2f34"/>
                <w:rtl w:val="0"/>
              </w:rPr>
              <w:t xml:space="preserve">Solicitar Cadastro</w:t>
            </w:r>
            <w:r w:rsidDel="00000000" w:rsidR="00000000" w:rsidRPr="00000000">
              <w:rPr>
                <w:color w:val="2c2f34"/>
                <w:rtl w:val="0"/>
              </w:rPr>
              <w:t xml:space="preserve">”, no final do formulário.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numPr>
                <w:ilvl w:val="0"/>
                <w:numId w:val="43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O processo ficará, então, no status “</w:t>
            </w:r>
            <w:r w:rsidDel="00000000" w:rsidR="00000000" w:rsidRPr="00000000">
              <w:rPr>
                <w:b w:val="1"/>
                <w:color w:val="2c2f34"/>
                <w:rtl w:val="0"/>
              </w:rPr>
              <w:t xml:space="preserve">Aguarde a ativação do Cadastro</w:t>
            </w:r>
            <w:r w:rsidDel="00000000" w:rsidR="00000000" w:rsidRPr="00000000">
              <w:rPr>
                <w:color w:val="2c2f34"/>
                <w:rtl w:val="0"/>
              </w:rPr>
              <w:t xml:space="preserve">” até o pessoal responsável pela gestão do S2ID aprovar a solicitação.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numPr>
                <w:ilvl w:val="0"/>
                <w:numId w:val="57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Esse processo de aprovação costuma ser concluído em até dois dias úteis.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numPr>
                <w:ilvl w:val="0"/>
                <w:numId w:val="57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O solicitante deverá testar o acesso ao sistema com o </w:t>
            </w:r>
            <w:r w:rsidDel="00000000" w:rsidR="00000000" w:rsidRPr="00000000">
              <w:rPr>
                <w:i w:val="1"/>
                <w:color w:val="2c2f34"/>
                <w:rtl w:val="0"/>
              </w:rPr>
              <w:t xml:space="preserve">e-mail</w:t>
            </w:r>
            <w:r w:rsidDel="00000000" w:rsidR="00000000" w:rsidRPr="00000000">
              <w:rPr>
                <w:color w:val="2c2f34"/>
                <w:rtl w:val="0"/>
              </w:rPr>
              <w:t xml:space="preserve"> e senha cadastrados no momento da solicitação.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Classificação dos níveis de desastres</w:t>
      </w:r>
      <w:r w:rsidDel="00000000" w:rsidR="00000000" w:rsidRPr="00000000">
        <w:rPr>
          <w:rtl w:val="0"/>
        </w:rPr>
      </w:r>
    </w:p>
    <w:tbl>
      <w:tblPr>
        <w:tblStyle w:val="Table55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BP055 – Classificação dos níveis de desastres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Thayná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numPr>
                <w:ilvl w:val="0"/>
                <w:numId w:val="29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COBRADE (Sistema de Codificação Brasileira de Desastres</w:t>
            </w:r>
            <w:r w:rsidDel="00000000" w:rsidR="00000000" w:rsidRPr="00000000">
              <w:rPr>
                <w:rtl w:val="0"/>
              </w:rPr>
              <w:t xml:space="preserve">) distingue</w:t>
            </w:r>
            <w:r w:rsidDel="00000000" w:rsidR="00000000" w:rsidRPr="00000000">
              <w:rPr>
                <w:color w:val="333333"/>
                <w:rtl w:val="0"/>
              </w:rPr>
              <w:t xml:space="preserve"> duas categorias principais de desastres em função das ameaças: natural e tecnológico. 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3F">
            <w:pPr>
              <w:numPr>
                <w:ilvl w:val="0"/>
                <w:numId w:val="1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categoria “Desastres Naturais” divide-se em cinco Grupos, treze Subgrupos, vinte e quatro Tipos e vinte e três Subtipos. Os grupos são: geológicos, hidrológicos, meteorológicos, climatológicos e biológicos. 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40">
            <w:pPr>
              <w:numPr>
                <w:ilvl w:val="0"/>
                <w:numId w:val="1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categoria “Desastres Tecnológicos” divide-se em cinco Grupos, quinze Subgrupos e quinze Tipos. Além da origem os desastres são tipificados também pela periodicidade, evolução e intensidade.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numPr>
                <w:ilvl w:val="0"/>
                <w:numId w:val="1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classificação quanto à intensidade segue critérios baseados na relação entre recursos necessários para o restabelecimento da situação de normalidade e a disponibilidade desses recursos na área afetada e nos níveis superiores: estadual e federal. Dessa forma, podem ser de média (nível I) ou de grande intensidade (nível II)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numPr>
                <w:ilvl w:val="0"/>
                <w:numId w:val="1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Para caracterização dos desastres é também fundamental a estimativa de danos humanos, materiais, ambientais, prejuízos econômicos e serviços essenciais prejudicados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Solicitação, produção e análise do PDR</w:t>
      </w:r>
      <w:r w:rsidDel="00000000" w:rsidR="00000000" w:rsidRPr="00000000">
        <w:rPr>
          <w:rtl w:val="0"/>
        </w:rPr>
      </w:r>
    </w:p>
    <w:tbl>
      <w:tblPr>
        <w:tblStyle w:val="Table56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BP056 – Solicitação, produção e análise do PDR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Thayná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numPr>
                <w:ilvl w:val="0"/>
                <w:numId w:val="48"/>
              </w:numPr>
              <w:shd w:fill="ffffff" w:val="clear"/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 Para formalizar a solicitação de recursos federais para ações de Socorro e Assistência às Vítimas deve-se;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numPr>
                <w:ilvl w:val="0"/>
                <w:numId w:val="48"/>
              </w:numPr>
              <w:shd w:fill="ffffff" w:val="clear"/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 encaminhar o </w:t>
            </w:r>
            <w:hyperlink r:id="rId6">
              <w:r w:rsidDel="00000000" w:rsidR="00000000" w:rsidRPr="00000000">
                <w:rPr>
                  <w:color w:val="333333"/>
                  <w:rtl w:val="0"/>
                </w:rPr>
                <w:t xml:space="preserve">Plano Detalhado de Resposta - Socorro e Assistência</w:t>
              </w:r>
            </w:hyperlink>
            <w:r w:rsidDel="00000000" w:rsidR="00000000" w:rsidRPr="00000000">
              <w:rPr>
                <w:color w:val="333333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numPr>
                <w:ilvl w:val="0"/>
                <w:numId w:val="48"/>
              </w:numPr>
              <w:shd w:fill="ffffff" w:val="clear"/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 e para ações de Restabelecimento de Serviços Essenciais o </w:t>
            </w:r>
            <w:hyperlink r:id="rId7">
              <w:r w:rsidDel="00000000" w:rsidR="00000000" w:rsidRPr="00000000">
                <w:rPr>
                  <w:color w:val="333333"/>
                  <w:rtl w:val="0"/>
                </w:rPr>
                <w:t xml:space="preserve">Plano Detalhado de Resposta - Restabelecimento de Serviços Essenciais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numPr>
                <w:ilvl w:val="0"/>
                <w:numId w:val="48"/>
              </w:numPr>
              <w:shd w:fill="ffffff" w:val="clear"/>
              <w:spacing w:after="16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O Plano Detalhado de Resposta será submetido à análise técnica e encaminhado ao Secretário Nacional de Proteção e Defesa Civil para deliberação.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Processo do Cartão de Pagamento de Proteção e Defesa Civi</w:t>
      </w:r>
      <w:r w:rsidDel="00000000" w:rsidR="00000000" w:rsidRPr="00000000">
        <w:rPr>
          <w:sz w:val="24"/>
          <w:szCs w:val="24"/>
          <w:rtl w:val="0"/>
        </w:rPr>
        <w:t xml:space="preserve">l </w:t>
      </w:r>
      <w:r w:rsidDel="00000000" w:rsidR="00000000" w:rsidRPr="00000000">
        <w:rPr>
          <w:rtl w:val="0"/>
        </w:rPr>
      </w:r>
    </w:p>
    <w:tbl>
      <w:tblPr>
        <w:tblStyle w:val="Table57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BP057 – </w:t>
            </w:r>
            <w:r w:rsidDel="00000000" w:rsidR="00000000" w:rsidRPr="00000000">
              <w:rPr>
                <w:rtl w:val="0"/>
              </w:rPr>
              <w:t xml:space="preserve"> Processo do Cartão de Pagamento de Proteção e Defesa Civi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Thayná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numPr>
                <w:ilvl w:val="0"/>
                <w:numId w:val="11"/>
              </w:numPr>
              <w:shd w:fill="ffffff" w:val="clear"/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Em caso de desastre, tendo o ente se enquadrado dentro da legislação vigente;</w:t>
            </w:r>
          </w:p>
          <w:p w:rsidR="00000000" w:rsidDel="00000000" w:rsidP="00000000" w:rsidRDefault="00000000" w:rsidRPr="00000000" w14:paraId="00000467">
            <w:pPr>
              <w:numPr>
                <w:ilvl w:val="0"/>
                <w:numId w:val="11"/>
              </w:numPr>
              <w:shd w:fill="ffffff" w:val="clear"/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reconhecimento da situação de emergência, ocorrerá a emissão, por parte do Ministério da Integração Nacional, de Ordem Bancária para o Estado ou município;</w:t>
            </w:r>
          </w:p>
          <w:p w:rsidR="00000000" w:rsidDel="00000000" w:rsidP="00000000" w:rsidRDefault="00000000" w:rsidRPr="00000000" w14:paraId="00000468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Aquisições com CARTÃO – CPDC - Assistência às vítimas</w:t>
      </w:r>
      <w:r w:rsidDel="00000000" w:rsidR="00000000" w:rsidRPr="00000000">
        <w:rPr>
          <w:rtl w:val="0"/>
        </w:rPr>
      </w:r>
    </w:p>
    <w:tbl>
      <w:tblPr>
        <w:tblStyle w:val="Table58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BP058.1 – </w:t>
            </w:r>
            <w:r w:rsidDel="00000000" w:rsidR="00000000" w:rsidRPr="00000000">
              <w:rPr>
                <w:rtl w:val="0"/>
              </w:rPr>
              <w:t xml:space="preserve">Aquisições com CARTÃO – CPDC - Assistência às vítimas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Thayná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fornecimento provisório de água potável por meio de caminhão pipa;</w:t>
            </w:r>
          </w:p>
          <w:p w:rsidR="00000000" w:rsidDel="00000000" w:rsidP="00000000" w:rsidRDefault="00000000" w:rsidRPr="00000000" w14:paraId="0000047D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fornecimento provisório de energia elétrica por geradores;</w:t>
            </w:r>
          </w:p>
          <w:p w:rsidR="00000000" w:rsidDel="00000000" w:rsidP="00000000" w:rsidRDefault="00000000" w:rsidRPr="00000000" w14:paraId="0000047E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operação de transporte coletivo essencial;</w:t>
            </w:r>
          </w:p>
          <w:p w:rsidR="00000000" w:rsidDel="00000000" w:rsidP="00000000" w:rsidRDefault="00000000" w:rsidRPr="00000000" w14:paraId="0000047F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suporte à rede pública de saúde para manutenção do atendimento aos feridos no desastre; </w:t>
            </w:r>
          </w:p>
          <w:p w:rsidR="00000000" w:rsidDel="00000000" w:rsidP="00000000" w:rsidRDefault="00000000" w:rsidRPr="00000000" w14:paraId="00000480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aquisição ou locação de material de acampamento, como barracas, colchonetes e travesseiros;</w:t>
            </w:r>
          </w:p>
          <w:p w:rsidR="00000000" w:rsidDel="00000000" w:rsidP="00000000" w:rsidRDefault="00000000" w:rsidRPr="00000000" w14:paraId="00000481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aquisição de artigos básicos de higiene pessoal;  </w:t>
            </w:r>
          </w:p>
          <w:p w:rsidR="00000000" w:rsidDel="00000000" w:rsidP="00000000" w:rsidRDefault="00000000" w:rsidRPr="00000000" w14:paraId="00000482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instalação de lavanderias e banheiros coletivos; </w:t>
            </w:r>
          </w:p>
          <w:p w:rsidR="00000000" w:rsidDel="00000000" w:rsidP="00000000" w:rsidRDefault="00000000" w:rsidRPr="00000000" w14:paraId="00000483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limpeza, descontaminação e desinfecção dos habitat humanos; </w:t>
            </w:r>
          </w:p>
          <w:p w:rsidR="00000000" w:rsidDel="00000000" w:rsidP="00000000" w:rsidRDefault="00000000" w:rsidRPr="00000000" w14:paraId="00000484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provisão e meios de preparação de alimentos, podendo incluir o fornecimento de combustíveis de cozinha e material de copa/cozinha; </w:t>
            </w:r>
          </w:p>
          <w:p w:rsidR="00000000" w:rsidDel="00000000" w:rsidP="00000000" w:rsidRDefault="00000000" w:rsidRPr="00000000" w14:paraId="00000485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aquisição de gêneros alimentícios, inclusive rações destinadas a seres humanos e animais (pecuária de subsistência); </w:t>
            </w:r>
          </w:p>
          <w:p w:rsidR="00000000" w:rsidDel="00000000" w:rsidP="00000000" w:rsidRDefault="00000000" w:rsidRPr="00000000" w14:paraId="00000486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aquisição de peças de vestuário (roupas e agasalhos) não supridas pelas doações voluntárias); </w:t>
            </w:r>
          </w:p>
          <w:p w:rsidR="00000000" w:rsidDel="00000000" w:rsidP="00000000" w:rsidRDefault="00000000" w:rsidRPr="00000000" w14:paraId="00000487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manejo de mortos, sepultamento de pessoas e de animais, sendo vedado o custeio de serviços funerários e afins;;</w:t>
            </w:r>
          </w:p>
          <w:p w:rsidR="00000000" w:rsidDel="00000000" w:rsidP="00000000" w:rsidRDefault="00000000" w:rsidRPr="00000000" w14:paraId="00000488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locação de veículos ou viaturas para assistência às vítimas de desastre natural;  locação de mão de obra (pessoa física ou jurídica) para prestação de serviços em ações de assistência às vítimas de desastre natural;  </w:t>
            </w:r>
          </w:p>
          <w:p w:rsidR="00000000" w:rsidDel="00000000" w:rsidP="00000000" w:rsidRDefault="00000000" w:rsidRPr="00000000" w14:paraId="00000489">
            <w:pPr>
              <w:numPr>
                <w:ilvl w:val="0"/>
                <w:numId w:val="8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aluguel social para desabrigados devidamente cadastrados;  apoio logístico às equipes empenhadas no desenvolvimento dessas ações.</w:t>
            </w:r>
          </w:p>
          <w:p w:rsidR="00000000" w:rsidDel="00000000" w:rsidP="00000000" w:rsidRDefault="00000000" w:rsidRPr="00000000" w14:paraId="0000048A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 Aquisições com CARTÃO – CPDC - Resposta de Socorro</w:t>
      </w:r>
      <w:r w:rsidDel="00000000" w:rsidR="00000000" w:rsidRPr="00000000">
        <w:rPr>
          <w:rtl w:val="0"/>
        </w:rPr>
      </w:r>
    </w:p>
    <w:tbl>
      <w:tblPr>
        <w:tblStyle w:val="Table59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BP058.2 –</w:t>
            </w:r>
            <w:r w:rsidDel="00000000" w:rsidR="00000000" w:rsidRPr="00000000">
              <w:rPr>
                <w:rtl w:val="0"/>
              </w:rPr>
              <w:t xml:space="preserve"> Aquisições com CARTÃO – CPDC - Resposta de Socorro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Thayná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desabrigados e desalojados, tais como embarcações, carros, caminhões, aeronaves, etc. </w:t>
            </w:r>
          </w:p>
          <w:p w:rsidR="00000000" w:rsidDel="00000000" w:rsidP="00000000" w:rsidRDefault="00000000" w:rsidRPr="00000000" w14:paraId="000004A9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Aquisição ou locação de material de busca e salvamento, como lanternas, cordas, etc. </w:t>
            </w:r>
          </w:p>
          <w:p w:rsidR="00000000" w:rsidDel="00000000" w:rsidP="00000000" w:rsidRDefault="00000000" w:rsidRPr="00000000" w14:paraId="000004AA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Aquisição de sacos para transporte de cadáveres, sendo vedado o custeio de serviços funerários e afins.</w:t>
            </w:r>
          </w:p>
          <w:p w:rsidR="00000000" w:rsidDel="00000000" w:rsidP="00000000" w:rsidRDefault="00000000" w:rsidRPr="00000000" w14:paraId="000004AB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Primeiros socorros e resgate de feridos: </w:t>
            </w:r>
            <w:r w:rsidDel="00000000" w:rsidR="00000000" w:rsidRPr="00000000">
              <w:rPr>
                <w:rtl w:val="0"/>
              </w:rPr>
              <w:t xml:space="preserve">Aquisição, transporte e armazenagem de medicamentos e material de primeiros socorros. </w:t>
            </w:r>
          </w:p>
          <w:p w:rsidR="00000000" w:rsidDel="00000000" w:rsidP="00000000" w:rsidRDefault="00000000" w:rsidRPr="00000000" w14:paraId="000004AC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Locação de veículos ou viaturas para socorro às vítimas de desastre natural:</w:t>
            </w:r>
            <w:r w:rsidDel="00000000" w:rsidR="00000000" w:rsidRPr="00000000">
              <w:rPr>
                <w:rtl w:val="0"/>
              </w:rPr>
              <w:t xml:space="preserve"> o Resgate e remoção de feridos para hospitais especializados ou unidades de atendimento pré-hospitalar </w:t>
            </w:r>
          </w:p>
          <w:p w:rsidR="00000000" w:rsidDel="00000000" w:rsidP="00000000" w:rsidRDefault="00000000" w:rsidRPr="00000000" w14:paraId="000004AD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Transporte de cadáveres  </w:t>
            </w:r>
          </w:p>
          <w:p w:rsidR="00000000" w:rsidDel="00000000" w:rsidP="00000000" w:rsidRDefault="00000000" w:rsidRPr="00000000" w14:paraId="000004AE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Instalação e operação de hospitais de campanha: </w:t>
            </w:r>
            <w:r w:rsidDel="00000000" w:rsidR="00000000" w:rsidRPr="00000000">
              <w:rPr>
                <w:rtl w:val="0"/>
              </w:rPr>
              <w:t xml:space="preserve">Aquisição ou aluguel de mobiliário de socorro às vítimas no hospital de campanha, como macas, camas, suporte para soro, etc. </w:t>
            </w:r>
          </w:p>
          <w:p w:rsidR="00000000" w:rsidDel="00000000" w:rsidP="00000000" w:rsidRDefault="00000000" w:rsidRPr="00000000" w14:paraId="000004AF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Aquisição de material de consumo, como gaze, algodão, ataduras, curativos, soro, etc. </w:t>
            </w:r>
          </w:p>
          <w:p w:rsidR="00000000" w:rsidDel="00000000" w:rsidP="00000000" w:rsidRDefault="00000000" w:rsidRPr="00000000" w14:paraId="000004B0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Aquisição de equipamentos para atendimento emergencial, como estetoscópios, aparelhos de pressão, pinças, etc. </w:t>
            </w:r>
          </w:p>
          <w:p w:rsidR="00000000" w:rsidDel="00000000" w:rsidP="00000000" w:rsidRDefault="00000000" w:rsidRPr="00000000" w14:paraId="000004B1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Locação de sistema refrigerado para armazenagem e conservação de banco de sangue e de corpos.  </w:t>
            </w:r>
          </w:p>
          <w:p w:rsidR="00000000" w:rsidDel="00000000" w:rsidP="00000000" w:rsidRDefault="00000000" w:rsidRPr="00000000" w14:paraId="000004B2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Custeio de atendimento pré-hospitalar e médico-cirúrgico de emergência na rede pública ou particular;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 Aquisições com CARTÃO – CPDC - Resposta de Restabelecimento</w:t>
      </w:r>
      <w:r w:rsidDel="00000000" w:rsidR="00000000" w:rsidRPr="00000000">
        <w:rPr>
          <w:rtl w:val="0"/>
        </w:rPr>
      </w:r>
    </w:p>
    <w:tbl>
      <w:tblPr>
        <w:tblStyle w:val="Table60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BP058.3 –</w:t>
            </w:r>
            <w:r w:rsidDel="00000000" w:rsidR="00000000" w:rsidRPr="00000000">
              <w:rPr>
                <w:rtl w:val="0"/>
              </w:rPr>
              <w:t xml:space="preserve"> Aquisições com CARTÃO – CPDC - Resposta de Restabelecimento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Thayná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numPr>
                <w:ilvl w:val="0"/>
                <w:numId w:val="12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viabilização de trafegabilidade elementar em vias fundamentais;  </w:t>
            </w:r>
          </w:p>
          <w:p w:rsidR="00000000" w:rsidDel="00000000" w:rsidP="00000000" w:rsidRDefault="00000000" w:rsidRPr="00000000" w14:paraId="000004BE">
            <w:pPr>
              <w:numPr>
                <w:ilvl w:val="0"/>
                <w:numId w:val="12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construção de acessos alternativos;  </w:t>
            </w:r>
          </w:p>
          <w:p w:rsidR="00000000" w:rsidDel="00000000" w:rsidP="00000000" w:rsidRDefault="00000000" w:rsidRPr="00000000" w14:paraId="000004BF">
            <w:pPr>
              <w:numPr>
                <w:ilvl w:val="0"/>
                <w:numId w:val="12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restabelecimento do fornecimento de água, energia e serviços essenciais de comunicação;  </w:t>
            </w:r>
          </w:p>
          <w:p w:rsidR="00000000" w:rsidDel="00000000" w:rsidP="00000000" w:rsidRDefault="00000000" w:rsidRPr="00000000" w14:paraId="000004C0">
            <w:pPr>
              <w:numPr>
                <w:ilvl w:val="0"/>
                <w:numId w:val="12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remoção de escombros;  </w:t>
            </w:r>
          </w:p>
          <w:p w:rsidR="00000000" w:rsidDel="00000000" w:rsidP="00000000" w:rsidRDefault="00000000" w:rsidRPr="00000000" w14:paraId="000004C1">
            <w:pPr>
              <w:numPr>
                <w:ilvl w:val="0"/>
                <w:numId w:val="12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desobstrução de vias;  </w:t>
            </w:r>
          </w:p>
          <w:p w:rsidR="00000000" w:rsidDel="00000000" w:rsidP="00000000" w:rsidRDefault="00000000" w:rsidRPr="00000000" w14:paraId="000004C2">
            <w:pPr>
              <w:numPr>
                <w:ilvl w:val="0"/>
                <w:numId w:val="12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desmontagem de edificações e de obras de arte com estruturas comprometidas.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Gerenciamento de doações </w:t>
      </w:r>
      <w:r w:rsidDel="00000000" w:rsidR="00000000" w:rsidRPr="00000000">
        <w:rPr>
          <w:rtl w:val="0"/>
        </w:rPr>
      </w:r>
    </w:p>
    <w:tbl>
      <w:tblPr>
        <w:tblStyle w:val="Table6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BP059 – </w:t>
            </w:r>
            <w:r w:rsidDel="00000000" w:rsidR="00000000" w:rsidRPr="00000000">
              <w:rPr>
                <w:rtl w:val="0"/>
              </w:rPr>
              <w:t xml:space="preserve">Gerenciamento de doações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Thayná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numPr>
                <w:ilvl w:val="0"/>
                <w:numId w:val="13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recomendações para organizar as atividades de doação:</w:t>
            </w:r>
          </w:p>
          <w:p w:rsidR="00000000" w:rsidDel="00000000" w:rsidP="00000000" w:rsidRDefault="00000000" w:rsidRPr="00000000" w14:paraId="000004D3">
            <w:pPr>
              <w:numPr>
                <w:ilvl w:val="0"/>
                <w:numId w:val="13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Definir o local adequado para recepção das doações, longe de intempéries e das ações de roedores e de insetos. Importante lembrar que o local de abrigamento das famílias não pode ser o mesmo local para o depósito das doações;</w:t>
            </w:r>
          </w:p>
          <w:p w:rsidR="00000000" w:rsidDel="00000000" w:rsidP="00000000" w:rsidRDefault="00000000" w:rsidRPr="00000000" w14:paraId="000004D4">
            <w:pPr>
              <w:numPr>
                <w:ilvl w:val="0"/>
                <w:numId w:val="13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As pessoas envolvidas nos trabalhos de recepção, triagem e distribuição das doações devem ser previamente capacitadas para essas atividades e identificadas com camisetas ou crachás. Somente pessoas credenciadas poderão participar dessas atividades;</w:t>
            </w:r>
          </w:p>
          <w:p w:rsidR="00000000" w:rsidDel="00000000" w:rsidP="00000000" w:rsidRDefault="00000000" w:rsidRPr="00000000" w14:paraId="000004D5">
            <w:pPr>
              <w:numPr>
                <w:ilvl w:val="0"/>
                <w:numId w:val="13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Os veículos utilizados para o transporte das doações também deverão ser apropriados e, preferencialmente, identificados para facilitar o trânsito em áreas afetadas por desastres;</w:t>
            </w:r>
          </w:p>
          <w:p w:rsidR="00000000" w:rsidDel="00000000" w:rsidP="00000000" w:rsidRDefault="00000000" w:rsidRPr="00000000" w14:paraId="000004D6">
            <w:pPr>
              <w:numPr>
                <w:ilvl w:val="0"/>
                <w:numId w:val="13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Na triagem para distribuição das doações é preciso observar para onde elas serão encaminhadas, para evitar excessos em alguns locais e carência em outros. Preferencialmente, deve ser contabilizada a entrada e saída de todos os itens;</w:t>
            </w:r>
          </w:p>
          <w:p w:rsidR="00000000" w:rsidDel="00000000" w:rsidP="00000000" w:rsidRDefault="00000000" w:rsidRPr="00000000" w14:paraId="000004D7">
            <w:pPr>
              <w:numPr>
                <w:ilvl w:val="0"/>
                <w:numId w:val="13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Os alimentos devem estar dentro do prazo de validade; Todos os alimentos arrecadados devem ser não perecíveis; observar a integridade da embalagem;</w:t>
            </w:r>
          </w:p>
          <w:p w:rsidR="00000000" w:rsidDel="00000000" w:rsidP="00000000" w:rsidRDefault="00000000" w:rsidRPr="00000000" w14:paraId="000004D8">
            <w:pPr>
              <w:numPr>
                <w:ilvl w:val="0"/>
                <w:numId w:val="13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Verificar origem, potabilidade e data de validade, controlar o uso e a distribuição; armazenar em local abrigado da luz solar;</w:t>
            </w:r>
          </w:p>
          <w:p w:rsidR="00000000" w:rsidDel="00000000" w:rsidP="00000000" w:rsidRDefault="00000000" w:rsidRPr="00000000" w14:paraId="000004D9">
            <w:pPr>
              <w:numPr>
                <w:ilvl w:val="0"/>
                <w:numId w:val="13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Cuidados com Medicamentos: Verificar data de validade e distribuição com prescrição médica;</w:t>
            </w:r>
          </w:p>
          <w:p w:rsidR="00000000" w:rsidDel="00000000" w:rsidP="00000000" w:rsidRDefault="00000000" w:rsidRPr="00000000" w14:paraId="000004DA">
            <w:pPr>
              <w:numPr>
                <w:ilvl w:val="0"/>
                <w:numId w:val="13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Cuidados com colchões, cobertores, roupa de cama e travesseiros: Devem estar em bom estado de conservação e limpos, prontos para serem utilizados;</w:t>
            </w:r>
          </w:p>
          <w:p w:rsidR="00000000" w:rsidDel="00000000" w:rsidP="00000000" w:rsidRDefault="00000000" w:rsidRPr="00000000" w14:paraId="000004DB">
            <w:pPr>
              <w:numPr>
                <w:ilvl w:val="0"/>
                <w:numId w:val="13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Recomendações com produtos de limpeza: Não devem ser embalados com alimentos e roupas para evitar contaminação; Observar a integridade da embalagem;</w:t>
            </w:r>
          </w:p>
          <w:p w:rsidR="00000000" w:rsidDel="00000000" w:rsidP="00000000" w:rsidRDefault="00000000" w:rsidRPr="00000000" w14:paraId="000004DC">
            <w:pPr>
              <w:numPr>
                <w:ilvl w:val="0"/>
                <w:numId w:val="13"/>
              </w:numPr>
              <w:shd w:fill="ffffff" w:val="clear"/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Recomendações para roupas e calçados: As roupas e calçados devem estar limpos e em condições de uso; Não podem estar rasgadas ou danificadas; Os calçados devem estar completos, amarrados juntos; A numeração deve ser marcada com caneta; Separar por numeração e por gênero: sapatos femininos e masculinos, bem como de adultos e infantil.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Arrecadação voluntária de doações humanitárias. </w:t>
      </w:r>
      <w:r w:rsidDel="00000000" w:rsidR="00000000" w:rsidRPr="00000000">
        <w:rPr>
          <w:rtl w:val="0"/>
        </w:rPr>
      </w:r>
    </w:p>
    <w:tbl>
      <w:tblPr>
        <w:tblStyle w:val="Table6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BP060 – </w:t>
            </w:r>
            <w:r w:rsidDel="00000000" w:rsidR="00000000" w:rsidRPr="00000000">
              <w:rPr>
                <w:rtl w:val="0"/>
              </w:rPr>
              <w:t xml:space="preserve">Arrecadação voluntária de doações humanitárias.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Thayná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hd w:fill="ffffff" w:val="clear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numPr>
                <w:ilvl w:val="0"/>
                <w:numId w:val="46"/>
              </w:numPr>
              <w:shd w:fill="ffffff" w:val="clear"/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Em caso de necessidade, a Coordenadoria Municipal de Defesa Civil solicita ao Estado;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numPr>
                <w:ilvl w:val="0"/>
                <w:numId w:val="46"/>
              </w:numPr>
              <w:shd w:fill="ffffff" w:val="clear"/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por meio de ofício com o FIDE (Ficha de Informações de Desastre) anexado;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numPr>
                <w:ilvl w:val="0"/>
                <w:numId w:val="46"/>
              </w:numPr>
              <w:shd w:fill="ffffff" w:val="clear"/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 é necessário o absoluto controle sobre o destino de cada material fornecido para evitar um possível descaminho e problemas na prestação de contas.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Gerenciamento de abrigos </w:t>
      </w:r>
      <w:r w:rsidDel="00000000" w:rsidR="00000000" w:rsidRPr="00000000">
        <w:rPr>
          <w:rtl w:val="0"/>
        </w:rPr>
      </w:r>
    </w:p>
    <w:tbl>
      <w:tblPr>
        <w:tblStyle w:val="Table63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BP061 – </w:t>
            </w:r>
            <w:r w:rsidDel="00000000" w:rsidR="00000000" w:rsidRPr="00000000">
              <w:rPr>
                <w:rtl w:val="0"/>
              </w:rPr>
              <w:t xml:space="preserve">Gerenciamento de abrigos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Thayná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hd w:fill="ffffff" w:val="clear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Processo 1: Vistoria do espaço físico. </w:t>
            </w:r>
          </w:p>
          <w:p w:rsidR="00000000" w:rsidDel="00000000" w:rsidP="00000000" w:rsidRDefault="00000000" w:rsidRPr="00000000" w14:paraId="0000050D">
            <w:pPr>
              <w:numPr>
                <w:ilvl w:val="0"/>
                <w:numId w:val="40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Identificar o tipo e as características da edificação  </w:t>
            </w:r>
          </w:p>
          <w:p w:rsidR="00000000" w:rsidDel="00000000" w:rsidP="00000000" w:rsidRDefault="00000000" w:rsidRPr="00000000" w14:paraId="0000050E">
            <w:pPr>
              <w:numPr>
                <w:ilvl w:val="0"/>
                <w:numId w:val="40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Verificar a Infraestrutura  </w:t>
            </w:r>
          </w:p>
          <w:p w:rsidR="00000000" w:rsidDel="00000000" w:rsidP="00000000" w:rsidRDefault="00000000" w:rsidRPr="00000000" w14:paraId="0000050F">
            <w:pPr>
              <w:numPr>
                <w:ilvl w:val="0"/>
                <w:numId w:val="40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Proceder a delimitação do espaço físico  </w:t>
            </w:r>
          </w:p>
          <w:p w:rsidR="00000000" w:rsidDel="00000000" w:rsidP="00000000" w:rsidRDefault="00000000" w:rsidRPr="00000000" w14:paraId="00000510">
            <w:pPr>
              <w:numPr>
                <w:ilvl w:val="0"/>
                <w:numId w:val="40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Estabelecer medidas de segurança  </w:t>
            </w:r>
          </w:p>
          <w:p w:rsidR="00000000" w:rsidDel="00000000" w:rsidP="00000000" w:rsidRDefault="00000000" w:rsidRPr="00000000" w14:paraId="00000511">
            <w:pPr>
              <w:numPr>
                <w:ilvl w:val="0"/>
                <w:numId w:val="7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Verificar a capacidade de acolhimento </w:t>
            </w:r>
          </w:p>
          <w:p w:rsidR="00000000" w:rsidDel="00000000" w:rsidP="00000000" w:rsidRDefault="00000000" w:rsidRPr="00000000" w14:paraId="00000512">
            <w:pPr>
              <w:numPr>
                <w:ilvl w:val="0"/>
                <w:numId w:val="7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Estabelecer indicadores mínimos. </w:t>
            </w:r>
          </w:p>
          <w:p w:rsidR="00000000" w:rsidDel="00000000" w:rsidP="00000000" w:rsidRDefault="00000000" w:rsidRPr="00000000" w14:paraId="0000051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shd w:fill="ffffff" w:val="clear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Processo 2: Para a instalação do abrigo, deve-se ter: </w:t>
            </w:r>
          </w:p>
          <w:p w:rsidR="00000000" w:rsidDel="00000000" w:rsidP="00000000" w:rsidRDefault="00000000" w:rsidRPr="00000000" w14:paraId="00000515">
            <w:pPr>
              <w:numPr>
                <w:ilvl w:val="0"/>
                <w:numId w:val="41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Estrutura adequada, habitável, segura, privada e protegida de riscos variados;  </w:t>
            </w:r>
          </w:p>
          <w:p w:rsidR="00000000" w:rsidDel="00000000" w:rsidP="00000000" w:rsidRDefault="00000000" w:rsidRPr="00000000" w14:paraId="00000516">
            <w:pPr>
              <w:numPr>
                <w:ilvl w:val="0"/>
                <w:numId w:val="26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Meio de transição entre a situação emergencial e a acomodação em residências a médio e longo prazo;   </w:t>
            </w:r>
          </w:p>
          <w:p w:rsidR="00000000" w:rsidDel="00000000" w:rsidP="00000000" w:rsidRDefault="00000000" w:rsidRPr="00000000" w14:paraId="00000517">
            <w:pPr>
              <w:numPr>
                <w:ilvl w:val="0"/>
                <w:numId w:val="26"/>
              </w:numPr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Adaptada à cultura local, ao clima e as características da região, com acesso aos serviços básicos e atendida pelo esforço integrado dos diferentes órgãos governamentais e não governamentais.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Informações sobre doações</w:t>
      </w:r>
      <w:r w:rsidDel="00000000" w:rsidR="00000000" w:rsidRPr="00000000">
        <w:rPr>
          <w:rtl w:val="0"/>
        </w:rPr>
      </w:r>
    </w:p>
    <w:tbl>
      <w:tblPr>
        <w:tblStyle w:val="Table64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BP062 – </w:t>
            </w:r>
            <w:r w:rsidDel="00000000" w:rsidR="00000000" w:rsidRPr="00000000">
              <w:rPr>
                <w:rtl w:val="0"/>
              </w:rPr>
              <w:t xml:space="preserve"> Informações sobre doações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Gabriel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numPr>
                <w:ilvl w:val="0"/>
                <w:numId w:val="14"/>
              </w:numPr>
              <w:shd w:fill="ffffff" w:val="clear"/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Em caso de necessidade, a Coordenadoria Municipal de Defesa Civil solicita ao Estado, por meio de ofício com o FIDE (Ficha de Informações de Desastre) anexado, e é necessário o absoluto controle sobre o destino de cada material fornecido para evitar um possível descaminho e problemas na prestação de contas.   </w:t>
            </w:r>
          </w:p>
          <w:p w:rsidR="00000000" w:rsidDel="00000000" w:rsidP="00000000" w:rsidRDefault="00000000" w:rsidRPr="00000000" w14:paraId="00000528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Distribuição das doações</w:t>
      </w:r>
      <w:r w:rsidDel="00000000" w:rsidR="00000000" w:rsidRPr="00000000">
        <w:rPr>
          <w:rtl w:val="0"/>
        </w:rPr>
      </w:r>
    </w:p>
    <w:tbl>
      <w:tblPr>
        <w:tblStyle w:val="Table65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BP063 – Distribuição das doações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Gabriel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numPr>
                <w:ilvl w:val="0"/>
                <w:numId w:val="55"/>
              </w:numPr>
              <w:shd w:fill="ffffff" w:val="clear"/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Dada à complexidade de recolher, tratar, armazenar e distribuir materiais humanitários algumas instituições optam por um sistema permanente de captação financeira (Cruz Vermelha, ADRA, IURD e LBV).  Isso permite a compra do exato material a ser empregado no desastre sem o ônus de manter toda uma estrutura esperando um eventual desastre.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Restabelecimento dos afetados</w:t>
      </w:r>
      <w:r w:rsidDel="00000000" w:rsidR="00000000" w:rsidRPr="00000000">
        <w:rPr>
          <w:rtl w:val="0"/>
        </w:rPr>
      </w:r>
    </w:p>
    <w:tbl>
      <w:tblPr>
        <w:tblStyle w:val="Table66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BP064 – </w:t>
            </w:r>
            <w:r w:rsidDel="00000000" w:rsidR="00000000" w:rsidRPr="00000000">
              <w:rPr>
                <w:rtl w:val="0"/>
              </w:rPr>
              <w:t xml:space="preserve">Restabelecimento dos afetados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Gabriel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numPr>
                <w:ilvl w:val="0"/>
                <w:numId w:val="19"/>
              </w:numPr>
              <w:shd w:fill="ffffff" w:val="clear"/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Devem ser complementadas conjuntamente com as ações de restabelecimento dos serviços essenciais, que garantam condições mínimas de segurança e habitabilidade nas áreas atingidas pelos desastres e que permitam o retorno da normalidade para a população afetada. O Art. 20, Decreto nº 46.935, de 12 de fevereiro de 2020, que institui a Política Estadual de Proteção e Defesa Civil, ratifica o descrito acima, uma vez que diz “Em situações de desastre, as atividades assistenciais e de recuperação serão de responsabilidade do Governo Municipal, cabendo ao Estado as ações complementares e suplementares, quando comprovadamente exceder a capacidade de atendimento da administração local”. </w:t>
            </w:r>
          </w:p>
          <w:p w:rsidR="00000000" w:rsidDel="00000000" w:rsidP="00000000" w:rsidRDefault="00000000" w:rsidRPr="00000000" w14:paraId="00000551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Assistência humanitária</w:t>
      </w:r>
      <w:r w:rsidDel="00000000" w:rsidR="00000000" w:rsidRPr="00000000">
        <w:rPr>
          <w:rtl w:val="0"/>
        </w:rPr>
      </w:r>
    </w:p>
    <w:tbl>
      <w:tblPr>
        <w:tblStyle w:val="Table67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BP065 – </w:t>
            </w:r>
            <w:r w:rsidDel="00000000" w:rsidR="00000000" w:rsidRPr="00000000">
              <w:rPr>
                <w:rtl w:val="0"/>
              </w:rPr>
              <w:t xml:space="preserve">Assistência humanitária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Gabriel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numPr>
                <w:ilvl w:val="0"/>
                <w:numId w:val="63"/>
              </w:numPr>
              <w:shd w:fill="ffffff" w:val="clear"/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 desastre tem como parte inseparável do seu conceito a produção de danos humanos, materiais ou ambientais e consequentes prejuízos econômicos e sociais. Para as pessoas que foram afetadas por algum desastre e que acabaram ficando em uma situação de vulnerabilidade social pela perda das condições básicas de abrigo, vestuário e alimentação é urgente a operacionalização, dentro das condições legais, do envio de material de ajuda humanitária para os necessitados. </w:t>
            </w:r>
          </w:p>
          <w:p w:rsidR="00000000" w:rsidDel="00000000" w:rsidP="00000000" w:rsidRDefault="00000000" w:rsidRPr="00000000" w14:paraId="00000563">
            <w:pPr>
              <w:shd w:fill="ffffff" w:val="clear"/>
              <w:spacing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4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Para que uma vítima em situação de vulnerabilidade social, causada por um desastre, seja assistida e receba um material de acordo com sua necessidade específica existe uma série de atividades e responsabilidades que devem ser previamente desenvolvidas para que a resposta seja adequada, legal e rápida.  </w:t>
            </w:r>
          </w:p>
          <w:p w:rsidR="00000000" w:rsidDel="00000000" w:rsidP="00000000" w:rsidRDefault="00000000" w:rsidRPr="00000000" w14:paraId="00000565">
            <w:pPr>
              <w:shd w:fill="ffffff" w:val="clear"/>
              <w:spacing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6">
            <w:pPr>
              <w:numPr>
                <w:ilvl w:val="0"/>
                <w:numId w:val="31"/>
              </w:numPr>
              <w:shd w:fill="ffffff" w:val="clear"/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Em caso de necessidade, a Coordenadoria Municipal de Defesa Civil solicita ao Estado, por meio de ofício com o FIDE (Ficha de Informações de Desastre) anexado, e é necessário o absoluto controle sobre o destino de cada material fornecido para evitar um possível descaminho e problemas na prestação de contas.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Captação de recursos financeiros</w:t>
      </w:r>
      <w:r w:rsidDel="00000000" w:rsidR="00000000" w:rsidRPr="00000000">
        <w:rPr>
          <w:rtl w:val="0"/>
        </w:rPr>
      </w:r>
    </w:p>
    <w:tbl>
      <w:tblPr>
        <w:tblStyle w:val="Table68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BP066 – Captação de recursos financeiros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Gabriel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numPr>
                <w:ilvl w:val="0"/>
                <w:numId w:val="61"/>
              </w:numPr>
              <w:shd w:fill="ffffff" w:val="clear"/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 sistema de captação financeira também é previsto no sistema público através do Cartão de Pagamento de Defesa Civil onde o gestor Estadual ou Municipal solicita recursos federais urgentes para resolver uma crise humanitária, fazendo a devida solicitação através do Sistema de Informações Integrada de Desastres - S2ID e a posterior comprovação das despesas. </w:t>
            </w:r>
          </w:p>
        </w:tc>
      </w:tr>
    </w:tbl>
    <w:p w:rsidR="00000000" w:rsidDel="00000000" w:rsidP="00000000" w:rsidRDefault="00000000" w:rsidRPr="00000000" w14:paraId="0000057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Busca e salvamento</w:t>
      </w:r>
      <w:r w:rsidDel="00000000" w:rsidR="00000000" w:rsidRPr="00000000">
        <w:rPr>
          <w:rtl w:val="0"/>
        </w:rPr>
      </w:r>
    </w:p>
    <w:tbl>
      <w:tblPr>
        <w:tblStyle w:val="Table69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BP067 – </w:t>
            </w:r>
            <w:r w:rsidDel="00000000" w:rsidR="00000000" w:rsidRPr="00000000">
              <w:rPr>
                <w:rtl w:val="0"/>
              </w:rPr>
              <w:t xml:space="preserve">Busca e salvamento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Gabriel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numPr>
                <w:ilvl w:val="0"/>
                <w:numId w:val="34"/>
              </w:numPr>
              <w:shd w:fill="ffffff" w:val="clear"/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Busca e Salvamento e o conjunto de operações que têm por finalidade: encontrar pessoas desaparecidas, animais silvestres e domésticos, embarcações, aeronave e outros elementos, de destino ignorado, em circunstâncias de desastres ou na iminência dos mesmos; salvar vidas e colocar pessoas e animais silvestres em locais seguros e adequados. </w:t>
            </w:r>
          </w:p>
          <w:p w:rsidR="00000000" w:rsidDel="00000000" w:rsidP="00000000" w:rsidRDefault="00000000" w:rsidRPr="00000000" w14:paraId="00000587">
            <w:pPr>
              <w:shd w:fill="ffffff" w:val="clear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8">
            <w:pPr>
              <w:numPr>
                <w:ilvl w:val="0"/>
                <w:numId w:val="20"/>
              </w:numPr>
              <w:shd w:fill="ffffff" w:val="clear"/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As operações de busca e salvamento são designadas internacionalmente pela sigla SAR, originada na expressão inglesa “Search and rescue”. Essas operações são bastante diferenciadas, em função das características intrínsecas dos desastres e dos cenários das operações. Em função dos cenários dos desastres e da maioria dos meios empregados nas ações, as operações de busca e salvamento podem ser: – aquáticas; – aéreas; – terrestres. A eficiência das operações de busca e salvamento depende da prontidão com que as mesmas são desencadeadas. Essas atividades devem ser desenvolvidas sem improvisos e por equipes técnicas adestradas, com elevado nível de especialização, para que possam ser desencadeadas com o máximo de efetividade e prontidão. Tendo em vista que o padrão de treinamento e os próprios equipamentos técnicos variam em função das características intrínsecas dos desastres e dos cenários dos mesmos, é desejável que as coordenações de defesa civil estaduais e municipais busquem promover a especialização de suas equipes de busca e salvamento, em função dos desastres de maior prevalência na área apoiada.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Primeiros socorros e atendimento hospitalar</w:t>
      </w:r>
      <w:r w:rsidDel="00000000" w:rsidR="00000000" w:rsidRPr="00000000">
        <w:rPr>
          <w:rtl w:val="0"/>
        </w:rPr>
      </w:r>
    </w:p>
    <w:tbl>
      <w:tblPr>
        <w:tblStyle w:val="Table70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BP068 – </w:t>
            </w:r>
            <w:r w:rsidDel="00000000" w:rsidR="00000000" w:rsidRPr="00000000">
              <w:rPr>
                <w:rtl w:val="0"/>
              </w:rPr>
              <w:t xml:space="preserve">Primeiros socorros e atendimento hospitalar.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Gabriel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numPr>
                <w:ilvl w:val="0"/>
                <w:numId w:val="9"/>
              </w:numPr>
              <w:shd w:fill="ffffff" w:val="clear"/>
              <w:spacing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Atendimento Médico-Cirúrgico de Urgência e Generalidades Por se tratar de assunto altamente especializado, o planejamento da mobilização dos hospitais de apoio é desenvolvido nos Manuais de Medicina de Desastre. O planejamento dos hospitais para atuarem em circunstâncias de desastres compreende dois tipos de plano: Plano de Mobilização Hospitalar; Plano de Segurança Hospitalar. O plano de mobilização hospitalar tem por objetivo otimizar o atendimento às vítimas de grandes desastres ocorridos na região de influência do hospital. O plano de segurança hospitalar tem por objetivo reduzir os efeitos de um sinistro ocorrido nas próprias dependências do hospital. </w:t>
            </w:r>
          </w:p>
        </w:tc>
      </w:tr>
    </w:tbl>
    <w:p w:rsidR="00000000" w:rsidDel="00000000" w:rsidP="00000000" w:rsidRDefault="00000000" w:rsidRPr="00000000" w14:paraId="000005A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rtl w:val="0"/>
        </w:rPr>
        <w:t xml:space="preserve">Convocação de voluntários. </w:t>
      </w:r>
      <w:r w:rsidDel="00000000" w:rsidR="00000000" w:rsidRPr="00000000">
        <w:rPr>
          <w:rtl w:val="0"/>
        </w:rPr>
      </w:r>
    </w:p>
    <w:tbl>
      <w:tblPr>
        <w:tblStyle w:val="Table7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BP069 – </w:t>
            </w:r>
            <w:r w:rsidDel="00000000" w:rsidR="00000000" w:rsidRPr="00000000">
              <w:rPr>
                <w:rtl w:val="0"/>
              </w:rPr>
              <w:t xml:space="preserve">Convocação de voluntários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Gabriel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numPr>
                <w:ilvl w:val="0"/>
                <w:numId w:val="62"/>
              </w:numPr>
              <w:shd w:fill="ffffff" w:val="clear"/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o voluntário atuar em uma situação de desastre natural é necessário que entenda as ações e medidas adotadas pelo órgão responsável por coordenar esses trabalhos, que neste caso é a Defesa Civil. É um órgão que atua em todas as esferas: municipal, estadual e federal, no planejamento e defesa permanente na ocorrência de eventos adversos extremos. A principal atribuição é reduzir o risco de desastres e sua estrutura é organizada por meio do Sistema Nacional de Defesa Civil (SNDC), que tem no município ou na comunidade seus elos mais importantes graças a participação e organização do cidadão que disponibiliza sua competência, força e desejo de ajudar a minimizar as mazelas. </w:t>
            </w:r>
          </w:p>
          <w:p w:rsidR="00000000" w:rsidDel="00000000" w:rsidP="00000000" w:rsidRDefault="00000000" w:rsidRPr="00000000" w14:paraId="000005B9">
            <w:pPr>
              <w:numPr>
                <w:ilvl w:val="0"/>
                <w:numId w:val="62"/>
              </w:numPr>
              <w:shd w:fill="ffffff" w:val="clear"/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participação do cidadão é responsabilidade garantida por lei. O art. 144, da Constituição da República Federativa do Brasil (1988), trata sobre a segurança pública dos cidadãos brasileiros e destaca que apesar de ser dever do Estado, a segurança pública também é um direito e responsabilidade de todos. A população tem a responsabilidade pela segurança comum e não pode aguardar a atuação de entidades públicas responsáveis apenas, deve desenvolver projetos inovadores e de efeito de controle e auxílio humanitário. </w:t>
            </w:r>
          </w:p>
          <w:p w:rsidR="00000000" w:rsidDel="00000000" w:rsidP="00000000" w:rsidRDefault="00000000" w:rsidRPr="00000000" w14:paraId="000005BA">
            <w:pPr>
              <w:numPr>
                <w:ilvl w:val="0"/>
                <w:numId w:val="62"/>
              </w:numPr>
              <w:shd w:fill="ffffff" w:val="clear"/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 situações de desastre a Defesa Civil é um órgão dinâmico e organizado, que ajuda a aprimorar a qualidade da assistência externa e a reduzir falhas que acontecem frequentemente, seja por falta de informações ou seja pela má avaliação das necessidades e formas inadequadas de ajuda. </w:t>
            </w:r>
          </w:p>
          <w:p w:rsidR="00000000" w:rsidDel="00000000" w:rsidP="00000000" w:rsidRDefault="00000000" w:rsidRPr="00000000" w14:paraId="000005BB">
            <w:pPr>
              <w:numPr>
                <w:ilvl w:val="0"/>
                <w:numId w:val="62"/>
              </w:numPr>
              <w:shd w:fill="ffffff" w:val="clear"/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que a sociedade possa realmente contribuir no processo de defesa civil, seja na prevenção, preparação, resposta ou reconstrução de desastres, precisa estar organizada, informada e preparada para agir de forma articulada, com o poder público, garantindo assim o bem-estar de todos.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Mobilização da assistência social</w:t>
      </w:r>
      <w:r w:rsidDel="00000000" w:rsidR="00000000" w:rsidRPr="00000000">
        <w:rPr>
          <w:rtl w:val="0"/>
        </w:rPr>
      </w:r>
    </w:p>
    <w:tbl>
      <w:tblPr>
        <w:tblStyle w:val="Table7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BP070 – Mobilização da assistência social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Gabriel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numPr>
                <w:ilvl w:val="0"/>
                <w:numId w:val="38"/>
              </w:numPr>
              <w:shd w:fill="ffffff" w:val="clear"/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equipes de assistência social deverão realizar o cadastramento das famílias através de visitas aos domicílios, segundo a definição da área territorial pré-estabelecida pela defesa civil.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Avaliação de danos</w:t>
      </w:r>
      <w:r w:rsidDel="00000000" w:rsidR="00000000" w:rsidRPr="00000000">
        <w:rPr>
          <w:rtl w:val="0"/>
        </w:rPr>
      </w:r>
    </w:p>
    <w:tbl>
      <w:tblPr>
        <w:tblStyle w:val="Table73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BP071 – Avaliação de danos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Gabriel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hd w:fill="ffffff" w:val="clear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Deve-se considerar para avaliação os seguintes tipos de danos:</w:t>
            </w:r>
          </w:p>
          <w:p w:rsidR="00000000" w:rsidDel="00000000" w:rsidP="00000000" w:rsidRDefault="00000000" w:rsidRPr="00000000" w14:paraId="000005ED">
            <w:pPr>
              <w:numPr>
                <w:ilvl w:val="0"/>
                <w:numId w:val="30"/>
              </w:numPr>
              <w:spacing w:line="276" w:lineRule="auto"/>
              <w:ind w:left="750" w:hanging="390"/>
              <w:jc w:val="both"/>
            </w:pPr>
            <w:r w:rsidDel="00000000" w:rsidR="00000000" w:rsidRPr="00000000">
              <w:rPr>
                <w:rtl w:val="0"/>
              </w:rPr>
              <w:t xml:space="preserve">À vida: n. º de mortos, feridos, desaparecidos, desabrigados, desalojados, deslocados e afetados.</w:t>
            </w:r>
          </w:p>
          <w:p w:rsidR="00000000" w:rsidDel="00000000" w:rsidP="00000000" w:rsidRDefault="00000000" w:rsidRPr="00000000" w14:paraId="000005EE">
            <w:pPr>
              <w:numPr>
                <w:ilvl w:val="0"/>
                <w:numId w:val="30"/>
              </w:numPr>
              <w:spacing w:line="276" w:lineRule="auto"/>
              <w:ind w:left="750" w:hanging="390"/>
              <w:jc w:val="both"/>
            </w:pPr>
            <w:r w:rsidDel="00000000" w:rsidR="00000000" w:rsidRPr="00000000">
              <w:rPr>
                <w:rtl w:val="0"/>
              </w:rPr>
              <w:t xml:space="preserve">Incolumidade, saúde e sobrevivência da população.</w:t>
            </w:r>
          </w:p>
          <w:p w:rsidR="00000000" w:rsidDel="00000000" w:rsidP="00000000" w:rsidRDefault="00000000" w:rsidRPr="00000000" w14:paraId="000005EF">
            <w:pPr>
              <w:numPr>
                <w:ilvl w:val="0"/>
                <w:numId w:val="30"/>
              </w:numPr>
              <w:spacing w:line="276" w:lineRule="auto"/>
              <w:ind w:left="750" w:hanging="390"/>
              <w:jc w:val="both"/>
            </w:pPr>
            <w:r w:rsidDel="00000000" w:rsidR="00000000" w:rsidRPr="00000000">
              <w:rPr>
                <w:rtl w:val="0"/>
              </w:rPr>
              <w:t xml:space="preserve">Materiais: Área urbana e a área rural (infraestrutura e edificações, casas, prédios públicos etc.)</w:t>
            </w:r>
          </w:p>
          <w:p w:rsidR="00000000" w:rsidDel="00000000" w:rsidP="00000000" w:rsidRDefault="00000000" w:rsidRPr="00000000" w14:paraId="000005F0">
            <w:pPr>
              <w:numPr>
                <w:ilvl w:val="0"/>
                <w:numId w:val="30"/>
              </w:numPr>
              <w:spacing w:line="276" w:lineRule="auto"/>
              <w:ind w:left="750" w:hanging="390"/>
              <w:jc w:val="both"/>
            </w:pPr>
            <w:r w:rsidDel="00000000" w:rsidR="00000000" w:rsidRPr="00000000">
              <w:rPr>
                <w:rtl w:val="0"/>
              </w:rPr>
              <w:t xml:space="preserve">Serviços essenciais (eletricidade, água, sistema viário, transporte etc.).</w:t>
            </w:r>
          </w:p>
          <w:p w:rsidR="00000000" w:rsidDel="00000000" w:rsidP="00000000" w:rsidRDefault="00000000" w:rsidRPr="00000000" w14:paraId="000005F1">
            <w:pPr>
              <w:numPr>
                <w:ilvl w:val="0"/>
                <w:numId w:val="30"/>
              </w:numPr>
              <w:spacing w:line="276" w:lineRule="auto"/>
              <w:ind w:left="750" w:hanging="390"/>
              <w:jc w:val="both"/>
            </w:pPr>
            <w:r w:rsidDel="00000000" w:rsidR="00000000" w:rsidRPr="00000000">
              <w:rPr>
                <w:rtl w:val="0"/>
              </w:rPr>
              <w:t xml:space="preserve">Estimativa preliminar de prejuízos econômicos aos setores produtivos: indústria, comércio, pecuária, agricultura etc.</w:t>
            </w:r>
          </w:p>
          <w:p w:rsidR="00000000" w:rsidDel="00000000" w:rsidP="00000000" w:rsidRDefault="00000000" w:rsidRPr="00000000" w14:paraId="000005F2">
            <w:pPr>
              <w:numPr>
                <w:ilvl w:val="0"/>
                <w:numId w:val="30"/>
              </w:numPr>
              <w:spacing w:line="276" w:lineRule="auto"/>
              <w:ind w:left="750" w:hanging="390"/>
              <w:jc w:val="both"/>
            </w:pPr>
            <w:r w:rsidDel="00000000" w:rsidR="00000000" w:rsidRPr="00000000">
              <w:rPr>
                <w:rtl w:val="0"/>
              </w:rPr>
              <w:t xml:space="preserve">Ao estado geral da população (serviços essenciais).</w:t>
            </w:r>
          </w:p>
          <w:p w:rsidR="00000000" w:rsidDel="00000000" w:rsidP="00000000" w:rsidRDefault="00000000" w:rsidRPr="00000000" w14:paraId="000005F3">
            <w:pPr>
              <w:numPr>
                <w:ilvl w:val="0"/>
                <w:numId w:val="30"/>
              </w:numPr>
              <w:spacing w:line="276" w:lineRule="auto"/>
              <w:ind w:left="750" w:hanging="390"/>
              <w:jc w:val="both"/>
            </w:pPr>
            <w:r w:rsidDel="00000000" w:rsidR="00000000" w:rsidRPr="00000000">
              <w:rPr>
                <w:rtl w:val="0"/>
              </w:rPr>
              <w:t xml:space="preserve">Previsão da evolução dos fenômenos consecutivos aos desastres.</w:t>
            </w:r>
          </w:p>
          <w:p w:rsidR="00000000" w:rsidDel="00000000" w:rsidP="00000000" w:rsidRDefault="00000000" w:rsidRPr="00000000" w14:paraId="000005F4">
            <w:pPr>
              <w:numPr>
                <w:ilvl w:val="0"/>
                <w:numId w:val="30"/>
              </w:numPr>
              <w:spacing w:line="276" w:lineRule="auto"/>
              <w:ind w:left="750" w:hanging="390"/>
              <w:jc w:val="both"/>
            </w:pPr>
            <w:r w:rsidDel="00000000" w:rsidR="00000000" w:rsidRPr="00000000">
              <w:rPr>
                <w:rtl w:val="0"/>
              </w:rPr>
              <w:t xml:space="preserve">É imprescindível utilizar o Formulário de Avaliação de Danos – AVADAN.</w:t>
            </w:r>
          </w:p>
          <w:p w:rsidR="00000000" w:rsidDel="00000000" w:rsidP="00000000" w:rsidRDefault="00000000" w:rsidRPr="00000000" w14:paraId="000005F5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Monitoramento de áreas de risco</w:t>
      </w:r>
      <w:r w:rsidDel="00000000" w:rsidR="00000000" w:rsidRPr="00000000">
        <w:rPr>
          <w:rtl w:val="0"/>
        </w:rPr>
      </w:r>
    </w:p>
    <w:tbl>
      <w:tblPr>
        <w:tblStyle w:val="Table74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BP072 –  Monitoramento de áreas de risco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Gabriel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numPr>
                <w:ilvl w:val="0"/>
                <w:numId w:val="15"/>
              </w:numPr>
              <w:shd w:fill="ffffff" w:val="clear"/>
              <w:spacing w:after="0" w:afterAutospacing="0" w:before="24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realizar a análise dos riscos, é necessário reduzi-los a fim de garantir a seguridade da população. A redução dos riscos de desastre pode ser possível com uma atuação sobre as ameaças e as vulnerabilidades identificadas e priorizadas na análise de risco.</w:t>
            </w:r>
          </w:p>
          <w:p w:rsidR="00000000" w:rsidDel="00000000" w:rsidP="00000000" w:rsidRDefault="00000000" w:rsidRPr="00000000" w14:paraId="00000605">
            <w:pPr>
              <w:numPr>
                <w:ilvl w:val="0"/>
                <w:numId w:val="15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 atuação sobre as ameaças identificadas, são tomadas medidas para reduzir a probabilidade de que um evento adverso ocorra ou, ainda, para que a sua intensidade seja atenuada, mas nem sempre é possível diminuir a frequência e a magnitude dos eventos, principalmente quando se trata de desastres naturais, podemos apenas realizar o monitoramento das ameaças.</w:t>
            </w:r>
          </w:p>
          <w:p w:rsidR="00000000" w:rsidDel="00000000" w:rsidP="00000000" w:rsidRDefault="00000000" w:rsidRPr="00000000" w14:paraId="00000606">
            <w:pPr>
              <w:numPr>
                <w:ilvl w:val="0"/>
                <w:numId w:val="15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Já a redução do grau de vulnerabilidade é conseguida por intermédio de medidas estruturais e não estruturais.</w:t>
            </w:r>
          </w:p>
          <w:p w:rsidR="00000000" w:rsidDel="00000000" w:rsidP="00000000" w:rsidRDefault="00000000" w:rsidRPr="00000000" w14:paraId="00000607">
            <w:pPr>
              <w:numPr>
                <w:ilvl w:val="0"/>
                <w:numId w:val="15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medidas estruturais têm por finalidade aumentar a segurança intrínseca das comunidades, por intermédio de atividades construtivas, através de implantação de obras de engenharia de forma planejada.</w:t>
            </w:r>
          </w:p>
          <w:p w:rsidR="00000000" w:rsidDel="00000000" w:rsidP="00000000" w:rsidRDefault="00000000" w:rsidRPr="00000000" w14:paraId="00000608">
            <w:pPr>
              <w:numPr>
                <w:ilvl w:val="0"/>
                <w:numId w:val="15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medidas não estruturais, por sua vez, compreendem um conjunto de medidas estratégicas e educativas, sem envolver obras de engenharia, voltadas para a redução do risco e de suas consequências.</w:t>
            </w:r>
          </w:p>
          <w:p w:rsidR="00000000" w:rsidDel="00000000" w:rsidP="00000000" w:rsidRDefault="00000000" w:rsidRPr="00000000" w14:paraId="00000609">
            <w:pPr>
              <w:numPr>
                <w:ilvl w:val="0"/>
                <w:numId w:val="15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medidas não estruturais utilizam-se de ferramentas de gestão e relacionam-se com a mudança cultural e comportamental e com a implementação de normas técnicas e de regulamentos de segurança.</w:t>
            </w:r>
          </w:p>
          <w:p w:rsidR="00000000" w:rsidDel="00000000" w:rsidP="00000000" w:rsidRDefault="00000000" w:rsidRPr="00000000" w14:paraId="0000060A">
            <w:pPr>
              <w:numPr>
                <w:ilvl w:val="0"/>
                <w:numId w:val="15"/>
              </w:numPr>
              <w:shd w:fill="ffffff" w:val="clear"/>
              <w:spacing w:after="240" w:before="0" w:before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Todas estas medidas podem ser implantadas pelo poder público, por meio de ações legislativas, intensificação da fiscalização, campanhas educativas e obras de infraestrutura. Podem, ainda, ser concretizadas por meio de parcerias entre o poder público e a sociedade, principal beneficiada com mais medidas de redução dos riscos.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Evacuação das áreas de risco</w:t>
      </w:r>
      <w:r w:rsidDel="00000000" w:rsidR="00000000" w:rsidRPr="00000000">
        <w:rPr>
          <w:rtl w:val="0"/>
        </w:rPr>
      </w:r>
    </w:p>
    <w:tbl>
      <w:tblPr>
        <w:tblStyle w:val="Table75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BP073 – Evacuação das áreas de risco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Gabriel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numPr>
                <w:ilvl w:val="0"/>
                <w:numId w:val="24"/>
              </w:numPr>
              <w:shd w:fill="ffffff" w:val="clear"/>
              <w:spacing w:after="240" w:before="24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Quando implantados, os sistemas de monitoramento, alerta e alarme constituem uma ferramenta que pode salvar vidas e reduzir consideravelmente os danos materiais decorrentes de desastres. Além disso, estes dispositivos facilitam a mobilização, em tempo oportuno, dos órgãos e equipes técnicas da Defesa Civil, a fim de diminuir a vulnerabilidade das populações ameaçadas, pois permite a evacuação das áreas de riscos intensificados. Centros de previsão têm um papel importante na elaboração de boletins meteorológicos e podem inclusive ser oficialmente designados para tal no contexto do sistema de proteção e defesa civil.</w:t>
            </w:r>
          </w:p>
          <w:p w:rsidR="00000000" w:rsidDel="00000000" w:rsidP="00000000" w:rsidRDefault="00000000" w:rsidRPr="00000000" w14:paraId="00000627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Controle de trânsito</w:t>
      </w:r>
      <w:r w:rsidDel="00000000" w:rsidR="00000000" w:rsidRPr="00000000">
        <w:rPr>
          <w:rtl w:val="0"/>
        </w:rPr>
      </w:r>
    </w:p>
    <w:tbl>
      <w:tblPr>
        <w:tblStyle w:val="Table76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BP074 – Controle de trânsito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Gabriel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numPr>
                <w:ilvl w:val="0"/>
                <w:numId w:val="27"/>
              </w:numPr>
              <w:spacing w:after="240" w:before="240" w:lineRule="auto"/>
              <w:ind w:left="720" w:right="100" w:hanging="360"/>
              <w:jc w:val="center"/>
              <w:rPr>
                <w:b w:val="1"/>
                <w:u w:val="none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numPr>
                <w:ilvl w:val="0"/>
                <w:numId w:val="27"/>
              </w:numPr>
              <w:shd w:fill="ffffff" w:val="clear"/>
              <w:spacing w:after="0" w:afterAutospacing="0" w:before="24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controle de trânsito nas principais vias de acesso e de evacuação dos cenários dos desastres, tem por objetivo impedir que o tráfego local interfira com as ações de resposta aos desastres e prejudique o desenvolvimento das operações.</w:t>
            </w:r>
          </w:p>
          <w:p w:rsidR="00000000" w:rsidDel="00000000" w:rsidP="00000000" w:rsidRDefault="00000000" w:rsidRPr="00000000" w14:paraId="00000639">
            <w:pPr>
              <w:numPr>
                <w:ilvl w:val="0"/>
                <w:numId w:val="27"/>
              </w:numPr>
              <w:shd w:fill="ffffff" w:val="clear"/>
              <w:spacing w:after="240" w:before="0" w:before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controle também objetiva facilitar: o deslocamento dos trens de socorro, em direção às áreas sinistradas; a evacuação das populações em risco; as ações de busca e salvamento; o atendimento pré-hospitalar; o carreamento de recursos complementares necessários ao controle dos desastres.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50" w:hanging="39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tegracao.gov.br/documents/3958478/0/A.+Modelo+de+Plano+Detalhado+de+Resposta+-+Socorro+e+Assist%C3%AAncia.docx/5a6e76a3-3ab8-4fcb-8a63-1c522b69aec4" TargetMode="External"/><Relationship Id="rId7" Type="http://schemas.openxmlformats.org/officeDocument/2006/relationships/hyperlink" Target="http://www.integracao.gov.br/documents/3958478/0/B.+Modelo+de+Plano+Detalhado+de+Resposta+-+Restabelecimento+de+Servi%C3%A7os+Essenciais.doc/470bb5bd-ebe9-41f1-b9ed-6ce3072faf3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