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5BFE" w:rsidRDefault="003E5BFE">
      <w:pPr>
        <w:pStyle w:val="TemplateInfo"/>
        <w:rPr>
          <w:szCs w:val="22"/>
          <w:lang w:val="en-AU"/>
        </w:rPr>
      </w:pPr>
      <w:bookmarkStart w:id="0" w:name="_Toc428178431"/>
    </w:p>
    <w:p w:rsidR="003E5BFE" w:rsidRDefault="003E5BFE">
      <w:pPr>
        <w:pStyle w:val="TemplateInfo"/>
        <w:rPr>
          <w:szCs w:val="22"/>
          <w:lang w:val="en-AU"/>
        </w:rPr>
      </w:pPr>
    </w:p>
    <w:p w:rsidR="0006449D" w:rsidRPr="006F1AA9" w:rsidRDefault="0006449D">
      <w:pPr>
        <w:pStyle w:val="TemplateInfo"/>
        <w:rPr>
          <w:szCs w:val="22"/>
        </w:rPr>
      </w:pPr>
      <w:r w:rsidRPr="006F1AA9">
        <w:rPr>
          <w:szCs w:val="22"/>
        </w:rPr>
        <w:t>Standards Australia</w:t>
      </w:r>
    </w:p>
    <w:p w:rsidR="0006449D" w:rsidRPr="006F1AA9" w:rsidRDefault="0006449D">
      <w:pPr>
        <w:pStyle w:val="TemplateInfo"/>
        <w:rPr>
          <w:szCs w:val="22"/>
        </w:rPr>
      </w:pPr>
      <w:r w:rsidRPr="006F1AA9">
        <w:rPr>
          <w:szCs w:val="22"/>
        </w:rPr>
        <w:t>Information in fields should be filled in if known or left as is.</w:t>
      </w:r>
      <w:bookmarkEnd w:id="0"/>
    </w:p>
    <w:tbl>
      <w:tblPr>
        <w:tblW w:w="9515" w:type="dxa"/>
        <w:jc w:val="center"/>
        <w:tblLayout w:type="fixed"/>
        <w:tblCellMar>
          <w:left w:w="0" w:type="dxa"/>
          <w:right w:w="0" w:type="dxa"/>
        </w:tblCellMar>
        <w:tblLook w:val="0000"/>
      </w:tblPr>
      <w:tblGrid>
        <w:gridCol w:w="2689"/>
        <w:gridCol w:w="6826"/>
      </w:tblGrid>
      <w:tr w:rsidR="0006449D" w:rsidRPr="006F1AA9" w:rsidTr="00FF0BC1">
        <w:trPr>
          <w:cantSplit/>
          <w:trHeight w:val="100"/>
          <w:jc w:val="center"/>
        </w:trPr>
        <w:tc>
          <w:tcPr>
            <w:tcW w:w="9515" w:type="dxa"/>
            <w:gridSpan w:val="2"/>
            <w:tcBorders>
              <w:top w:val="single" w:sz="4" w:space="0" w:color="auto"/>
              <w:bottom w:val="single" w:sz="4" w:space="0" w:color="auto"/>
            </w:tcBorders>
          </w:tcPr>
          <w:p w:rsidR="0006449D" w:rsidRPr="00033CC0" w:rsidRDefault="00CB0F45" w:rsidP="009014C6">
            <w:pPr>
              <w:pStyle w:val="ITitle"/>
              <w:spacing w:before="120" w:line="240" w:lineRule="auto"/>
            </w:pPr>
            <w:r w:rsidRPr="00033CC0">
              <w:rPr>
                <w:lang w:val="en-AU"/>
              </w:rPr>
              <w:t>E</w:t>
            </w:r>
            <w:r w:rsidRPr="00033CC0">
              <w:rPr>
                <w:lang w:val="en-AU"/>
              </w:rPr>
              <w:noBreakHyphen/>
              <w:t>health</w:t>
            </w:r>
            <w:r w:rsidR="00572231" w:rsidRPr="00033CC0">
              <w:rPr>
                <w:lang w:val="en-AU"/>
              </w:rPr>
              <w:t xml:space="preserve"> Interoperability Framework</w:t>
            </w:r>
          </w:p>
        </w:tc>
      </w:tr>
      <w:tr w:rsidR="0006449D" w:rsidRPr="006F1AA9" w:rsidTr="00B851CC">
        <w:trPr>
          <w:cantSplit/>
          <w:jc w:val="center"/>
        </w:trPr>
        <w:tc>
          <w:tcPr>
            <w:tcW w:w="2689" w:type="dxa"/>
          </w:tcPr>
          <w:p w:rsidR="0006449D" w:rsidRPr="00033CC0" w:rsidRDefault="0006449D">
            <w:pPr>
              <w:pStyle w:val="zFieldhead"/>
            </w:pPr>
            <w:bookmarkStart w:id="1" w:name="_Toc428178433"/>
            <w:r w:rsidRPr="00033CC0">
              <w:rPr>
                <w:lang w:val="en-AU"/>
              </w:rPr>
              <w:t>Part Title:</w:t>
            </w:r>
            <w:bookmarkEnd w:id="1"/>
          </w:p>
        </w:tc>
        <w:bookmarkStart w:id="2" w:name="IPartTitle"/>
        <w:tc>
          <w:tcPr>
            <w:tcW w:w="6826" w:type="dxa"/>
          </w:tcPr>
          <w:p w:rsidR="0006449D" w:rsidRPr="00033CC0" w:rsidRDefault="00C46D51">
            <w:pPr>
              <w:pStyle w:val="IPartTitle"/>
            </w:pPr>
            <w:r w:rsidRPr="00033CC0">
              <w:fldChar w:fldCharType="begin"/>
            </w:r>
            <w:r w:rsidR="0006449D" w:rsidRPr="00033CC0">
              <w:rPr>
                <w:lang w:val="en-AU"/>
              </w:rPr>
              <w:instrText xml:space="preserve"> MACROBUTTON NULL Click here and type Part Title</w:instrText>
            </w:r>
            <w:r w:rsidRPr="00033CC0">
              <w:fldChar w:fldCharType="end"/>
            </w:r>
            <w:bookmarkEnd w:id="2"/>
          </w:p>
        </w:tc>
      </w:tr>
      <w:tr w:rsidR="0006449D" w:rsidRPr="006F1AA9" w:rsidTr="00B851CC">
        <w:trPr>
          <w:cantSplit/>
          <w:trHeight w:val="100"/>
          <w:jc w:val="center"/>
        </w:trPr>
        <w:tc>
          <w:tcPr>
            <w:tcW w:w="2689" w:type="dxa"/>
          </w:tcPr>
          <w:p w:rsidR="0006449D" w:rsidRPr="00033CC0" w:rsidRDefault="0006449D">
            <w:pPr>
              <w:pStyle w:val="zFieldhead"/>
            </w:pPr>
            <w:bookmarkStart w:id="3" w:name="_Toc428178435"/>
            <w:r w:rsidRPr="00033CC0">
              <w:rPr>
                <w:lang w:val="en-AU"/>
              </w:rPr>
              <w:t>Designation:</w:t>
            </w:r>
            <w:bookmarkEnd w:id="3"/>
          </w:p>
        </w:tc>
        <w:tc>
          <w:tcPr>
            <w:tcW w:w="6826" w:type="dxa"/>
          </w:tcPr>
          <w:p w:rsidR="0006449D" w:rsidRPr="00033CC0" w:rsidRDefault="00B851CC" w:rsidP="00B851CC">
            <w:pPr>
              <w:pStyle w:val="IDesignation"/>
            </w:pPr>
            <w:r>
              <w:rPr>
                <w:lang w:val="en-AU"/>
              </w:rPr>
              <w:t xml:space="preserve">SA HB </w:t>
            </w:r>
            <w:r>
              <w:rPr>
                <w:color w:val="1F497D"/>
              </w:rPr>
              <w:t>137</w:t>
            </w:r>
            <w:r>
              <w:rPr>
                <w:color w:val="1F497D"/>
                <w:lang w:val="en-AU"/>
              </w:rPr>
              <w:t>—</w:t>
            </w:r>
            <w:r>
              <w:rPr>
                <w:color w:val="1F497D"/>
              </w:rPr>
              <w:t>2013  </w:t>
            </w:r>
          </w:p>
        </w:tc>
      </w:tr>
      <w:tr w:rsidR="0006449D" w:rsidRPr="006F1AA9" w:rsidTr="00B851CC">
        <w:trPr>
          <w:cantSplit/>
          <w:trHeight w:val="100"/>
          <w:jc w:val="center"/>
        </w:trPr>
        <w:tc>
          <w:tcPr>
            <w:tcW w:w="2689" w:type="dxa"/>
          </w:tcPr>
          <w:p w:rsidR="0006449D" w:rsidRPr="00033CC0" w:rsidRDefault="0006449D">
            <w:pPr>
              <w:pStyle w:val="zFieldhead"/>
            </w:pPr>
            <w:bookmarkStart w:id="4" w:name="_Toc428178437"/>
            <w:r w:rsidRPr="00033CC0">
              <w:rPr>
                <w:lang w:val="en-AU"/>
              </w:rPr>
              <w:t>Part Number:</w:t>
            </w:r>
            <w:bookmarkEnd w:id="4"/>
          </w:p>
        </w:tc>
        <w:bookmarkStart w:id="5" w:name="IPartNumber"/>
        <w:tc>
          <w:tcPr>
            <w:tcW w:w="6826" w:type="dxa"/>
          </w:tcPr>
          <w:p w:rsidR="0006449D" w:rsidRPr="004601CC" w:rsidRDefault="00C46D51">
            <w:pPr>
              <w:pStyle w:val="IPartNumber"/>
              <w:rPr>
                <w:b/>
              </w:rPr>
            </w:pPr>
            <w:r w:rsidRPr="004601CC">
              <w:rPr>
                <w:b/>
              </w:rPr>
              <w:fldChar w:fldCharType="begin"/>
            </w:r>
            <w:r w:rsidR="0006449D" w:rsidRPr="004601CC">
              <w:rPr>
                <w:b/>
                <w:lang w:val="en-AU"/>
              </w:rPr>
              <w:instrText xml:space="preserve"> MACROBUTTON NULL Click here and type Part Number (do not include the word PART)</w:instrText>
            </w:r>
            <w:r w:rsidRPr="004601CC">
              <w:rPr>
                <w:b/>
              </w:rPr>
              <w:fldChar w:fldCharType="end"/>
            </w:r>
            <w:bookmarkEnd w:id="5"/>
          </w:p>
        </w:tc>
      </w:tr>
      <w:tr w:rsidR="0006449D" w:rsidRPr="006F1AA9" w:rsidTr="00B851CC">
        <w:trPr>
          <w:cantSplit/>
          <w:trHeight w:val="100"/>
          <w:jc w:val="center"/>
        </w:trPr>
        <w:tc>
          <w:tcPr>
            <w:tcW w:w="2689" w:type="dxa"/>
          </w:tcPr>
          <w:p w:rsidR="0006449D" w:rsidRPr="00033CC0" w:rsidRDefault="0006449D">
            <w:pPr>
              <w:pStyle w:val="zFieldhead"/>
            </w:pPr>
            <w:bookmarkStart w:id="6" w:name="_Toc428178484"/>
            <w:r w:rsidRPr="00033CC0">
              <w:rPr>
                <w:lang w:val="en-AU"/>
              </w:rPr>
              <w:t>Supersedes Standard No:</w:t>
            </w:r>
            <w:bookmarkEnd w:id="6"/>
          </w:p>
        </w:tc>
        <w:bookmarkStart w:id="7" w:name="ISupersedesStandardNo"/>
        <w:tc>
          <w:tcPr>
            <w:tcW w:w="6826" w:type="dxa"/>
          </w:tcPr>
          <w:p w:rsidR="0006449D" w:rsidRPr="00033CC0" w:rsidRDefault="00C46D51">
            <w:pPr>
              <w:pStyle w:val="ISupersedesStandardNo"/>
            </w:pPr>
            <w:r w:rsidRPr="00033CC0">
              <w:fldChar w:fldCharType="begin"/>
            </w:r>
            <w:r w:rsidR="0006449D" w:rsidRPr="00033CC0">
              <w:rPr>
                <w:lang w:val="en-AU"/>
              </w:rPr>
              <w:instrText xml:space="preserve"> MACROBUTTON NULL Click here and type Superseded Standard Number </w:instrText>
            </w:r>
            <w:bookmarkStart w:id="8" w:name="_Toc428178485"/>
            <w:r w:rsidRPr="00033CC0">
              <w:fldChar w:fldCharType="end"/>
            </w:r>
            <w:bookmarkEnd w:id="7"/>
            <w:bookmarkEnd w:id="8"/>
          </w:p>
        </w:tc>
      </w:tr>
      <w:tr w:rsidR="0006449D" w:rsidRPr="006F1AA9" w:rsidTr="00B851CC">
        <w:trPr>
          <w:cantSplit/>
          <w:trHeight w:val="100"/>
          <w:jc w:val="center"/>
        </w:trPr>
        <w:tc>
          <w:tcPr>
            <w:tcW w:w="2689" w:type="dxa"/>
          </w:tcPr>
          <w:p w:rsidR="0006449D" w:rsidRPr="00033CC0" w:rsidRDefault="0006449D">
            <w:pPr>
              <w:pStyle w:val="zFieldhead"/>
            </w:pPr>
            <w:bookmarkStart w:id="9" w:name="_Toc428178439"/>
            <w:proofErr w:type="spellStart"/>
            <w:r w:rsidRPr="00033CC0">
              <w:rPr>
                <w:lang w:val="en-AU"/>
              </w:rPr>
              <w:t>AustralianORJoint</w:t>
            </w:r>
            <w:proofErr w:type="spellEnd"/>
            <w:r w:rsidRPr="00033CC0">
              <w:rPr>
                <w:lang w:val="en-AU"/>
              </w:rPr>
              <w:t>:</w:t>
            </w:r>
            <w:bookmarkEnd w:id="9"/>
          </w:p>
        </w:tc>
        <w:bookmarkStart w:id="10" w:name="IAustralianORJoint"/>
        <w:tc>
          <w:tcPr>
            <w:tcW w:w="6826" w:type="dxa"/>
          </w:tcPr>
          <w:p w:rsidR="0006449D" w:rsidRPr="00033CC0" w:rsidRDefault="00C46D51">
            <w:pPr>
              <w:pStyle w:val="IAustralianORJoint"/>
            </w:pPr>
            <w:r w:rsidRPr="00033CC0">
              <w:fldChar w:fldCharType="begin"/>
            </w:r>
            <w:r w:rsidR="0006449D" w:rsidRPr="00033CC0">
              <w:rPr>
                <w:lang w:val="en-AU"/>
              </w:rPr>
              <w:instrText xml:space="preserve"> MACROBUTTON NULL Click here and enter Australian OR Australian/New Zealand </w:instrText>
            </w:r>
            <w:bookmarkStart w:id="11" w:name="_Toc428178440"/>
            <w:r w:rsidRPr="00033CC0">
              <w:fldChar w:fldCharType="end"/>
            </w:r>
            <w:bookmarkEnd w:id="10"/>
            <w:bookmarkEnd w:id="11"/>
          </w:p>
        </w:tc>
      </w:tr>
      <w:tr w:rsidR="0006449D" w:rsidRPr="006F1AA9" w:rsidTr="00B851CC">
        <w:trPr>
          <w:cantSplit/>
          <w:trHeight w:val="100"/>
          <w:jc w:val="center"/>
        </w:trPr>
        <w:tc>
          <w:tcPr>
            <w:tcW w:w="2689" w:type="dxa"/>
          </w:tcPr>
          <w:p w:rsidR="0006449D" w:rsidRPr="00033CC0" w:rsidRDefault="0006449D">
            <w:pPr>
              <w:pStyle w:val="zFieldhead"/>
            </w:pPr>
            <w:bookmarkStart w:id="12" w:name="_Toc428178443"/>
            <w:r w:rsidRPr="00033CC0">
              <w:rPr>
                <w:lang w:val="en-AU"/>
              </w:rPr>
              <w:t>Creation Date:</w:t>
            </w:r>
            <w:bookmarkEnd w:id="12"/>
          </w:p>
        </w:tc>
        <w:bookmarkStart w:id="13" w:name="ICreationDate"/>
        <w:tc>
          <w:tcPr>
            <w:tcW w:w="6826" w:type="dxa"/>
          </w:tcPr>
          <w:p w:rsidR="0006449D" w:rsidRPr="00033CC0" w:rsidRDefault="00C46D51">
            <w:pPr>
              <w:pStyle w:val="ICreationDate"/>
            </w:pPr>
            <w:r w:rsidRPr="00033CC0">
              <w:fldChar w:fldCharType="begin"/>
            </w:r>
            <w:r w:rsidR="0006449D" w:rsidRPr="00033CC0">
              <w:rPr>
                <w:lang w:val="en-AU"/>
              </w:rPr>
              <w:instrText xml:space="preserve"> MACROBUTTON Null Click here and enter date in YYYY-MM-DD format </w:instrText>
            </w:r>
            <w:bookmarkStart w:id="14" w:name="_Toc428178444"/>
            <w:r w:rsidRPr="00033CC0">
              <w:fldChar w:fldCharType="end"/>
            </w:r>
            <w:bookmarkEnd w:id="13"/>
            <w:bookmarkEnd w:id="14"/>
          </w:p>
        </w:tc>
      </w:tr>
      <w:tr w:rsidR="0006449D" w:rsidRPr="006F1AA9" w:rsidTr="00B851CC">
        <w:trPr>
          <w:cantSplit/>
          <w:trHeight w:val="100"/>
          <w:jc w:val="center"/>
        </w:trPr>
        <w:tc>
          <w:tcPr>
            <w:tcW w:w="2689" w:type="dxa"/>
          </w:tcPr>
          <w:p w:rsidR="0006449D" w:rsidRPr="00033CC0" w:rsidRDefault="0006449D">
            <w:pPr>
              <w:pStyle w:val="zFieldhead"/>
            </w:pPr>
            <w:bookmarkStart w:id="15" w:name="_Toc428178445"/>
            <w:r w:rsidRPr="00033CC0">
              <w:rPr>
                <w:lang w:val="en-AU"/>
              </w:rPr>
              <w:t>Revision Date:</w:t>
            </w:r>
            <w:bookmarkEnd w:id="15"/>
          </w:p>
        </w:tc>
        <w:bookmarkStart w:id="16" w:name="IDate"/>
        <w:tc>
          <w:tcPr>
            <w:tcW w:w="6826" w:type="dxa"/>
          </w:tcPr>
          <w:p w:rsidR="0006449D" w:rsidRPr="00033CC0" w:rsidRDefault="00C46D51">
            <w:pPr>
              <w:pStyle w:val="IDate"/>
            </w:pPr>
            <w:r w:rsidRPr="00033CC0">
              <w:fldChar w:fldCharType="begin"/>
            </w:r>
            <w:r w:rsidR="0006449D" w:rsidRPr="00033CC0">
              <w:rPr>
                <w:lang w:val="en-AU"/>
              </w:rPr>
              <w:instrText xml:space="preserve"> MACROBUTTON NULL Enter date in YYYY-MM-DD format </w:instrText>
            </w:r>
            <w:bookmarkStart w:id="17" w:name="_Toc428178446"/>
            <w:r w:rsidR="0006449D" w:rsidRPr="00033CC0">
              <w:rPr>
                <w:lang w:val="en-AU"/>
              </w:rPr>
              <w:instrText>(essential when posting to web)</w:instrText>
            </w:r>
            <w:r w:rsidRPr="00033CC0">
              <w:fldChar w:fldCharType="end"/>
            </w:r>
            <w:bookmarkEnd w:id="16"/>
            <w:bookmarkEnd w:id="17"/>
          </w:p>
        </w:tc>
      </w:tr>
      <w:tr w:rsidR="0006449D" w:rsidRPr="006F1AA9" w:rsidTr="00B851CC">
        <w:trPr>
          <w:cantSplit/>
          <w:trHeight w:val="100"/>
          <w:jc w:val="center"/>
        </w:trPr>
        <w:tc>
          <w:tcPr>
            <w:tcW w:w="2689" w:type="dxa"/>
          </w:tcPr>
          <w:p w:rsidR="0006449D" w:rsidRPr="00033CC0" w:rsidRDefault="0006449D">
            <w:pPr>
              <w:pStyle w:val="zFieldhead"/>
            </w:pPr>
            <w:r w:rsidRPr="00033CC0">
              <w:rPr>
                <w:lang w:val="en-AU"/>
              </w:rPr>
              <w:t>Issue Date:</w:t>
            </w:r>
          </w:p>
        </w:tc>
        <w:tc>
          <w:tcPr>
            <w:tcW w:w="6826" w:type="dxa"/>
          </w:tcPr>
          <w:p w:rsidR="0006449D" w:rsidRPr="00033CC0" w:rsidRDefault="0006449D">
            <w:pPr>
              <w:pStyle w:val="IIssueDate"/>
            </w:pPr>
          </w:p>
        </w:tc>
      </w:tr>
      <w:tr w:rsidR="0006449D" w:rsidRPr="006F1AA9" w:rsidTr="00B851CC">
        <w:trPr>
          <w:cantSplit/>
          <w:trHeight w:val="100"/>
          <w:jc w:val="center"/>
        </w:trPr>
        <w:tc>
          <w:tcPr>
            <w:tcW w:w="2689" w:type="dxa"/>
          </w:tcPr>
          <w:p w:rsidR="0006449D" w:rsidRPr="00033CC0" w:rsidRDefault="0006449D">
            <w:pPr>
              <w:pStyle w:val="zFieldhead"/>
            </w:pPr>
            <w:bookmarkStart w:id="18" w:name="_Toc428178447"/>
            <w:r w:rsidRPr="00033CC0">
              <w:rPr>
                <w:lang w:val="en-AU"/>
              </w:rPr>
              <w:t>Committee Number:</w:t>
            </w:r>
            <w:bookmarkEnd w:id="18"/>
          </w:p>
        </w:tc>
        <w:tc>
          <w:tcPr>
            <w:tcW w:w="6826" w:type="dxa"/>
          </w:tcPr>
          <w:p w:rsidR="0006449D" w:rsidRPr="00033CC0" w:rsidRDefault="00572231">
            <w:pPr>
              <w:pStyle w:val="IGroupRef"/>
            </w:pPr>
            <w:r w:rsidRPr="00033CC0">
              <w:rPr>
                <w:lang w:val="en-AU"/>
              </w:rPr>
              <w:t>IT-014</w:t>
            </w:r>
          </w:p>
        </w:tc>
      </w:tr>
      <w:tr w:rsidR="0006449D" w:rsidRPr="006F1AA9" w:rsidTr="00B851CC">
        <w:trPr>
          <w:cantSplit/>
          <w:trHeight w:val="100"/>
          <w:jc w:val="center"/>
        </w:trPr>
        <w:tc>
          <w:tcPr>
            <w:tcW w:w="2689" w:type="dxa"/>
          </w:tcPr>
          <w:p w:rsidR="0006449D" w:rsidRPr="00033CC0" w:rsidRDefault="0006449D">
            <w:pPr>
              <w:pStyle w:val="zFieldhead"/>
            </w:pPr>
            <w:bookmarkStart w:id="19" w:name="_Toc428178449"/>
            <w:r w:rsidRPr="00033CC0">
              <w:rPr>
                <w:lang w:val="en-AU"/>
              </w:rPr>
              <w:t>Committee Title:</w:t>
            </w:r>
            <w:bookmarkEnd w:id="19"/>
          </w:p>
        </w:tc>
        <w:tc>
          <w:tcPr>
            <w:tcW w:w="6826" w:type="dxa"/>
          </w:tcPr>
          <w:p w:rsidR="0006449D" w:rsidRPr="00033CC0" w:rsidRDefault="00572231">
            <w:pPr>
              <w:pStyle w:val="ICommitteeTitle"/>
            </w:pPr>
            <w:r w:rsidRPr="00033CC0">
              <w:rPr>
                <w:lang w:val="en-AU"/>
              </w:rPr>
              <w:t>Health Informatics</w:t>
            </w:r>
          </w:p>
        </w:tc>
      </w:tr>
      <w:tr w:rsidR="0006449D" w:rsidRPr="006F1AA9" w:rsidTr="00B851CC">
        <w:trPr>
          <w:cantSplit/>
          <w:trHeight w:val="100"/>
          <w:jc w:val="center"/>
        </w:trPr>
        <w:tc>
          <w:tcPr>
            <w:tcW w:w="2689" w:type="dxa"/>
          </w:tcPr>
          <w:p w:rsidR="0006449D" w:rsidRPr="00033CC0" w:rsidRDefault="0006449D">
            <w:pPr>
              <w:pStyle w:val="zFieldhead"/>
            </w:pPr>
            <w:bookmarkStart w:id="20" w:name="_Toc428178451"/>
            <w:r w:rsidRPr="00033CC0">
              <w:rPr>
                <w:lang w:val="en-AU"/>
              </w:rPr>
              <w:t>Subcommittee Number:</w:t>
            </w:r>
            <w:bookmarkEnd w:id="20"/>
          </w:p>
        </w:tc>
        <w:tc>
          <w:tcPr>
            <w:tcW w:w="6826" w:type="dxa"/>
          </w:tcPr>
          <w:p w:rsidR="0006449D" w:rsidRPr="00033CC0" w:rsidRDefault="00BE7432">
            <w:pPr>
              <w:pStyle w:val="ISubCommitteeNum"/>
            </w:pPr>
            <w:r>
              <w:rPr>
                <w:lang w:val="en-AU"/>
              </w:rPr>
              <w:t>IT-014-</w:t>
            </w:r>
            <w:r w:rsidR="008B3BCE" w:rsidRPr="00033CC0">
              <w:rPr>
                <w:lang w:val="en-AU"/>
              </w:rPr>
              <w:t>09</w:t>
            </w:r>
          </w:p>
        </w:tc>
      </w:tr>
      <w:tr w:rsidR="0006449D" w:rsidRPr="006F1AA9" w:rsidTr="00B851CC">
        <w:trPr>
          <w:cantSplit/>
          <w:trHeight w:val="100"/>
          <w:jc w:val="center"/>
        </w:trPr>
        <w:tc>
          <w:tcPr>
            <w:tcW w:w="2689" w:type="dxa"/>
          </w:tcPr>
          <w:p w:rsidR="0006449D" w:rsidRPr="00033CC0" w:rsidRDefault="0006449D">
            <w:pPr>
              <w:pStyle w:val="zFieldhead"/>
            </w:pPr>
            <w:bookmarkStart w:id="21" w:name="_Toc428178453"/>
            <w:r w:rsidRPr="00033CC0">
              <w:rPr>
                <w:lang w:val="en-AU"/>
              </w:rPr>
              <w:t>Subcommittee Title:</w:t>
            </w:r>
            <w:bookmarkEnd w:id="21"/>
          </w:p>
        </w:tc>
        <w:bookmarkStart w:id="22" w:name="ISubCommitteeTitle"/>
        <w:tc>
          <w:tcPr>
            <w:tcW w:w="6826" w:type="dxa"/>
          </w:tcPr>
          <w:p w:rsidR="0006449D" w:rsidRPr="00033CC0" w:rsidRDefault="00C46D51">
            <w:pPr>
              <w:pStyle w:val="ISubCommitteeTitle"/>
            </w:pPr>
            <w:r w:rsidRPr="00033CC0">
              <w:fldChar w:fldCharType="begin"/>
            </w:r>
            <w:r w:rsidR="0006449D" w:rsidRPr="00033CC0">
              <w:rPr>
                <w:lang w:val="en-AU"/>
              </w:rPr>
              <w:instrText xml:space="preserve"> MACROBUTTON NULL Click here and type SubCommittee Title</w:instrText>
            </w:r>
            <w:bookmarkStart w:id="23" w:name="_Toc428178454"/>
            <w:r w:rsidRPr="00033CC0">
              <w:fldChar w:fldCharType="end"/>
            </w:r>
            <w:bookmarkEnd w:id="22"/>
            <w:bookmarkEnd w:id="23"/>
          </w:p>
        </w:tc>
      </w:tr>
      <w:tr w:rsidR="0006449D" w:rsidRPr="006F1AA9" w:rsidTr="00B851CC">
        <w:trPr>
          <w:cantSplit/>
          <w:trHeight w:val="100"/>
          <w:jc w:val="center"/>
        </w:trPr>
        <w:tc>
          <w:tcPr>
            <w:tcW w:w="2689" w:type="dxa"/>
          </w:tcPr>
          <w:p w:rsidR="0006449D" w:rsidRPr="00033CC0" w:rsidRDefault="0006449D">
            <w:pPr>
              <w:pStyle w:val="zFieldhead"/>
            </w:pPr>
            <w:bookmarkStart w:id="24" w:name="_Toc428178455"/>
            <w:r w:rsidRPr="00033CC0">
              <w:rPr>
                <w:lang w:val="en-AU"/>
              </w:rPr>
              <w:t>Project Manager:</w:t>
            </w:r>
            <w:bookmarkEnd w:id="24"/>
          </w:p>
        </w:tc>
        <w:bookmarkStart w:id="25" w:name="IProjectManager"/>
        <w:tc>
          <w:tcPr>
            <w:tcW w:w="6826" w:type="dxa"/>
          </w:tcPr>
          <w:p w:rsidR="0006449D" w:rsidRPr="00033CC0" w:rsidRDefault="00C46D51">
            <w:pPr>
              <w:pStyle w:val="IProjectManager"/>
            </w:pPr>
            <w:r w:rsidRPr="00033CC0">
              <w:fldChar w:fldCharType="begin"/>
            </w:r>
            <w:r w:rsidR="0006449D" w:rsidRPr="00033CC0">
              <w:rPr>
                <w:lang w:val="en-AU"/>
              </w:rPr>
              <w:instrText xml:space="preserve"> MACROBUTTON NULL Click here and type Project Managers name in full </w:instrText>
            </w:r>
            <w:bookmarkStart w:id="26" w:name="_Toc428178456"/>
            <w:r w:rsidRPr="00033CC0">
              <w:fldChar w:fldCharType="end"/>
            </w:r>
            <w:bookmarkEnd w:id="25"/>
            <w:bookmarkEnd w:id="26"/>
          </w:p>
        </w:tc>
      </w:tr>
      <w:tr w:rsidR="0006449D" w:rsidRPr="006F1AA9" w:rsidTr="00B851CC">
        <w:trPr>
          <w:cantSplit/>
          <w:trHeight w:val="100"/>
          <w:jc w:val="center"/>
        </w:trPr>
        <w:tc>
          <w:tcPr>
            <w:tcW w:w="2689" w:type="dxa"/>
          </w:tcPr>
          <w:p w:rsidR="0006449D" w:rsidRPr="00033CC0" w:rsidRDefault="0006449D">
            <w:pPr>
              <w:pStyle w:val="zFieldhead"/>
            </w:pPr>
            <w:proofErr w:type="spellStart"/>
            <w:r w:rsidRPr="00033CC0">
              <w:rPr>
                <w:lang w:val="en-AU"/>
              </w:rPr>
              <w:t>PMs</w:t>
            </w:r>
            <w:proofErr w:type="spellEnd"/>
            <w:r w:rsidRPr="00033CC0">
              <w:rPr>
                <w:lang w:val="en-AU"/>
              </w:rPr>
              <w:t xml:space="preserve"> Email Address:</w:t>
            </w:r>
          </w:p>
        </w:tc>
        <w:bookmarkStart w:id="27" w:name="IEmail"/>
        <w:tc>
          <w:tcPr>
            <w:tcW w:w="6826" w:type="dxa"/>
          </w:tcPr>
          <w:p w:rsidR="0006449D" w:rsidRPr="00033CC0" w:rsidRDefault="00C46D51">
            <w:pPr>
              <w:pStyle w:val="IEmail"/>
            </w:pPr>
            <w:r w:rsidRPr="00033CC0">
              <w:fldChar w:fldCharType="begin"/>
            </w:r>
            <w:r w:rsidR="0006449D" w:rsidRPr="00033CC0">
              <w:rPr>
                <w:lang w:val="en-AU"/>
              </w:rPr>
              <w:instrText>MACROBUTTON NULL Firstname.Lastname</w:instrText>
            </w:r>
            <w:r w:rsidRPr="00033CC0">
              <w:fldChar w:fldCharType="end"/>
            </w:r>
            <w:r w:rsidR="0006449D" w:rsidRPr="00033CC0">
              <w:rPr>
                <w:lang w:val="en-AU"/>
              </w:rPr>
              <w:t>@</w:t>
            </w:r>
            <w:proofErr w:type="spellStart"/>
            <w:r w:rsidR="0006449D" w:rsidRPr="00033CC0">
              <w:rPr>
                <w:lang w:val="en-AU"/>
              </w:rPr>
              <w:t>standards.</w:t>
            </w:r>
            <w:r w:rsidR="00AF4134" w:rsidRPr="00033CC0">
              <w:rPr>
                <w:lang w:val="en-AU"/>
              </w:rPr>
              <w:t>org</w:t>
            </w:r>
            <w:r w:rsidR="0006449D" w:rsidRPr="00033CC0">
              <w:rPr>
                <w:lang w:val="en-AU"/>
              </w:rPr>
              <w:t>.au</w:t>
            </w:r>
            <w:bookmarkEnd w:id="27"/>
            <w:proofErr w:type="spellEnd"/>
          </w:p>
        </w:tc>
      </w:tr>
      <w:tr w:rsidR="00D232B3" w:rsidRPr="006F1AA9" w:rsidTr="00B851CC">
        <w:trPr>
          <w:cantSplit/>
          <w:trHeight w:val="100"/>
          <w:jc w:val="center"/>
        </w:trPr>
        <w:tc>
          <w:tcPr>
            <w:tcW w:w="2689" w:type="dxa"/>
          </w:tcPr>
          <w:p w:rsidR="00D232B3" w:rsidRPr="00033CC0" w:rsidRDefault="00D232B3">
            <w:pPr>
              <w:pStyle w:val="zFieldhead"/>
            </w:pPr>
            <w:r w:rsidRPr="00033CC0">
              <w:rPr>
                <w:lang w:val="en-AU"/>
              </w:rPr>
              <w:t>Shadow Project Manager:</w:t>
            </w:r>
          </w:p>
        </w:tc>
        <w:tc>
          <w:tcPr>
            <w:tcW w:w="6826" w:type="dxa"/>
          </w:tcPr>
          <w:p w:rsidR="00D232B3" w:rsidRPr="00033CC0" w:rsidRDefault="00C46D51" w:rsidP="00D232B3">
            <w:pPr>
              <w:pStyle w:val="ISPM"/>
            </w:pPr>
            <w:r w:rsidRPr="00033CC0">
              <w:fldChar w:fldCharType="begin"/>
            </w:r>
            <w:r w:rsidR="00D232B3" w:rsidRPr="00033CC0">
              <w:rPr>
                <w:lang w:val="en-AU"/>
              </w:rPr>
              <w:instrText xml:space="preserve"> MACROBUTTON NULL Click here and type Shadow Project Manager's name </w:instrText>
            </w:r>
            <w:r w:rsidRPr="00033CC0">
              <w:fldChar w:fldCharType="end"/>
            </w:r>
          </w:p>
        </w:tc>
      </w:tr>
      <w:tr w:rsidR="00D232B3" w:rsidRPr="006F1AA9" w:rsidTr="00B851CC">
        <w:trPr>
          <w:cantSplit/>
          <w:trHeight w:val="100"/>
          <w:jc w:val="center"/>
        </w:trPr>
        <w:tc>
          <w:tcPr>
            <w:tcW w:w="2689" w:type="dxa"/>
          </w:tcPr>
          <w:p w:rsidR="00D232B3" w:rsidRPr="00033CC0" w:rsidRDefault="00D232B3">
            <w:pPr>
              <w:pStyle w:val="zFieldhead"/>
            </w:pPr>
            <w:r w:rsidRPr="00033CC0">
              <w:rPr>
                <w:lang w:val="en-AU"/>
              </w:rPr>
              <w:t xml:space="preserve">Shadow </w:t>
            </w:r>
            <w:proofErr w:type="spellStart"/>
            <w:r w:rsidRPr="00033CC0">
              <w:rPr>
                <w:lang w:val="en-AU"/>
              </w:rPr>
              <w:t>PM’s</w:t>
            </w:r>
            <w:proofErr w:type="spellEnd"/>
            <w:r w:rsidRPr="00033CC0">
              <w:rPr>
                <w:lang w:val="en-AU"/>
              </w:rPr>
              <w:t xml:space="preserve"> Email Address:</w:t>
            </w:r>
          </w:p>
        </w:tc>
        <w:tc>
          <w:tcPr>
            <w:tcW w:w="6826" w:type="dxa"/>
          </w:tcPr>
          <w:p w:rsidR="00D232B3" w:rsidRPr="00033CC0" w:rsidRDefault="00C46D51" w:rsidP="00D232B3">
            <w:pPr>
              <w:pStyle w:val="ISPMEmail"/>
            </w:pPr>
            <w:r w:rsidRPr="00033CC0">
              <w:fldChar w:fldCharType="begin"/>
            </w:r>
            <w:r w:rsidR="00491EEC" w:rsidRPr="00033CC0">
              <w:rPr>
                <w:lang w:val="en-AU"/>
              </w:rPr>
              <w:instrText xml:space="preserve"> MACROBUTTON  NULL Click here and type email address </w:instrText>
            </w:r>
            <w:r w:rsidRPr="00033CC0">
              <w:fldChar w:fldCharType="end"/>
            </w:r>
          </w:p>
        </w:tc>
      </w:tr>
      <w:tr w:rsidR="0006449D" w:rsidRPr="006F1AA9" w:rsidTr="00B851CC">
        <w:trPr>
          <w:cantSplit/>
          <w:trHeight w:val="100"/>
          <w:jc w:val="center"/>
        </w:trPr>
        <w:tc>
          <w:tcPr>
            <w:tcW w:w="2689" w:type="dxa"/>
          </w:tcPr>
          <w:p w:rsidR="0006449D" w:rsidRPr="00033CC0" w:rsidRDefault="0006449D">
            <w:pPr>
              <w:pStyle w:val="zFieldhead"/>
            </w:pPr>
            <w:bookmarkStart w:id="28" w:name="_Toc428178457"/>
            <w:r w:rsidRPr="00033CC0">
              <w:rPr>
                <w:lang w:val="en-AU"/>
              </w:rPr>
              <w:t>WP Operator:</w:t>
            </w:r>
            <w:bookmarkEnd w:id="28"/>
          </w:p>
        </w:tc>
        <w:bookmarkStart w:id="29" w:name="ITypist"/>
        <w:tc>
          <w:tcPr>
            <w:tcW w:w="6826" w:type="dxa"/>
          </w:tcPr>
          <w:p w:rsidR="0006449D" w:rsidRPr="00033CC0" w:rsidRDefault="00C46D51">
            <w:pPr>
              <w:pStyle w:val="ITypist"/>
            </w:pPr>
            <w:r w:rsidRPr="00033CC0">
              <w:fldChar w:fldCharType="begin"/>
            </w:r>
            <w:r w:rsidR="0006449D" w:rsidRPr="00033CC0">
              <w:rPr>
                <w:lang w:val="en-AU"/>
              </w:rPr>
              <w:instrText xml:space="preserve"> MACROBUTTON NULL Type Surname of WP Operator/PM (eg: Smith, Jones, Smith) </w:instrText>
            </w:r>
            <w:bookmarkStart w:id="30" w:name="_Toc428178458"/>
            <w:r w:rsidRPr="00033CC0">
              <w:fldChar w:fldCharType="end"/>
            </w:r>
            <w:bookmarkEnd w:id="29"/>
            <w:bookmarkEnd w:id="30"/>
          </w:p>
        </w:tc>
      </w:tr>
      <w:tr w:rsidR="00D232B3" w:rsidRPr="006F1AA9" w:rsidTr="00B851CC">
        <w:trPr>
          <w:cantSplit/>
          <w:trHeight w:val="100"/>
          <w:jc w:val="center"/>
        </w:trPr>
        <w:tc>
          <w:tcPr>
            <w:tcW w:w="2689" w:type="dxa"/>
          </w:tcPr>
          <w:p w:rsidR="00D232B3" w:rsidRPr="00033CC0" w:rsidRDefault="00491EEC">
            <w:pPr>
              <w:pStyle w:val="zFieldhead"/>
            </w:pPr>
            <w:r w:rsidRPr="00033CC0">
              <w:rPr>
                <w:lang w:val="en-AU"/>
              </w:rPr>
              <w:t>Project Office ID Number:</w:t>
            </w:r>
          </w:p>
        </w:tc>
        <w:tc>
          <w:tcPr>
            <w:tcW w:w="6826" w:type="dxa"/>
          </w:tcPr>
          <w:p w:rsidR="00D232B3" w:rsidRPr="00033CC0" w:rsidRDefault="00C46D51" w:rsidP="00491EEC">
            <w:pPr>
              <w:pStyle w:val="IProjectOfficeID"/>
            </w:pPr>
            <w:r w:rsidRPr="00033CC0">
              <w:fldChar w:fldCharType="begin"/>
            </w:r>
            <w:r w:rsidR="00491EEC" w:rsidRPr="00033CC0">
              <w:rPr>
                <w:lang w:val="en-AU"/>
              </w:rPr>
              <w:instrText xml:space="preserve"> MACROBUTTON  NULL Click here and type Project Office ID Number </w:instrText>
            </w:r>
            <w:r w:rsidRPr="00033CC0">
              <w:fldChar w:fldCharType="end"/>
            </w:r>
          </w:p>
        </w:tc>
      </w:tr>
      <w:tr w:rsidR="0006449D" w:rsidRPr="006F1AA9" w:rsidTr="00B851CC">
        <w:trPr>
          <w:cantSplit/>
          <w:trHeight w:val="100"/>
          <w:jc w:val="center"/>
        </w:trPr>
        <w:tc>
          <w:tcPr>
            <w:tcW w:w="2689" w:type="dxa"/>
          </w:tcPr>
          <w:p w:rsidR="0006449D" w:rsidRPr="00033CC0" w:rsidRDefault="0006449D">
            <w:pPr>
              <w:pStyle w:val="zFieldhead"/>
            </w:pPr>
            <w:bookmarkStart w:id="31" w:name="_Toc428178459"/>
            <w:r w:rsidRPr="00033CC0">
              <w:rPr>
                <w:lang w:val="en-AU"/>
              </w:rPr>
              <w:t>Project Number:</w:t>
            </w:r>
            <w:bookmarkEnd w:id="31"/>
          </w:p>
        </w:tc>
        <w:tc>
          <w:tcPr>
            <w:tcW w:w="6826" w:type="dxa"/>
          </w:tcPr>
          <w:p w:rsidR="0006449D" w:rsidRPr="00033CC0" w:rsidRDefault="001A58F1">
            <w:pPr>
              <w:pStyle w:val="IProjectNumber"/>
            </w:pPr>
            <w:r>
              <w:rPr>
                <w:lang w:val="en-AU"/>
              </w:rPr>
              <w:t>101128</w:t>
            </w:r>
          </w:p>
        </w:tc>
      </w:tr>
      <w:tr w:rsidR="0006449D" w:rsidRPr="006F1AA9" w:rsidTr="00B851CC">
        <w:trPr>
          <w:cantSplit/>
          <w:trHeight w:val="100"/>
          <w:jc w:val="center"/>
        </w:trPr>
        <w:tc>
          <w:tcPr>
            <w:tcW w:w="2689" w:type="dxa"/>
          </w:tcPr>
          <w:p w:rsidR="0006449D" w:rsidRPr="00033CC0" w:rsidRDefault="0006449D">
            <w:pPr>
              <w:pStyle w:val="zFieldhead"/>
            </w:pPr>
            <w:bookmarkStart w:id="32" w:name="_Toc428178461"/>
            <w:r w:rsidRPr="00033CC0">
              <w:rPr>
                <w:lang w:val="en-AU"/>
              </w:rPr>
              <w:t>Combined Procedure</w:t>
            </w:r>
            <w:proofErr w:type="gramStart"/>
            <w:r w:rsidRPr="00033CC0">
              <w:rPr>
                <w:lang w:val="en-AU"/>
              </w:rPr>
              <w:t>?:</w:t>
            </w:r>
            <w:bookmarkEnd w:id="32"/>
            <w:proofErr w:type="gramEnd"/>
          </w:p>
        </w:tc>
        <w:bookmarkStart w:id="33" w:name="ICombinedProc"/>
        <w:tc>
          <w:tcPr>
            <w:tcW w:w="6826" w:type="dxa"/>
          </w:tcPr>
          <w:p w:rsidR="0006449D" w:rsidRPr="00033CC0" w:rsidRDefault="00C46D51">
            <w:pPr>
              <w:pStyle w:val="ICombinedProc"/>
            </w:pPr>
            <w:r w:rsidRPr="00033CC0">
              <w:fldChar w:fldCharType="begin"/>
            </w:r>
            <w:r w:rsidR="0006449D" w:rsidRPr="00033CC0">
              <w:rPr>
                <w:lang w:val="en-AU"/>
              </w:rPr>
              <w:instrText xml:space="preserve"> MACROBUTTON NULL Click here and type Yes or No </w:instrText>
            </w:r>
            <w:bookmarkStart w:id="34" w:name="_Toc428178462"/>
            <w:r w:rsidRPr="00033CC0">
              <w:fldChar w:fldCharType="end"/>
            </w:r>
            <w:bookmarkEnd w:id="33"/>
            <w:bookmarkEnd w:id="34"/>
          </w:p>
        </w:tc>
      </w:tr>
      <w:tr w:rsidR="0006449D" w:rsidRPr="006F1AA9" w:rsidTr="00B851CC">
        <w:trPr>
          <w:cantSplit/>
          <w:trHeight w:val="100"/>
          <w:jc w:val="center"/>
        </w:trPr>
        <w:tc>
          <w:tcPr>
            <w:tcW w:w="2689" w:type="dxa"/>
          </w:tcPr>
          <w:p w:rsidR="0006449D" w:rsidRPr="00033CC0" w:rsidRDefault="0006449D">
            <w:pPr>
              <w:pStyle w:val="zFieldhead"/>
            </w:pPr>
            <w:bookmarkStart w:id="35" w:name="_Toc428178463"/>
            <w:r w:rsidRPr="00033CC0">
              <w:rPr>
                <w:lang w:val="en-AU"/>
              </w:rPr>
              <w:t>Committee Doc No.:</w:t>
            </w:r>
            <w:bookmarkEnd w:id="35"/>
          </w:p>
        </w:tc>
        <w:bookmarkStart w:id="36" w:name="IDocumentRef"/>
        <w:tc>
          <w:tcPr>
            <w:tcW w:w="6826" w:type="dxa"/>
          </w:tcPr>
          <w:p w:rsidR="0006449D" w:rsidRPr="00033CC0" w:rsidRDefault="00C46D51">
            <w:pPr>
              <w:pStyle w:val="IDocumentRef"/>
            </w:pPr>
            <w:r w:rsidRPr="00033CC0">
              <w:fldChar w:fldCharType="begin"/>
            </w:r>
            <w:r w:rsidR="0006449D" w:rsidRPr="00033CC0">
              <w:rPr>
                <w:lang w:val="en-AU"/>
              </w:rPr>
              <w:instrText xml:space="preserve"> MACROBUTTON NULL ONE Alpha followed by FOUR numerical (eg: N9999) </w:instrText>
            </w:r>
            <w:bookmarkStart w:id="37" w:name="_Toc428178464"/>
            <w:r w:rsidR="0006449D" w:rsidRPr="00033CC0">
              <w:rPr>
                <w:lang w:val="en-AU"/>
              </w:rPr>
              <w:instrText xml:space="preserve"> </w:instrText>
            </w:r>
            <w:r w:rsidRPr="00033CC0">
              <w:fldChar w:fldCharType="end"/>
            </w:r>
            <w:bookmarkEnd w:id="36"/>
            <w:bookmarkEnd w:id="37"/>
          </w:p>
        </w:tc>
      </w:tr>
      <w:tr w:rsidR="0006449D" w:rsidRPr="006F1AA9" w:rsidTr="00B851CC">
        <w:trPr>
          <w:cantSplit/>
          <w:trHeight w:val="100"/>
          <w:jc w:val="center"/>
        </w:trPr>
        <w:tc>
          <w:tcPr>
            <w:tcW w:w="2689" w:type="dxa"/>
          </w:tcPr>
          <w:p w:rsidR="0006449D" w:rsidRPr="00033CC0" w:rsidRDefault="0006449D">
            <w:pPr>
              <w:pStyle w:val="zFieldhead"/>
            </w:pPr>
            <w:bookmarkStart w:id="38" w:name="_Toc428178467"/>
            <w:r w:rsidRPr="00033CC0">
              <w:rPr>
                <w:lang w:val="en-AU"/>
              </w:rPr>
              <w:t>Stage:</w:t>
            </w:r>
            <w:bookmarkEnd w:id="38"/>
          </w:p>
        </w:tc>
        <w:tc>
          <w:tcPr>
            <w:tcW w:w="6826" w:type="dxa"/>
          </w:tcPr>
          <w:p w:rsidR="0006449D" w:rsidRPr="00033CC0" w:rsidRDefault="00616D8E">
            <w:pPr>
              <w:pStyle w:val="IStage"/>
              <w:rPr>
                <w:color w:val="auto"/>
              </w:rPr>
            </w:pPr>
            <w:r w:rsidRPr="00033CC0">
              <w:rPr>
                <w:color w:val="auto"/>
                <w:lang w:val="en-AU"/>
              </w:rPr>
              <w:t>WORKING DRAFT</w:t>
            </w:r>
          </w:p>
        </w:tc>
      </w:tr>
    </w:tbl>
    <w:p w:rsidR="003E5BFE" w:rsidRDefault="003E5BFE">
      <w:pPr>
        <w:pStyle w:val="IStage"/>
        <w:tabs>
          <w:tab w:val="clear" w:pos="3402"/>
          <w:tab w:val="left" w:pos="2689"/>
        </w:tabs>
        <w:rPr>
          <w:b/>
          <w:lang w:val="en-AU"/>
        </w:rPr>
      </w:pPr>
    </w:p>
    <w:p w:rsidR="003E5BFE" w:rsidRDefault="003E5BFE" w:rsidP="003E5BFE">
      <w:pPr>
        <w:pStyle w:val="IStage"/>
        <w:tabs>
          <w:tab w:val="clear" w:pos="3402"/>
          <w:tab w:val="left" w:pos="2450"/>
        </w:tabs>
        <w:ind w:left="-211"/>
        <w:rPr>
          <w:b/>
          <w:lang w:val="en-AU"/>
        </w:rPr>
      </w:pPr>
    </w:p>
    <w:p w:rsidR="003E5BFE" w:rsidRDefault="003E5BFE" w:rsidP="003E5BFE">
      <w:pPr>
        <w:pStyle w:val="IStage"/>
        <w:tabs>
          <w:tab w:val="clear" w:pos="3402"/>
          <w:tab w:val="left" w:pos="2450"/>
        </w:tabs>
        <w:ind w:left="-211"/>
        <w:rPr>
          <w:b/>
          <w:lang w:val="en-AU"/>
        </w:rPr>
      </w:pPr>
    </w:p>
    <w:p w:rsidR="003E5BFE" w:rsidRPr="00033CC0" w:rsidRDefault="003E5BFE" w:rsidP="003E5BFE">
      <w:pPr>
        <w:pStyle w:val="IStage"/>
        <w:tabs>
          <w:tab w:val="clear" w:pos="3402"/>
          <w:tab w:val="left" w:pos="2450"/>
        </w:tabs>
        <w:ind w:left="-211"/>
        <w:rPr>
          <w:color w:val="auto"/>
        </w:rPr>
      </w:pPr>
      <w:r>
        <w:rPr>
          <w:b/>
          <w:lang w:val="en-AU"/>
        </w:rPr>
        <w:t>DRAFT – FOR STANDARDS DEVELOPMENT &amp; REVIEW ONLY</w:t>
      </w:r>
    </w:p>
    <w:p w:rsidR="003E5BFE" w:rsidRDefault="003E5BFE">
      <w:pPr>
        <w:pStyle w:val="IStage"/>
        <w:tabs>
          <w:tab w:val="clear" w:pos="3402"/>
          <w:tab w:val="left" w:pos="2689"/>
        </w:tabs>
        <w:rPr>
          <w:b/>
          <w:lang w:val="en-AU"/>
        </w:rPr>
      </w:pPr>
    </w:p>
    <w:p w:rsidR="003E5BFE" w:rsidRPr="00033CC0" w:rsidRDefault="003E5BFE">
      <w:pPr>
        <w:pStyle w:val="IStage"/>
        <w:tabs>
          <w:tab w:val="clear" w:pos="3402"/>
          <w:tab w:val="left" w:pos="2689"/>
        </w:tabs>
        <w:rPr>
          <w:color w:val="auto"/>
          <w:lang w:val="en-AU"/>
        </w:rPr>
      </w:pPr>
    </w:p>
    <w:tbl>
      <w:tblPr>
        <w:tblW w:w="9515" w:type="dxa"/>
        <w:jc w:val="center"/>
        <w:tblLayout w:type="fixed"/>
        <w:tblCellMar>
          <w:left w:w="0" w:type="dxa"/>
          <w:right w:w="0" w:type="dxa"/>
        </w:tblCellMar>
        <w:tblLook w:val="0000"/>
      </w:tblPr>
      <w:tblGrid>
        <w:gridCol w:w="2689"/>
        <w:gridCol w:w="6826"/>
      </w:tblGrid>
      <w:tr w:rsidR="0006449D" w:rsidRPr="006F1AA9" w:rsidTr="00B851CC">
        <w:trPr>
          <w:cantSplit/>
          <w:trHeight w:val="100"/>
          <w:jc w:val="center"/>
        </w:trPr>
        <w:tc>
          <w:tcPr>
            <w:tcW w:w="2689" w:type="dxa"/>
          </w:tcPr>
          <w:p w:rsidR="0006449D" w:rsidRPr="00033CC0" w:rsidRDefault="0006449D">
            <w:pPr>
              <w:pStyle w:val="zFieldhead"/>
            </w:pPr>
            <w:bookmarkStart w:id="39" w:name="_Toc428178486"/>
            <w:r w:rsidRPr="00033CC0">
              <w:rPr>
                <w:lang w:val="en-AU"/>
              </w:rPr>
              <w:lastRenderedPageBreak/>
              <w:t>Committee Reps:</w:t>
            </w:r>
            <w:bookmarkEnd w:id="39"/>
          </w:p>
        </w:tc>
        <w:tc>
          <w:tcPr>
            <w:tcW w:w="6826" w:type="dxa"/>
          </w:tcPr>
          <w:p w:rsidR="00B46347" w:rsidRPr="004111BA" w:rsidRDefault="00B46347" w:rsidP="00B46347">
            <w:pPr>
              <w:pStyle w:val="zFieldhead"/>
              <w:rPr>
                <w:b w:val="0"/>
              </w:rPr>
            </w:pPr>
            <w:bookmarkStart w:id="40" w:name="ComReps"/>
            <w:r w:rsidRPr="004111BA">
              <w:rPr>
                <w:b w:val="0"/>
              </w:rPr>
              <w:t>Aged Care Association Australia</w:t>
            </w:r>
          </w:p>
          <w:p w:rsidR="00B46347" w:rsidRPr="004111BA" w:rsidRDefault="00B46347" w:rsidP="00B46347">
            <w:pPr>
              <w:pStyle w:val="zFieldhead"/>
              <w:rPr>
                <w:b w:val="0"/>
              </w:rPr>
            </w:pPr>
            <w:r w:rsidRPr="004111BA">
              <w:rPr>
                <w:b w:val="0"/>
              </w:rPr>
              <w:t xml:space="preserve">Allied Health Professions Australia </w:t>
            </w:r>
          </w:p>
          <w:p w:rsidR="00B46347" w:rsidRPr="004111BA" w:rsidRDefault="00B46347" w:rsidP="00B46347">
            <w:pPr>
              <w:pStyle w:val="zFieldhead"/>
              <w:rPr>
                <w:b w:val="0"/>
              </w:rPr>
            </w:pPr>
            <w:r w:rsidRPr="004111BA">
              <w:rPr>
                <w:b w:val="0"/>
              </w:rPr>
              <w:t>Australasian College of Health Informatics</w:t>
            </w:r>
          </w:p>
          <w:p w:rsidR="00B46347" w:rsidRPr="004111BA" w:rsidRDefault="00B46347" w:rsidP="00B46347">
            <w:pPr>
              <w:pStyle w:val="zFieldhead"/>
              <w:rPr>
                <w:b w:val="0"/>
              </w:rPr>
            </w:pPr>
            <w:r w:rsidRPr="004111BA">
              <w:rPr>
                <w:b w:val="0"/>
              </w:rPr>
              <w:t>Australian and New Zealand College of Anaesthetists</w:t>
            </w:r>
          </w:p>
          <w:p w:rsidR="00B46347" w:rsidRPr="004111BA" w:rsidRDefault="00B46347" w:rsidP="00B46347">
            <w:pPr>
              <w:pStyle w:val="zFieldhead"/>
              <w:rPr>
                <w:b w:val="0"/>
              </w:rPr>
            </w:pPr>
            <w:r w:rsidRPr="004111BA">
              <w:rPr>
                <w:b w:val="0"/>
              </w:rPr>
              <w:t>Australian College of Nursing</w:t>
            </w:r>
          </w:p>
          <w:p w:rsidR="00B46347" w:rsidRPr="004111BA" w:rsidRDefault="00B46347" w:rsidP="00B46347">
            <w:pPr>
              <w:pStyle w:val="zFieldhead"/>
              <w:rPr>
                <w:b w:val="0"/>
              </w:rPr>
            </w:pPr>
            <w:r w:rsidRPr="004111BA">
              <w:rPr>
                <w:b w:val="0"/>
              </w:rPr>
              <w:t>Australian Commission on Safety and Quality in Healthcare</w:t>
            </w:r>
          </w:p>
          <w:p w:rsidR="00B46347" w:rsidRPr="004111BA" w:rsidRDefault="00B46347" w:rsidP="00B46347">
            <w:pPr>
              <w:pStyle w:val="zFieldhead"/>
              <w:rPr>
                <w:b w:val="0"/>
              </w:rPr>
            </w:pPr>
            <w:r w:rsidRPr="004111BA">
              <w:rPr>
                <w:b w:val="0"/>
              </w:rPr>
              <w:t>Australian Healthcare and Hospitals Association</w:t>
            </w:r>
          </w:p>
          <w:p w:rsidR="00B46347" w:rsidRPr="004111BA" w:rsidRDefault="00B46347" w:rsidP="00B46347">
            <w:pPr>
              <w:pStyle w:val="zFieldhead"/>
              <w:rPr>
                <w:b w:val="0"/>
              </w:rPr>
            </w:pPr>
            <w:r w:rsidRPr="004111BA">
              <w:rPr>
                <w:b w:val="0"/>
              </w:rPr>
              <w:t>Australian Information Industry Association</w:t>
            </w:r>
          </w:p>
          <w:p w:rsidR="00B46347" w:rsidRPr="004111BA" w:rsidRDefault="00B46347" w:rsidP="00B46347">
            <w:pPr>
              <w:pStyle w:val="zFieldhead"/>
              <w:rPr>
                <w:b w:val="0"/>
              </w:rPr>
            </w:pPr>
            <w:r w:rsidRPr="004111BA">
              <w:rPr>
                <w:b w:val="0"/>
              </w:rPr>
              <w:t>Australian Institute of Health &amp; Welfare</w:t>
            </w:r>
          </w:p>
          <w:p w:rsidR="00B46347" w:rsidRPr="004111BA" w:rsidRDefault="00B46347" w:rsidP="00B46347">
            <w:pPr>
              <w:pStyle w:val="zFieldhead"/>
              <w:rPr>
                <w:b w:val="0"/>
              </w:rPr>
            </w:pPr>
            <w:r w:rsidRPr="004111BA">
              <w:rPr>
                <w:b w:val="0"/>
              </w:rPr>
              <w:t>Australian Institute of Radiography</w:t>
            </w:r>
          </w:p>
          <w:p w:rsidR="00B46347" w:rsidRPr="004111BA" w:rsidRDefault="00B46347" w:rsidP="00B46347">
            <w:pPr>
              <w:pStyle w:val="zFieldhead"/>
              <w:rPr>
                <w:b w:val="0"/>
              </w:rPr>
            </w:pPr>
            <w:r w:rsidRPr="004111BA">
              <w:rPr>
                <w:b w:val="0"/>
              </w:rPr>
              <w:t>Australian Medical Association</w:t>
            </w:r>
          </w:p>
          <w:p w:rsidR="00B46347" w:rsidRPr="004111BA" w:rsidRDefault="00B46347" w:rsidP="00B46347">
            <w:pPr>
              <w:pStyle w:val="zFieldhead"/>
              <w:rPr>
                <w:b w:val="0"/>
              </w:rPr>
            </w:pPr>
            <w:r w:rsidRPr="004111BA">
              <w:rPr>
                <w:b w:val="0"/>
              </w:rPr>
              <w:t>Australian Private Hospitals Association</w:t>
            </w:r>
          </w:p>
          <w:p w:rsidR="00B46347" w:rsidRPr="004111BA" w:rsidRDefault="00B46347" w:rsidP="00B46347">
            <w:pPr>
              <w:pStyle w:val="zFieldhead"/>
              <w:rPr>
                <w:b w:val="0"/>
              </w:rPr>
            </w:pPr>
            <w:r w:rsidRPr="004111BA">
              <w:rPr>
                <w:b w:val="0"/>
              </w:rPr>
              <w:t>Commonwealth Department of Health and Ageing</w:t>
            </w:r>
          </w:p>
          <w:p w:rsidR="00B46347" w:rsidRPr="004111BA" w:rsidRDefault="00B46347" w:rsidP="00B46347">
            <w:pPr>
              <w:pStyle w:val="zFieldhead"/>
              <w:rPr>
                <w:b w:val="0"/>
              </w:rPr>
            </w:pPr>
            <w:r w:rsidRPr="004111BA">
              <w:rPr>
                <w:b w:val="0"/>
              </w:rPr>
              <w:t>Consumers Federation of Australia</w:t>
            </w:r>
          </w:p>
          <w:p w:rsidR="00B46347" w:rsidRPr="004111BA" w:rsidRDefault="00B46347" w:rsidP="00B46347">
            <w:pPr>
              <w:pStyle w:val="zFieldhead"/>
              <w:rPr>
                <w:b w:val="0"/>
              </w:rPr>
            </w:pPr>
            <w:r w:rsidRPr="004111BA">
              <w:rPr>
                <w:b w:val="0"/>
              </w:rPr>
              <w:t>Consumers' Health Forum of Australia</w:t>
            </w:r>
          </w:p>
          <w:p w:rsidR="00B46347" w:rsidRPr="004111BA" w:rsidRDefault="00B46347" w:rsidP="00B46347">
            <w:pPr>
              <w:pStyle w:val="zFieldhead"/>
              <w:rPr>
                <w:b w:val="0"/>
              </w:rPr>
            </w:pPr>
            <w:r w:rsidRPr="004111BA">
              <w:rPr>
                <w:b w:val="0"/>
              </w:rPr>
              <w:t>CSIRO e-Health Research Centre</w:t>
            </w:r>
          </w:p>
          <w:p w:rsidR="00B46347" w:rsidRPr="004111BA" w:rsidRDefault="00B46347" w:rsidP="00B46347">
            <w:pPr>
              <w:pStyle w:val="zFieldhead"/>
              <w:rPr>
                <w:b w:val="0"/>
              </w:rPr>
            </w:pPr>
            <w:r w:rsidRPr="004111BA">
              <w:rPr>
                <w:b w:val="0"/>
              </w:rPr>
              <w:t>Department of Health (Vic.)</w:t>
            </w:r>
          </w:p>
          <w:p w:rsidR="00B46347" w:rsidRPr="004111BA" w:rsidRDefault="00B46347" w:rsidP="00B46347">
            <w:pPr>
              <w:pStyle w:val="zFieldhead"/>
              <w:rPr>
                <w:b w:val="0"/>
              </w:rPr>
            </w:pPr>
            <w:r w:rsidRPr="004111BA">
              <w:rPr>
                <w:b w:val="0"/>
              </w:rPr>
              <w:t>Department of Health (WA)</w:t>
            </w:r>
          </w:p>
          <w:p w:rsidR="00B46347" w:rsidRPr="004111BA" w:rsidRDefault="00B46347" w:rsidP="00B46347">
            <w:pPr>
              <w:pStyle w:val="zFieldhead"/>
              <w:rPr>
                <w:b w:val="0"/>
              </w:rPr>
            </w:pPr>
            <w:r w:rsidRPr="004111BA">
              <w:rPr>
                <w:b w:val="0"/>
              </w:rPr>
              <w:t>Department of Human Services</w:t>
            </w:r>
          </w:p>
          <w:p w:rsidR="00B46347" w:rsidRPr="004111BA" w:rsidRDefault="00B46347" w:rsidP="00B46347">
            <w:pPr>
              <w:pStyle w:val="zFieldhead"/>
              <w:rPr>
                <w:b w:val="0"/>
              </w:rPr>
            </w:pPr>
            <w:r w:rsidRPr="004111BA">
              <w:rPr>
                <w:b w:val="0"/>
              </w:rPr>
              <w:t>Edith Cowan University</w:t>
            </w:r>
          </w:p>
          <w:p w:rsidR="00B46347" w:rsidRPr="004111BA" w:rsidRDefault="00B46347" w:rsidP="00B46347">
            <w:pPr>
              <w:pStyle w:val="zFieldhead"/>
              <w:rPr>
                <w:b w:val="0"/>
              </w:rPr>
            </w:pPr>
            <w:r w:rsidRPr="004111BA">
              <w:rPr>
                <w:b w:val="0"/>
              </w:rPr>
              <w:t>Engineers Australia</w:t>
            </w:r>
          </w:p>
          <w:p w:rsidR="00B46347" w:rsidRPr="004111BA" w:rsidRDefault="00B46347" w:rsidP="00B46347">
            <w:pPr>
              <w:pStyle w:val="zFieldhead"/>
              <w:rPr>
                <w:b w:val="0"/>
              </w:rPr>
            </w:pPr>
            <w:r w:rsidRPr="004111BA">
              <w:rPr>
                <w:b w:val="0"/>
              </w:rPr>
              <w:t>GS1 Australia</w:t>
            </w:r>
          </w:p>
          <w:p w:rsidR="00B46347" w:rsidRPr="004111BA" w:rsidRDefault="00B46347" w:rsidP="00B46347">
            <w:pPr>
              <w:pStyle w:val="zFieldhead"/>
              <w:rPr>
                <w:b w:val="0"/>
              </w:rPr>
            </w:pPr>
            <w:r w:rsidRPr="004111BA">
              <w:rPr>
                <w:b w:val="0"/>
              </w:rPr>
              <w:t>Health Informatics Society of Australia</w:t>
            </w:r>
          </w:p>
          <w:p w:rsidR="00B46347" w:rsidRPr="004111BA" w:rsidRDefault="00B46347" w:rsidP="00B46347">
            <w:pPr>
              <w:pStyle w:val="zFieldhead"/>
              <w:rPr>
                <w:b w:val="0"/>
              </w:rPr>
            </w:pPr>
            <w:r w:rsidRPr="004111BA">
              <w:rPr>
                <w:b w:val="0"/>
              </w:rPr>
              <w:t>Health Information Management Association of Australia</w:t>
            </w:r>
          </w:p>
          <w:p w:rsidR="00B46347" w:rsidRPr="004111BA" w:rsidRDefault="00B46347" w:rsidP="00B46347">
            <w:pPr>
              <w:pStyle w:val="zFieldhead"/>
              <w:rPr>
                <w:b w:val="0"/>
              </w:rPr>
            </w:pPr>
            <w:r w:rsidRPr="004111BA">
              <w:rPr>
                <w:b w:val="0"/>
              </w:rPr>
              <w:t>Integrating the Healthcare Enterprise Australia</w:t>
            </w:r>
          </w:p>
          <w:p w:rsidR="00B46347" w:rsidRPr="004111BA" w:rsidRDefault="00B46347" w:rsidP="00B46347">
            <w:pPr>
              <w:pStyle w:val="zFieldhead"/>
              <w:rPr>
                <w:b w:val="0"/>
              </w:rPr>
            </w:pPr>
            <w:r w:rsidRPr="004111BA">
              <w:rPr>
                <w:b w:val="0"/>
              </w:rPr>
              <w:t>Medical Software Industry Association</w:t>
            </w:r>
          </w:p>
          <w:p w:rsidR="00B46347" w:rsidRPr="004111BA" w:rsidRDefault="00B46347" w:rsidP="00B46347">
            <w:pPr>
              <w:pStyle w:val="zFieldhead"/>
              <w:rPr>
                <w:b w:val="0"/>
              </w:rPr>
            </w:pPr>
            <w:r w:rsidRPr="004111BA">
              <w:rPr>
                <w:b w:val="0"/>
              </w:rPr>
              <w:t>National ICT Australia</w:t>
            </w:r>
          </w:p>
          <w:p w:rsidR="00B46347" w:rsidRPr="004111BA" w:rsidRDefault="00B46347" w:rsidP="00B46347">
            <w:pPr>
              <w:pStyle w:val="zFieldhead"/>
              <w:rPr>
                <w:b w:val="0"/>
              </w:rPr>
            </w:pPr>
            <w:r w:rsidRPr="004111BA">
              <w:rPr>
                <w:b w:val="0"/>
              </w:rPr>
              <w:t>National E-Health Transition Authority</w:t>
            </w:r>
          </w:p>
          <w:p w:rsidR="00B46347" w:rsidRPr="004111BA" w:rsidRDefault="00B46347" w:rsidP="00B46347">
            <w:pPr>
              <w:pStyle w:val="zFieldhead"/>
              <w:rPr>
                <w:b w:val="0"/>
              </w:rPr>
            </w:pPr>
            <w:r w:rsidRPr="004111BA">
              <w:rPr>
                <w:b w:val="0"/>
              </w:rPr>
              <w:t>NSW Ministry of Health</w:t>
            </w:r>
          </w:p>
          <w:p w:rsidR="00B46347" w:rsidRPr="004111BA" w:rsidRDefault="00B46347" w:rsidP="00B46347">
            <w:pPr>
              <w:pStyle w:val="zFieldhead"/>
              <w:rPr>
                <w:b w:val="0"/>
              </w:rPr>
            </w:pPr>
            <w:r w:rsidRPr="004111BA">
              <w:rPr>
                <w:b w:val="0"/>
              </w:rPr>
              <w:t>Queensland Health</w:t>
            </w:r>
          </w:p>
          <w:p w:rsidR="00B46347" w:rsidRPr="004111BA" w:rsidRDefault="00B46347" w:rsidP="00B46347">
            <w:pPr>
              <w:pStyle w:val="zFieldhead"/>
              <w:rPr>
                <w:b w:val="0"/>
              </w:rPr>
            </w:pPr>
            <w:r w:rsidRPr="004111BA">
              <w:rPr>
                <w:b w:val="0"/>
              </w:rPr>
              <w:t>Royal Australian College of General Practitioners</w:t>
            </w:r>
          </w:p>
          <w:p w:rsidR="00B46347" w:rsidRPr="004111BA" w:rsidRDefault="00B46347" w:rsidP="00B46347">
            <w:pPr>
              <w:pStyle w:val="zFieldhead"/>
              <w:rPr>
                <w:b w:val="0"/>
              </w:rPr>
            </w:pPr>
            <w:r w:rsidRPr="004111BA">
              <w:rPr>
                <w:b w:val="0"/>
              </w:rPr>
              <w:t>Royal Australian College of Medical Administrators</w:t>
            </w:r>
          </w:p>
          <w:p w:rsidR="00B46347" w:rsidRPr="004111BA" w:rsidRDefault="00B46347" w:rsidP="00B46347">
            <w:pPr>
              <w:pStyle w:val="zFieldhead"/>
              <w:rPr>
                <w:b w:val="0"/>
              </w:rPr>
            </w:pPr>
            <w:r w:rsidRPr="004111BA">
              <w:rPr>
                <w:b w:val="0"/>
              </w:rPr>
              <w:t>Royal College of Pathologists of Australasia</w:t>
            </w:r>
          </w:p>
          <w:p w:rsidR="00B46347" w:rsidRPr="004111BA" w:rsidRDefault="00B46347" w:rsidP="00B46347">
            <w:pPr>
              <w:pStyle w:val="zFieldhead"/>
              <w:rPr>
                <w:b w:val="0"/>
              </w:rPr>
            </w:pPr>
            <w:r w:rsidRPr="004111BA">
              <w:rPr>
                <w:b w:val="0"/>
              </w:rPr>
              <w:t>The Pharmacy Guild of Australia</w:t>
            </w:r>
          </w:p>
          <w:p w:rsidR="00B46347" w:rsidRPr="004111BA" w:rsidRDefault="00B46347" w:rsidP="00B46347">
            <w:pPr>
              <w:pStyle w:val="zFieldhead"/>
              <w:rPr>
                <w:b w:val="0"/>
              </w:rPr>
            </w:pPr>
            <w:r w:rsidRPr="004111BA">
              <w:rPr>
                <w:b w:val="0"/>
              </w:rPr>
              <w:t>The Royal Australian and New Zealand College of Radiologists</w:t>
            </w:r>
          </w:p>
          <w:p w:rsidR="00B46347" w:rsidRDefault="00B46347" w:rsidP="00B46347">
            <w:pPr>
              <w:pStyle w:val="ICommitteeReps"/>
              <w:rPr>
                <w:lang w:val="en-AU"/>
              </w:rPr>
            </w:pPr>
            <w:r>
              <w:t xml:space="preserve">University of Western </w:t>
            </w:r>
            <w:r w:rsidRPr="004111BA">
              <w:t>Sydney</w:t>
            </w:r>
          </w:p>
          <w:bookmarkEnd w:id="40"/>
          <w:p w:rsidR="0006449D" w:rsidRPr="00033CC0" w:rsidRDefault="0006449D">
            <w:pPr>
              <w:pStyle w:val="ICommitteeReps"/>
            </w:pPr>
          </w:p>
        </w:tc>
      </w:tr>
      <w:tr w:rsidR="0006449D" w:rsidRPr="006F1AA9" w:rsidTr="00B851CC">
        <w:trPr>
          <w:cantSplit/>
          <w:trHeight w:val="100"/>
          <w:jc w:val="center"/>
        </w:trPr>
        <w:tc>
          <w:tcPr>
            <w:tcW w:w="2689" w:type="dxa"/>
          </w:tcPr>
          <w:p w:rsidR="0006449D" w:rsidRPr="00033CC0" w:rsidRDefault="0006449D">
            <w:pPr>
              <w:pStyle w:val="zFieldhead"/>
            </w:pPr>
            <w:bookmarkStart w:id="41" w:name="_Toc428178488"/>
            <w:r w:rsidRPr="00033CC0">
              <w:rPr>
                <w:lang w:val="en-AU"/>
              </w:rPr>
              <w:lastRenderedPageBreak/>
              <w:t>Additional Interests:</w:t>
            </w:r>
            <w:bookmarkEnd w:id="41"/>
          </w:p>
        </w:tc>
        <w:tc>
          <w:tcPr>
            <w:tcW w:w="6826" w:type="dxa"/>
          </w:tcPr>
          <w:p w:rsidR="00B46347" w:rsidRPr="004111BA" w:rsidRDefault="00B46347" w:rsidP="00B46347">
            <w:pPr>
              <w:pStyle w:val="zFieldhead"/>
              <w:rPr>
                <w:b w:val="0"/>
              </w:rPr>
            </w:pPr>
            <w:bookmarkStart w:id="42" w:name="AdditionalInts"/>
            <w:r w:rsidRPr="004111BA">
              <w:rPr>
                <w:b w:val="0"/>
              </w:rPr>
              <w:t>ACT Health</w:t>
            </w:r>
          </w:p>
          <w:p w:rsidR="00B46347" w:rsidRPr="004111BA" w:rsidRDefault="00B46347" w:rsidP="00B46347">
            <w:pPr>
              <w:pStyle w:val="zFieldhead"/>
              <w:rPr>
                <w:b w:val="0"/>
              </w:rPr>
            </w:pPr>
            <w:r w:rsidRPr="004111BA">
              <w:rPr>
                <w:b w:val="0"/>
              </w:rPr>
              <w:t>Central Queensland University</w:t>
            </w:r>
          </w:p>
          <w:p w:rsidR="00B46347" w:rsidRPr="004111BA" w:rsidRDefault="00B46347" w:rsidP="00B46347">
            <w:pPr>
              <w:pStyle w:val="zFieldhead"/>
              <w:rPr>
                <w:b w:val="0"/>
              </w:rPr>
            </w:pPr>
            <w:proofErr w:type="spellStart"/>
            <w:r w:rsidRPr="004111BA">
              <w:rPr>
                <w:b w:val="0"/>
              </w:rPr>
              <w:t>Deontik</w:t>
            </w:r>
            <w:proofErr w:type="spellEnd"/>
          </w:p>
          <w:p w:rsidR="00B46347" w:rsidRPr="004111BA" w:rsidRDefault="00B46347" w:rsidP="00B46347">
            <w:pPr>
              <w:pStyle w:val="zFieldhead"/>
              <w:rPr>
                <w:b w:val="0"/>
              </w:rPr>
            </w:pPr>
            <w:r w:rsidRPr="004111BA">
              <w:rPr>
                <w:b w:val="0"/>
              </w:rPr>
              <w:t>Department of Health (NSW)</w:t>
            </w:r>
          </w:p>
          <w:p w:rsidR="00B46347" w:rsidRPr="004111BA" w:rsidRDefault="00B46347" w:rsidP="00B46347">
            <w:pPr>
              <w:pStyle w:val="zFieldhead"/>
              <w:rPr>
                <w:b w:val="0"/>
              </w:rPr>
            </w:pPr>
            <w:r w:rsidRPr="004111BA">
              <w:rPr>
                <w:b w:val="0"/>
              </w:rPr>
              <w:t>Department of Health (SA)</w:t>
            </w:r>
          </w:p>
          <w:p w:rsidR="00B46347" w:rsidRPr="004111BA" w:rsidRDefault="00B46347" w:rsidP="00B46347">
            <w:pPr>
              <w:pStyle w:val="zFieldhead"/>
              <w:rPr>
                <w:b w:val="0"/>
              </w:rPr>
            </w:pPr>
            <w:r w:rsidRPr="004111BA">
              <w:rPr>
                <w:b w:val="0"/>
              </w:rPr>
              <w:t xml:space="preserve">DH4 </w:t>
            </w:r>
          </w:p>
          <w:p w:rsidR="00B46347" w:rsidRPr="004111BA" w:rsidRDefault="00B46347" w:rsidP="00B46347">
            <w:pPr>
              <w:pStyle w:val="zFieldhead"/>
              <w:rPr>
                <w:b w:val="0"/>
              </w:rPr>
            </w:pPr>
            <w:r w:rsidRPr="004111BA">
              <w:rPr>
                <w:b w:val="0"/>
              </w:rPr>
              <w:t>e-Health Research</w:t>
            </w:r>
          </w:p>
          <w:p w:rsidR="00B46347" w:rsidRPr="004111BA" w:rsidRDefault="00B46347" w:rsidP="00B46347">
            <w:pPr>
              <w:pStyle w:val="zFieldhead"/>
              <w:rPr>
                <w:b w:val="0"/>
              </w:rPr>
            </w:pPr>
            <w:r w:rsidRPr="004111BA">
              <w:rPr>
                <w:b w:val="0"/>
              </w:rPr>
              <w:t>Flinders University Northern Territory</w:t>
            </w:r>
          </w:p>
          <w:p w:rsidR="00B46347" w:rsidRPr="004111BA" w:rsidRDefault="00B46347" w:rsidP="00B46347">
            <w:pPr>
              <w:pStyle w:val="zFieldhead"/>
              <w:rPr>
                <w:b w:val="0"/>
              </w:rPr>
            </w:pPr>
            <w:r w:rsidRPr="004111BA">
              <w:rPr>
                <w:b w:val="0"/>
              </w:rPr>
              <w:t xml:space="preserve">Global </w:t>
            </w:r>
            <w:proofErr w:type="spellStart"/>
            <w:r w:rsidRPr="004111BA">
              <w:rPr>
                <w:b w:val="0"/>
              </w:rPr>
              <w:t>Informatic</w:t>
            </w:r>
            <w:proofErr w:type="spellEnd"/>
            <w:r w:rsidRPr="004111BA">
              <w:rPr>
                <w:b w:val="0"/>
              </w:rPr>
              <w:t xml:space="preserve"> Health</w:t>
            </w:r>
          </w:p>
          <w:p w:rsidR="00B46347" w:rsidRPr="004111BA" w:rsidRDefault="00B46347" w:rsidP="00B46347">
            <w:pPr>
              <w:pStyle w:val="zFieldhead"/>
              <w:rPr>
                <w:b w:val="0"/>
              </w:rPr>
            </w:pPr>
            <w:r w:rsidRPr="004111BA">
              <w:rPr>
                <w:b w:val="0"/>
              </w:rPr>
              <w:t>HL7 Systems and Services</w:t>
            </w:r>
          </w:p>
          <w:p w:rsidR="00B46347" w:rsidRPr="004111BA" w:rsidRDefault="00B46347" w:rsidP="00B46347">
            <w:pPr>
              <w:pStyle w:val="zFieldhead"/>
              <w:rPr>
                <w:b w:val="0"/>
              </w:rPr>
            </w:pPr>
            <w:r w:rsidRPr="004111BA">
              <w:rPr>
                <w:b w:val="0"/>
              </w:rPr>
              <w:t>ISN Solutions</w:t>
            </w:r>
          </w:p>
          <w:p w:rsidR="00B46347" w:rsidRPr="004111BA" w:rsidRDefault="00B46347" w:rsidP="00B46347">
            <w:pPr>
              <w:pStyle w:val="zFieldhead"/>
              <w:rPr>
                <w:b w:val="0"/>
              </w:rPr>
            </w:pPr>
            <w:proofErr w:type="spellStart"/>
            <w:r w:rsidRPr="004111BA">
              <w:rPr>
                <w:b w:val="0"/>
              </w:rPr>
              <w:t>Kestral</w:t>
            </w:r>
            <w:proofErr w:type="spellEnd"/>
            <w:r w:rsidRPr="004111BA">
              <w:rPr>
                <w:b w:val="0"/>
              </w:rPr>
              <w:t xml:space="preserve"> Computing</w:t>
            </w:r>
          </w:p>
          <w:p w:rsidR="00B46347" w:rsidRPr="004111BA" w:rsidRDefault="00B46347" w:rsidP="00B46347">
            <w:pPr>
              <w:pStyle w:val="zFieldhead"/>
              <w:rPr>
                <w:b w:val="0"/>
              </w:rPr>
            </w:pPr>
            <w:r w:rsidRPr="004111BA">
              <w:rPr>
                <w:b w:val="0"/>
              </w:rPr>
              <w:t>Lantana Group</w:t>
            </w:r>
          </w:p>
          <w:p w:rsidR="00B46347" w:rsidRPr="004111BA" w:rsidRDefault="00B46347" w:rsidP="00B46347">
            <w:pPr>
              <w:pStyle w:val="zFieldhead"/>
              <w:rPr>
                <w:b w:val="0"/>
              </w:rPr>
            </w:pPr>
            <w:r w:rsidRPr="004111BA">
              <w:rPr>
                <w:b w:val="0"/>
              </w:rPr>
              <w:t>Laughing Mind</w:t>
            </w:r>
          </w:p>
          <w:p w:rsidR="00B46347" w:rsidRPr="004111BA" w:rsidRDefault="00B46347" w:rsidP="00B46347">
            <w:pPr>
              <w:pStyle w:val="zFieldhead"/>
              <w:rPr>
                <w:b w:val="0"/>
              </w:rPr>
            </w:pPr>
            <w:proofErr w:type="spellStart"/>
            <w:r w:rsidRPr="004111BA">
              <w:rPr>
                <w:b w:val="0"/>
              </w:rPr>
              <w:t>Llewelyn</w:t>
            </w:r>
            <w:proofErr w:type="spellEnd"/>
            <w:r w:rsidRPr="004111BA">
              <w:rPr>
                <w:b w:val="0"/>
              </w:rPr>
              <w:t xml:space="preserve"> Grain Informatics</w:t>
            </w:r>
          </w:p>
          <w:p w:rsidR="00B46347" w:rsidRPr="004111BA" w:rsidRDefault="00B46347" w:rsidP="00B46347">
            <w:pPr>
              <w:pStyle w:val="zFieldhead"/>
              <w:rPr>
                <w:b w:val="0"/>
              </w:rPr>
            </w:pPr>
            <w:r w:rsidRPr="004111BA">
              <w:rPr>
                <w:b w:val="0"/>
              </w:rPr>
              <w:t>Mater Children's Hospital</w:t>
            </w:r>
          </w:p>
          <w:p w:rsidR="00B46347" w:rsidRPr="004111BA" w:rsidRDefault="00B46347" w:rsidP="00B46347">
            <w:pPr>
              <w:pStyle w:val="zFieldhead"/>
              <w:rPr>
                <w:b w:val="0"/>
              </w:rPr>
            </w:pPr>
            <w:r w:rsidRPr="004111BA">
              <w:rPr>
                <w:b w:val="0"/>
              </w:rPr>
              <w:t>Montage Systems</w:t>
            </w:r>
          </w:p>
          <w:p w:rsidR="00B46347" w:rsidRPr="004111BA" w:rsidRDefault="00B46347" w:rsidP="00B46347">
            <w:pPr>
              <w:pStyle w:val="zFieldhead"/>
              <w:rPr>
                <w:b w:val="0"/>
              </w:rPr>
            </w:pPr>
            <w:r w:rsidRPr="004111BA">
              <w:rPr>
                <w:b w:val="0"/>
              </w:rPr>
              <w:t>Ocean Informatics</w:t>
            </w:r>
          </w:p>
          <w:p w:rsidR="00B46347" w:rsidRPr="004111BA" w:rsidRDefault="00B46347" w:rsidP="00B46347">
            <w:pPr>
              <w:pStyle w:val="zFieldhead"/>
              <w:rPr>
                <w:b w:val="0"/>
              </w:rPr>
            </w:pPr>
            <w:r w:rsidRPr="004111BA">
              <w:rPr>
                <w:b w:val="0"/>
              </w:rPr>
              <w:t>Semantic Identity</w:t>
            </w:r>
          </w:p>
          <w:p w:rsidR="00B46347" w:rsidRPr="004111BA" w:rsidRDefault="00B46347" w:rsidP="00B46347">
            <w:pPr>
              <w:pStyle w:val="zFieldhead"/>
              <w:rPr>
                <w:b w:val="0"/>
              </w:rPr>
            </w:pPr>
            <w:r w:rsidRPr="004111BA">
              <w:rPr>
                <w:b w:val="0"/>
              </w:rPr>
              <w:t>Smart Health Solutions</w:t>
            </w:r>
          </w:p>
          <w:p w:rsidR="00B46347" w:rsidRPr="004111BA" w:rsidRDefault="00B46347" w:rsidP="00B46347">
            <w:pPr>
              <w:pStyle w:val="zFieldhead"/>
              <w:rPr>
                <w:b w:val="0"/>
              </w:rPr>
            </w:pPr>
            <w:r w:rsidRPr="004111BA">
              <w:rPr>
                <w:b w:val="0"/>
              </w:rPr>
              <w:t>University of Wollongong</w:t>
            </w:r>
          </w:p>
          <w:p w:rsidR="0006449D" w:rsidRPr="00033CC0" w:rsidRDefault="00B46347" w:rsidP="00B46347">
            <w:pPr>
              <w:pStyle w:val="IAdditionalInterests"/>
            </w:pPr>
            <w:r w:rsidRPr="004111BA">
              <w:t>Victoria Avenue Medical Centre</w:t>
            </w:r>
            <w:bookmarkEnd w:id="42"/>
          </w:p>
        </w:tc>
      </w:tr>
      <w:tr w:rsidR="0006449D" w:rsidRPr="006F1AA9" w:rsidTr="00B851CC">
        <w:trPr>
          <w:cantSplit/>
          <w:trHeight w:val="100"/>
          <w:jc w:val="center"/>
        </w:trPr>
        <w:tc>
          <w:tcPr>
            <w:tcW w:w="2689" w:type="dxa"/>
          </w:tcPr>
          <w:p w:rsidR="0006449D" w:rsidRPr="00033CC0" w:rsidRDefault="0006449D">
            <w:pPr>
              <w:pStyle w:val="zFieldhead"/>
            </w:pPr>
            <w:r w:rsidRPr="00033CC0">
              <w:rPr>
                <w:lang w:val="en-AU"/>
              </w:rPr>
              <w:t>Product Type</w:t>
            </w:r>
          </w:p>
        </w:tc>
        <w:bookmarkStart w:id="43" w:name="Text1"/>
        <w:tc>
          <w:tcPr>
            <w:tcW w:w="6826" w:type="dxa"/>
          </w:tcPr>
          <w:p w:rsidR="0006449D" w:rsidRPr="00033CC0" w:rsidRDefault="00C46D51">
            <w:pPr>
              <w:pStyle w:val="IDocumentType"/>
            </w:pPr>
            <w:r w:rsidRPr="00033CC0">
              <w:fldChar w:fldCharType="begin">
                <w:ffData>
                  <w:name w:val="Text1"/>
                  <w:enabled/>
                  <w:calcOnExit w:val="0"/>
                  <w:textInput>
                    <w:default w:val="Product type (eg: AS, ASAM, HB, JHB, JS, JSAM)"/>
                  </w:textInput>
                </w:ffData>
              </w:fldChar>
            </w:r>
            <w:r w:rsidR="00616D8E" w:rsidRPr="00033CC0">
              <w:rPr>
                <w:lang w:val="en-AU"/>
              </w:rPr>
              <w:instrText xml:space="preserve"> FORMTEXT </w:instrText>
            </w:r>
            <w:r w:rsidRPr="00033CC0">
              <w:fldChar w:fldCharType="separate"/>
            </w:r>
            <w:r w:rsidR="007D6BD4">
              <w:rPr>
                <w:noProof/>
                <w:lang w:val="en-AU"/>
              </w:rPr>
              <w:t>Product type (eg: AS, ASAM, HB, JHB, JS, JSAM)</w:t>
            </w:r>
            <w:r w:rsidRPr="00033CC0">
              <w:fldChar w:fldCharType="end"/>
            </w:r>
            <w:bookmarkEnd w:id="43"/>
          </w:p>
        </w:tc>
      </w:tr>
      <w:tr w:rsidR="00616D8E" w:rsidRPr="006F1AA9" w:rsidTr="00B851CC">
        <w:trPr>
          <w:cantSplit/>
          <w:trHeight w:val="100"/>
          <w:jc w:val="center"/>
        </w:trPr>
        <w:tc>
          <w:tcPr>
            <w:tcW w:w="2689" w:type="dxa"/>
          </w:tcPr>
          <w:p w:rsidR="00616D8E" w:rsidRPr="00033CC0" w:rsidRDefault="00616D8E" w:rsidP="00DB18A1">
            <w:pPr>
              <w:pStyle w:val="zFieldhead"/>
            </w:pPr>
            <w:r w:rsidRPr="00033CC0">
              <w:rPr>
                <w:lang w:val="en-AU"/>
              </w:rPr>
              <w:t xml:space="preserve">Pathway </w:t>
            </w:r>
          </w:p>
        </w:tc>
        <w:bookmarkStart w:id="44" w:name="Text2"/>
        <w:tc>
          <w:tcPr>
            <w:tcW w:w="6826" w:type="dxa"/>
          </w:tcPr>
          <w:p w:rsidR="00616D8E" w:rsidRPr="00033CC0" w:rsidRDefault="00C46D51" w:rsidP="00DB18A1">
            <w:pPr>
              <w:pStyle w:val="IDocumentType"/>
            </w:pPr>
            <w:r w:rsidRPr="00033CC0">
              <w:fldChar w:fldCharType="begin">
                <w:ffData>
                  <w:name w:val="Text2"/>
                  <w:enabled/>
                  <w:calcOnExit w:val="0"/>
                  <w:textInput>
                    <w:default w:val="Pathway Type (Standards Driven/Committee/Externally Funded)"/>
                  </w:textInput>
                </w:ffData>
              </w:fldChar>
            </w:r>
            <w:r w:rsidR="007E4487" w:rsidRPr="00033CC0">
              <w:rPr>
                <w:lang w:val="en-AU"/>
              </w:rPr>
              <w:instrText xml:space="preserve"> FORMTEXT </w:instrText>
            </w:r>
            <w:r w:rsidRPr="00033CC0">
              <w:fldChar w:fldCharType="separate"/>
            </w:r>
            <w:r w:rsidR="007D6BD4">
              <w:rPr>
                <w:noProof/>
                <w:lang w:val="en-AU"/>
              </w:rPr>
              <w:t>Pathway Type (Standards Driven/Committee/Externally Funded)</w:t>
            </w:r>
            <w:r w:rsidRPr="00033CC0">
              <w:fldChar w:fldCharType="end"/>
            </w:r>
            <w:bookmarkEnd w:id="44"/>
          </w:p>
        </w:tc>
      </w:tr>
      <w:tr w:rsidR="00616D8E" w:rsidRPr="006F1AA9" w:rsidTr="00B851CC">
        <w:trPr>
          <w:cantSplit/>
          <w:trHeight w:val="100"/>
          <w:jc w:val="center"/>
        </w:trPr>
        <w:tc>
          <w:tcPr>
            <w:tcW w:w="2689" w:type="dxa"/>
          </w:tcPr>
          <w:p w:rsidR="00616D8E" w:rsidRPr="00033CC0" w:rsidRDefault="00616D8E" w:rsidP="00DB18A1">
            <w:pPr>
              <w:pStyle w:val="zFieldhead"/>
            </w:pPr>
            <w:r w:rsidRPr="00033CC0">
              <w:rPr>
                <w:lang w:val="en-AU"/>
              </w:rPr>
              <w:t xml:space="preserve">Sector </w:t>
            </w:r>
          </w:p>
        </w:tc>
        <w:tc>
          <w:tcPr>
            <w:tcW w:w="6826" w:type="dxa"/>
          </w:tcPr>
          <w:p w:rsidR="00616D8E" w:rsidRPr="00033CC0" w:rsidRDefault="00C46D51" w:rsidP="00DB18A1">
            <w:pPr>
              <w:pStyle w:val="IDocumentType"/>
            </w:pPr>
            <w:r w:rsidRPr="00033CC0">
              <w:fldChar w:fldCharType="begin">
                <w:ffData>
                  <w:name w:val=""/>
                  <w:enabled/>
                  <w:calcOnExit w:val="0"/>
                  <w:textInput>
                    <w:default w:val="Sector (SA PM to Fill)"/>
                  </w:textInput>
                </w:ffData>
              </w:fldChar>
            </w:r>
            <w:r w:rsidR="007E4487" w:rsidRPr="00033CC0">
              <w:rPr>
                <w:lang w:val="en-AU"/>
              </w:rPr>
              <w:instrText xml:space="preserve"> FORMTEXT </w:instrText>
            </w:r>
            <w:r w:rsidRPr="00033CC0">
              <w:fldChar w:fldCharType="separate"/>
            </w:r>
            <w:r w:rsidR="007D6BD4">
              <w:rPr>
                <w:noProof/>
                <w:lang w:val="en-AU"/>
              </w:rPr>
              <w:t>Sector (SA PM to Fill)</w:t>
            </w:r>
            <w:r w:rsidRPr="00033CC0">
              <w:fldChar w:fldCharType="end"/>
            </w:r>
          </w:p>
        </w:tc>
      </w:tr>
    </w:tbl>
    <w:p w:rsidR="00E852A4" w:rsidRPr="00600A8C" w:rsidRDefault="00E852A4" w:rsidP="007F17F7">
      <w:pPr>
        <w:pStyle w:val="TemplateInfo"/>
        <w:rPr>
          <w:lang w:val="en-AU"/>
        </w:rPr>
      </w:pPr>
    </w:p>
    <w:p w:rsidR="007F17F7" w:rsidRPr="006F1AA9" w:rsidRDefault="007F17F7" w:rsidP="007F17F7">
      <w:pPr>
        <w:pStyle w:val="TemplateInfo"/>
      </w:pPr>
      <w:r w:rsidRPr="006F1AA9">
        <w:t>Amendment</w:t>
      </w:r>
    </w:p>
    <w:tbl>
      <w:tblPr>
        <w:tblW w:w="9448" w:type="dxa"/>
        <w:jc w:val="center"/>
        <w:tblLayout w:type="fixed"/>
        <w:tblCellMar>
          <w:left w:w="0" w:type="dxa"/>
          <w:right w:w="0" w:type="dxa"/>
        </w:tblCellMar>
        <w:tblLook w:val="0000"/>
      </w:tblPr>
      <w:tblGrid>
        <w:gridCol w:w="2599"/>
        <w:gridCol w:w="28"/>
        <w:gridCol w:w="6821"/>
      </w:tblGrid>
      <w:tr w:rsidR="007F17F7" w:rsidRPr="006F1AA9" w:rsidTr="00640AEC">
        <w:trPr>
          <w:cantSplit/>
          <w:trHeight w:val="100"/>
          <w:jc w:val="center"/>
        </w:trPr>
        <w:tc>
          <w:tcPr>
            <w:tcW w:w="2627" w:type="dxa"/>
            <w:gridSpan w:val="2"/>
          </w:tcPr>
          <w:p w:rsidR="007F17F7" w:rsidRPr="00033CC0" w:rsidRDefault="007F17F7" w:rsidP="007F17F7">
            <w:pPr>
              <w:pStyle w:val="zFieldhead"/>
            </w:pPr>
            <w:r w:rsidRPr="00033CC0">
              <w:rPr>
                <w:lang w:val="en-AU"/>
              </w:rPr>
              <w:t>Amendment No.:</w:t>
            </w:r>
          </w:p>
        </w:tc>
        <w:bookmarkStart w:id="45" w:name="IAmendmentNo"/>
        <w:tc>
          <w:tcPr>
            <w:tcW w:w="6821" w:type="dxa"/>
          </w:tcPr>
          <w:p w:rsidR="007F17F7" w:rsidRPr="00033CC0" w:rsidRDefault="00C46D51" w:rsidP="007F17F7">
            <w:pPr>
              <w:pStyle w:val="IAmendmentNo"/>
            </w:pPr>
            <w:r w:rsidRPr="00033CC0">
              <w:fldChar w:fldCharType="begin"/>
            </w:r>
            <w:r w:rsidR="007F17F7" w:rsidRPr="00033CC0">
              <w:rPr>
                <w:lang w:val="en-AU"/>
              </w:rPr>
              <w:instrText>MACROBUTTON NULL Click here and type Amendment Number</w:instrText>
            </w:r>
            <w:r w:rsidRPr="00033CC0">
              <w:fldChar w:fldCharType="end"/>
            </w:r>
            <w:bookmarkEnd w:id="45"/>
          </w:p>
        </w:tc>
      </w:tr>
      <w:tr w:rsidR="007F17F7" w:rsidRPr="006F1AA9" w:rsidTr="00640AEC">
        <w:trPr>
          <w:cantSplit/>
          <w:trHeight w:val="159"/>
          <w:jc w:val="center"/>
        </w:trPr>
        <w:tc>
          <w:tcPr>
            <w:tcW w:w="2627" w:type="dxa"/>
            <w:gridSpan w:val="2"/>
          </w:tcPr>
          <w:p w:rsidR="007F17F7" w:rsidRPr="00033CC0" w:rsidRDefault="007F17F7" w:rsidP="007F17F7">
            <w:pPr>
              <w:pStyle w:val="zFieldhead"/>
            </w:pPr>
            <w:proofErr w:type="spellStart"/>
            <w:r w:rsidRPr="00033CC0">
              <w:rPr>
                <w:lang w:val="en-AU"/>
              </w:rPr>
              <w:t>Amdt</w:t>
            </w:r>
            <w:proofErr w:type="spellEnd"/>
            <w:r w:rsidRPr="00033CC0">
              <w:rPr>
                <w:lang w:val="en-AU"/>
              </w:rPr>
              <w:t xml:space="preserve"> Published Date:</w:t>
            </w:r>
          </w:p>
        </w:tc>
        <w:tc>
          <w:tcPr>
            <w:tcW w:w="6821" w:type="dxa"/>
          </w:tcPr>
          <w:p w:rsidR="007F17F7" w:rsidRPr="00033CC0" w:rsidRDefault="00C46D51" w:rsidP="007F17F7">
            <w:pPr>
              <w:pStyle w:val="IPublishedDate"/>
              <w:rPr>
                <w:b/>
              </w:rPr>
            </w:pPr>
            <w:r w:rsidRPr="00033CC0">
              <w:fldChar w:fldCharType="begin"/>
            </w:r>
            <w:r w:rsidR="007F17F7" w:rsidRPr="00033CC0">
              <w:rPr>
                <w:lang w:val="en-AU"/>
              </w:rPr>
              <w:instrText>MACROBUTTON NULL Click here and type Date to be Published (yyyy-mm-dd)</w:instrText>
            </w:r>
            <w:r w:rsidRPr="00033CC0">
              <w:fldChar w:fldCharType="end"/>
            </w:r>
          </w:p>
        </w:tc>
      </w:tr>
      <w:tr w:rsidR="007F17F7" w:rsidRPr="006F1AA9" w:rsidTr="00640AEC">
        <w:trPr>
          <w:cantSplit/>
          <w:trHeight w:val="157"/>
          <w:jc w:val="center"/>
        </w:trPr>
        <w:tc>
          <w:tcPr>
            <w:tcW w:w="2627" w:type="dxa"/>
            <w:gridSpan w:val="2"/>
          </w:tcPr>
          <w:p w:rsidR="007F17F7" w:rsidRPr="00033CC0" w:rsidRDefault="007F17F7" w:rsidP="007F17F7">
            <w:pPr>
              <w:pStyle w:val="zFieldhead"/>
            </w:pPr>
            <w:r w:rsidRPr="00033CC0">
              <w:rPr>
                <w:lang w:val="en-AU"/>
              </w:rPr>
              <w:t>Std Published Year:</w:t>
            </w:r>
          </w:p>
        </w:tc>
        <w:tc>
          <w:tcPr>
            <w:tcW w:w="6821" w:type="dxa"/>
          </w:tcPr>
          <w:p w:rsidR="007F17F7" w:rsidRPr="00033CC0" w:rsidRDefault="00C46D51" w:rsidP="007F17F7">
            <w:pPr>
              <w:pStyle w:val="IPublishedYear"/>
              <w:rPr>
                <w:b/>
              </w:rPr>
            </w:pPr>
            <w:r w:rsidRPr="00033CC0">
              <w:fldChar w:fldCharType="begin"/>
            </w:r>
            <w:r w:rsidR="007F17F7" w:rsidRPr="00033CC0">
              <w:rPr>
                <w:lang w:val="en-AU"/>
              </w:rPr>
              <w:instrText>MACROBUTTON NULL Click here and type Published Year</w:instrText>
            </w:r>
            <w:r w:rsidRPr="00033CC0">
              <w:fldChar w:fldCharType="end"/>
            </w:r>
          </w:p>
        </w:tc>
      </w:tr>
      <w:tr w:rsidR="00900E5D" w:rsidRPr="006F1AA9" w:rsidTr="00640AEC">
        <w:trPr>
          <w:cantSplit/>
          <w:trHeight w:val="157"/>
          <w:jc w:val="center"/>
        </w:trPr>
        <w:tc>
          <w:tcPr>
            <w:tcW w:w="2599" w:type="dxa"/>
          </w:tcPr>
          <w:p w:rsidR="00900E5D" w:rsidRPr="00033CC0" w:rsidRDefault="00900E5D" w:rsidP="007F17F7">
            <w:pPr>
              <w:pStyle w:val="zFieldhead"/>
            </w:pPr>
          </w:p>
        </w:tc>
        <w:tc>
          <w:tcPr>
            <w:tcW w:w="6849" w:type="dxa"/>
            <w:gridSpan w:val="2"/>
          </w:tcPr>
          <w:p w:rsidR="00900E5D" w:rsidRPr="00033CC0" w:rsidRDefault="00900E5D" w:rsidP="007F17F7">
            <w:pPr>
              <w:pStyle w:val="IPublishedYear"/>
            </w:pPr>
          </w:p>
        </w:tc>
      </w:tr>
    </w:tbl>
    <w:p w:rsidR="006917D1" w:rsidRPr="006F1AA9" w:rsidRDefault="006917D1" w:rsidP="00200BC2">
      <w:pPr>
        <w:pStyle w:val="H1Foreword"/>
      </w:pPr>
      <w:bookmarkStart w:id="46" w:name="heading1"/>
      <w:r w:rsidRPr="006F1AA9">
        <w:lastRenderedPageBreak/>
        <w:t>PREFACE</w:t>
      </w:r>
      <w:bookmarkEnd w:id="46"/>
    </w:p>
    <w:p w:rsidR="006917D1" w:rsidRPr="006F1AA9" w:rsidRDefault="006917D1">
      <w:pPr>
        <w:pStyle w:val="B1"/>
      </w:pPr>
    </w:p>
    <w:p w:rsidR="00BE7432" w:rsidRDefault="00BE7432" w:rsidP="00BE7432">
      <w:pPr>
        <w:pStyle w:val="B1"/>
      </w:pPr>
      <w:r>
        <w:t xml:space="preserve">This Australian </w:t>
      </w:r>
      <w:r w:rsidR="00E4057A">
        <w:rPr>
          <w:lang w:val="en-AU"/>
        </w:rPr>
        <w:t>Handbook</w:t>
      </w:r>
      <w:r>
        <w:t xml:space="preserve"> was prepared by the Standards Australia Technical Committee IT-014, Health Informatics.</w:t>
      </w:r>
    </w:p>
    <w:p w:rsidR="00A31AAA" w:rsidRDefault="00BE7432" w:rsidP="00954930">
      <w:pPr>
        <w:pStyle w:val="B1"/>
      </w:pPr>
      <w:r>
        <w:t xml:space="preserve">The Standards Australia Technical Committee IT-014 recognizes the work of the Standards Australia </w:t>
      </w:r>
      <w:r w:rsidRPr="006F1AA9">
        <w:t>Sub-committee IT-014-09, EHR Interoperability</w:t>
      </w:r>
      <w:r>
        <w:t>,</w:t>
      </w:r>
      <w:r w:rsidRPr="00370FFA">
        <w:t xml:space="preserve"> </w:t>
      </w:r>
      <w:r>
        <w:rPr>
          <w:lang w:val="en-AU"/>
        </w:rPr>
        <w:t>and the</w:t>
      </w:r>
      <w:r>
        <w:t xml:space="preserve"> initial work </w:t>
      </w:r>
      <w:r>
        <w:rPr>
          <w:lang w:val="en-AU"/>
        </w:rPr>
        <w:t>of</w:t>
      </w:r>
      <w:r>
        <w:t xml:space="preserve"> the </w:t>
      </w:r>
      <w:r w:rsidRPr="006F1AA9">
        <w:t xml:space="preserve">National </w:t>
      </w:r>
      <w:r>
        <w:t>E</w:t>
      </w:r>
      <w:r w:rsidR="00177583">
        <w:rPr>
          <w:lang w:val="en-AU"/>
        </w:rPr>
        <w:t>-</w:t>
      </w:r>
      <w:r>
        <w:t>Health</w:t>
      </w:r>
      <w:r w:rsidRPr="006F1AA9">
        <w:t xml:space="preserve"> Transition Authority</w:t>
      </w:r>
      <w:r>
        <w:rPr>
          <w:lang w:val="en-AU"/>
        </w:rPr>
        <w:t xml:space="preserve"> (NEHTA)</w:t>
      </w:r>
      <w:r w:rsidR="00EC14D1">
        <w:rPr>
          <w:lang w:val="en-AU"/>
        </w:rPr>
        <w:t xml:space="preserve"> </w:t>
      </w:r>
      <w:r>
        <w:t xml:space="preserve">in the preparation of this </w:t>
      </w:r>
      <w:r w:rsidR="00E4057A">
        <w:rPr>
          <w:lang w:val="en-AU"/>
        </w:rPr>
        <w:t>Handbook</w:t>
      </w:r>
      <w:r>
        <w:t>.</w:t>
      </w:r>
    </w:p>
    <w:p w:rsidR="00A30FE0" w:rsidRDefault="00607354" w:rsidP="00954930">
      <w:pPr>
        <w:pStyle w:val="B1"/>
        <w:rPr>
          <w:lang w:val="en-AU"/>
        </w:rPr>
      </w:pPr>
      <w:r w:rsidRPr="006F1AA9">
        <w:t>Th</w:t>
      </w:r>
      <w:r>
        <w:rPr>
          <w:lang w:val="en-AU"/>
        </w:rPr>
        <w:t xml:space="preserve">is </w:t>
      </w:r>
      <w:r w:rsidR="00BD3C5E">
        <w:rPr>
          <w:lang w:val="en-AU"/>
        </w:rPr>
        <w:t>Handbook</w:t>
      </w:r>
      <w:r>
        <w:rPr>
          <w:lang w:val="en-AU"/>
        </w:rPr>
        <w:t xml:space="preserve"> describes an</w:t>
      </w:r>
      <w:r w:rsidRPr="006F1AA9">
        <w:t xml:space="preserve"> </w:t>
      </w:r>
      <w:r w:rsidR="00CB0F45">
        <w:t>E</w:t>
      </w:r>
      <w:r w:rsidR="004C26C8">
        <w:rPr>
          <w:lang w:val="en-AU"/>
        </w:rPr>
        <w:t>-</w:t>
      </w:r>
      <w:r w:rsidR="00CB0F45">
        <w:t>health</w:t>
      </w:r>
      <w:r w:rsidR="00484948" w:rsidRPr="001B5E0E">
        <w:t xml:space="preserve"> Interoperability Framework</w:t>
      </w:r>
      <w:r w:rsidR="00572231" w:rsidRPr="001B5E0E">
        <w:t xml:space="preserve"> </w:t>
      </w:r>
      <w:r w:rsidR="00C07903">
        <w:rPr>
          <w:lang w:val="en-AU"/>
        </w:rPr>
        <w:t>(</w:t>
      </w:r>
      <w:r w:rsidR="008D17E2">
        <w:rPr>
          <w:lang w:val="en-AU"/>
        </w:rPr>
        <w:t>EHIF</w:t>
      </w:r>
      <w:r w:rsidR="00C07903">
        <w:rPr>
          <w:lang w:val="en-AU"/>
        </w:rPr>
        <w:t xml:space="preserve">) </w:t>
      </w:r>
      <w:r w:rsidR="000C210A">
        <w:rPr>
          <w:lang w:val="en-AU"/>
        </w:rPr>
        <w:t xml:space="preserve">that </w:t>
      </w:r>
      <w:r w:rsidR="00954930" w:rsidRPr="00954930">
        <w:rPr>
          <w:lang w:val="en-AU"/>
        </w:rPr>
        <w:t xml:space="preserve">provides a set of concepts, principles and approaches to support the building of </w:t>
      </w:r>
      <w:r w:rsidR="00E42E38">
        <w:rPr>
          <w:lang w:val="en-AU"/>
        </w:rPr>
        <w:t xml:space="preserve">interoperable </w:t>
      </w:r>
      <w:r w:rsidR="00954930" w:rsidRPr="00954930">
        <w:rPr>
          <w:lang w:val="en-AU"/>
        </w:rPr>
        <w:t>e</w:t>
      </w:r>
      <w:r w:rsidR="0006479A">
        <w:rPr>
          <w:lang w:val="en-AU"/>
        </w:rPr>
        <w:noBreakHyphen/>
      </w:r>
      <w:r w:rsidR="00954930" w:rsidRPr="00954930">
        <w:rPr>
          <w:lang w:val="en-AU"/>
        </w:rPr>
        <w:t xml:space="preserve">health solutions </w:t>
      </w:r>
      <w:r w:rsidR="00474EA7" w:rsidRPr="00954930">
        <w:rPr>
          <w:lang w:val="en-AU"/>
        </w:rPr>
        <w:t>that span organizational boundaries</w:t>
      </w:r>
      <w:r w:rsidR="00474EA7">
        <w:rPr>
          <w:lang w:val="en-AU"/>
        </w:rPr>
        <w:t xml:space="preserve">. </w:t>
      </w:r>
      <w:r w:rsidR="006B18B1">
        <w:rPr>
          <w:lang w:val="en-AU"/>
        </w:rPr>
        <w:t xml:space="preserve">The </w:t>
      </w:r>
      <w:r w:rsidR="00C07903">
        <w:rPr>
          <w:lang w:val="en-AU"/>
        </w:rPr>
        <w:t>framework</w:t>
      </w:r>
      <w:r w:rsidR="00474EA7">
        <w:rPr>
          <w:lang w:val="en-AU"/>
        </w:rPr>
        <w:t xml:space="preserve"> is applicable </w:t>
      </w:r>
      <w:r w:rsidR="00954930" w:rsidRPr="00954930">
        <w:rPr>
          <w:lang w:val="en-AU"/>
        </w:rPr>
        <w:t>at the local</w:t>
      </w:r>
      <w:r w:rsidR="001D7394">
        <w:rPr>
          <w:lang w:val="en-AU"/>
        </w:rPr>
        <w:t>,</w:t>
      </w:r>
      <w:r w:rsidR="00954930" w:rsidRPr="00954930">
        <w:rPr>
          <w:lang w:val="en-AU"/>
        </w:rPr>
        <w:t xml:space="preserve"> </w:t>
      </w:r>
      <w:r w:rsidR="00474EA7" w:rsidRPr="00954930">
        <w:rPr>
          <w:lang w:val="en-AU"/>
        </w:rPr>
        <w:t xml:space="preserve">jurisdictional and </w:t>
      </w:r>
      <w:r w:rsidR="00954930" w:rsidRPr="00954930">
        <w:rPr>
          <w:lang w:val="en-AU"/>
        </w:rPr>
        <w:t>national level</w:t>
      </w:r>
      <w:r w:rsidR="001D7394" w:rsidRPr="001D7394">
        <w:rPr>
          <w:lang w:val="en-AU"/>
        </w:rPr>
        <w:t xml:space="preserve"> </w:t>
      </w:r>
      <w:r w:rsidR="001D7394">
        <w:rPr>
          <w:lang w:val="en-AU"/>
        </w:rPr>
        <w:t xml:space="preserve">to solutions </w:t>
      </w:r>
      <w:r w:rsidR="001D7394" w:rsidRPr="00954930">
        <w:rPr>
          <w:lang w:val="en-AU"/>
        </w:rPr>
        <w:t>such as e-discharge</w:t>
      </w:r>
      <w:r w:rsidR="00EF640E">
        <w:rPr>
          <w:lang w:val="en-AU"/>
        </w:rPr>
        <w:t xml:space="preserve"> summaries</w:t>
      </w:r>
      <w:r w:rsidR="001D7394" w:rsidRPr="00954930">
        <w:rPr>
          <w:lang w:val="en-AU"/>
        </w:rPr>
        <w:t>, e-referrals, e</w:t>
      </w:r>
      <w:r w:rsidR="001D7394">
        <w:rPr>
          <w:lang w:val="en-AU"/>
        </w:rPr>
        <w:noBreakHyphen/>
      </w:r>
      <w:r w:rsidR="001D7394" w:rsidRPr="00954930">
        <w:rPr>
          <w:lang w:val="en-AU"/>
        </w:rPr>
        <w:t xml:space="preserve">medications and </w:t>
      </w:r>
      <w:r w:rsidR="001D7394">
        <w:rPr>
          <w:lang w:val="en-AU"/>
        </w:rPr>
        <w:t xml:space="preserve">the </w:t>
      </w:r>
      <w:r w:rsidR="001D7394" w:rsidRPr="00954930">
        <w:rPr>
          <w:lang w:val="en-AU"/>
        </w:rPr>
        <w:t>reporting of clinical findings</w:t>
      </w:r>
      <w:r w:rsidR="00954930" w:rsidRPr="00954930">
        <w:rPr>
          <w:lang w:val="en-AU"/>
        </w:rPr>
        <w:t xml:space="preserve">. </w:t>
      </w:r>
    </w:p>
    <w:p w:rsidR="00954930" w:rsidRPr="00ED3464" w:rsidRDefault="00BD3C5E" w:rsidP="00954930">
      <w:pPr>
        <w:pStyle w:val="B1"/>
        <w:rPr>
          <w:lang w:val="en-AU"/>
        </w:rPr>
      </w:pPr>
      <w:r>
        <w:rPr>
          <w:lang w:val="en-AU"/>
        </w:rPr>
        <w:t>Th</w:t>
      </w:r>
      <w:r w:rsidR="00E42E38">
        <w:rPr>
          <w:lang w:val="en-AU"/>
        </w:rPr>
        <w:t>is</w:t>
      </w:r>
      <w:r>
        <w:rPr>
          <w:lang w:val="en-AU"/>
        </w:rPr>
        <w:t xml:space="preserve"> Handbook </w:t>
      </w:r>
      <w:r w:rsidR="00CE37D6">
        <w:rPr>
          <w:lang w:val="en-AU"/>
        </w:rPr>
        <w:t>s</w:t>
      </w:r>
      <w:r w:rsidR="00CE37D6" w:rsidRPr="00954930">
        <w:rPr>
          <w:lang w:val="en-AU"/>
        </w:rPr>
        <w:t>upplement</w:t>
      </w:r>
      <w:r w:rsidR="00CE37D6">
        <w:rPr>
          <w:lang w:val="en-AU"/>
        </w:rPr>
        <w:t xml:space="preserve">s </w:t>
      </w:r>
      <w:r w:rsidR="00CE37D6" w:rsidRPr="00954930">
        <w:rPr>
          <w:lang w:val="en-AU"/>
        </w:rPr>
        <w:t>existing enterprise architecture frameworks</w:t>
      </w:r>
      <w:r w:rsidR="00CE37D6">
        <w:rPr>
          <w:lang w:val="en-AU"/>
        </w:rPr>
        <w:t xml:space="preserve"> by </w:t>
      </w:r>
      <w:r w:rsidR="0013030C">
        <w:rPr>
          <w:lang w:val="en-AU"/>
        </w:rPr>
        <w:t>recommend</w:t>
      </w:r>
      <w:r w:rsidR="00CE37D6">
        <w:rPr>
          <w:lang w:val="en-AU"/>
        </w:rPr>
        <w:t>ing</w:t>
      </w:r>
      <w:r w:rsidR="0013030C">
        <w:rPr>
          <w:lang w:val="en-AU"/>
        </w:rPr>
        <w:t xml:space="preserve"> </w:t>
      </w:r>
      <w:r w:rsidR="00954930" w:rsidRPr="00954930">
        <w:rPr>
          <w:lang w:val="en-AU"/>
        </w:rPr>
        <w:t>component</w:t>
      </w:r>
      <w:r w:rsidR="00CE37D6">
        <w:rPr>
          <w:lang w:val="en-AU"/>
        </w:rPr>
        <w:t>s</w:t>
      </w:r>
      <w:r w:rsidR="00E42E38">
        <w:rPr>
          <w:lang w:val="en-AU"/>
        </w:rPr>
        <w:t xml:space="preserve"> </w:t>
      </w:r>
      <w:r w:rsidR="00CE37D6">
        <w:rPr>
          <w:lang w:val="en-AU"/>
        </w:rPr>
        <w:t xml:space="preserve">for specifying </w:t>
      </w:r>
      <w:r w:rsidR="00CE37D6" w:rsidRPr="00ED3464">
        <w:rPr>
          <w:lang w:val="en-AU"/>
        </w:rPr>
        <w:t>interoperable e</w:t>
      </w:r>
      <w:r w:rsidR="00CE37D6" w:rsidRPr="00ED3464">
        <w:rPr>
          <w:lang w:val="en-AU"/>
        </w:rPr>
        <w:noBreakHyphen/>
        <w:t>health solutions and guidelines</w:t>
      </w:r>
      <w:r w:rsidR="00E42E38" w:rsidRPr="00ED3464">
        <w:rPr>
          <w:lang w:val="en-AU"/>
        </w:rPr>
        <w:t xml:space="preserve"> </w:t>
      </w:r>
      <w:r w:rsidR="00CE37D6" w:rsidRPr="00ED3464">
        <w:rPr>
          <w:lang w:val="en-AU"/>
        </w:rPr>
        <w:t xml:space="preserve">for assessing </w:t>
      </w:r>
      <w:r w:rsidR="00954930" w:rsidRPr="00ED3464">
        <w:rPr>
          <w:lang w:val="en-AU"/>
        </w:rPr>
        <w:t>interoperability capability</w:t>
      </w:r>
      <w:r w:rsidR="00A92003" w:rsidRPr="00ED3464">
        <w:rPr>
          <w:lang w:val="en-AU"/>
        </w:rPr>
        <w:t xml:space="preserve">. The proposed approach aims to </w:t>
      </w:r>
      <w:r w:rsidR="00F12A75" w:rsidRPr="00ED3464">
        <w:rPr>
          <w:lang w:val="en-AU"/>
        </w:rPr>
        <w:t>facilitat</w:t>
      </w:r>
      <w:r w:rsidR="00A92003" w:rsidRPr="00ED3464">
        <w:rPr>
          <w:lang w:val="en-AU"/>
        </w:rPr>
        <w:t>e</w:t>
      </w:r>
      <w:r w:rsidR="00F12A75" w:rsidRPr="00ED3464">
        <w:rPr>
          <w:lang w:val="en-AU"/>
        </w:rPr>
        <w:t xml:space="preserve"> </w:t>
      </w:r>
      <w:r w:rsidRPr="00ED3464">
        <w:rPr>
          <w:lang w:val="en-AU"/>
        </w:rPr>
        <w:t xml:space="preserve">structured </w:t>
      </w:r>
      <w:r w:rsidR="00F12A75" w:rsidRPr="00ED3464">
        <w:rPr>
          <w:lang w:val="en-AU"/>
        </w:rPr>
        <w:t>discourse</w:t>
      </w:r>
      <w:r w:rsidR="00954930" w:rsidRPr="00ED3464">
        <w:t xml:space="preserve"> among stakeholders and </w:t>
      </w:r>
      <w:r w:rsidR="00A92003" w:rsidRPr="00ED3464">
        <w:t>consisten</w:t>
      </w:r>
      <w:r w:rsidR="00A92003" w:rsidRPr="00ED3464">
        <w:rPr>
          <w:lang w:val="en-AU"/>
        </w:rPr>
        <w:t>cy of interoperable e</w:t>
      </w:r>
      <w:r w:rsidR="00A92003" w:rsidRPr="00ED3464">
        <w:rPr>
          <w:lang w:val="en-AU"/>
        </w:rPr>
        <w:noBreakHyphen/>
        <w:t xml:space="preserve">health </w:t>
      </w:r>
      <w:r w:rsidR="00954930" w:rsidRPr="00ED3464">
        <w:t>solutions.</w:t>
      </w:r>
    </w:p>
    <w:p w:rsidR="00572231" w:rsidRPr="00ED3464" w:rsidRDefault="00ED6B88" w:rsidP="00572231">
      <w:pPr>
        <w:pStyle w:val="B1"/>
      </w:pPr>
      <w:r w:rsidRPr="00ED3464">
        <w:t xml:space="preserve">The framework adopts relevant concepts from the </w:t>
      </w:r>
      <w:r w:rsidRPr="00ED3464">
        <w:rPr>
          <w:i/>
        </w:rPr>
        <w:t>ISO/IEC/ITU-T Reference Model of Open Distributed Processing (RM-ODP)</w:t>
      </w:r>
      <w:r w:rsidRPr="00ED3464">
        <w:rPr>
          <w:rStyle w:val="ESuperscript"/>
        </w:rPr>
        <w:footnoteReference w:id="1"/>
      </w:r>
      <w:r w:rsidRPr="00ED3464">
        <w:t xml:space="preserve"> and is influenced by the HL7 Service Interoperability Framework (SAIF)</w:t>
      </w:r>
      <w:r w:rsidRPr="00ED3464">
        <w:rPr>
          <w:rStyle w:val="FootnoteReference"/>
        </w:rPr>
        <w:footnoteReference w:id="2"/>
      </w:r>
      <w:r w:rsidRPr="00ED3464">
        <w:t xml:space="preserve"> as well as previous NEHTA architecture experience and related publications, including NEHTA</w:t>
      </w:r>
      <w:r w:rsidRPr="00ED3464">
        <w:rPr>
          <w:lang w:val="en-AU"/>
        </w:rPr>
        <w:t xml:space="preserve">’s </w:t>
      </w:r>
      <w:r w:rsidRPr="00ED3464">
        <w:rPr>
          <w:i/>
        </w:rPr>
        <w:t>Interoperability Framework</w:t>
      </w:r>
      <w:r w:rsidRPr="00ED3464">
        <w:rPr>
          <w:i/>
          <w:lang w:val="en-AU"/>
        </w:rPr>
        <w:t>,</w:t>
      </w:r>
      <w:r w:rsidRPr="00ED3464">
        <w:rPr>
          <w:i/>
        </w:rPr>
        <w:t xml:space="preserve"> </w:t>
      </w:r>
      <w:r w:rsidRPr="00ED3464">
        <w:rPr>
          <w:lang w:val="en-AU"/>
        </w:rPr>
        <w:t>version</w:t>
      </w:r>
      <w:r w:rsidRPr="00ED3464">
        <w:rPr>
          <w:i/>
          <w:lang w:val="en-AU"/>
        </w:rPr>
        <w:t xml:space="preserve"> </w:t>
      </w:r>
      <w:r w:rsidRPr="00ED3464">
        <w:t>2.0.</w:t>
      </w:r>
      <w:r w:rsidRPr="00ED3464">
        <w:rPr>
          <w:rStyle w:val="FootnoteReference"/>
        </w:rPr>
        <w:footnoteReference w:id="3"/>
      </w:r>
    </w:p>
    <w:p w:rsidR="006E1A50" w:rsidRPr="00E35E5E" w:rsidRDefault="006E1A50" w:rsidP="006E1A50">
      <w:pPr>
        <w:pStyle w:val="B1"/>
      </w:pPr>
      <w:r w:rsidRPr="00ED3464">
        <w:t>The framework captures the key concerns of those involved in specifying, building, integrating</w:t>
      </w:r>
      <w:r w:rsidR="00186676" w:rsidRPr="00ED3464">
        <w:rPr>
          <w:lang w:val="en-AU"/>
        </w:rPr>
        <w:t xml:space="preserve"> and </w:t>
      </w:r>
      <w:r w:rsidRPr="00ED3464">
        <w:t xml:space="preserve">supporting </w:t>
      </w:r>
      <w:r w:rsidR="00186676" w:rsidRPr="00ED3464">
        <w:rPr>
          <w:lang w:val="en-AU"/>
        </w:rPr>
        <w:t xml:space="preserve">the evolution of </w:t>
      </w:r>
      <w:r w:rsidRPr="00ED3464">
        <w:t xml:space="preserve">interoperable </w:t>
      </w:r>
      <w:r w:rsidR="00CB0F45" w:rsidRPr="00ED3464">
        <w:t>e</w:t>
      </w:r>
      <w:r w:rsidR="00CB0F45" w:rsidRPr="00ED3464">
        <w:noBreakHyphen/>
        <w:t>health</w:t>
      </w:r>
      <w:r w:rsidRPr="00ED3464">
        <w:t xml:space="preserve"> solutions</w:t>
      </w:r>
      <w:r w:rsidRPr="006F1AA9">
        <w:t xml:space="preserve">, including components of the national </w:t>
      </w:r>
      <w:r w:rsidR="00CB0F45">
        <w:t>e</w:t>
      </w:r>
      <w:r w:rsidR="00CB0F45">
        <w:noBreakHyphen/>
        <w:t>health</w:t>
      </w:r>
      <w:r w:rsidRPr="006F1AA9">
        <w:t xml:space="preserve"> solutions. It describes a common approach to interoperability</w:t>
      </w:r>
      <w:r w:rsidR="0055622F">
        <w:t xml:space="preserve"> that</w:t>
      </w:r>
      <w:r w:rsidRPr="006F1AA9">
        <w:t xml:space="preserve"> </w:t>
      </w:r>
      <w:r w:rsidR="0055622F">
        <w:t>supports information</w:t>
      </w:r>
      <w:r w:rsidR="0055622F" w:rsidRPr="006F1AA9">
        <w:t xml:space="preserve"> </w:t>
      </w:r>
      <w:r w:rsidR="0055622F">
        <w:t>being</w:t>
      </w:r>
      <w:r w:rsidRPr="006F1AA9">
        <w:t xml:space="preserve"> exchanged and understood</w:t>
      </w:r>
      <w:r w:rsidR="0055622F">
        <w:t>,</w:t>
      </w:r>
      <w:r w:rsidRPr="006F1AA9">
        <w:t xml:space="preserve"> </w:t>
      </w:r>
      <w:r w:rsidR="0055622F">
        <w:t>securely</w:t>
      </w:r>
      <w:r w:rsidR="0055622F" w:rsidRPr="0055622F">
        <w:t xml:space="preserve"> </w:t>
      </w:r>
      <w:r w:rsidR="0055622F">
        <w:t xml:space="preserve">and safely, </w:t>
      </w:r>
      <w:r w:rsidRPr="006F1AA9">
        <w:t xml:space="preserve">by all parties in an </w:t>
      </w:r>
      <w:r w:rsidR="00CB0F45">
        <w:t>e</w:t>
      </w:r>
      <w:r w:rsidR="00CB0F45">
        <w:noBreakHyphen/>
        <w:t>health</w:t>
      </w:r>
      <w:r w:rsidRPr="006F1AA9">
        <w:t xml:space="preserve"> endeavour. It is intended to promote shared conversation among the following stakeholder groups</w:t>
      </w:r>
      <w:r w:rsidR="00E35E5E">
        <w:rPr>
          <w:lang w:val="en-AU"/>
        </w:rPr>
        <w:t>:</w:t>
      </w:r>
    </w:p>
    <w:p w:rsidR="006E1A50" w:rsidRPr="006F1AA9" w:rsidRDefault="00E35E5E" w:rsidP="00CF673F">
      <w:pPr>
        <w:pStyle w:val="B1"/>
        <w:numPr>
          <w:ilvl w:val="0"/>
          <w:numId w:val="109"/>
        </w:numPr>
      </w:pPr>
      <w:r>
        <w:rPr>
          <w:lang w:val="en-AU"/>
        </w:rPr>
        <w:t>E</w:t>
      </w:r>
      <w:r w:rsidR="00CB0F45">
        <w:noBreakHyphen/>
        <w:t>health</w:t>
      </w:r>
      <w:r w:rsidR="006E1A50" w:rsidRPr="006F1AA9">
        <w:t xml:space="preserve"> specification and standards developers—</w:t>
      </w:r>
      <w:r w:rsidR="00E82DAC" w:rsidRPr="006F1AA9">
        <w:t xml:space="preserve">by </w:t>
      </w:r>
      <w:r w:rsidR="006E1A50" w:rsidRPr="006F1AA9">
        <w:t>provid</w:t>
      </w:r>
      <w:r w:rsidR="00E82DAC" w:rsidRPr="006F1AA9">
        <w:t>ing</w:t>
      </w:r>
      <w:r w:rsidR="006E1A50" w:rsidRPr="006F1AA9">
        <w:t xml:space="preserve"> architectural foundations for specifying and building interoperable systems</w:t>
      </w:r>
      <w:r>
        <w:rPr>
          <w:lang w:val="en-AU"/>
        </w:rPr>
        <w:t>.</w:t>
      </w:r>
    </w:p>
    <w:p w:rsidR="006E1A50" w:rsidRPr="006F1AA9" w:rsidRDefault="00E35E5E" w:rsidP="00CF673F">
      <w:pPr>
        <w:pStyle w:val="B1"/>
        <w:numPr>
          <w:ilvl w:val="0"/>
          <w:numId w:val="109"/>
        </w:numPr>
      </w:pPr>
      <w:r>
        <w:rPr>
          <w:lang w:val="en-AU"/>
        </w:rPr>
        <w:t>S</w:t>
      </w:r>
      <w:proofErr w:type="spellStart"/>
      <w:r w:rsidR="006E1A50" w:rsidRPr="006F1AA9">
        <w:t>ystem</w:t>
      </w:r>
      <w:proofErr w:type="spellEnd"/>
      <w:r w:rsidR="006E1A50" w:rsidRPr="006F1AA9">
        <w:t xml:space="preserve"> and software </w:t>
      </w:r>
      <w:r w:rsidR="00A260D4" w:rsidRPr="006F1AA9">
        <w:t>developers</w:t>
      </w:r>
      <w:r w:rsidR="002F6F64" w:rsidRPr="006F1AA9">
        <w:t xml:space="preserve"> and systems integrators</w:t>
      </w:r>
      <w:r w:rsidR="006E1A50" w:rsidRPr="006F1AA9">
        <w:t>—</w:t>
      </w:r>
      <w:r w:rsidR="00E82DAC" w:rsidRPr="006F1AA9">
        <w:t>by</w:t>
      </w:r>
      <w:r w:rsidR="006E1A50" w:rsidRPr="006F1AA9">
        <w:t xml:space="preserve"> promot</w:t>
      </w:r>
      <w:r w:rsidR="00E82DAC" w:rsidRPr="006F1AA9">
        <w:t>ing</w:t>
      </w:r>
      <w:r w:rsidR="006E1A50" w:rsidRPr="006F1AA9">
        <w:t xml:space="preserve"> delivery of interoperable </w:t>
      </w:r>
      <w:r w:rsidR="00CB0F45">
        <w:t>e</w:t>
      </w:r>
      <w:r w:rsidR="00CB0F45">
        <w:noBreakHyphen/>
        <w:t>health</w:t>
      </w:r>
      <w:r w:rsidR="006E1A50" w:rsidRPr="006F1AA9">
        <w:t xml:space="preserve"> infrastructure and </w:t>
      </w:r>
      <w:r w:rsidR="00CB0F45">
        <w:t>e</w:t>
      </w:r>
      <w:r w:rsidR="00CB0F45">
        <w:noBreakHyphen/>
        <w:t>health</w:t>
      </w:r>
      <w:r w:rsidR="006E1A50" w:rsidRPr="006F1AA9">
        <w:t xml:space="preserve"> solutions</w:t>
      </w:r>
      <w:r>
        <w:rPr>
          <w:lang w:val="en-AU"/>
        </w:rPr>
        <w:t>.</w:t>
      </w:r>
    </w:p>
    <w:p w:rsidR="006E1A50" w:rsidRPr="006F1AA9" w:rsidRDefault="00E35E5E" w:rsidP="00CF673F">
      <w:pPr>
        <w:pStyle w:val="B1"/>
        <w:numPr>
          <w:ilvl w:val="0"/>
          <w:numId w:val="109"/>
        </w:numPr>
      </w:pPr>
      <w:r>
        <w:rPr>
          <w:lang w:val="en-AU"/>
        </w:rPr>
        <w:t>S</w:t>
      </w:r>
      <w:proofErr w:type="spellStart"/>
      <w:r w:rsidR="006E1A50" w:rsidRPr="006F1AA9">
        <w:t>ystem</w:t>
      </w:r>
      <w:proofErr w:type="spellEnd"/>
      <w:r w:rsidR="006E1A50" w:rsidRPr="006F1AA9">
        <w:t xml:space="preserve"> testers—</w:t>
      </w:r>
      <w:r w:rsidR="00E82DAC" w:rsidRPr="006F1AA9">
        <w:t>by promoting</w:t>
      </w:r>
      <w:r w:rsidR="006E1A50" w:rsidRPr="006F1AA9">
        <w:t xml:space="preserve"> vendor solutions that are of high quality and </w:t>
      </w:r>
      <w:r w:rsidR="0044752B" w:rsidRPr="006F1AA9">
        <w:t>readily testable</w:t>
      </w:r>
      <w:r w:rsidR="006E1A50" w:rsidRPr="006F1AA9">
        <w:t>.</w:t>
      </w:r>
    </w:p>
    <w:p w:rsidR="001C30D2" w:rsidRPr="006F1AA9" w:rsidRDefault="00E35E5E" w:rsidP="00CF673F">
      <w:pPr>
        <w:pStyle w:val="B1"/>
        <w:numPr>
          <w:ilvl w:val="0"/>
          <w:numId w:val="109"/>
        </w:numPr>
      </w:pPr>
      <w:r>
        <w:rPr>
          <w:lang w:val="en-AU"/>
        </w:rPr>
        <w:t>P</w:t>
      </w:r>
      <w:proofErr w:type="spellStart"/>
      <w:r w:rsidRPr="006F1AA9">
        <w:t>olicy</w:t>
      </w:r>
      <w:proofErr w:type="spellEnd"/>
      <w:r w:rsidRPr="006F1AA9">
        <w:t xml:space="preserve"> </w:t>
      </w:r>
      <w:r w:rsidR="006E1A50" w:rsidRPr="006F1AA9">
        <w:t>makers and regulators—</w:t>
      </w:r>
      <w:r w:rsidR="00E82DAC" w:rsidRPr="006F1AA9">
        <w:t xml:space="preserve">by providing a structured framework for capturing legal and policy </w:t>
      </w:r>
      <w:r w:rsidR="001C30D2" w:rsidRPr="006F1AA9">
        <w:t>requirements</w:t>
      </w:r>
      <w:r w:rsidR="00E82DAC" w:rsidRPr="006F1AA9">
        <w:t xml:space="preserve"> and identifying the benefits and risks of </w:t>
      </w:r>
      <w:r w:rsidR="00CB0F45">
        <w:t>e</w:t>
      </w:r>
      <w:r w:rsidR="00CB0F45">
        <w:noBreakHyphen/>
        <w:t>health</w:t>
      </w:r>
      <w:r w:rsidR="00E82DAC" w:rsidRPr="006F1AA9">
        <w:t xml:space="preserve"> solutions</w:t>
      </w:r>
      <w:r>
        <w:rPr>
          <w:lang w:val="en-AU"/>
        </w:rPr>
        <w:t>.</w:t>
      </w:r>
    </w:p>
    <w:p w:rsidR="001C30D2" w:rsidRPr="006F1AA9" w:rsidRDefault="00B27FA8" w:rsidP="00CF673F">
      <w:pPr>
        <w:pStyle w:val="B1"/>
        <w:numPr>
          <w:ilvl w:val="0"/>
          <w:numId w:val="109"/>
        </w:numPr>
      </w:pPr>
      <w:r>
        <w:rPr>
          <w:lang w:val="en-AU"/>
        </w:rPr>
        <w:lastRenderedPageBreak/>
        <w:t>H</w:t>
      </w:r>
      <w:proofErr w:type="spellStart"/>
      <w:r w:rsidR="006E1A50" w:rsidRPr="006F1AA9">
        <w:t>ealthcare</w:t>
      </w:r>
      <w:proofErr w:type="spellEnd"/>
      <w:r w:rsidR="006E1A50" w:rsidRPr="006F1AA9">
        <w:t xml:space="preserve"> providers—</w:t>
      </w:r>
      <w:r w:rsidR="00E82DAC" w:rsidRPr="006F1AA9">
        <w:t>by providing</w:t>
      </w:r>
      <w:r w:rsidR="006E1A50" w:rsidRPr="006F1AA9">
        <w:t xml:space="preserve"> </w:t>
      </w:r>
      <w:r w:rsidR="001C30D2" w:rsidRPr="006F1AA9">
        <w:t xml:space="preserve">a structured framework for </w:t>
      </w:r>
      <w:r w:rsidR="00F86132" w:rsidRPr="006F1AA9">
        <w:t xml:space="preserve">clinical engagement, and </w:t>
      </w:r>
      <w:r w:rsidR="001C30D2" w:rsidRPr="006F1AA9">
        <w:t xml:space="preserve">capturing </w:t>
      </w:r>
      <w:r w:rsidR="00F86132" w:rsidRPr="006F1AA9">
        <w:t>healthcare</w:t>
      </w:r>
      <w:r w:rsidR="001C30D2" w:rsidRPr="006F1AA9">
        <w:t xml:space="preserve"> process</w:t>
      </w:r>
      <w:r w:rsidR="00F86132" w:rsidRPr="006F1AA9">
        <w:t>es,</w:t>
      </w:r>
      <w:r w:rsidR="001C30D2" w:rsidRPr="006F1AA9">
        <w:t xml:space="preserve"> </w:t>
      </w:r>
      <w:r w:rsidR="00F86132" w:rsidRPr="006F1AA9">
        <w:t>leading</w:t>
      </w:r>
      <w:r w:rsidR="006E1A50" w:rsidRPr="006F1AA9">
        <w:t xml:space="preserve"> </w:t>
      </w:r>
      <w:r w:rsidR="00F86132" w:rsidRPr="006F1AA9">
        <w:t xml:space="preserve">to the </w:t>
      </w:r>
      <w:r w:rsidR="006E1A50" w:rsidRPr="006F1AA9">
        <w:t>design</w:t>
      </w:r>
      <w:r w:rsidR="00F86132" w:rsidRPr="006F1AA9">
        <w:t xml:space="preserve"> of</w:t>
      </w:r>
      <w:r w:rsidR="006E1A50" w:rsidRPr="006F1AA9">
        <w:t xml:space="preserve"> fit-for-purpose </w:t>
      </w:r>
      <w:r w:rsidR="00CB0F45">
        <w:t>e</w:t>
      </w:r>
      <w:r w:rsidR="00CB0F45">
        <w:noBreakHyphen/>
        <w:t>health</w:t>
      </w:r>
      <w:r w:rsidR="006E1A50" w:rsidRPr="006F1AA9">
        <w:t xml:space="preserve"> solutions</w:t>
      </w:r>
      <w:r w:rsidR="00E35E5E">
        <w:rPr>
          <w:lang w:val="en-AU"/>
        </w:rPr>
        <w:t>.</w:t>
      </w:r>
    </w:p>
    <w:p w:rsidR="006E1A50" w:rsidRPr="00BE7432" w:rsidRDefault="00E35E5E" w:rsidP="00CF673F">
      <w:pPr>
        <w:pStyle w:val="B1"/>
        <w:numPr>
          <w:ilvl w:val="0"/>
          <w:numId w:val="109"/>
        </w:numPr>
      </w:pPr>
      <w:r>
        <w:rPr>
          <w:lang w:val="en-AU"/>
        </w:rPr>
        <w:t>O</w:t>
      </w:r>
      <w:proofErr w:type="spellStart"/>
      <w:r w:rsidR="001C30D2" w:rsidRPr="006F1AA9">
        <w:t>rganizational</w:t>
      </w:r>
      <w:proofErr w:type="spellEnd"/>
      <w:r w:rsidR="001C30D2" w:rsidRPr="006F1AA9">
        <w:t xml:space="preserve"> management—by providing a structured framework </w:t>
      </w:r>
      <w:r w:rsidR="00F86132" w:rsidRPr="006F1AA9">
        <w:t>to</w:t>
      </w:r>
      <w:r w:rsidR="001C30D2" w:rsidRPr="006F1AA9">
        <w:t xml:space="preserve"> </w:t>
      </w:r>
      <w:r w:rsidR="00F86132" w:rsidRPr="006F1AA9">
        <w:t xml:space="preserve">specify business processes and identify </w:t>
      </w:r>
      <w:r w:rsidR="00CB0F45">
        <w:t>e</w:t>
      </w:r>
      <w:r w:rsidR="00CB0F45">
        <w:noBreakHyphen/>
        <w:t>health</w:t>
      </w:r>
      <w:r w:rsidR="00F86132" w:rsidRPr="006F1AA9">
        <w:t xml:space="preserve"> governance requirements</w:t>
      </w:r>
      <w:r w:rsidR="006E1A50" w:rsidRPr="006F1AA9">
        <w:t>.</w:t>
      </w:r>
    </w:p>
    <w:p w:rsidR="00BE7432" w:rsidRPr="006F1AA9" w:rsidRDefault="00BE7432" w:rsidP="00BE7432">
      <w:pPr>
        <w:pStyle w:val="B1"/>
        <w:ind w:left="720"/>
      </w:pPr>
    </w:p>
    <w:p w:rsidR="006917D1" w:rsidRDefault="006675D9">
      <w:pPr>
        <w:pStyle w:val="B1"/>
      </w:pPr>
      <w:r w:rsidRPr="006F1AA9">
        <w:t xml:space="preserve">The term ‘informative’ has been used in this </w:t>
      </w:r>
      <w:r w:rsidR="00877D9E">
        <w:t>Handbook</w:t>
      </w:r>
      <w:r w:rsidRPr="006F1AA9">
        <w:t xml:space="preserve"> to define the application of the appendix to which it applies. An ‘informative’ appendix is for information and guidance</w:t>
      </w:r>
      <w:r w:rsidR="00236C53">
        <w:rPr>
          <w:lang w:val="en-AU"/>
        </w:rPr>
        <w:t xml:space="preserve"> only</w:t>
      </w:r>
      <w:r w:rsidRPr="006F1AA9">
        <w:t>.</w:t>
      </w:r>
    </w:p>
    <w:p w:rsidR="00BE7432" w:rsidRDefault="00BE7432" w:rsidP="00BE7432">
      <w:pPr>
        <w:pStyle w:val="B1"/>
      </w:pPr>
      <w:r>
        <w:t>This publication has been developed with assistance from the Australian Government Department of Health and Ageing. The Australian Government makes no representation or warranty that the information in this publication is correct and accurate.</w:t>
      </w:r>
    </w:p>
    <w:p w:rsidR="00BE7432" w:rsidRDefault="00BE7432" w:rsidP="00BE7432">
      <w:pPr>
        <w:pStyle w:val="B1"/>
      </w:pPr>
      <w:r>
        <w:t xml:space="preserve">Standards Australia wishes to thank the Department of Health and Ageing for its continued financial support in helping to develop this Australian </w:t>
      </w:r>
      <w:r>
        <w:rPr>
          <w:lang w:val="en-AU"/>
        </w:rPr>
        <w:t>Handbook</w:t>
      </w:r>
      <w:r>
        <w:t>.</w:t>
      </w:r>
    </w:p>
    <w:p w:rsidR="00BE7432" w:rsidRPr="00BE7432" w:rsidRDefault="00BE7432">
      <w:pPr>
        <w:pStyle w:val="B1"/>
      </w:pPr>
    </w:p>
    <w:p w:rsidR="006917D1" w:rsidRPr="006F1AA9" w:rsidRDefault="006917D1">
      <w:pPr>
        <w:pStyle w:val="zH1Contents"/>
      </w:pPr>
      <w:r w:rsidRPr="006F1AA9">
        <w:lastRenderedPageBreak/>
        <w:t>CONTENTS</w:t>
      </w:r>
    </w:p>
    <w:p w:rsidR="000D07E1" w:rsidRPr="000D07E1" w:rsidRDefault="000D07E1" w:rsidP="000D07E1">
      <w:pPr>
        <w:pStyle w:val="TOC1"/>
        <w:rPr>
          <w:i/>
        </w:rPr>
      </w:pPr>
      <w:r w:rsidRPr="000D07E1">
        <w:rPr>
          <w:i/>
        </w:rPr>
        <w:tab/>
        <w:t>Page</w:t>
      </w:r>
    </w:p>
    <w:p w:rsidR="000D07E1" w:rsidRDefault="000D07E1" w:rsidP="000D07E1">
      <w:pPr>
        <w:pStyle w:val="TOC6"/>
      </w:pPr>
      <w:r w:rsidRPr="006F1AA9">
        <w:t>FOREWORD</w:t>
      </w:r>
      <w:r>
        <w:tab/>
      </w:r>
      <w:r w:rsidR="00C46D51">
        <w:fldChar w:fldCharType="begin"/>
      </w:r>
      <w:r>
        <w:instrText xml:space="preserve"> PAGEREF heading2 \h </w:instrText>
      </w:r>
      <w:r w:rsidR="00C46D51">
        <w:fldChar w:fldCharType="separate"/>
      </w:r>
      <w:r w:rsidR="00083E74">
        <w:t>8</w:t>
      </w:r>
      <w:r w:rsidR="00C46D51">
        <w:fldChar w:fldCharType="end"/>
      </w:r>
    </w:p>
    <w:p w:rsidR="000D07E1" w:rsidRDefault="000D07E1" w:rsidP="000D07E1">
      <w:pPr>
        <w:pStyle w:val="TOC4"/>
      </w:pPr>
      <w:r>
        <w:tab/>
        <w:t>1</w:t>
      </w:r>
      <w:r>
        <w:tab/>
      </w:r>
      <w:r w:rsidRPr="006F1AA9">
        <w:t>Scope and general</w:t>
      </w:r>
      <w:r>
        <w:tab/>
      </w:r>
      <w:r w:rsidR="00C46D51">
        <w:fldChar w:fldCharType="begin"/>
      </w:r>
      <w:r w:rsidR="00A30FE0">
        <w:instrText xml:space="preserve"> PAGEREF heading3 \h </w:instrText>
      </w:r>
      <w:r w:rsidR="00C46D51">
        <w:fldChar w:fldCharType="separate"/>
      </w:r>
      <w:r w:rsidR="00083E74">
        <w:rPr>
          <w:noProof/>
        </w:rPr>
        <w:t>10</w:t>
      </w:r>
      <w:r w:rsidR="00C46D51">
        <w:fldChar w:fldCharType="end"/>
      </w:r>
    </w:p>
    <w:p w:rsidR="000D07E1" w:rsidRDefault="000D07E1" w:rsidP="000D07E1">
      <w:pPr>
        <w:pStyle w:val="TOC4"/>
      </w:pPr>
      <w:r>
        <w:tab/>
        <w:t>2</w:t>
      </w:r>
      <w:r>
        <w:tab/>
      </w:r>
      <w:r w:rsidRPr="006F1AA9">
        <w:t>Interoperability principles</w:t>
      </w:r>
      <w:r>
        <w:tab/>
      </w:r>
      <w:r w:rsidR="00C46D51">
        <w:fldChar w:fldCharType="begin"/>
      </w:r>
      <w:r w:rsidR="00A30FE0">
        <w:instrText xml:space="preserve"> PAGEREF heading4 \h </w:instrText>
      </w:r>
      <w:r w:rsidR="00C46D51">
        <w:fldChar w:fldCharType="separate"/>
      </w:r>
      <w:r w:rsidR="00083E74">
        <w:rPr>
          <w:noProof/>
        </w:rPr>
        <w:t>13</w:t>
      </w:r>
      <w:r w:rsidR="00C46D51">
        <w:fldChar w:fldCharType="end"/>
      </w:r>
    </w:p>
    <w:p w:rsidR="000D07E1" w:rsidRDefault="000D07E1" w:rsidP="000D07E1">
      <w:pPr>
        <w:pStyle w:val="TOC4"/>
      </w:pPr>
      <w:r>
        <w:tab/>
        <w:t>3</w:t>
      </w:r>
      <w:r>
        <w:tab/>
      </w:r>
      <w:r w:rsidRPr="006F1AA9">
        <w:t>Framework description</w:t>
      </w:r>
      <w:r>
        <w:tab/>
      </w:r>
      <w:r w:rsidR="00C46D51">
        <w:fldChar w:fldCharType="begin"/>
      </w:r>
      <w:r w:rsidR="00A30FE0">
        <w:instrText xml:space="preserve"> PAGEREF heading5 \h </w:instrText>
      </w:r>
      <w:r w:rsidR="00C46D51">
        <w:fldChar w:fldCharType="separate"/>
      </w:r>
      <w:r w:rsidR="00083E74">
        <w:rPr>
          <w:noProof/>
        </w:rPr>
        <w:t>16</w:t>
      </w:r>
      <w:r w:rsidR="00C46D51">
        <w:fldChar w:fldCharType="end"/>
      </w:r>
    </w:p>
    <w:p w:rsidR="000D07E1" w:rsidRDefault="000D07E1" w:rsidP="000D07E1">
      <w:pPr>
        <w:pStyle w:val="TOC4"/>
      </w:pPr>
      <w:r>
        <w:tab/>
        <w:t>4</w:t>
      </w:r>
      <w:r>
        <w:tab/>
      </w:r>
      <w:r w:rsidRPr="006F1AA9">
        <w:t>Using the framework</w:t>
      </w:r>
      <w:r>
        <w:tab/>
      </w:r>
      <w:r w:rsidR="00C46D51">
        <w:fldChar w:fldCharType="begin"/>
      </w:r>
      <w:r w:rsidR="00A30FE0">
        <w:instrText xml:space="preserve"> PAGEREF heading6 \h </w:instrText>
      </w:r>
      <w:r w:rsidR="00C46D51">
        <w:fldChar w:fldCharType="separate"/>
      </w:r>
      <w:r w:rsidR="00083E74">
        <w:rPr>
          <w:noProof/>
        </w:rPr>
        <w:t>39</w:t>
      </w:r>
      <w:r w:rsidR="00C46D51">
        <w:fldChar w:fldCharType="end"/>
      </w:r>
    </w:p>
    <w:p w:rsidR="000D07E1" w:rsidRDefault="000D07E1" w:rsidP="000D07E1">
      <w:pPr>
        <w:pStyle w:val="TOC4"/>
      </w:pPr>
      <w:r>
        <w:tab/>
        <w:t>5</w:t>
      </w:r>
      <w:r>
        <w:tab/>
      </w:r>
      <w:r w:rsidRPr="006F1AA9">
        <w:t>Recommended document content</w:t>
      </w:r>
      <w:r>
        <w:tab/>
      </w:r>
      <w:r w:rsidR="00C46D51">
        <w:fldChar w:fldCharType="begin"/>
      </w:r>
      <w:r w:rsidR="00A30FE0">
        <w:instrText xml:space="preserve"> PAGEREF heading7 \h </w:instrText>
      </w:r>
      <w:r w:rsidR="00C46D51">
        <w:fldChar w:fldCharType="separate"/>
      </w:r>
      <w:r w:rsidR="00083E74">
        <w:rPr>
          <w:noProof/>
        </w:rPr>
        <w:t>41</w:t>
      </w:r>
      <w:r w:rsidR="00C46D51">
        <w:fldChar w:fldCharType="end"/>
      </w:r>
    </w:p>
    <w:p w:rsidR="000D07E1" w:rsidRDefault="000D07E1" w:rsidP="000D07E1">
      <w:pPr>
        <w:pStyle w:val="TOC4"/>
      </w:pPr>
      <w:r>
        <w:tab/>
        <w:t>6</w:t>
      </w:r>
      <w:r>
        <w:tab/>
      </w:r>
      <w:r w:rsidRPr="006F1AA9">
        <w:t xml:space="preserve">Interoperability </w:t>
      </w:r>
      <w:r>
        <w:t>c</w:t>
      </w:r>
      <w:r w:rsidRPr="006F1AA9">
        <w:t>apability</w:t>
      </w:r>
      <w:r>
        <w:tab/>
      </w:r>
      <w:r w:rsidR="00C46D51">
        <w:fldChar w:fldCharType="begin"/>
      </w:r>
      <w:r w:rsidR="00A30FE0">
        <w:instrText xml:space="preserve"> PAGEREF heading8 \h </w:instrText>
      </w:r>
      <w:r w:rsidR="00C46D51">
        <w:fldChar w:fldCharType="separate"/>
      </w:r>
      <w:r w:rsidR="00083E74">
        <w:rPr>
          <w:noProof/>
        </w:rPr>
        <w:t>53</w:t>
      </w:r>
      <w:r w:rsidR="00C46D51">
        <w:fldChar w:fldCharType="end"/>
      </w:r>
    </w:p>
    <w:p w:rsidR="000D07E1" w:rsidRDefault="000D07E1" w:rsidP="000D07E1">
      <w:pPr>
        <w:pStyle w:val="B1"/>
      </w:pPr>
    </w:p>
    <w:p w:rsidR="000D07E1" w:rsidRDefault="000D07E1" w:rsidP="000D07E1">
      <w:pPr>
        <w:pStyle w:val="TOC1"/>
      </w:pPr>
      <w:r>
        <w:t>APPENDICES</w:t>
      </w:r>
    </w:p>
    <w:p w:rsidR="000D07E1" w:rsidRDefault="000D07E1" w:rsidP="000D07E1">
      <w:pPr>
        <w:pStyle w:val="TOC3"/>
      </w:pPr>
      <w:r>
        <w:tab/>
        <w:t xml:space="preserve">Appendix A  </w:t>
      </w:r>
      <w:r w:rsidRPr="006F1AA9">
        <w:t>Background to the framework</w:t>
      </w:r>
      <w:r>
        <w:tab/>
      </w:r>
      <w:r w:rsidR="00C46D51">
        <w:fldChar w:fldCharType="begin"/>
      </w:r>
      <w:r>
        <w:instrText xml:space="preserve"> PAGEREF AppendixTL9 \h </w:instrText>
      </w:r>
      <w:r w:rsidR="00C46D51">
        <w:fldChar w:fldCharType="separate"/>
      </w:r>
      <w:r w:rsidR="006B6880">
        <w:t>59</w:t>
      </w:r>
      <w:r w:rsidR="00C46D51">
        <w:fldChar w:fldCharType="end"/>
      </w:r>
    </w:p>
    <w:p w:rsidR="000D07E1" w:rsidRDefault="000D07E1" w:rsidP="000D07E1">
      <w:pPr>
        <w:pStyle w:val="TOC3"/>
      </w:pPr>
      <w:r>
        <w:tab/>
        <w:t xml:space="preserve">Appendix B  </w:t>
      </w:r>
      <w:r w:rsidRPr="006F1AA9">
        <w:t>NEHTA instantiation of the framework</w:t>
      </w:r>
      <w:r>
        <w:tab/>
      </w:r>
      <w:r w:rsidR="00C46D51">
        <w:fldChar w:fldCharType="begin"/>
      </w:r>
      <w:r>
        <w:instrText xml:space="preserve"> PAGEREF AppendixTL10 \h </w:instrText>
      </w:r>
      <w:r w:rsidR="00C46D51">
        <w:fldChar w:fldCharType="separate"/>
      </w:r>
      <w:r w:rsidR="006B6880">
        <w:t>63</w:t>
      </w:r>
      <w:r w:rsidR="00C46D51">
        <w:fldChar w:fldCharType="end"/>
      </w:r>
    </w:p>
    <w:p w:rsidR="000D07E1" w:rsidRDefault="000D07E1" w:rsidP="000D07E1">
      <w:pPr>
        <w:pStyle w:val="TOC3"/>
      </w:pPr>
      <w:r>
        <w:tab/>
        <w:t xml:space="preserve">Appendix C  </w:t>
      </w:r>
      <w:r w:rsidRPr="006F1AA9">
        <w:t>Service taxonomy</w:t>
      </w:r>
      <w:r>
        <w:tab/>
      </w:r>
      <w:r w:rsidR="00C46D51">
        <w:fldChar w:fldCharType="begin"/>
      </w:r>
      <w:r>
        <w:instrText xml:space="preserve"> PAGEREF AppendixTL11 \h </w:instrText>
      </w:r>
      <w:r w:rsidR="00C46D51">
        <w:fldChar w:fldCharType="separate"/>
      </w:r>
      <w:r w:rsidR="006B6880">
        <w:t>65</w:t>
      </w:r>
      <w:r w:rsidR="00C46D51">
        <w:fldChar w:fldCharType="end"/>
      </w:r>
    </w:p>
    <w:p w:rsidR="000D07E1" w:rsidRDefault="000D07E1" w:rsidP="000D07E1">
      <w:pPr>
        <w:pStyle w:val="TOC3"/>
      </w:pPr>
      <w:r>
        <w:tab/>
        <w:t xml:space="preserve">Appendix D  </w:t>
      </w:r>
      <w:r w:rsidRPr="006F1AA9">
        <w:t>Technical interoperability capability and existing approaches</w:t>
      </w:r>
      <w:r>
        <w:tab/>
      </w:r>
      <w:r w:rsidR="00C46D51">
        <w:fldChar w:fldCharType="begin"/>
      </w:r>
      <w:r>
        <w:instrText xml:space="preserve"> PAGEREF AppendixTL12 \h </w:instrText>
      </w:r>
      <w:r w:rsidR="00C46D51">
        <w:fldChar w:fldCharType="separate"/>
      </w:r>
      <w:r w:rsidR="006B6880">
        <w:t>66</w:t>
      </w:r>
      <w:r w:rsidR="00C46D51">
        <w:fldChar w:fldCharType="end"/>
      </w:r>
    </w:p>
    <w:p w:rsidR="000D07E1" w:rsidRDefault="000D07E1" w:rsidP="000D07E1">
      <w:pPr>
        <w:pStyle w:val="TOC3"/>
      </w:pPr>
      <w:r>
        <w:tab/>
        <w:t xml:space="preserve">Appendix E  </w:t>
      </w:r>
      <w:r w:rsidRPr="006F1AA9">
        <w:t>CDA conformance levels</w:t>
      </w:r>
      <w:r>
        <w:tab/>
      </w:r>
      <w:r w:rsidR="00C46D51">
        <w:fldChar w:fldCharType="begin"/>
      </w:r>
      <w:r>
        <w:instrText xml:space="preserve"> PAGEREF AppendixTL13 \h </w:instrText>
      </w:r>
      <w:r w:rsidR="00C46D51">
        <w:fldChar w:fldCharType="separate"/>
      </w:r>
      <w:r w:rsidR="006B6880">
        <w:t>68</w:t>
      </w:r>
      <w:r w:rsidR="00C46D51">
        <w:fldChar w:fldCharType="end"/>
      </w:r>
    </w:p>
    <w:p w:rsidR="000D07E1" w:rsidRDefault="000D07E1" w:rsidP="000D07E1">
      <w:pPr>
        <w:pStyle w:val="TOC3"/>
      </w:pPr>
      <w:r>
        <w:tab/>
      </w:r>
      <w:r w:rsidR="00380EB2">
        <w:rPr>
          <w:lang w:val="en-AU"/>
        </w:rPr>
        <w:t>Bibliography</w:t>
      </w:r>
      <w:r>
        <w:tab/>
      </w:r>
      <w:r w:rsidR="00C46D51">
        <w:fldChar w:fldCharType="begin"/>
      </w:r>
      <w:r>
        <w:instrText xml:space="preserve"> PAGEREF AppendixTL14 \h </w:instrText>
      </w:r>
      <w:r w:rsidR="00C46D51">
        <w:fldChar w:fldCharType="separate"/>
      </w:r>
      <w:r w:rsidR="006B6880">
        <w:t>69</w:t>
      </w:r>
      <w:r w:rsidR="00C46D51">
        <w:fldChar w:fldCharType="end"/>
      </w:r>
    </w:p>
    <w:p w:rsidR="00380EB2" w:rsidRDefault="00380EB2" w:rsidP="00380EB2"/>
    <w:p w:rsidR="001147FD" w:rsidRPr="006F1AA9" w:rsidRDefault="001147FD" w:rsidP="001147FD">
      <w:pPr>
        <w:pStyle w:val="H1Foreword"/>
      </w:pPr>
      <w:bookmarkStart w:id="47" w:name="heading2"/>
      <w:r w:rsidRPr="006F1AA9">
        <w:lastRenderedPageBreak/>
        <w:t>FOREWORD</w:t>
      </w:r>
      <w:bookmarkEnd w:id="47"/>
    </w:p>
    <w:p w:rsidR="001147FD" w:rsidRPr="006F1AA9" w:rsidRDefault="001147FD" w:rsidP="001147FD">
      <w:pPr>
        <w:pStyle w:val="B1"/>
      </w:pPr>
      <w:r w:rsidRPr="006F1AA9">
        <w:t>Australian and international experience has shown that inadequate ability to interoperate across human-to-human, human-to-system and system-to-system dimensions has caused significant costs to society—</w:t>
      </w:r>
      <w:r w:rsidR="000943F4">
        <w:rPr>
          <w:lang w:val="en-AU"/>
        </w:rPr>
        <w:t xml:space="preserve">both </w:t>
      </w:r>
      <w:r w:rsidRPr="006F1AA9">
        <w:t xml:space="preserve">financial and human related. Such costs are also highlighted in the </w:t>
      </w:r>
      <w:r w:rsidRPr="006F1AA9">
        <w:rPr>
          <w:i/>
        </w:rPr>
        <w:t xml:space="preserve">National </w:t>
      </w:r>
      <w:r w:rsidR="00CB0F45">
        <w:rPr>
          <w:i/>
        </w:rPr>
        <w:t>E</w:t>
      </w:r>
      <w:r w:rsidR="00CB0F45">
        <w:rPr>
          <w:i/>
        </w:rPr>
        <w:noBreakHyphen/>
      </w:r>
      <w:r w:rsidR="00877D9E">
        <w:rPr>
          <w:i/>
        </w:rPr>
        <w:t>Health</w:t>
      </w:r>
      <w:r w:rsidR="00877D9E" w:rsidRPr="006F1AA9">
        <w:rPr>
          <w:i/>
        </w:rPr>
        <w:t xml:space="preserve"> </w:t>
      </w:r>
      <w:r w:rsidRPr="006F1AA9">
        <w:rPr>
          <w:i/>
        </w:rPr>
        <w:t>Strategy</w:t>
      </w:r>
      <w:r w:rsidR="00236C53">
        <w:rPr>
          <w:i/>
          <w:lang w:val="en-AU"/>
        </w:rPr>
        <w:t>,</w:t>
      </w:r>
      <w:r w:rsidR="006A7868" w:rsidRPr="000F3503">
        <w:rPr>
          <w:rStyle w:val="FootnoteReference"/>
        </w:rPr>
        <w:footnoteReference w:id="4"/>
      </w:r>
      <w:r w:rsidRPr="006F1AA9">
        <w:t xml:space="preserve"> which recommends the implementation of a world class </w:t>
      </w:r>
      <w:r w:rsidR="00CB0F45">
        <w:t>e</w:t>
      </w:r>
      <w:r w:rsidR="00CB0F45">
        <w:noBreakHyphen/>
        <w:t>health</w:t>
      </w:r>
      <w:r w:rsidRPr="006F1AA9">
        <w:t xml:space="preserve"> capability in Australia to support an environment where ‘consumers, care providers and health</w:t>
      </w:r>
      <w:r w:rsidR="00263789">
        <w:rPr>
          <w:lang w:val="en-AU"/>
        </w:rPr>
        <w:t xml:space="preserve"> </w:t>
      </w:r>
      <w:r w:rsidRPr="006F1AA9">
        <w:t>care managers can reliably and securely access and share health information in real time across geographic and health sector boundaries’</w:t>
      </w:r>
      <w:r w:rsidR="00263789">
        <w:rPr>
          <w:lang w:val="en-AU"/>
        </w:rPr>
        <w:t>(p. 1)</w:t>
      </w:r>
      <w:r w:rsidRPr="006F1AA9">
        <w:t>. Further, a recent US report</w:t>
      </w:r>
      <w:r w:rsidR="00C6649A">
        <w:t>,</w:t>
      </w:r>
      <w:r w:rsidRPr="006F1AA9">
        <w:t xml:space="preserve"> </w:t>
      </w:r>
      <w:r w:rsidRPr="006F1AA9">
        <w:rPr>
          <w:i/>
        </w:rPr>
        <w:t>Health IT and Patient Safety</w:t>
      </w:r>
      <w:r w:rsidR="00236C53">
        <w:rPr>
          <w:i/>
          <w:lang w:val="en-AU"/>
        </w:rPr>
        <w:t>,</w:t>
      </w:r>
      <w:r w:rsidR="006A7868" w:rsidRPr="000F3503">
        <w:rPr>
          <w:rStyle w:val="FootnoteReference"/>
        </w:rPr>
        <w:footnoteReference w:id="5"/>
      </w:r>
      <w:r w:rsidRPr="006F1AA9">
        <w:t xml:space="preserve"> identifies interoperability as a key factor contributing to patient safety (along with usability and clinical workflows).</w:t>
      </w:r>
    </w:p>
    <w:p w:rsidR="001147FD" w:rsidRPr="006F1AA9" w:rsidRDefault="001147FD" w:rsidP="001147FD">
      <w:pPr>
        <w:pStyle w:val="B1"/>
      </w:pPr>
      <w:r w:rsidRPr="006F1AA9">
        <w:t xml:space="preserve">The </w:t>
      </w:r>
      <w:r w:rsidR="003623ED">
        <w:rPr>
          <w:lang w:val="en-AU"/>
        </w:rPr>
        <w:t xml:space="preserve">intention of </w:t>
      </w:r>
      <w:r w:rsidR="006A6E27">
        <w:rPr>
          <w:lang w:val="en-AU"/>
        </w:rPr>
        <w:t xml:space="preserve">this Handbook </w:t>
      </w:r>
      <w:r w:rsidR="003623ED">
        <w:rPr>
          <w:lang w:val="en-AU"/>
        </w:rPr>
        <w:t>is</w:t>
      </w:r>
      <w:r w:rsidR="003764ED">
        <w:rPr>
          <w:lang w:val="en-AU"/>
        </w:rPr>
        <w:t xml:space="preserve"> to address </w:t>
      </w:r>
      <w:r w:rsidRPr="006F1AA9">
        <w:t>part of this interoperability problem by identifying key concepts</w:t>
      </w:r>
      <w:r w:rsidR="003764ED" w:rsidRPr="006F1AA9">
        <w:t xml:space="preserve">, principles and approaches </w:t>
      </w:r>
      <w:r w:rsidRPr="006F1AA9">
        <w:t>that can contribute to</w:t>
      </w:r>
      <w:r w:rsidR="003623ED">
        <w:rPr>
          <w:lang w:val="en-AU"/>
        </w:rPr>
        <w:t xml:space="preserve"> the</w:t>
      </w:r>
      <w:r w:rsidRPr="006F1AA9">
        <w:t xml:space="preserve"> common language support</w:t>
      </w:r>
      <w:r w:rsidR="003623ED">
        <w:rPr>
          <w:lang w:val="en-AU"/>
        </w:rPr>
        <w:t xml:space="preserve">ing </w:t>
      </w:r>
      <w:r w:rsidR="00EF640E">
        <w:rPr>
          <w:lang w:val="en-AU"/>
        </w:rPr>
        <w:t xml:space="preserve">discourse </w:t>
      </w:r>
      <w:r w:rsidR="00A90F62">
        <w:rPr>
          <w:lang w:val="en-AU"/>
        </w:rPr>
        <w:t>about</w:t>
      </w:r>
      <w:r w:rsidRPr="006F1AA9">
        <w:t xml:space="preserve"> </w:t>
      </w:r>
      <w:r w:rsidR="00236C53">
        <w:rPr>
          <w:lang w:val="en-AU"/>
        </w:rPr>
        <w:t xml:space="preserve">the </w:t>
      </w:r>
      <w:r w:rsidR="00A9159D">
        <w:rPr>
          <w:lang w:val="en-AU"/>
        </w:rPr>
        <w:t xml:space="preserve">specification and </w:t>
      </w:r>
      <w:r w:rsidRPr="006F1AA9">
        <w:t xml:space="preserve">building </w:t>
      </w:r>
      <w:r w:rsidR="00236C53">
        <w:rPr>
          <w:lang w:val="en-AU"/>
        </w:rPr>
        <w:t xml:space="preserve">of </w:t>
      </w:r>
      <w:r w:rsidR="00CB0F45">
        <w:t>e</w:t>
      </w:r>
      <w:r w:rsidR="00CB0F45">
        <w:noBreakHyphen/>
        <w:t>health</w:t>
      </w:r>
      <w:r w:rsidRPr="006F1AA9">
        <w:t xml:space="preserve"> systems</w:t>
      </w:r>
      <w:r w:rsidR="00F2738F">
        <w:rPr>
          <w:lang w:val="en-AU"/>
        </w:rPr>
        <w:t xml:space="preserve"> </w:t>
      </w:r>
      <w:r w:rsidR="003623ED">
        <w:rPr>
          <w:lang w:val="en-AU"/>
        </w:rPr>
        <w:t xml:space="preserve">capable of interoperating </w:t>
      </w:r>
      <w:r w:rsidR="00F2738F">
        <w:rPr>
          <w:lang w:val="en-AU"/>
        </w:rPr>
        <w:t xml:space="preserve">at local, jurisdictional </w:t>
      </w:r>
      <w:r w:rsidR="003623ED">
        <w:rPr>
          <w:lang w:val="en-AU"/>
        </w:rPr>
        <w:t>or</w:t>
      </w:r>
      <w:r w:rsidR="00F2738F">
        <w:rPr>
          <w:lang w:val="en-AU"/>
        </w:rPr>
        <w:t xml:space="preserve"> national level</w:t>
      </w:r>
      <w:r w:rsidRPr="006F1AA9">
        <w:t>.</w:t>
      </w:r>
    </w:p>
    <w:p w:rsidR="00D73978" w:rsidRDefault="001147FD" w:rsidP="001147FD">
      <w:pPr>
        <w:pStyle w:val="B1"/>
      </w:pPr>
      <w:r w:rsidRPr="006F1AA9">
        <w:t>The framework supports two communities of practice known for their use of complex and difficult languages: medicine and computer science.</w:t>
      </w:r>
      <w:r w:rsidR="006A7868">
        <w:rPr>
          <w:rStyle w:val="FootnoteReference"/>
        </w:rPr>
        <w:footnoteReference w:id="6"/>
      </w:r>
      <w:r w:rsidRPr="006F1AA9">
        <w:t xml:space="preserve"> It accommodates the needs of both communities by incorporating both technical and organizational perspectives.</w:t>
      </w:r>
    </w:p>
    <w:p w:rsidR="001147FD" w:rsidRPr="006F1AA9" w:rsidRDefault="00D14338" w:rsidP="001147FD">
      <w:pPr>
        <w:pStyle w:val="B1"/>
      </w:pPr>
      <w:r>
        <w:rPr>
          <w:lang w:val="en-AU"/>
        </w:rPr>
        <w:t>E</w:t>
      </w:r>
      <w:r w:rsidR="000170AB">
        <w:rPr>
          <w:lang w:val="en-AU"/>
        </w:rPr>
        <w:t xml:space="preserve">ffective </w:t>
      </w:r>
      <w:proofErr w:type="spellStart"/>
      <w:r w:rsidR="000170AB">
        <w:rPr>
          <w:lang w:val="en-AU"/>
        </w:rPr>
        <w:t>i</w:t>
      </w:r>
      <w:r w:rsidR="001147FD" w:rsidRPr="006F1AA9">
        <w:t>nteroperability</w:t>
      </w:r>
      <w:proofErr w:type="spellEnd"/>
      <w:r w:rsidR="001147FD" w:rsidRPr="006F1AA9">
        <w:t xml:space="preserve"> </w:t>
      </w:r>
      <w:r w:rsidR="00D73978">
        <w:rPr>
          <w:lang w:val="en-AU"/>
        </w:rPr>
        <w:t xml:space="preserve">needs to address </w:t>
      </w:r>
      <w:r w:rsidR="001147FD" w:rsidRPr="006F1AA9">
        <w:t xml:space="preserve">the exchange of information </w:t>
      </w:r>
      <w:r w:rsidR="00D73978">
        <w:rPr>
          <w:lang w:val="en-AU"/>
        </w:rPr>
        <w:t xml:space="preserve">both </w:t>
      </w:r>
      <w:r w:rsidR="001147FD" w:rsidRPr="006F1AA9">
        <w:t>between systems and between organizations</w:t>
      </w:r>
      <w:r w:rsidR="000170AB">
        <w:rPr>
          <w:lang w:val="en-AU"/>
        </w:rPr>
        <w:t xml:space="preserve"> and</w:t>
      </w:r>
      <w:r w:rsidR="001147FD" w:rsidRPr="006F1AA9">
        <w:t xml:space="preserve"> </w:t>
      </w:r>
      <w:r w:rsidR="000170AB">
        <w:rPr>
          <w:lang w:val="en-AU"/>
        </w:rPr>
        <w:t xml:space="preserve">also to </w:t>
      </w:r>
      <w:r w:rsidR="001147FD" w:rsidRPr="006F1AA9">
        <w:t>recogni</w:t>
      </w:r>
      <w:r w:rsidR="00263789">
        <w:rPr>
          <w:lang w:val="en-AU"/>
        </w:rPr>
        <w:t>z</w:t>
      </w:r>
      <w:r w:rsidR="00D73978">
        <w:rPr>
          <w:lang w:val="en-AU"/>
        </w:rPr>
        <w:t>e</w:t>
      </w:r>
      <w:r w:rsidR="001147FD" w:rsidRPr="006F1AA9">
        <w:t xml:space="preserve"> the </w:t>
      </w:r>
      <w:r w:rsidR="000170AB" w:rsidRPr="006F1AA9">
        <w:t xml:space="preserve">ongoing </w:t>
      </w:r>
      <w:r w:rsidR="001147FD" w:rsidRPr="006F1AA9">
        <w:t xml:space="preserve">need for </w:t>
      </w:r>
      <w:r w:rsidR="00263789">
        <w:rPr>
          <w:lang w:val="en-AU"/>
        </w:rPr>
        <w:t xml:space="preserve">the </w:t>
      </w:r>
      <w:r w:rsidR="001147FD" w:rsidRPr="006F1AA9">
        <w:t>development and support</w:t>
      </w:r>
      <w:r w:rsidR="000170AB">
        <w:rPr>
          <w:lang w:val="en-AU"/>
        </w:rPr>
        <w:t xml:space="preserve"> of e-health solutions</w:t>
      </w:r>
      <w:r w:rsidR="001147FD" w:rsidRPr="006F1AA9">
        <w:t>.</w:t>
      </w:r>
    </w:p>
    <w:p w:rsidR="001147FD" w:rsidRPr="006F1AA9" w:rsidRDefault="009F218F" w:rsidP="009F218F">
      <w:pPr>
        <w:pStyle w:val="B11Notes"/>
      </w:pPr>
      <w:r>
        <w:rPr>
          <w:lang w:val="en-AU"/>
        </w:rPr>
        <w:t>NOTE: The</w:t>
      </w:r>
      <w:r w:rsidR="001147FD" w:rsidRPr="006F1AA9">
        <w:t xml:space="preserve"> emphasis of the </w:t>
      </w:r>
      <w:r w:rsidR="00C544D3">
        <w:rPr>
          <w:lang w:val="en-AU"/>
        </w:rPr>
        <w:t>e</w:t>
      </w:r>
      <w:r w:rsidR="00CB0F45">
        <w:noBreakHyphen/>
        <w:t>health</w:t>
      </w:r>
      <w:r w:rsidR="001147FD">
        <w:t xml:space="preserve"> </w:t>
      </w:r>
      <w:proofErr w:type="spellStart"/>
      <w:r w:rsidR="00C544D3">
        <w:rPr>
          <w:lang w:val="en-AU"/>
        </w:rPr>
        <w:t>i</w:t>
      </w:r>
      <w:r w:rsidR="00C544D3">
        <w:t>nteroperability</w:t>
      </w:r>
      <w:proofErr w:type="spellEnd"/>
      <w:r w:rsidR="00C544D3">
        <w:t xml:space="preserve"> </w:t>
      </w:r>
      <w:r w:rsidR="000170AB">
        <w:t>framework</w:t>
      </w:r>
      <w:r w:rsidR="001147FD" w:rsidRPr="006F1AA9">
        <w:t xml:space="preserve"> is on supporting predictable and consistent interactions between organizations, irrespective of the frameworks or methodologies used by either party. It is not an enterprise architecture framework or a solution architecture framework</w:t>
      </w:r>
      <w:r w:rsidR="008924CC">
        <w:rPr>
          <w:lang w:val="en-AU"/>
        </w:rPr>
        <w:t xml:space="preserve">; instead, it </w:t>
      </w:r>
      <w:r w:rsidR="001147FD" w:rsidRPr="006F1AA9">
        <w:t xml:space="preserve">supports emerging properties of complex </w:t>
      </w:r>
      <w:r w:rsidR="00CB0F45">
        <w:t>e</w:t>
      </w:r>
      <w:r w:rsidR="00CB0F45">
        <w:noBreakHyphen/>
        <w:t>health</w:t>
      </w:r>
      <w:r w:rsidR="001147FD" w:rsidRPr="006F1AA9">
        <w:t xml:space="preserve"> system-to-system interactions.</w:t>
      </w:r>
    </w:p>
    <w:p w:rsidR="00C00604" w:rsidRPr="0066324C" w:rsidRDefault="001C6ED2" w:rsidP="00C00604">
      <w:pPr>
        <w:pStyle w:val="B1"/>
      </w:pPr>
      <w:r>
        <w:rPr>
          <w:lang w:val="en-AU"/>
        </w:rPr>
        <w:t xml:space="preserve">It is hoped that </w:t>
      </w:r>
      <w:r w:rsidR="00C00604" w:rsidRPr="006F1AA9">
        <w:t xml:space="preserve">use of the </w:t>
      </w:r>
      <w:r w:rsidR="00776488">
        <w:rPr>
          <w:lang w:val="en-AU"/>
        </w:rPr>
        <w:t>e</w:t>
      </w:r>
      <w:r w:rsidR="00C00604">
        <w:noBreakHyphen/>
        <w:t xml:space="preserve">health </w:t>
      </w:r>
      <w:proofErr w:type="spellStart"/>
      <w:r w:rsidR="00263789">
        <w:rPr>
          <w:lang w:val="en-AU"/>
        </w:rPr>
        <w:t>i</w:t>
      </w:r>
      <w:r w:rsidR="00263789">
        <w:t>nteroperability</w:t>
      </w:r>
      <w:proofErr w:type="spellEnd"/>
      <w:r w:rsidR="00263789">
        <w:t xml:space="preserve"> </w:t>
      </w:r>
      <w:r w:rsidR="00263789">
        <w:rPr>
          <w:lang w:val="en-AU"/>
        </w:rPr>
        <w:t>f</w:t>
      </w:r>
      <w:proofErr w:type="spellStart"/>
      <w:r w:rsidR="00C00604">
        <w:t>ramework</w:t>
      </w:r>
      <w:proofErr w:type="spellEnd"/>
      <w:r w:rsidR="00C00604">
        <w:rPr>
          <w:lang w:val="en-AU"/>
        </w:rPr>
        <w:t xml:space="preserve"> </w:t>
      </w:r>
      <w:r w:rsidR="00C00604" w:rsidRPr="006F1AA9">
        <w:t xml:space="preserve">will promote </w:t>
      </w:r>
      <w:r>
        <w:rPr>
          <w:lang w:val="en-AU"/>
        </w:rPr>
        <w:t xml:space="preserve">the </w:t>
      </w:r>
      <w:r w:rsidR="00010FE3">
        <w:rPr>
          <w:lang w:val="en-AU"/>
        </w:rPr>
        <w:t>adoption</w:t>
      </w:r>
      <w:r>
        <w:rPr>
          <w:lang w:val="en-AU"/>
        </w:rPr>
        <w:t xml:space="preserve"> of </w:t>
      </w:r>
      <w:r w:rsidR="00C00604" w:rsidRPr="006F1AA9">
        <w:t xml:space="preserve">common </w:t>
      </w:r>
      <w:r w:rsidR="00073004">
        <w:rPr>
          <w:lang w:val="en-AU"/>
        </w:rPr>
        <w:t>concepts</w:t>
      </w:r>
      <w:r w:rsidR="00C00604" w:rsidRPr="006F1AA9">
        <w:t xml:space="preserve">, principles and patterns </w:t>
      </w:r>
      <w:r>
        <w:rPr>
          <w:lang w:val="en-AU"/>
        </w:rPr>
        <w:t>in the specification of interoperable e</w:t>
      </w:r>
      <w:r>
        <w:rPr>
          <w:lang w:val="en-AU"/>
        </w:rPr>
        <w:noBreakHyphen/>
        <w:t xml:space="preserve">health solutions </w:t>
      </w:r>
      <w:r w:rsidR="00624FC8">
        <w:rPr>
          <w:lang w:val="en-AU"/>
        </w:rPr>
        <w:t xml:space="preserve">by </w:t>
      </w:r>
      <w:r>
        <w:rPr>
          <w:lang w:val="en-AU"/>
        </w:rPr>
        <w:t>Australia</w:t>
      </w:r>
      <w:r w:rsidR="00624FC8">
        <w:rPr>
          <w:lang w:val="en-AU"/>
        </w:rPr>
        <w:t xml:space="preserve">n </w:t>
      </w:r>
      <w:r w:rsidR="00263789">
        <w:t>organizations</w:t>
      </w:r>
      <w:r w:rsidR="00C00604" w:rsidRPr="006F1AA9">
        <w:t>—</w:t>
      </w:r>
      <w:r>
        <w:rPr>
          <w:lang w:val="en-AU"/>
        </w:rPr>
        <w:t xml:space="preserve">and </w:t>
      </w:r>
      <w:r w:rsidR="00C00604" w:rsidRPr="006F1AA9">
        <w:t xml:space="preserve">bring downstream benefits </w:t>
      </w:r>
      <w:r w:rsidR="00624FC8">
        <w:rPr>
          <w:lang w:val="en-AU"/>
        </w:rPr>
        <w:t xml:space="preserve">in </w:t>
      </w:r>
      <w:r w:rsidR="00007229">
        <w:rPr>
          <w:lang w:val="en-AU"/>
        </w:rPr>
        <w:t xml:space="preserve">the </w:t>
      </w:r>
      <w:r w:rsidR="00C00604" w:rsidRPr="006F1AA9">
        <w:t>design, procurement and implementation</w:t>
      </w:r>
      <w:r w:rsidR="00007229">
        <w:rPr>
          <w:lang w:val="en-AU"/>
        </w:rPr>
        <w:t xml:space="preserve"> </w:t>
      </w:r>
      <w:r w:rsidR="00010FE3">
        <w:rPr>
          <w:lang w:val="en-AU"/>
        </w:rPr>
        <w:t>of e</w:t>
      </w:r>
      <w:r w:rsidR="00010FE3">
        <w:rPr>
          <w:lang w:val="en-AU"/>
        </w:rPr>
        <w:noBreakHyphen/>
        <w:t>health solutions</w:t>
      </w:r>
      <w:r w:rsidR="0066324C">
        <w:rPr>
          <w:lang w:val="en-AU"/>
        </w:rPr>
        <w:t>.</w:t>
      </w:r>
    </w:p>
    <w:p w:rsidR="00C00604" w:rsidRPr="004643F6" w:rsidRDefault="00C00604" w:rsidP="00C00604">
      <w:pPr>
        <w:pStyle w:val="B1"/>
      </w:pPr>
      <w:r w:rsidRPr="006F1AA9">
        <w:t>As in several other industries, there are numerous benefits of interoperability in the health sector—for providers, patients and society as a whole.</w:t>
      </w:r>
      <w:r>
        <w:rPr>
          <w:rStyle w:val="FootnoteReference"/>
        </w:rPr>
        <w:footnoteReference w:id="7"/>
      </w:r>
      <w:r w:rsidRPr="006F1AA9">
        <w:t xml:space="preserve"> The adoption of interoperability solutions in </w:t>
      </w:r>
      <w:r>
        <w:t>e</w:t>
      </w:r>
      <w:r>
        <w:noBreakHyphen/>
        <w:t>health</w:t>
      </w:r>
      <w:r w:rsidRPr="006F1AA9">
        <w:t xml:space="preserve"> does involve cost and effort, but the benefits </w:t>
      </w:r>
      <w:r w:rsidR="00624FC8">
        <w:rPr>
          <w:lang w:val="en-AU"/>
        </w:rPr>
        <w:t xml:space="preserve">are predicted to </w:t>
      </w:r>
      <w:r w:rsidRPr="006F1AA9">
        <w:t>far outweigh the costs</w:t>
      </w:r>
      <w:r>
        <w:rPr>
          <w:lang w:val="en-AU"/>
        </w:rPr>
        <w:t>.</w:t>
      </w:r>
      <w:r>
        <w:rPr>
          <w:rStyle w:val="FootnoteReference"/>
        </w:rPr>
        <w:footnoteReference w:id="8"/>
      </w:r>
    </w:p>
    <w:p w:rsidR="001147FD" w:rsidRPr="006F1AA9" w:rsidRDefault="001147FD" w:rsidP="001147FD">
      <w:pPr>
        <w:pStyle w:val="B1"/>
      </w:pPr>
      <w:r w:rsidRPr="006F1AA9">
        <w:lastRenderedPageBreak/>
        <w:t xml:space="preserve">To support international </w:t>
      </w:r>
      <w:r w:rsidR="00CB0F45">
        <w:t>e</w:t>
      </w:r>
      <w:r w:rsidR="00CB0F45">
        <w:noBreakHyphen/>
        <w:t>health</w:t>
      </w:r>
      <w:r w:rsidRPr="006F1AA9">
        <w:t xml:space="preserve"> alignment, </w:t>
      </w:r>
      <w:r w:rsidR="000A6D50">
        <w:rPr>
          <w:lang w:val="en-AU"/>
        </w:rPr>
        <w:t>SA HB 137—2013</w:t>
      </w:r>
      <w:r w:rsidR="000A6D50" w:rsidRPr="006F1AA9">
        <w:t xml:space="preserve"> </w:t>
      </w:r>
      <w:r w:rsidRPr="006F1AA9">
        <w:t xml:space="preserve">reflects the latest </w:t>
      </w:r>
      <w:r w:rsidR="00CB0F45">
        <w:t>e</w:t>
      </w:r>
      <w:r w:rsidR="00CB0F45">
        <w:noBreakHyphen/>
        <w:t>health</w:t>
      </w:r>
      <w:r w:rsidRPr="006F1AA9">
        <w:t xml:space="preserve"> standardization, in particular SAIF</w:t>
      </w:r>
      <w:r w:rsidR="00941406">
        <w:rPr>
          <w:rStyle w:val="FootnoteReference"/>
        </w:rPr>
        <w:footnoteReference w:id="9"/>
      </w:r>
      <w:r w:rsidRPr="006F1AA9">
        <w:t xml:space="preserve">and the HL7/OMG </w:t>
      </w:r>
      <w:r w:rsidR="006A7868" w:rsidRPr="006F1AA9">
        <w:t>Health</w:t>
      </w:r>
      <w:r w:rsidR="00776488">
        <w:rPr>
          <w:lang w:val="en-AU"/>
        </w:rPr>
        <w:t>care</w:t>
      </w:r>
      <w:r w:rsidR="006A7868" w:rsidRPr="006F1AA9">
        <w:t xml:space="preserve"> Services Specification Project</w:t>
      </w:r>
      <w:r w:rsidRPr="006F1AA9">
        <w:t>.</w:t>
      </w:r>
      <w:r w:rsidR="006A7868">
        <w:rPr>
          <w:rStyle w:val="FootnoteReference"/>
        </w:rPr>
        <w:footnoteReference w:id="10"/>
      </w:r>
      <w:r w:rsidRPr="006F1AA9">
        <w:t xml:space="preserve"> The SAIF in turn leverages standards, such as HL7, RM-ODP</w:t>
      </w:r>
      <w:r w:rsidR="006F1ACD">
        <w:t xml:space="preserve"> </w:t>
      </w:r>
      <w:r w:rsidRPr="006F1AA9">
        <w:t xml:space="preserve">and various </w:t>
      </w:r>
      <w:r w:rsidR="00C6649A">
        <w:t xml:space="preserve">service-oriented architecture </w:t>
      </w:r>
      <w:r w:rsidRPr="006F1AA9">
        <w:t>approaches.</w:t>
      </w:r>
    </w:p>
    <w:p w:rsidR="001147FD" w:rsidRPr="006F1AA9" w:rsidRDefault="001147FD" w:rsidP="001147FD">
      <w:pPr>
        <w:pStyle w:val="B1"/>
      </w:pPr>
      <w:r w:rsidRPr="006F1AA9">
        <w:t xml:space="preserve">The </w:t>
      </w:r>
      <w:r w:rsidR="00996A1B">
        <w:rPr>
          <w:lang w:val="en-AU"/>
        </w:rPr>
        <w:t>e</w:t>
      </w:r>
      <w:r w:rsidR="00CB0F45">
        <w:noBreakHyphen/>
        <w:t>health</w:t>
      </w:r>
      <w:r>
        <w:t xml:space="preserve"> </w:t>
      </w:r>
      <w:proofErr w:type="spellStart"/>
      <w:r w:rsidR="00996A1B">
        <w:rPr>
          <w:lang w:val="en-AU"/>
        </w:rPr>
        <w:t>i</w:t>
      </w:r>
      <w:r w:rsidR="00996A1B">
        <w:t>nteroperability</w:t>
      </w:r>
      <w:proofErr w:type="spellEnd"/>
      <w:r w:rsidR="00996A1B">
        <w:t xml:space="preserve"> </w:t>
      </w:r>
      <w:r w:rsidR="00996A1B">
        <w:rPr>
          <w:lang w:val="en-AU"/>
        </w:rPr>
        <w:t>f</w:t>
      </w:r>
      <w:proofErr w:type="spellStart"/>
      <w:r w:rsidR="00996A1B">
        <w:t>ramework</w:t>
      </w:r>
      <w:proofErr w:type="spellEnd"/>
      <w:r w:rsidR="00996A1B" w:rsidRPr="006F1AA9">
        <w:t xml:space="preserve"> </w:t>
      </w:r>
      <w:r w:rsidR="00996A1B">
        <w:rPr>
          <w:lang w:val="en-AU"/>
        </w:rPr>
        <w:t xml:space="preserve">described in this Handbook also </w:t>
      </w:r>
      <w:r w:rsidRPr="006F1AA9">
        <w:t xml:space="preserve">takes into account relevant aspects from the </w:t>
      </w:r>
      <w:r w:rsidRPr="00EC4EE2">
        <w:rPr>
          <w:i/>
        </w:rPr>
        <w:t>Australian Government Architecture Reference Models</w:t>
      </w:r>
      <w:r w:rsidRPr="006F1AA9">
        <w:t>.</w:t>
      </w:r>
      <w:r w:rsidR="00DB419D">
        <w:rPr>
          <w:rStyle w:val="FootnoteReference"/>
        </w:rPr>
        <w:footnoteReference w:id="11"/>
      </w:r>
      <w:r w:rsidRPr="006F1AA9">
        <w:t xml:space="preserve"> </w:t>
      </w:r>
    </w:p>
    <w:p w:rsidR="001147FD" w:rsidRPr="006F1AA9" w:rsidRDefault="005164D9" w:rsidP="005164D9">
      <w:pPr>
        <w:pStyle w:val="B1HNote"/>
      </w:pPr>
      <w:r>
        <w:rPr>
          <w:lang w:val="en-AU"/>
        </w:rPr>
        <w:t xml:space="preserve"> </w:t>
      </w:r>
      <w:r w:rsidR="00C46D51">
        <w:fldChar w:fldCharType="begin"/>
      </w:r>
      <w:r w:rsidR="00A30FE0">
        <w:instrText xml:space="preserve"> REF _Ref322693739 \r \h  \* MERGEFORMAT </w:instrText>
      </w:r>
      <w:r w:rsidR="00C46D51">
        <w:fldChar w:fldCharType="separate"/>
      </w:r>
      <w:r w:rsidR="006B6880">
        <w:t>Appendix A</w:t>
      </w:r>
      <w:r w:rsidR="00C46D51">
        <w:fldChar w:fldCharType="end"/>
      </w:r>
      <w:r w:rsidR="001147FD" w:rsidRPr="006F1AA9">
        <w:t xml:space="preserve"> provides further detail on the background to this Handbook.</w:t>
      </w:r>
    </w:p>
    <w:p w:rsidR="003A1027" w:rsidRPr="006F1AA9" w:rsidRDefault="003A1027">
      <w:pPr>
        <w:pStyle w:val="B1"/>
        <w:rPr>
          <w:i/>
        </w:rPr>
      </w:pPr>
    </w:p>
    <w:p w:rsidR="006917D1" w:rsidRDefault="006917D1">
      <w:pPr>
        <w:pStyle w:val="B1"/>
      </w:pPr>
    </w:p>
    <w:p w:rsidR="001147FD" w:rsidRPr="006F1AA9" w:rsidRDefault="001147FD">
      <w:pPr>
        <w:pStyle w:val="B1"/>
        <w:sectPr w:rsidR="001147FD" w:rsidRPr="006F1AA9" w:rsidSect="007D6BD4">
          <w:footerReference w:type="default" r:id="rId8"/>
          <w:headerReference w:type="first" r:id="rId9"/>
          <w:footerReference w:type="first" r:id="rId10"/>
          <w:pgSz w:w="11906" w:h="16838" w:code="9"/>
          <w:pgMar w:top="1474" w:right="1616" w:bottom="964" w:left="1616" w:header="851" w:footer="567" w:gutter="0"/>
          <w:pgNumType w:start="2"/>
          <w:cols w:space="720"/>
          <w:noEndnote/>
          <w:titlePg/>
          <w:docGrid w:linePitch="218"/>
        </w:sectPr>
      </w:pPr>
    </w:p>
    <w:p w:rsidR="006917D1" w:rsidRPr="006F1AA9" w:rsidRDefault="006917D1">
      <w:pPr>
        <w:pStyle w:val="zDividerLine"/>
      </w:pPr>
    </w:p>
    <w:p w:rsidR="006917D1" w:rsidRPr="00A30FE0" w:rsidRDefault="00C46D51" w:rsidP="00A30FE0">
      <w:pPr>
        <w:pStyle w:val="zText1Standard"/>
        <w:ind w:left="227"/>
        <w:rPr>
          <w:lang w:val="en-AU"/>
        </w:rPr>
      </w:pPr>
      <w:r w:rsidRPr="006F1AA9">
        <w:fldChar w:fldCharType="begin"/>
      </w:r>
      <w:r w:rsidR="006917D1" w:rsidRPr="006F1AA9">
        <w:instrText xml:space="preserve"> STYLEREF IAustralianORJoint \* MERGEFORMAT </w:instrText>
      </w:r>
      <w:r w:rsidRPr="006F1AA9">
        <w:fldChar w:fldCharType="end"/>
      </w:r>
      <w:r w:rsidR="00A30FE0">
        <w:rPr>
          <w:lang w:val="en-AU"/>
        </w:rPr>
        <w:t>Australian Handbook</w:t>
      </w:r>
    </w:p>
    <w:p w:rsidR="006917D1" w:rsidRPr="006F1AA9" w:rsidRDefault="00C46D51">
      <w:pPr>
        <w:pStyle w:val="zText1Title"/>
      </w:pPr>
      <w:fldSimple w:instr=" STYLEREF ITitle \* MERGEFORMAT ">
        <w:r w:rsidR="006B6880">
          <w:rPr>
            <w:noProof/>
          </w:rPr>
          <w:t xml:space="preserve">E-health </w:t>
        </w:r>
        <w:r w:rsidR="006B6880" w:rsidRPr="006B6880">
          <w:rPr>
            <w:noProof/>
            <w:lang w:val="en-AU"/>
          </w:rPr>
          <w:t>Interoperability</w:t>
        </w:r>
        <w:r w:rsidR="006B6880">
          <w:rPr>
            <w:noProof/>
          </w:rPr>
          <w:t xml:space="preserve"> Framework</w:t>
        </w:r>
      </w:fldSimple>
    </w:p>
    <w:p w:rsidR="006917D1" w:rsidRPr="006F1AA9" w:rsidRDefault="006917D1">
      <w:pPr>
        <w:pStyle w:val="zDividerLine"/>
      </w:pPr>
    </w:p>
    <w:p w:rsidR="00F972D2" w:rsidRPr="006F1AA9" w:rsidRDefault="00F972D2" w:rsidP="00F972D2"/>
    <w:p w:rsidR="008D38C9" w:rsidRPr="006F1AA9" w:rsidRDefault="008D38C9" w:rsidP="003A1027">
      <w:pPr>
        <w:pStyle w:val="H1"/>
      </w:pPr>
      <w:bookmarkStart w:id="48" w:name="heading3"/>
      <w:r w:rsidRPr="006F1AA9">
        <w:t xml:space="preserve">Scope and </w:t>
      </w:r>
      <w:r w:rsidR="00DB60A5" w:rsidRPr="006F1AA9">
        <w:t>g</w:t>
      </w:r>
      <w:r w:rsidRPr="006F1AA9">
        <w:t>eneral</w:t>
      </w:r>
      <w:bookmarkEnd w:id="48"/>
    </w:p>
    <w:p w:rsidR="006917D1" w:rsidRPr="006F1AA9" w:rsidRDefault="00682E82" w:rsidP="00607B1D">
      <w:pPr>
        <w:pStyle w:val="H2"/>
      </w:pPr>
      <w:r w:rsidRPr="006F1AA9">
        <w:t>Scope</w:t>
      </w:r>
    </w:p>
    <w:p w:rsidR="00E762D4" w:rsidRPr="006F1AA9" w:rsidRDefault="000F3B82" w:rsidP="00E762D4">
      <w:pPr>
        <w:pStyle w:val="B1"/>
      </w:pPr>
      <w:r w:rsidRPr="006F1AA9">
        <w:t>This Handbook</w:t>
      </w:r>
      <w:r w:rsidR="00142ED7" w:rsidRPr="006F1AA9">
        <w:t xml:space="preserve"> </w:t>
      </w:r>
      <w:r w:rsidR="00D17E3C" w:rsidRPr="006F1AA9">
        <w:t>describes</w:t>
      </w:r>
      <w:r w:rsidR="00142ED7" w:rsidRPr="006F1AA9">
        <w:t xml:space="preserve"> a</w:t>
      </w:r>
      <w:r w:rsidR="00240A3D" w:rsidRPr="006F1AA9">
        <w:t xml:space="preserve"> </w:t>
      </w:r>
      <w:r w:rsidR="00E22A4D" w:rsidRPr="006F1AA9">
        <w:t xml:space="preserve">set of </w:t>
      </w:r>
      <w:r w:rsidR="00E22A4D">
        <w:rPr>
          <w:lang w:val="en-AU"/>
        </w:rPr>
        <w:t xml:space="preserve">principles and </w:t>
      </w:r>
      <w:r w:rsidR="00224DE6">
        <w:rPr>
          <w:lang w:val="en-AU"/>
        </w:rPr>
        <w:t>S</w:t>
      </w:r>
      <w:proofErr w:type="spellStart"/>
      <w:r w:rsidR="00240A3D" w:rsidRPr="006F1AA9">
        <w:t>tandards</w:t>
      </w:r>
      <w:proofErr w:type="spellEnd"/>
      <w:r w:rsidR="00240A3D" w:rsidRPr="006F1AA9">
        <w:t>-based</w:t>
      </w:r>
      <w:r w:rsidR="00142ED7" w:rsidRPr="006F1AA9">
        <w:t xml:space="preserve"> </w:t>
      </w:r>
      <w:r w:rsidRPr="006F1AA9">
        <w:t xml:space="preserve">approaches for specifying and </w:t>
      </w:r>
      <w:r w:rsidR="00466453">
        <w:rPr>
          <w:lang w:val="en-AU"/>
        </w:rPr>
        <w:t>achieving</w:t>
      </w:r>
      <w:r w:rsidR="00466453" w:rsidRPr="006F1AA9">
        <w:t xml:space="preserve"> </w:t>
      </w:r>
      <w:r w:rsidRPr="006F1AA9">
        <w:t xml:space="preserve">interoperable </w:t>
      </w:r>
      <w:r w:rsidR="00CB0F45">
        <w:t>e</w:t>
      </w:r>
      <w:r w:rsidR="00CB0F45">
        <w:noBreakHyphen/>
        <w:t>health</w:t>
      </w:r>
      <w:r w:rsidRPr="006F1AA9">
        <w:t xml:space="preserve"> systems</w:t>
      </w:r>
      <w:r w:rsidR="00E762D4" w:rsidRPr="006F1AA9">
        <w:t xml:space="preserve">. It </w:t>
      </w:r>
      <w:r w:rsidR="00F671D4">
        <w:rPr>
          <w:lang w:val="en-AU"/>
        </w:rPr>
        <w:t>identifies</w:t>
      </w:r>
      <w:r w:rsidR="009408AE">
        <w:t>—</w:t>
      </w:r>
    </w:p>
    <w:p w:rsidR="001B1F47" w:rsidRPr="00ED3464" w:rsidRDefault="00E22A4D" w:rsidP="00CF673F">
      <w:pPr>
        <w:pStyle w:val="B1"/>
        <w:numPr>
          <w:ilvl w:val="0"/>
          <w:numId w:val="110"/>
        </w:numPr>
      </w:pPr>
      <w:r w:rsidRPr="00ED3464">
        <w:rPr>
          <w:lang w:val="en-AU"/>
        </w:rPr>
        <w:t>guiding principles</w:t>
      </w:r>
      <w:r w:rsidR="008A165C" w:rsidRPr="00ED3464">
        <w:rPr>
          <w:lang w:val="en-AU"/>
        </w:rPr>
        <w:t xml:space="preserve">, goals, </w:t>
      </w:r>
      <w:r w:rsidR="00203E3B" w:rsidRPr="00ED3464">
        <w:rPr>
          <w:lang w:val="en-AU"/>
        </w:rPr>
        <w:t xml:space="preserve">approaches </w:t>
      </w:r>
      <w:r w:rsidR="008A165C" w:rsidRPr="00ED3464">
        <w:rPr>
          <w:lang w:val="en-AU"/>
        </w:rPr>
        <w:t xml:space="preserve">and requirements </w:t>
      </w:r>
      <w:r w:rsidR="001B1F47" w:rsidRPr="00ED3464">
        <w:rPr>
          <w:lang w:val="en-AU"/>
        </w:rPr>
        <w:t xml:space="preserve">for </w:t>
      </w:r>
      <w:r w:rsidR="008A165C" w:rsidRPr="00ED3464">
        <w:rPr>
          <w:lang w:val="en-AU"/>
        </w:rPr>
        <w:t xml:space="preserve">achieving </w:t>
      </w:r>
      <w:r w:rsidR="00203E3B" w:rsidRPr="00ED3464">
        <w:rPr>
          <w:lang w:val="en-AU"/>
        </w:rPr>
        <w:t>e</w:t>
      </w:r>
      <w:r w:rsidR="00203E3B" w:rsidRPr="00ED3464">
        <w:rPr>
          <w:lang w:val="en-AU"/>
        </w:rPr>
        <w:noBreakHyphen/>
        <w:t xml:space="preserve">health </w:t>
      </w:r>
      <w:r w:rsidR="001B1F47" w:rsidRPr="00ED3464">
        <w:rPr>
          <w:lang w:val="en-AU"/>
        </w:rPr>
        <w:t>interoperability</w:t>
      </w:r>
      <w:r w:rsidR="005617AD" w:rsidRPr="00ED3464">
        <w:rPr>
          <w:lang w:val="en-AU"/>
        </w:rPr>
        <w:t>;</w:t>
      </w:r>
    </w:p>
    <w:p w:rsidR="00E762D4" w:rsidRPr="00ED3464" w:rsidRDefault="00986960" w:rsidP="00CF673F">
      <w:pPr>
        <w:pStyle w:val="B1"/>
        <w:numPr>
          <w:ilvl w:val="0"/>
          <w:numId w:val="110"/>
        </w:numPr>
      </w:pPr>
      <w:r w:rsidRPr="00ED3464">
        <w:rPr>
          <w:lang w:val="en-AU"/>
        </w:rPr>
        <w:t xml:space="preserve">a Standards-based framework </w:t>
      </w:r>
      <w:r w:rsidR="00495C3C" w:rsidRPr="00ED3464">
        <w:rPr>
          <w:lang w:val="en-AU"/>
        </w:rPr>
        <w:t xml:space="preserve">and related concepts </w:t>
      </w:r>
      <w:r w:rsidRPr="00ED3464">
        <w:rPr>
          <w:lang w:val="en-AU"/>
        </w:rPr>
        <w:t>for</w:t>
      </w:r>
      <w:r w:rsidR="001B1F47" w:rsidRPr="00ED3464">
        <w:rPr>
          <w:lang w:val="en-AU"/>
        </w:rPr>
        <w:t xml:space="preserve"> </w:t>
      </w:r>
      <w:r w:rsidR="005E2F02" w:rsidRPr="00ED3464">
        <w:rPr>
          <w:lang w:val="en-AU"/>
        </w:rPr>
        <w:t xml:space="preserve">specifying </w:t>
      </w:r>
      <w:r w:rsidR="001B1F47" w:rsidRPr="00ED3464">
        <w:rPr>
          <w:lang w:val="en-AU"/>
        </w:rPr>
        <w:t>e</w:t>
      </w:r>
      <w:r w:rsidR="001B1F47" w:rsidRPr="00ED3464">
        <w:rPr>
          <w:lang w:val="en-AU"/>
        </w:rPr>
        <w:noBreakHyphen/>
        <w:t xml:space="preserve">health </w:t>
      </w:r>
      <w:r w:rsidRPr="00ED3464">
        <w:rPr>
          <w:lang w:val="en-AU"/>
        </w:rPr>
        <w:t>interoperability</w:t>
      </w:r>
      <w:r w:rsidR="005E2F02" w:rsidRPr="00ED3464">
        <w:rPr>
          <w:lang w:val="en-AU"/>
        </w:rPr>
        <w:t xml:space="preserve"> requirements</w:t>
      </w:r>
      <w:r w:rsidR="009408AE" w:rsidRPr="00ED3464">
        <w:t>;</w:t>
      </w:r>
    </w:p>
    <w:p w:rsidR="008260E0" w:rsidRPr="00ED3464" w:rsidRDefault="008260E0" w:rsidP="00CF673F">
      <w:pPr>
        <w:pStyle w:val="B1"/>
        <w:numPr>
          <w:ilvl w:val="0"/>
          <w:numId w:val="110"/>
        </w:numPr>
      </w:pPr>
      <w:r w:rsidRPr="00ED3464">
        <w:t xml:space="preserve">recommended document components for </w:t>
      </w:r>
      <w:r w:rsidR="008A165C" w:rsidRPr="00ED3464">
        <w:rPr>
          <w:lang w:val="en-AU"/>
        </w:rPr>
        <w:t xml:space="preserve">specifying interoperable </w:t>
      </w:r>
      <w:r w:rsidR="00CB0F45" w:rsidRPr="00ED3464">
        <w:t>e</w:t>
      </w:r>
      <w:r w:rsidR="00CB0F45" w:rsidRPr="00ED3464">
        <w:noBreakHyphen/>
        <w:t>health</w:t>
      </w:r>
      <w:r w:rsidRPr="00ED3464">
        <w:t xml:space="preserve"> </w:t>
      </w:r>
      <w:r w:rsidR="008A165C" w:rsidRPr="00ED3464">
        <w:rPr>
          <w:lang w:val="en-AU"/>
        </w:rPr>
        <w:t xml:space="preserve">solutions </w:t>
      </w:r>
      <w:r w:rsidR="00986960" w:rsidRPr="00ED3464">
        <w:rPr>
          <w:lang w:val="en-AU"/>
        </w:rPr>
        <w:t xml:space="preserve">and the </w:t>
      </w:r>
      <w:r w:rsidR="00203E3B" w:rsidRPr="00ED3464">
        <w:rPr>
          <w:lang w:val="en-AU"/>
        </w:rPr>
        <w:t xml:space="preserve">role, </w:t>
      </w:r>
      <w:r w:rsidR="00986960" w:rsidRPr="00ED3464">
        <w:rPr>
          <w:lang w:val="en-AU"/>
        </w:rPr>
        <w:t>content</w:t>
      </w:r>
      <w:r w:rsidR="00466453" w:rsidRPr="00ED3464">
        <w:rPr>
          <w:lang w:val="en-AU"/>
        </w:rPr>
        <w:t xml:space="preserve"> and uses for each of these component</w:t>
      </w:r>
      <w:r w:rsidR="00986960" w:rsidRPr="00ED3464">
        <w:rPr>
          <w:lang w:val="en-AU"/>
        </w:rPr>
        <w:t>s</w:t>
      </w:r>
      <w:r w:rsidR="009408AE" w:rsidRPr="00ED3464">
        <w:t>; and</w:t>
      </w:r>
    </w:p>
    <w:p w:rsidR="000F3B82" w:rsidRPr="00ED3464" w:rsidRDefault="00203E3B" w:rsidP="00CF673F">
      <w:pPr>
        <w:pStyle w:val="B1"/>
        <w:numPr>
          <w:ilvl w:val="0"/>
          <w:numId w:val="110"/>
        </w:numPr>
      </w:pPr>
      <w:proofErr w:type="gramStart"/>
      <w:r w:rsidRPr="00ED3464">
        <w:rPr>
          <w:lang w:val="en-AU"/>
        </w:rPr>
        <w:t>guidelines</w:t>
      </w:r>
      <w:proofErr w:type="gramEnd"/>
      <w:r w:rsidRPr="00ED3464">
        <w:rPr>
          <w:lang w:val="en-AU"/>
        </w:rPr>
        <w:t xml:space="preserve"> for </w:t>
      </w:r>
      <w:r w:rsidR="00E762D4" w:rsidRPr="00ED3464">
        <w:t>defin</w:t>
      </w:r>
      <w:r w:rsidR="00A16D0A" w:rsidRPr="00ED3464">
        <w:t>ing</w:t>
      </w:r>
      <w:r w:rsidR="00240A3D" w:rsidRPr="00ED3464">
        <w:t xml:space="preserve"> </w:t>
      </w:r>
      <w:r w:rsidR="00E762D4" w:rsidRPr="00ED3464">
        <w:t xml:space="preserve">the capability of </w:t>
      </w:r>
      <w:r w:rsidR="00240A3D" w:rsidRPr="00ED3464">
        <w:t>health</w:t>
      </w:r>
      <w:r w:rsidR="008A165C" w:rsidRPr="00ED3464">
        <w:rPr>
          <w:lang w:val="en-AU"/>
        </w:rPr>
        <w:t xml:space="preserve"> </w:t>
      </w:r>
      <w:r w:rsidR="00240A3D" w:rsidRPr="00ED3464">
        <w:t>care</w:t>
      </w:r>
      <w:r w:rsidR="00A16D0A" w:rsidRPr="00ED3464">
        <w:t xml:space="preserve"> organ</w:t>
      </w:r>
      <w:r w:rsidR="00E14BAD" w:rsidRPr="00ED3464">
        <w:t>izat</w:t>
      </w:r>
      <w:r w:rsidR="00A16D0A" w:rsidRPr="00ED3464">
        <w:t>ions to interoperate</w:t>
      </w:r>
      <w:r w:rsidR="00416139" w:rsidRPr="00ED3464">
        <w:t>.</w:t>
      </w:r>
    </w:p>
    <w:p w:rsidR="001147FD" w:rsidRPr="006F1AA9" w:rsidRDefault="001147FD" w:rsidP="001147FD">
      <w:pPr>
        <w:pStyle w:val="H2"/>
      </w:pPr>
      <w:r w:rsidRPr="006F1AA9">
        <w:t>Application</w:t>
      </w:r>
    </w:p>
    <w:p w:rsidR="000B130E" w:rsidRDefault="001147FD" w:rsidP="001147FD">
      <w:pPr>
        <w:pStyle w:val="B1"/>
      </w:pPr>
      <w:r w:rsidRPr="006F1AA9">
        <w:t xml:space="preserve">This Handbook is intended to be read in conjunction with </w:t>
      </w:r>
      <w:r w:rsidR="00062456">
        <w:rPr>
          <w:lang w:val="en-AU"/>
        </w:rPr>
        <w:t xml:space="preserve">SA </w:t>
      </w:r>
      <w:r w:rsidR="000F3503" w:rsidRPr="005E43B7">
        <w:t>HB</w:t>
      </w:r>
      <w:r w:rsidR="00062456" w:rsidRPr="005E43B7">
        <w:rPr>
          <w:lang w:val="en-AU"/>
        </w:rPr>
        <w:t xml:space="preserve"> </w:t>
      </w:r>
      <w:r w:rsidR="000B130E">
        <w:rPr>
          <w:color w:val="1F497D"/>
          <w:szCs w:val="22"/>
        </w:rPr>
        <w:t>138—</w:t>
      </w:r>
      <w:r w:rsidR="000B130E" w:rsidRPr="002E7229">
        <w:rPr>
          <w:color w:val="1F497D"/>
          <w:szCs w:val="22"/>
        </w:rPr>
        <w:t>2013</w:t>
      </w:r>
      <w:r w:rsidR="000B130E">
        <w:rPr>
          <w:color w:val="1F497D"/>
          <w:szCs w:val="22"/>
          <w:lang w:val="en-AU"/>
        </w:rPr>
        <w:t xml:space="preserve">, </w:t>
      </w:r>
      <w:r w:rsidR="00CB0F45">
        <w:rPr>
          <w:i/>
        </w:rPr>
        <w:t>E</w:t>
      </w:r>
      <w:r w:rsidR="00CB0F45">
        <w:rPr>
          <w:i/>
        </w:rPr>
        <w:noBreakHyphen/>
        <w:t>health</w:t>
      </w:r>
      <w:r w:rsidRPr="00C77D12">
        <w:rPr>
          <w:i/>
        </w:rPr>
        <w:t xml:space="preserve"> Architecture Principle</w:t>
      </w:r>
      <w:r w:rsidRPr="000F3503">
        <w:rPr>
          <w:i/>
        </w:rPr>
        <w:t>s</w:t>
      </w:r>
      <w:r w:rsidR="000B130E">
        <w:rPr>
          <w:i/>
          <w:lang w:val="en-AU"/>
        </w:rPr>
        <w:t>.</w:t>
      </w:r>
    </w:p>
    <w:p w:rsidR="001147FD" w:rsidRPr="006F1AA9" w:rsidRDefault="001147FD" w:rsidP="001147FD">
      <w:pPr>
        <w:pStyle w:val="B1"/>
      </w:pPr>
      <w:r w:rsidRPr="006F1AA9">
        <w:t>The framework and specifications identified in this Handbook are intended primarily for use in cross-organizational contexts</w:t>
      </w:r>
      <w:r w:rsidR="009E76EC">
        <w:rPr>
          <w:lang w:val="en-AU"/>
        </w:rPr>
        <w:t>,</w:t>
      </w:r>
      <w:r w:rsidRPr="006F1AA9">
        <w:t xml:space="preserve"> but some of the core principles and approaches may</w:t>
      </w:r>
      <w:r w:rsidR="005E2F02">
        <w:rPr>
          <w:lang w:val="en-AU"/>
        </w:rPr>
        <w:t xml:space="preserve"> also</w:t>
      </w:r>
      <w:r w:rsidRPr="006F1AA9">
        <w:t xml:space="preserve"> be applicable in an individual organization or unit. Interoperability is one of the key factors that should guide the specification, development, acquisition, implementation and use of </w:t>
      </w:r>
      <w:r w:rsidR="00CB0F45">
        <w:t>e</w:t>
      </w:r>
      <w:r w:rsidR="00CB0F45">
        <w:noBreakHyphen/>
        <w:t>health</w:t>
      </w:r>
      <w:r w:rsidRPr="006F1AA9">
        <w:t xml:space="preserve"> systems.</w:t>
      </w:r>
    </w:p>
    <w:p w:rsidR="006E1A50" w:rsidRPr="006F1AA9" w:rsidRDefault="009E76EC" w:rsidP="00142ED7">
      <w:pPr>
        <w:pStyle w:val="H2"/>
      </w:pPr>
      <w:r>
        <w:rPr>
          <w:lang w:val="en-AU"/>
        </w:rPr>
        <w:t>Intended a</w:t>
      </w:r>
      <w:proofErr w:type="spellStart"/>
      <w:r w:rsidR="006E1A50" w:rsidRPr="006F1AA9">
        <w:t>udience</w:t>
      </w:r>
      <w:proofErr w:type="spellEnd"/>
    </w:p>
    <w:p w:rsidR="006E1A50" w:rsidRPr="006F1AA9" w:rsidRDefault="006453E8" w:rsidP="006E1A50">
      <w:pPr>
        <w:pStyle w:val="B1"/>
      </w:pPr>
      <w:r>
        <w:rPr>
          <w:lang w:val="en-AU"/>
        </w:rPr>
        <w:t>This Handbook is aimed at</w:t>
      </w:r>
      <w:r w:rsidR="006E1A50" w:rsidRPr="006F1AA9">
        <w:t xml:space="preserve"> organ</w:t>
      </w:r>
      <w:r w:rsidR="00E14BAD" w:rsidRPr="006F1AA9">
        <w:t>izat</w:t>
      </w:r>
      <w:r w:rsidR="006E1A50" w:rsidRPr="006F1AA9">
        <w:t>ions involved in the design, build</w:t>
      </w:r>
      <w:r w:rsidR="009E76EC">
        <w:rPr>
          <w:lang w:val="en-AU"/>
        </w:rPr>
        <w:t>ing</w:t>
      </w:r>
      <w:r w:rsidR="00936C2D">
        <w:rPr>
          <w:lang w:val="en-AU"/>
        </w:rPr>
        <w:t>,</w:t>
      </w:r>
      <w:r w:rsidR="006E1A50" w:rsidRPr="006F1AA9">
        <w:t xml:space="preserve"> integration </w:t>
      </w:r>
      <w:r w:rsidR="00936C2D">
        <w:rPr>
          <w:lang w:val="en-AU"/>
        </w:rPr>
        <w:t xml:space="preserve">and use </w:t>
      </w:r>
      <w:r w:rsidR="006E1A50" w:rsidRPr="006F1AA9">
        <w:t xml:space="preserve">of </w:t>
      </w:r>
      <w:r w:rsidR="00CB0F45">
        <w:t>e</w:t>
      </w:r>
      <w:r w:rsidR="00CB0F45">
        <w:noBreakHyphen/>
        <w:t>health</w:t>
      </w:r>
      <w:r w:rsidR="006E1A50" w:rsidRPr="006F1AA9">
        <w:t xml:space="preserve"> solutions or </w:t>
      </w:r>
      <w:r w:rsidR="00936C2D">
        <w:rPr>
          <w:lang w:val="en-AU"/>
        </w:rPr>
        <w:t xml:space="preserve">developing </w:t>
      </w:r>
      <w:r w:rsidR="00936C2D">
        <w:t>e</w:t>
      </w:r>
      <w:r w:rsidR="00936C2D">
        <w:noBreakHyphen/>
        <w:t>health</w:t>
      </w:r>
      <w:r w:rsidR="00936C2D" w:rsidRPr="006F1AA9">
        <w:t xml:space="preserve"> </w:t>
      </w:r>
      <w:r w:rsidR="006E1A50" w:rsidRPr="006F1AA9">
        <w:t>components of national significance. This includes</w:t>
      </w:r>
      <w:r w:rsidR="009408AE">
        <w:t>—</w:t>
      </w:r>
    </w:p>
    <w:p w:rsidR="002F6F64" w:rsidRPr="006F1AA9" w:rsidRDefault="00CB0F45" w:rsidP="00CF673F">
      <w:pPr>
        <w:pStyle w:val="B1"/>
        <w:numPr>
          <w:ilvl w:val="0"/>
          <w:numId w:val="111"/>
        </w:numPr>
      </w:pPr>
      <w:r>
        <w:t>e</w:t>
      </w:r>
      <w:r>
        <w:noBreakHyphen/>
        <w:t>health</w:t>
      </w:r>
      <w:r w:rsidR="00A260D4" w:rsidRPr="006F1AA9">
        <w:t xml:space="preserve"> specifi</w:t>
      </w:r>
      <w:r w:rsidR="00E16111" w:rsidRPr="006F1AA9">
        <w:t>cation and standards developers</w:t>
      </w:r>
      <w:r w:rsidR="009408AE">
        <w:t>;</w:t>
      </w:r>
    </w:p>
    <w:p w:rsidR="002F6F64" w:rsidRPr="006F1AA9" w:rsidRDefault="00A260D4" w:rsidP="00CF673F">
      <w:pPr>
        <w:pStyle w:val="B1"/>
        <w:numPr>
          <w:ilvl w:val="0"/>
          <w:numId w:val="111"/>
        </w:numPr>
      </w:pPr>
      <w:r w:rsidRPr="006F1AA9">
        <w:t xml:space="preserve">system and software </w:t>
      </w:r>
      <w:r w:rsidR="002F6F64" w:rsidRPr="006F1AA9">
        <w:t>developers and systems integrators</w:t>
      </w:r>
      <w:r w:rsidR="009408AE">
        <w:t>;</w:t>
      </w:r>
    </w:p>
    <w:p w:rsidR="002F6F64" w:rsidRPr="006F1AA9" w:rsidRDefault="00A260D4" w:rsidP="00CF673F">
      <w:pPr>
        <w:pStyle w:val="B1"/>
        <w:numPr>
          <w:ilvl w:val="0"/>
          <w:numId w:val="111"/>
        </w:numPr>
      </w:pPr>
      <w:r w:rsidRPr="006F1AA9">
        <w:t>system testers</w:t>
      </w:r>
      <w:r w:rsidR="009408AE">
        <w:t>;</w:t>
      </w:r>
    </w:p>
    <w:p w:rsidR="002F6F64" w:rsidRPr="006F1AA9" w:rsidRDefault="00A260D4" w:rsidP="00CF673F">
      <w:pPr>
        <w:pStyle w:val="B1"/>
        <w:numPr>
          <w:ilvl w:val="0"/>
          <w:numId w:val="111"/>
        </w:numPr>
      </w:pPr>
      <w:r w:rsidRPr="006F1AA9">
        <w:t>policy makers and regulators</w:t>
      </w:r>
      <w:r w:rsidR="009408AE">
        <w:t>;</w:t>
      </w:r>
    </w:p>
    <w:p w:rsidR="002F6F64" w:rsidRPr="006F1AA9" w:rsidRDefault="00A260D4" w:rsidP="00CF673F">
      <w:pPr>
        <w:pStyle w:val="B1"/>
        <w:numPr>
          <w:ilvl w:val="0"/>
          <w:numId w:val="111"/>
        </w:numPr>
      </w:pPr>
      <w:r w:rsidRPr="006F1AA9">
        <w:t>healthcare providers</w:t>
      </w:r>
      <w:r w:rsidR="009408AE">
        <w:t>; and</w:t>
      </w:r>
    </w:p>
    <w:p w:rsidR="00A260D4" w:rsidRPr="006F1AA9" w:rsidRDefault="00A260D4" w:rsidP="00CF673F">
      <w:pPr>
        <w:pStyle w:val="B1"/>
        <w:numPr>
          <w:ilvl w:val="0"/>
          <w:numId w:val="111"/>
        </w:numPr>
      </w:pPr>
      <w:r w:rsidRPr="006F1AA9">
        <w:t>organizational management</w:t>
      </w:r>
      <w:r w:rsidR="00E16111" w:rsidRPr="006F1AA9">
        <w:t>.</w:t>
      </w:r>
    </w:p>
    <w:p w:rsidR="00651347" w:rsidRPr="006F1AA9" w:rsidRDefault="00682E82" w:rsidP="00607B1D">
      <w:pPr>
        <w:pStyle w:val="H2"/>
      </w:pPr>
      <w:r w:rsidRPr="006F1AA9">
        <w:t>Referenced documents</w:t>
      </w:r>
    </w:p>
    <w:p w:rsidR="00277628" w:rsidRPr="006F1AA9" w:rsidRDefault="006453E8" w:rsidP="003A1027">
      <w:pPr>
        <w:pStyle w:val="B1"/>
      </w:pPr>
      <w:r>
        <w:rPr>
          <w:lang w:val="en-AU"/>
        </w:rPr>
        <w:t>D</w:t>
      </w:r>
      <w:proofErr w:type="spellStart"/>
      <w:r w:rsidR="00651347" w:rsidRPr="006F1AA9">
        <w:t>ocuments</w:t>
      </w:r>
      <w:proofErr w:type="spellEnd"/>
      <w:r w:rsidR="00651347" w:rsidRPr="006F1AA9">
        <w:t xml:space="preserve"> referred to in this </w:t>
      </w:r>
      <w:r w:rsidR="002D77CE" w:rsidRPr="006F1AA9">
        <w:t>H</w:t>
      </w:r>
      <w:r w:rsidR="008746E7" w:rsidRPr="006F1AA9">
        <w:t>andbook</w:t>
      </w:r>
      <w:r>
        <w:rPr>
          <w:lang w:val="en-AU"/>
        </w:rPr>
        <w:t xml:space="preserve"> are listed in the Bibliography</w:t>
      </w:r>
      <w:r w:rsidR="003A1027" w:rsidRPr="006F1AA9">
        <w:t>.</w:t>
      </w:r>
    </w:p>
    <w:p w:rsidR="00277628" w:rsidRPr="006F1AA9" w:rsidRDefault="00682E82" w:rsidP="00607B1D">
      <w:pPr>
        <w:pStyle w:val="H2"/>
      </w:pPr>
      <w:r w:rsidRPr="006F1AA9">
        <w:lastRenderedPageBreak/>
        <w:t>Definitions</w:t>
      </w:r>
    </w:p>
    <w:p w:rsidR="00905174" w:rsidRPr="006F1AA9" w:rsidRDefault="00905174" w:rsidP="00DA3848">
      <w:pPr>
        <w:pStyle w:val="B1"/>
        <w:keepNext/>
        <w:keepLines/>
      </w:pPr>
      <w:r w:rsidRPr="006F1AA9">
        <w:t xml:space="preserve">For the purposes of this </w:t>
      </w:r>
      <w:r w:rsidR="002D77CE" w:rsidRPr="006F1AA9">
        <w:t>H</w:t>
      </w:r>
      <w:r w:rsidRPr="006F1AA9">
        <w:t xml:space="preserve">andbook, the </w:t>
      </w:r>
      <w:r w:rsidR="0030442B">
        <w:rPr>
          <w:lang w:val="en-AU"/>
        </w:rPr>
        <w:t xml:space="preserve">following </w:t>
      </w:r>
      <w:r w:rsidRPr="006F1AA9">
        <w:t>definition</w:t>
      </w:r>
      <w:r w:rsidR="0075297E">
        <w:rPr>
          <w:lang w:val="en-AU"/>
        </w:rPr>
        <w:t>s</w:t>
      </w:r>
      <w:r w:rsidRPr="006F1AA9">
        <w:t xml:space="preserve"> </w:t>
      </w:r>
      <w:r w:rsidR="0075297E" w:rsidRPr="006F1AA9">
        <w:t>appl</w:t>
      </w:r>
      <w:r w:rsidR="0075297E">
        <w:rPr>
          <w:lang w:val="en-AU"/>
        </w:rPr>
        <w:t>y</w:t>
      </w:r>
      <w:r w:rsidRPr="006F1AA9">
        <w:t>.</w:t>
      </w:r>
    </w:p>
    <w:p w:rsidR="00572231" w:rsidRPr="006F1AA9" w:rsidRDefault="00667380" w:rsidP="00607B1D">
      <w:pPr>
        <w:pStyle w:val="H3"/>
      </w:pPr>
      <w:r>
        <w:rPr>
          <w:lang w:val="en-AU"/>
        </w:rPr>
        <w:t>I</w:t>
      </w:r>
      <w:proofErr w:type="spellStart"/>
      <w:r w:rsidR="00657260" w:rsidRPr="006F1AA9">
        <w:t>nteroperability</w:t>
      </w:r>
      <w:proofErr w:type="spellEnd"/>
    </w:p>
    <w:p w:rsidR="00A22CD8" w:rsidRPr="00AA6295" w:rsidRDefault="009356C5" w:rsidP="004D641C">
      <w:pPr>
        <w:pStyle w:val="B1"/>
      </w:pPr>
      <w:proofErr w:type="gramStart"/>
      <w:r>
        <w:rPr>
          <w:lang w:val="en-AU"/>
        </w:rPr>
        <w:t>T</w:t>
      </w:r>
      <w:r w:rsidR="002B085D" w:rsidRPr="006F1AA9">
        <w:t xml:space="preserve">he </w:t>
      </w:r>
      <w:r w:rsidR="004D641C" w:rsidRPr="006F1AA9">
        <w:t>ability of two or more systems to interact with one another and exchange information according to a prescribed method in order to achieve predictable results</w:t>
      </w:r>
      <w:r w:rsidR="00AA6295">
        <w:rPr>
          <w:lang w:val="en-AU"/>
        </w:rPr>
        <w:t>.</w:t>
      </w:r>
      <w:proofErr w:type="gramEnd"/>
    </w:p>
    <w:p w:rsidR="004D641C" w:rsidRPr="006F1AA9" w:rsidRDefault="004D641C" w:rsidP="00A53C9C">
      <w:pPr>
        <w:pStyle w:val="B1HNotes"/>
      </w:pPr>
    </w:p>
    <w:p w:rsidR="004D641C" w:rsidRPr="006F1AA9" w:rsidRDefault="004D641C" w:rsidP="00A53C9C">
      <w:pPr>
        <w:pStyle w:val="B1Notes"/>
      </w:pPr>
      <w:r w:rsidRPr="006F1AA9">
        <w:t>‘System’ covers IT systems but is broader in scope</w:t>
      </w:r>
      <w:r w:rsidR="00667380">
        <w:rPr>
          <w:lang w:val="en-AU"/>
        </w:rPr>
        <w:t>.</w:t>
      </w:r>
    </w:p>
    <w:p w:rsidR="004D641C" w:rsidRPr="006F1AA9" w:rsidRDefault="00F671D4" w:rsidP="00A53C9C">
      <w:pPr>
        <w:pStyle w:val="B1Notes"/>
      </w:pPr>
      <w:r>
        <w:rPr>
          <w:lang w:val="en-AU"/>
        </w:rPr>
        <w:t>In the context of this Handbook, this ability needs to persist for as long as the need to exchange information between the systems continues to exist</w:t>
      </w:r>
      <w:r w:rsidR="00667380">
        <w:rPr>
          <w:lang w:val="en-AU"/>
        </w:rPr>
        <w:t>.</w:t>
      </w:r>
    </w:p>
    <w:p w:rsidR="004D641C" w:rsidRPr="00F671D4" w:rsidRDefault="00F671D4" w:rsidP="00F671D4">
      <w:pPr>
        <w:pStyle w:val="B1HNote"/>
        <w:numPr>
          <w:ilvl w:val="0"/>
          <w:numId w:val="0"/>
        </w:numPr>
        <w:rPr>
          <w:lang w:val="en-AU"/>
        </w:rPr>
      </w:pPr>
      <w:r w:rsidRPr="00ED3464">
        <w:rPr>
          <w:lang w:val="en-AU"/>
        </w:rPr>
        <w:t>[</w:t>
      </w:r>
      <w:r w:rsidR="00DA3848" w:rsidRPr="00ED3464">
        <w:t>Adapted from ISO</w:t>
      </w:r>
      <w:r w:rsidR="00C0765C" w:rsidRPr="00ED3464">
        <w:t xml:space="preserve"> 16056</w:t>
      </w:r>
      <w:r w:rsidR="005E43B7" w:rsidRPr="00ED3464">
        <w:rPr>
          <w:lang w:val="en-AU"/>
        </w:rPr>
        <w:t>-1:2004, Clause 3.24</w:t>
      </w:r>
      <w:r w:rsidR="00DA3848" w:rsidRPr="00ED3464">
        <w:t>.</w:t>
      </w:r>
      <w:r w:rsidRPr="00ED3464">
        <w:rPr>
          <w:lang w:val="en-AU"/>
        </w:rPr>
        <w:t>]</w:t>
      </w:r>
    </w:p>
    <w:p w:rsidR="00A22CD8" w:rsidRDefault="00254D01" w:rsidP="00A22CD8">
      <w:pPr>
        <w:pStyle w:val="H3"/>
      </w:pPr>
      <w:r>
        <w:rPr>
          <w:lang w:val="en-AU"/>
        </w:rPr>
        <w:t>T</w:t>
      </w:r>
      <w:proofErr w:type="spellStart"/>
      <w:r w:rsidR="00657260">
        <w:t>erminological</w:t>
      </w:r>
      <w:proofErr w:type="spellEnd"/>
      <w:r w:rsidR="00657260">
        <w:t xml:space="preserve"> </w:t>
      </w:r>
      <w:r w:rsidR="00A22CD8">
        <w:t>resource</w:t>
      </w:r>
    </w:p>
    <w:p w:rsidR="00D16318" w:rsidRDefault="00D16318" w:rsidP="0077277D">
      <w:pPr>
        <w:pStyle w:val="B1"/>
        <w:rPr>
          <w:lang w:val="en-AU"/>
        </w:rPr>
      </w:pPr>
      <w:r>
        <w:rPr>
          <w:lang w:val="en-AU"/>
        </w:rPr>
        <w:t>C</w:t>
      </w:r>
      <w:r w:rsidRPr="0030442B">
        <w:rPr>
          <w:lang w:val="en-AU"/>
        </w:rPr>
        <w:t>oding system</w:t>
      </w:r>
      <w:r w:rsidRPr="0077277D">
        <w:rPr>
          <w:lang w:val="en-AU"/>
        </w:rPr>
        <w:t xml:space="preserve"> (ISO 17115:2007, 2.7.3), </w:t>
      </w:r>
      <w:r w:rsidRPr="0030442B">
        <w:rPr>
          <w:lang w:val="en-AU"/>
        </w:rPr>
        <w:t>classification</w:t>
      </w:r>
      <w:r w:rsidRPr="0077277D">
        <w:rPr>
          <w:lang w:val="en-AU"/>
        </w:rPr>
        <w:t xml:space="preserve"> (ISO 17115:2007, 2.7.1) or </w:t>
      </w:r>
      <w:r w:rsidRPr="0030442B">
        <w:rPr>
          <w:lang w:val="en-AU"/>
        </w:rPr>
        <w:t>terminology</w:t>
      </w:r>
      <w:r w:rsidRPr="0077277D">
        <w:rPr>
          <w:lang w:val="en-AU"/>
        </w:rPr>
        <w:t xml:space="preserve"> (ISO 1087-1:2000, 3.5.1)</w:t>
      </w:r>
      <w:r>
        <w:rPr>
          <w:lang w:val="en-AU"/>
        </w:rPr>
        <w:t>.</w:t>
      </w:r>
    </w:p>
    <w:p w:rsidR="0003775A" w:rsidRPr="006F1AA9" w:rsidRDefault="00AD0B7A" w:rsidP="0003775A">
      <w:pPr>
        <w:pStyle w:val="H2"/>
      </w:pPr>
      <w:r w:rsidRPr="006F1AA9">
        <w:t>A</w:t>
      </w:r>
      <w:r>
        <w:rPr>
          <w:lang w:val="en-AU"/>
        </w:rPr>
        <w:t>cronyms</w:t>
      </w:r>
    </w:p>
    <w:tbl>
      <w:tblPr>
        <w:tblW w:w="0" w:type="auto"/>
        <w:tblBorders>
          <w:top w:val="single" w:sz="12" w:space="0" w:color="auto"/>
          <w:bottom w:val="single" w:sz="12" w:space="0" w:color="auto"/>
          <w:insideH w:val="single" w:sz="2" w:space="0" w:color="auto"/>
          <w:insideV w:val="single" w:sz="2" w:space="0" w:color="auto"/>
        </w:tblBorders>
        <w:tblCellMar>
          <w:top w:w="108" w:type="dxa"/>
          <w:bottom w:w="108" w:type="dxa"/>
        </w:tblCellMar>
        <w:tblLook w:val="04A0"/>
      </w:tblPr>
      <w:tblGrid>
        <w:gridCol w:w="1809"/>
        <w:gridCol w:w="6436"/>
      </w:tblGrid>
      <w:tr w:rsidR="00524DFC" w:rsidRPr="00532AD3" w:rsidTr="00033CC0">
        <w:trPr>
          <w:cantSplit/>
          <w:tblHeader/>
        </w:trPr>
        <w:tc>
          <w:tcPr>
            <w:tcW w:w="1809" w:type="dxa"/>
            <w:shd w:val="clear" w:color="auto" w:fill="auto"/>
          </w:tcPr>
          <w:p w:rsidR="00524DFC" w:rsidRPr="00033CC0" w:rsidRDefault="00524DFC" w:rsidP="00532AD3">
            <w:pPr>
              <w:pStyle w:val="HT1"/>
              <w:rPr>
                <w:rFonts w:eastAsia="Calibri"/>
                <w:bCs/>
                <w:szCs w:val="22"/>
              </w:rPr>
            </w:pPr>
            <w:r w:rsidRPr="00033CC0">
              <w:rPr>
                <w:rFonts w:eastAsia="Calibri"/>
                <w:bCs/>
                <w:szCs w:val="22"/>
                <w:lang w:val="en-AU"/>
              </w:rPr>
              <w:t>Term</w:t>
            </w:r>
          </w:p>
        </w:tc>
        <w:tc>
          <w:tcPr>
            <w:tcW w:w="6436" w:type="dxa"/>
            <w:shd w:val="clear" w:color="auto" w:fill="auto"/>
          </w:tcPr>
          <w:p w:rsidR="00524DFC" w:rsidRPr="00033CC0" w:rsidRDefault="00524DFC" w:rsidP="00532AD3">
            <w:pPr>
              <w:pStyle w:val="HT1"/>
              <w:rPr>
                <w:rFonts w:eastAsia="Calibri"/>
                <w:bCs/>
                <w:szCs w:val="22"/>
              </w:rPr>
            </w:pPr>
            <w:r w:rsidRPr="00033CC0">
              <w:rPr>
                <w:rFonts w:eastAsia="Calibri"/>
                <w:bCs/>
                <w:szCs w:val="22"/>
                <w:lang w:val="en-AU"/>
              </w:rPr>
              <w:t>Description</w:t>
            </w:r>
          </w:p>
        </w:tc>
      </w:tr>
      <w:tr w:rsidR="00D17E3C" w:rsidRPr="00532AD3" w:rsidTr="00033CC0">
        <w:trPr>
          <w:cantSplit/>
        </w:trPr>
        <w:tc>
          <w:tcPr>
            <w:tcW w:w="1809" w:type="dxa"/>
            <w:shd w:val="clear" w:color="auto" w:fill="auto"/>
          </w:tcPr>
          <w:p w:rsidR="00D17E3C" w:rsidRPr="00033CC0" w:rsidRDefault="00D17E3C" w:rsidP="00524DFC">
            <w:pPr>
              <w:pStyle w:val="BT"/>
              <w:rPr>
                <w:rFonts w:eastAsia="Calibri"/>
                <w:bCs/>
                <w:szCs w:val="18"/>
              </w:rPr>
            </w:pPr>
          </w:p>
        </w:tc>
        <w:tc>
          <w:tcPr>
            <w:tcW w:w="6436" w:type="dxa"/>
            <w:shd w:val="clear" w:color="auto" w:fill="auto"/>
          </w:tcPr>
          <w:p w:rsidR="00D17E3C" w:rsidRPr="00033CC0" w:rsidRDefault="00D17E3C" w:rsidP="00524DFC">
            <w:pPr>
              <w:pStyle w:val="BT"/>
              <w:rPr>
                <w:rFonts w:eastAsia="Calibri"/>
                <w:szCs w:val="18"/>
              </w:rPr>
            </w:pPr>
          </w:p>
        </w:tc>
      </w:tr>
      <w:tr w:rsidR="00F93F0A" w:rsidRPr="00532AD3" w:rsidTr="00033CC0">
        <w:trPr>
          <w:cantSplit/>
        </w:trPr>
        <w:tc>
          <w:tcPr>
            <w:tcW w:w="1809" w:type="dxa"/>
            <w:shd w:val="clear" w:color="auto" w:fill="auto"/>
          </w:tcPr>
          <w:p w:rsidR="00F93F0A" w:rsidRPr="00033CC0" w:rsidRDefault="00F93F0A" w:rsidP="00524DFC">
            <w:pPr>
              <w:pStyle w:val="BT"/>
              <w:rPr>
                <w:rFonts w:eastAsia="Calibri"/>
                <w:bCs/>
                <w:szCs w:val="18"/>
              </w:rPr>
            </w:pPr>
            <w:r w:rsidRPr="00F93F0A">
              <w:rPr>
                <w:rFonts w:eastAsia="Calibri"/>
                <w:szCs w:val="18"/>
                <w:lang w:val="en-AU"/>
              </w:rPr>
              <w:t>BPMN</w:t>
            </w:r>
          </w:p>
        </w:tc>
        <w:tc>
          <w:tcPr>
            <w:tcW w:w="6436" w:type="dxa"/>
            <w:shd w:val="clear" w:color="auto" w:fill="auto"/>
          </w:tcPr>
          <w:p w:rsidR="00F93F0A" w:rsidRPr="00033CC0" w:rsidRDefault="00F93F0A" w:rsidP="00F93F0A">
            <w:pPr>
              <w:pStyle w:val="BT"/>
              <w:rPr>
                <w:rFonts w:eastAsia="Calibri"/>
                <w:szCs w:val="18"/>
              </w:rPr>
            </w:pPr>
            <w:r w:rsidRPr="00F93F0A">
              <w:rPr>
                <w:rFonts w:eastAsia="Calibri"/>
                <w:szCs w:val="18"/>
                <w:lang w:val="en-AU"/>
              </w:rPr>
              <w:t>Busin</w:t>
            </w:r>
            <w:r>
              <w:rPr>
                <w:rFonts w:eastAsia="Calibri"/>
                <w:szCs w:val="18"/>
                <w:lang w:val="en-AU"/>
              </w:rPr>
              <w:t>ess Process Modelling Notation</w:t>
            </w:r>
          </w:p>
        </w:tc>
      </w:tr>
      <w:tr w:rsidR="00D17E3C" w:rsidRPr="00532AD3" w:rsidTr="00033CC0">
        <w:trPr>
          <w:cantSplit/>
        </w:trPr>
        <w:tc>
          <w:tcPr>
            <w:tcW w:w="1809" w:type="dxa"/>
            <w:shd w:val="clear" w:color="auto" w:fill="auto"/>
          </w:tcPr>
          <w:p w:rsidR="00D17E3C" w:rsidRPr="00033CC0" w:rsidRDefault="00D17E3C" w:rsidP="00524DFC">
            <w:pPr>
              <w:pStyle w:val="BT"/>
              <w:rPr>
                <w:rFonts w:eastAsia="Calibri"/>
                <w:bCs/>
                <w:szCs w:val="18"/>
              </w:rPr>
            </w:pPr>
            <w:r w:rsidRPr="00033CC0">
              <w:rPr>
                <w:rFonts w:eastAsia="Calibri"/>
                <w:bCs/>
                <w:szCs w:val="18"/>
                <w:lang w:val="en-AU"/>
              </w:rPr>
              <w:t>CDA</w:t>
            </w:r>
          </w:p>
        </w:tc>
        <w:tc>
          <w:tcPr>
            <w:tcW w:w="6436" w:type="dxa"/>
            <w:shd w:val="clear" w:color="auto" w:fill="auto"/>
          </w:tcPr>
          <w:p w:rsidR="00D17E3C" w:rsidRPr="00033CC0" w:rsidRDefault="00D17E3C" w:rsidP="001F7BB4">
            <w:pPr>
              <w:pStyle w:val="BT"/>
              <w:rPr>
                <w:rFonts w:eastAsia="Calibri"/>
                <w:szCs w:val="18"/>
              </w:rPr>
            </w:pPr>
            <w:r w:rsidRPr="00033CC0">
              <w:rPr>
                <w:rFonts w:eastAsia="Calibri"/>
                <w:szCs w:val="18"/>
                <w:lang w:val="en-AU"/>
              </w:rPr>
              <w:t>Clinical Document Architecture</w:t>
            </w:r>
            <w:r w:rsidR="008C7B14">
              <w:rPr>
                <w:rFonts w:eastAsia="Calibri"/>
                <w:szCs w:val="18"/>
                <w:lang w:val="en-AU"/>
              </w:rPr>
              <w:t xml:space="preserve">, a standard </w:t>
            </w:r>
            <w:r w:rsidR="001F7BB4">
              <w:rPr>
                <w:rFonts w:eastAsia="Calibri"/>
                <w:szCs w:val="18"/>
                <w:lang w:val="en-AU"/>
              </w:rPr>
              <w:t xml:space="preserve">produced by HL7 International </w:t>
            </w:r>
            <w:r w:rsidR="008C7B14">
              <w:rPr>
                <w:rFonts w:eastAsia="Calibri"/>
                <w:szCs w:val="18"/>
                <w:lang w:val="en-AU"/>
              </w:rPr>
              <w:t>for representing clinical documents in electronic form</w:t>
            </w:r>
          </w:p>
        </w:tc>
      </w:tr>
      <w:tr w:rsidR="00D16318" w:rsidRPr="00532AD3" w:rsidTr="00033CC0">
        <w:trPr>
          <w:cantSplit/>
        </w:trPr>
        <w:tc>
          <w:tcPr>
            <w:tcW w:w="1809" w:type="dxa"/>
            <w:shd w:val="clear" w:color="auto" w:fill="auto"/>
          </w:tcPr>
          <w:p w:rsidR="00D16318" w:rsidRDefault="00D16318" w:rsidP="00524DFC">
            <w:pPr>
              <w:pStyle w:val="BT"/>
              <w:rPr>
                <w:rFonts w:eastAsia="Calibri"/>
                <w:bCs/>
                <w:szCs w:val="18"/>
                <w:lang w:val="en-AU"/>
              </w:rPr>
            </w:pPr>
            <w:r>
              <w:rPr>
                <w:rFonts w:eastAsia="Calibri"/>
                <w:bCs/>
                <w:szCs w:val="18"/>
                <w:lang w:val="en-AU"/>
              </w:rPr>
              <w:t>ECCF</w:t>
            </w:r>
          </w:p>
        </w:tc>
        <w:tc>
          <w:tcPr>
            <w:tcW w:w="6436" w:type="dxa"/>
            <w:shd w:val="clear" w:color="auto" w:fill="auto"/>
          </w:tcPr>
          <w:p w:rsidR="00D16318" w:rsidRDefault="00D16318" w:rsidP="00524DFC">
            <w:pPr>
              <w:pStyle w:val="BT"/>
              <w:rPr>
                <w:rFonts w:eastAsia="Calibri"/>
                <w:szCs w:val="18"/>
                <w:lang w:val="en-AU"/>
              </w:rPr>
            </w:pPr>
            <w:r w:rsidRPr="000C5239">
              <w:t>Enterprise Conformance and Compliance Framework</w:t>
            </w:r>
          </w:p>
        </w:tc>
      </w:tr>
      <w:tr w:rsidR="00D16318" w:rsidRPr="00532AD3" w:rsidTr="00033CC0">
        <w:trPr>
          <w:cantSplit/>
        </w:trPr>
        <w:tc>
          <w:tcPr>
            <w:tcW w:w="1809" w:type="dxa"/>
            <w:shd w:val="clear" w:color="auto" w:fill="auto"/>
          </w:tcPr>
          <w:p w:rsidR="00D16318" w:rsidRDefault="00D16318" w:rsidP="00524DFC">
            <w:pPr>
              <w:pStyle w:val="BT"/>
              <w:rPr>
                <w:rFonts w:eastAsia="Calibri"/>
                <w:bCs/>
                <w:szCs w:val="18"/>
                <w:lang w:val="en-AU"/>
              </w:rPr>
            </w:pPr>
            <w:r>
              <w:rPr>
                <w:rFonts w:eastAsia="Calibri"/>
                <w:bCs/>
                <w:szCs w:val="18"/>
                <w:lang w:val="en-AU"/>
              </w:rPr>
              <w:t>EHAP</w:t>
            </w:r>
          </w:p>
        </w:tc>
        <w:tc>
          <w:tcPr>
            <w:tcW w:w="6436" w:type="dxa"/>
            <w:shd w:val="clear" w:color="auto" w:fill="auto"/>
          </w:tcPr>
          <w:p w:rsidR="00D16318" w:rsidRDefault="00D16318" w:rsidP="00524DFC">
            <w:pPr>
              <w:pStyle w:val="BT"/>
              <w:rPr>
                <w:rFonts w:eastAsia="Calibri"/>
                <w:szCs w:val="18"/>
                <w:lang w:val="en-AU"/>
              </w:rPr>
            </w:pPr>
            <w:r w:rsidRPr="002E7229">
              <w:t>E</w:t>
            </w:r>
            <w:r w:rsidRPr="002E7229">
              <w:noBreakHyphen/>
              <w:t>health Architecture Principles</w:t>
            </w:r>
            <w:r>
              <w:rPr>
                <w:lang w:val="en-AU"/>
              </w:rPr>
              <w:t xml:space="preserve">    </w:t>
            </w:r>
          </w:p>
        </w:tc>
      </w:tr>
      <w:tr w:rsidR="00D16318" w:rsidRPr="00532AD3" w:rsidTr="00033CC0">
        <w:trPr>
          <w:cantSplit/>
        </w:trPr>
        <w:tc>
          <w:tcPr>
            <w:tcW w:w="1809" w:type="dxa"/>
            <w:shd w:val="clear" w:color="auto" w:fill="auto"/>
          </w:tcPr>
          <w:p w:rsidR="00D16318" w:rsidRDefault="00D16318" w:rsidP="00524DFC">
            <w:pPr>
              <w:pStyle w:val="BT"/>
              <w:rPr>
                <w:rFonts w:eastAsia="Calibri"/>
                <w:bCs/>
                <w:szCs w:val="18"/>
                <w:lang w:val="en-AU"/>
              </w:rPr>
            </w:pPr>
            <w:r>
              <w:rPr>
                <w:rFonts w:eastAsia="Calibri"/>
                <w:bCs/>
                <w:szCs w:val="18"/>
                <w:lang w:val="en-AU"/>
              </w:rPr>
              <w:t>EHIF</w:t>
            </w:r>
          </w:p>
        </w:tc>
        <w:tc>
          <w:tcPr>
            <w:tcW w:w="6436" w:type="dxa"/>
            <w:shd w:val="clear" w:color="auto" w:fill="auto"/>
          </w:tcPr>
          <w:p w:rsidR="00D16318" w:rsidRDefault="00D16318" w:rsidP="00D16318">
            <w:pPr>
              <w:pStyle w:val="BT"/>
              <w:rPr>
                <w:rFonts w:eastAsia="Calibri"/>
                <w:szCs w:val="18"/>
                <w:lang w:val="en-AU"/>
              </w:rPr>
            </w:pPr>
            <w:r>
              <w:rPr>
                <w:lang w:val="en-AU"/>
              </w:rPr>
              <w:t>E-Health Interoperability Framework</w:t>
            </w:r>
          </w:p>
        </w:tc>
      </w:tr>
      <w:tr w:rsidR="00D16318" w:rsidRPr="00532AD3" w:rsidTr="00033CC0">
        <w:trPr>
          <w:cantSplit/>
        </w:trPr>
        <w:tc>
          <w:tcPr>
            <w:tcW w:w="1809" w:type="dxa"/>
            <w:shd w:val="clear" w:color="auto" w:fill="auto"/>
          </w:tcPr>
          <w:p w:rsidR="00D16318" w:rsidRDefault="00D16318" w:rsidP="00524DFC">
            <w:pPr>
              <w:pStyle w:val="BT"/>
              <w:rPr>
                <w:rFonts w:eastAsia="Calibri"/>
                <w:bCs/>
                <w:szCs w:val="18"/>
                <w:lang w:val="en-AU"/>
              </w:rPr>
            </w:pPr>
            <w:r>
              <w:rPr>
                <w:rFonts w:eastAsia="Calibri"/>
                <w:bCs/>
                <w:szCs w:val="18"/>
                <w:lang w:val="en-AU"/>
              </w:rPr>
              <w:t>EHR</w:t>
            </w:r>
          </w:p>
        </w:tc>
        <w:tc>
          <w:tcPr>
            <w:tcW w:w="6436" w:type="dxa"/>
            <w:shd w:val="clear" w:color="auto" w:fill="auto"/>
          </w:tcPr>
          <w:p w:rsidR="00D16318" w:rsidRDefault="00D16318" w:rsidP="00D16318">
            <w:pPr>
              <w:pStyle w:val="BT"/>
              <w:rPr>
                <w:rFonts w:eastAsia="Calibri"/>
                <w:szCs w:val="18"/>
              </w:rPr>
            </w:pPr>
            <w:r>
              <w:rPr>
                <w:rFonts w:eastAsia="Calibri"/>
                <w:szCs w:val="18"/>
                <w:lang w:val="en-AU"/>
              </w:rPr>
              <w:t>Electronic health record</w:t>
            </w:r>
          </w:p>
          <w:p w:rsidR="00D16318" w:rsidRDefault="00D16318" w:rsidP="00524DFC">
            <w:pPr>
              <w:pStyle w:val="BT"/>
              <w:rPr>
                <w:rFonts w:eastAsia="Calibri"/>
                <w:szCs w:val="18"/>
                <w:lang w:val="en-AU"/>
              </w:rPr>
            </w:pPr>
          </w:p>
        </w:tc>
      </w:tr>
      <w:tr w:rsidR="00D17E3C" w:rsidRPr="00532AD3" w:rsidTr="00033CC0">
        <w:trPr>
          <w:cantSplit/>
        </w:trPr>
        <w:tc>
          <w:tcPr>
            <w:tcW w:w="1809" w:type="dxa"/>
            <w:shd w:val="clear" w:color="auto" w:fill="auto"/>
          </w:tcPr>
          <w:p w:rsidR="00D17E3C" w:rsidRPr="00033CC0" w:rsidRDefault="00D17E3C" w:rsidP="00524DFC">
            <w:pPr>
              <w:pStyle w:val="BT"/>
              <w:rPr>
                <w:rFonts w:eastAsia="Calibri"/>
                <w:bCs/>
                <w:szCs w:val="18"/>
              </w:rPr>
            </w:pPr>
            <w:r w:rsidRPr="00033CC0">
              <w:rPr>
                <w:rFonts w:eastAsia="Calibri"/>
                <w:bCs/>
                <w:szCs w:val="18"/>
                <w:lang w:val="en-AU"/>
              </w:rPr>
              <w:t>ETP</w:t>
            </w:r>
          </w:p>
        </w:tc>
        <w:tc>
          <w:tcPr>
            <w:tcW w:w="6436" w:type="dxa"/>
            <w:shd w:val="clear" w:color="auto" w:fill="auto"/>
          </w:tcPr>
          <w:p w:rsidR="00D17E3C" w:rsidRPr="00033CC0" w:rsidRDefault="00D17E3C" w:rsidP="00524DFC">
            <w:pPr>
              <w:pStyle w:val="BT"/>
              <w:rPr>
                <w:rFonts w:eastAsia="Calibri"/>
                <w:szCs w:val="18"/>
              </w:rPr>
            </w:pPr>
            <w:r w:rsidRPr="00033CC0">
              <w:rPr>
                <w:rFonts w:eastAsia="Calibri"/>
                <w:szCs w:val="18"/>
                <w:lang w:val="en-AU"/>
              </w:rPr>
              <w:t>Electronic Transfer of Prescriptions</w:t>
            </w:r>
          </w:p>
        </w:tc>
      </w:tr>
      <w:tr w:rsidR="00D17E3C" w:rsidRPr="00532AD3" w:rsidTr="00033CC0">
        <w:trPr>
          <w:cantSplit/>
        </w:trPr>
        <w:tc>
          <w:tcPr>
            <w:tcW w:w="1809" w:type="dxa"/>
            <w:shd w:val="clear" w:color="auto" w:fill="auto"/>
          </w:tcPr>
          <w:p w:rsidR="00D17E3C" w:rsidRPr="00033CC0" w:rsidRDefault="00D17E3C" w:rsidP="00524DFC">
            <w:pPr>
              <w:pStyle w:val="BT"/>
              <w:rPr>
                <w:rFonts w:eastAsia="Calibri"/>
                <w:bCs/>
                <w:szCs w:val="18"/>
              </w:rPr>
            </w:pPr>
            <w:r w:rsidRPr="00033CC0">
              <w:rPr>
                <w:rFonts w:eastAsia="Calibri"/>
                <w:bCs/>
                <w:szCs w:val="18"/>
                <w:lang w:val="en-AU"/>
              </w:rPr>
              <w:t>HL7</w:t>
            </w:r>
          </w:p>
        </w:tc>
        <w:tc>
          <w:tcPr>
            <w:tcW w:w="6436" w:type="dxa"/>
            <w:shd w:val="clear" w:color="auto" w:fill="auto"/>
          </w:tcPr>
          <w:p w:rsidR="00D17E3C" w:rsidRPr="00033CC0" w:rsidRDefault="00D17E3C" w:rsidP="001F7BB4">
            <w:pPr>
              <w:pStyle w:val="BT"/>
              <w:rPr>
                <w:rFonts w:eastAsia="Calibri"/>
                <w:szCs w:val="18"/>
              </w:rPr>
            </w:pPr>
            <w:r w:rsidRPr="00033CC0">
              <w:rPr>
                <w:rFonts w:eastAsia="Calibri"/>
                <w:szCs w:val="18"/>
                <w:lang w:val="en-AU"/>
              </w:rPr>
              <w:t>Health Level Seven</w:t>
            </w:r>
            <w:r w:rsidR="001F7BB4">
              <w:rPr>
                <w:rFonts w:eastAsia="Calibri"/>
                <w:szCs w:val="18"/>
                <w:lang w:val="en-AU"/>
              </w:rPr>
              <w:t xml:space="preserve"> International Inc</w:t>
            </w:r>
          </w:p>
        </w:tc>
      </w:tr>
      <w:tr w:rsidR="00D17E3C" w:rsidRPr="00532AD3" w:rsidTr="00033CC0">
        <w:trPr>
          <w:cantSplit/>
        </w:trPr>
        <w:tc>
          <w:tcPr>
            <w:tcW w:w="1809" w:type="dxa"/>
            <w:shd w:val="clear" w:color="auto" w:fill="auto"/>
          </w:tcPr>
          <w:p w:rsidR="00D17E3C" w:rsidRPr="00033CC0" w:rsidRDefault="00D17E3C" w:rsidP="00524DFC">
            <w:pPr>
              <w:pStyle w:val="BT"/>
              <w:rPr>
                <w:rFonts w:eastAsia="Calibri"/>
                <w:bCs/>
                <w:szCs w:val="18"/>
              </w:rPr>
            </w:pPr>
            <w:r w:rsidRPr="00033CC0">
              <w:rPr>
                <w:rFonts w:eastAsia="Calibri"/>
                <w:bCs/>
                <w:szCs w:val="18"/>
                <w:lang w:val="en-AU"/>
              </w:rPr>
              <w:t xml:space="preserve">HL7 RIM </w:t>
            </w:r>
          </w:p>
        </w:tc>
        <w:tc>
          <w:tcPr>
            <w:tcW w:w="6436" w:type="dxa"/>
            <w:shd w:val="clear" w:color="auto" w:fill="auto"/>
          </w:tcPr>
          <w:p w:rsidR="00D17E3C" w:rsidRPr="00033CC0" w:rsidRDefault="00D17E3C" w:rsidP="00524DFC">
            <w:pPr>
              <w:pStyle w:val="BT"/>
              <w:rPr>
                <w:rFonts w:eastAsia="Calibri"/>
                <w:szCs w:val="18"/>
              </w:rPr>
            </w:pPr>
            <w:r w:rsidRPr="00033CC0">
              <w:rPr>
                <w:rFonts w:eastAsia="Calibri"/>
                <w:szCs w:val="18"/>
                <w:lang w:val="en-AU"/>
              </w:rPr>
              <w:t xml:space="preserve">HL7 Reference Information Model </w:t>
            </w:r>
          </w:p>
        </w:tc>
      </w:tr>
      <w:tr w:rsidR="00E774BD" w:rsidRPr="00532AD3" w:rsidTr="001436BB">
        <w:trPr>
          <w:cantSplit/>
        </w:trPr>
        <w:tc>
          <w:tcPr>
            <w:tcW w:w="1809" w:type="dxa"/>
            <w:shd w:val="clear" w:color="auto" w:fill="auto"/>
          </w:tcPr>
          <w:p w:rsidR="00E774BD" w:rsidRPr="00033CC0" w:rsidRDefault="00E774BD" w:rsidP="00E774BD">
            <w:pPr>
              <w:pStyle w:val="BT"/>
              <w:rPr>
                <w:rFonts w:eastAsia="Calibri"/>
                <w:bCs/>
                <w:szCs w:val="18"/>
              </w:rPr>
            </w:pPr>
            <w:r>
              <w:rPr>
                <w:rFonts w:eastAsia="Calibri"/>
                <w:bCs/>
                <w:szCs w:val="18"/>
                <w:lang w:val="en-AU"/>
              </w:rPr>
              <w:t>HPI-I</w:t>
            </w:r>
          </w:p>
        </w:tc>
        <w:tc>
          <w:tcPr>
            <w:tcW w:w="6436" w:type="dxa"/>
            <w:shd w:val="clear" w:color="auto" w:fill="auto"/>
          </w:tcPr>
          <w:p w:rsidR="00E774BD" w:rsidRPr="00033CC0" w:rsidRDefault="00E774BD" w:rsidP="00E774BD">
            <w:pPr>
              <w:pStyle w:val="BT"/>
              <w:rPr>
                <w:rFonts w:eastAsia="Calibri"/>
                <w:szCs w:val="18"/>
              </w:rPr>
            </w:pPr>
            <w:r>
              <w:rPr>
                <w:rFonts w:eastAsia="Calibri"/>
                <w:szCs w:val="18"/>
                <w:lang w:val="en-AU"/>
              </w:rPr>
              <w:t xml:space="preserve">Health Provider Identifier – Individual </w:t>
            </w:r>
            <w:r w:rsidR="00D16318">
              <w:rPr>
                <w:rFonts w:eastAsia="Calibri"/>
                <w:szCs w:val="18"/>
                <w:lang w:val="en-AU"/>
              </w:rPr>
              <w:t>(</w:t>
            </w:r>
            <w:r>
              <w:rPr>
                <w:rFonts w:eastAsia="Calibri"/>
                <w:szCs w:val="18"/>
                <w:lang w:val="en-AU"/>
              </w:rPr>
              <w:t>as issued by the Healthcare Identifiers Service</w:t>
            </w:r>
            <w:r w:rsidR="00D16318">
              <w:rPr>
                <w:rFonts w:eastAsia="Calibri"/>
                <w:szCs w:val="18"/>
                <w:lang w:val="en-AU"/>
              </w:rPr>
              <w:t>)</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Pr>
                <w:rFonts w:eastAsia="Calibri"/>
                <w:bCs/>
                <w:szCs w:val="18"/>
                <w:lang w:val="en-AU"/>
              </w:rPr>
              <w:t>HPI-O</w:t>
            </w:r>
          </w:p>
        </w:tc>
        <w:tc>
          <w:tcPr>
            <w:tcW w:w="6436" w:type="dxa"/>
            <w:shd w:val="clear" w:color="auto" w:fill="auto"/>
          </w:tcPr>
          <w:p w:rsidR="00E774BD" w:rsidRPr="00033CC0" w:rsidRDefault="00E774BD" w:rsidP="00E774BD">
            <w:pPr>
              <w:pStyle w:val="BT"/>
              <w:rPr>
                <w:rFonts w:eastAsia="Calibri"/>
                <w:szCs w:val="18"/>
              </w:rPr>
            </w:pPr>
            <w:r>
              <w:rPr>
                <w:rFonts w:eastAsia="Calibri"/>
                <w:szCs w:val="18"/>
                <w:lang w:val="en-AU"/>
              </w:rPr>
              <w:t xml:space="preserve">Health Provider Identifier – Organisation </w:t>
            </w:r>
            <w:r w:rsidR="00D16318">
              <w:rPr>
                <w:rFonts w:eastAsia="Calibri"/>
                <w:szCs w:val="18"/>
                <w:lang w:val="en-AU"/>
              </w:rPr>
              <w:t>(</w:t>
            </w:r>
            <w:r>
              <w:rPr>
                <w:rFonts w:eastAsia="Calibri"/>
                <w:szCs w:val="18"/>
                <w:lang w:val="en-AU"/>
              </w:rPr>
              <w:t>as issued by the Healthcare Identifiers Service</w:t>
            </w:r>
            <w:r w:rsidR="00D16318">
              <w:rPr>
                <w:rFonts w:eastAsia="Calibri"/>
                <w:szCs w:val="18"/>
                <w:lang w:val="en-AU"/>
              </w:rPr>
              <w:t>)</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HSSP</w:t>
            </w:r>
          </w:p>
        </w:tc>
        <w:tc>
          <w:tcPr>
            <w:tcW w:w="6436" w:type="dxa"/>
            <w:shd w:val="clear" w:color="auto" w:fill="auto"/>
          </w:tcPr>
          <w:p w:rsidR="00E774BD" w:rsidRPr="00033CC0" w:rsidRDefault="00E774BD" w:rsidP="00E14C77">
            <w:pPr>
              <w:pStyle w:val="BT"/>
              <w:rPr>
                <w:rFonts w:eastAsia="Calibri"/>
                <w:szCs w:val="18"/>
              </w:rPr>
            </w:pPr>
            <w:r w:rsidRPr="00033CC0">
              <w:rPr>
                <w:rFonts w:eastAsia="Calibri"/>
                <w:szCs w:val="18"/>
                <w:lang w:val="en-AU"/>
              </w:rPr>
              <w:t>Health Services Specification Project</w:t>
            </w:r>
            <w:r w:rsidR="00D16318">
              <w:rPr>
                <w:rFonts w:eastAsia="Calibri"/>
                <w:szCs w:val="18"/>
                <w:lang w:val="en-AU"/>
              </w:rPr>
              <w:t xml:space="preserve"> (</w:t>
            </w:r>
            <w:r w:rsidR="001F7BB4">
              <w:rPr>
                <w:rFonts w:eastAsia="Calibri"/>
                <w:szCs w:val="18"/>
                <w:lang w:val="en-AU"/>
              </w:rPr>
              <w:t>a joint activity of HL7 International and OMG</w:t>
            </w:r>
            <w:r w:rsidR="00D16318">
              <w:rPr>
                <w:rFonts w:eastAsia="Calibri"/>
                <w:szCs w:val="18"/>
                <w:lang w:val="en-AU"/>
              </w:rPr>
              <w:t>) [Ref. 22]</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lastRenderedPageBreak/>
              <w:t>LOINC</w:t>
            </w:r>
            <w:r w:rsidRPr="001105D6">
              <w:rPr>
                <w:vertAlign w:val="superscript"/>
                <w:lang w:val="en-AU"/>
              </w:rPr>
              <w:t>®</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Logical Observation Identifiers Names and Codes</w:t>
            </w:r>
            <w:r>
              <w:rPr>
                <w:rStyle w:val="FootnoteReference"/>
                <w:rFonts w:eastAsia="Calibri"/>
                <w:szCs w:val="18"/>
                <w:lang w:val="en-AU"/>
              </w:rPr>
              <w:footnoteReference w:id="12"/>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NEHTA</w:t>
            </w:r>
          </w:p>
        </w:tc>
        <w:tc>
          <w:tcPr>
            <w:tcW w:w="6436" w:type="dxa"/>
            <w:shd w:val="clear" w:color="auto" w:fill="auto"/>
          </w:tcPr>
          <w:p w:rsidR="00E774BD" w:rsidRPr="00033CC0" w:rsidRDefault="00E774BD" w:rsidP="00ED6B88">
            <w:pPr>
              <w:pStyle w:val="BT"/>
              <w:rPr>
                <w:rFonts w:eastAsia="Calibri"/>
                <w:szCs w:val="18"/>
              </w:rPr>
            </w:pPr>
            <w:r w:rsidRPr="00033CC0">
              <w:rPr>
                <w:rFonts w:eastAsia="Calibri"/>
                <w:szCs w:val="18"/>
                <w:lang w:val="en-AU"/>
              </w:rPr>
              <w:t>National E</w:t>
            </w:r>
            <w:r w:rsidR="00ED6B88">
              <w:rPr>
                <w:rFonts w:eastAsia="Calibri"/>
                <w:szCs w:val="18"/>
                <w:lang w:val="en-AU"/>
              </w:rPr>
              <w:t>-</w:t>
            </w:r>
            <w:r w:rsidRPr="00033CC0">
              <w:rPr>
                <w:rFonts w:eastAsia="Calibri"/>
                <w:szCs w:val="18"/>
                <w:lang w:val="en-AU"/>
              </w:rPr>
              <w:t>Health Transition Authority</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Pr>
                <w:rFonts w:eastAsia="Calibri"/>
                <w:bCs/>
                <w:szCs w:val="18"/>
                <w:lang w:val="en-AU"/>
              </w:rPr>
              <w:t>ODP</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Open Distributed Processing</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 xml:space="preserve">OMG </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Object Management Group</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Pr>
                <w:rFonts w:eastAsia="Calibri"/>
                <w:bCs/>
                <w:szCs w:val="18"/>
                <w:lang w:val="en-AU"/>
              </w:rPr>
              <w:t>OWL</w:t>
            </w:r>
          </w:p>
        </w:tc>
        <w:tc>
          <w:tcPr>
            <w:tcW w:w="6436" w:type="dxa"/>
            <w:shd w:val="clear" w:color="auto" w:fill="auto"/>
          </w:tcPr>
          <w:p w:rsidR="00E774BD" w:rsidRPr="00033CC0" w:rsidRDefault="00E774BD" w:rsidP="00524DFC">
            <w:pPr>
              <w:pStyle w:val="BT"/>
              <w:rPr>
                <w:rFonts w:eastAsia="Calibri"/>
                <w:szCs w:val="18"/>
              </w:rPr>
            </w:pPr>
            <w:r>
              <w:t>Web Ontology Language</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 xml:space="preserve">PCEHR </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 xml:space="preserve">Personally </w:t>
            </w:r>
            <w:r w:rsidR="00684E81" w:rsidRPr="00033CC0">
              <w:rPr>
                <w:rFonts w:eastAsia="Calibri"/>
                <w:szCs w:val="18"/>
                <w:lang w:val="en-AU"/>
              </w:rPr>
              <w:t>Controlled Electronic Health Record</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Pr>
                <w:rFonts w:eastAsia="Calibri"/>
                <w:bCs/>
                <w:szCs w:val="18"/>
                <w:lang w:val="en-AU"/>
              </w:rPr>
              <w:t>PKI</w:t>
            </w:r>
          </w:p>
        </w:tc>
        <w:tc>
          <w:tcPr>
            <w:tcW w:w="6436" w:type="dxa"/>
            <w:shd w:val="clear" w:color="auto" w:fill="auto"/>
          </w:tcPr>
          <w:p w:rsidR="00E774BD" w:rsidRPr="00033CC0" w:rsidRDefault="00E774BD" w:rsidP="00524DFC">
            <w:pPr>
              <w:pStyle w:val="BT"/>
              <w:rPr>
                <w:rFonts w:eastAsia="Calibri"/>
                <w:szCs w:val="18"/>
              </w:rPr>
            </w:pPr>
            <w:r>
              <w:t xml:space="preserve">Public </w:t>
            </w:r>
            <w:r w:rsidR="00684E81">
              <w:t>Key Infrastructure</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RACGP</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 xml:space="preserve">Royal Australian College of General Practitioners </w:t>
            </w:r>
          </w:p>
        </w:tc>
      </w:tr>
      <w:tr w:rsidR="00D16318" w:rsidRPr="00532AD3" w:rsidTr="00033CC0">
        <w:trPr>
          <w:cantSplit/>
        </w:trPr>
        <w:tc>
          <w:tcPr>
            <w:tcW w:w="1809" w:type="dxa"/>
            <w:shd w:val="clear" w:color="auto" w:fill="auto"/>
          </w:tcPr>
          <w:p w:rsidR="00D16318" w:rsidRPr="00033CC0" w:rsidRDefault="00CD7AD9" w:rsidP="00524DFC">
            <w:pPr>
              <w:pStyle w:val="BT"/>
              <w:rPr>
                <w:rFonts w:eastAsia="Calibri"/>
                <w:bCs/>
                <w:szCs w:val="18"/>
                <w:lang w:val="en-AU"/>
              </w:rPr>
            </w:pPr>
            <w:r>
              <w:rPr>
                <w:rFonts w:eastAsia="Calibri"/>
                <w:bCs/>
                <w:szCs w:val="18"/>
                <w:lang w:val="en-AU"/>
              </w:rPr>
              <w:t>REST</w:t>
            </w:r>
          </w:p>
        </w:tc>
        <w:tc>
          <w:tcPr>
            <w:tcW w:w="6436" w:type="dxa"/>
            <w:shd w:val="clear" w:color="auto" w:fill="auto"/>
          </w:tcPr>
          <w:p w:rsidR="00D16318" w:rsidRPr="00033CC0" w:rsidRDefault="00684E81" w:rsidP="00684E81">
            <w:pPr>
              <w:pStyle w:val="BT"/>
              <w:rPr>
                <w:rFonts w:eastAsia="Calibri"/>
                <w:szCs w:val="18"/>
                <w:lang w:val="en-AU"/>
              </w:rPr>
            </w:pPr>
            <w:r w:rsidRPr="00033CC0">
              <w:rPr>
                <w:rFonts w:eastAsia="Calibri"/>
                <w:szCs w:val="18"/>
                <w:lang w:val="en-AU"/>
              </w:rPr>
              <w:t xml:space="preserve">Representational </w:t>
            </w:r>
            <w:r>
              <w:rPr>
                <w:rFonts w:eastAsia="Calibri"/>
                <w:szCs w:val="18"/>
                <w:lang w:val="en-AU"/>
              </w:rPr>
              <w:t>State T</w:t>
            </w:r>
            <w:r w:rsidRPr="00033CC0">
              <w:rPr>
                <w:rFonts w:eastAsia="Calibri"/>
                <w:szCs w:val="18"/>
                <w:lang w:val="en-AU"/>
              </w:rPr>
              <w:t>ransfer</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Pr>
                <w:rFonts w:eastAsia="Calibri"/>
                <w:bCs/>
                <w:szCs w:val="18"/>
                <w:lang w:val="en-AU"/>
              </w:rPr>
              <w:t>RIM</w:t>
            </w:r>
          </w:p>
        </w:tc>
        <w:tc>
          <w:tcPr>
            <w:tcW w:w="6436" w:type="dxa"/>
            <w:shd w:val="clear" w:color="auto" w:fill="auto"/>
          </w:tcPr>
          <w:p w:rsidR="00E774BD" w:rsidRPr="00033CC0" w:rsidRDefault="00E774BD" w:rsidP="00524DFC">
            <w:pPr>
              <w:pStyle w:val="BT"/>
              <w:rPr>
                <w:rFonts w:eastAsia="Calibri"/>
                <w:szCs w:val="18"/>
              </w:rPr>
            </w:pPr>
            <w:r w:rsidRPr="003818FC">
              <w:t>Reference Information Model</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RM-ODP</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 xml:space="preserve">ISO/IEC/ITU-T Reference Model of Open Distributed Processing </w:t>
            </w:r>
            <w:r w:rsidR="00684E81">
              <w:rPr>
                <w:rFonts w:eastAsia="Calibri"/>
                <w:szCs w:val="18"/>
                <w:lang w:val="en-AU"/>
              </w:rPr>
              <w:t>[Ref. 35]</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SAIF</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Service Aware Interoperability Framework</w:t>
            </w:r>
          </w:p>
        </w:tc>
      </w:tr>
      <w:tr w:rsidR="00E774BD" w:rsidRPr="00532AD3" w:rsidTr="00033CC0">
        <w:trPr>
          <w:cantSplit/>
        </w:trPr>
        <w:tc>
          <w:tcPr>
            <w:tcW w:w="1809" w:type="dxa"/>
            <w:shd w:val="clear" w:color="auto" w:fill="auto"/>
          </w:tcPr>
          <w:p w:rsidR="00E774BD" w:rsidRPr="00033CC0" w:rsidRDefault="00E774BD" w:rsidP="00137D9A">
            <w:pPr>
              <w:pStyle w:val="BT"/>
              <w:rPr>
                <w:rFonts w:eastAsia="Calibri"/>
                <w:bCs/>
                <w:szCs w:val="18"/>
              </w:rPr>
            </w:pPr>
            <w:r w:rsidRPr="003818FC">
              <w:t>SNOMED CT</w:t>
            </w:r>
            <w:r w:rsidRPr="001105D6">
              <w:rPr>
                <w:vertAlign w:val="superscript"/>
                <w:lang w:val="en-AU"/>
              </w:rPr>
              <w:t>®</w:t>
            </w:r>
          </w:p>
        </w:tc>
        <w:tc>
          <w:tcPr>
            <w:tcW w:w="6436" w:type="dxa"/>
            <w:shd w:val="clear" w:color="auto" w:fill="auto"/>
          </w:tcPr>
          <w:p w:rsidR="00E774BD" w:rsidRPr="00033CC0" w:rsidRDefault="00E774BD" w:rsidP="0027398A">
            <w:pPr>
              <w:pStyle w:val="BT"/>
              <w:rPr>
                <w:rFonts w:eastAsia="Calibri"/>
                <w:szCs w:val="18"/>
              </w:rPr>
            </w:pPr>
            <w:r w:rsidRPr="003818FC">
              <w:t>Systematized Nomenclature of Medicine Clinical Terms</w:t>
            </w:r>
            <w:r>
              <w:rPr>
                <w:rStyle w:val="FootnoteReference"/>
              </w:rPr>
              <w:footnoteReference w:id="13"/>
            </w:r>
            <w:r w:rsidRPr="003818FC">
              <w:t xml:space="preserve"> </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proofErr w:type="spellStart"/>
            <w:r w:rsidRPr="00033CC0">
              <w:rPr>
                <w:rFonts w:eastAsia="Calibri"/>
                <w:bCs/>
                <w:szCs w:val="18"/>
                <w:lang w:val="en-AU"/>
              </w:rPr>
              <w:t>SoaML</w:t>
            </w:r>
            <w:proofErr w:type="spellEnd"/>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 xml:space="preserve">Service-Oriented Architecture </w:t>
            </w:r>
            <w:proofErr w:type="spellStart"/>
            <w:r w:rsidRPr="00033CC0">
              <w:rPr>
                <w:rFonts w:eastAsia="Calibri"/>
                <w:szCs w:val="18"/>
                <w:lang w:val="en-AU"/>
              </w:rPr>
              <w:t>Markup</w:t>
            </w:r>
            <w:proofErr w:type="spellEnd"/>
            <w:r w:rsidRPr="00033CC0">
              <w:rPr>
                <w:rFonts w:eastAsia="Calibri"/>
                <w:szCs w:val="18"/>
                <w:lang w:val="en-AU"/>
              </w:rPr>
              <w:t xml:space="preserve"> Language</w:t>
            </w:r>
          </w:p>
        </w:tc>
      </w:tr>
      <w:tr w:rsidR="00E774BD" w:rsidRPr="00532AD3" w:rsidTr="00033CC0">
        <w:trPr>
          <w:cantSplit/>
        </w:trPr>
        <w:tc>
          <w:tcPr>
            <w:tcW w:w="1809" w:type="dxa"/>
            <w:shd w:val="clear" w:color="auto" w:fill="auto"/>
          </w:tcPr>
          <w:p w:rsidR="00E774BD" w:rsidRPr="00033CC0" w:rsidRDefault="00E774BD" w:rsidP="00524DFC">
            <w:pPr>
              <w:pStyle w:val="BT"/>
              <w:rPr>
                <w:rFonts w:eastAsia="Calibri"/>
                <w:bCs/>
                <w:szCs w:val="18"/>
              </w:rPr>
            </w:pPr>
            <w:r w:rsidRPr="00033CC0">
              <w:rPr>
                <w:rFonts w:eastAsia="Calibri"/>
                <w:bCs/>
                <w:szCs w:val="18"/>
                <w:lang w:val="en-AU"/>
              </w:rPr>
              <w:t>UML</w:t>
            </w:r>
          </w:p>
        </w:tc>
        <w:tc>
          <w:tcPr>
            <w:tcW w:w="6436" w:type="dxa"/>
            <w:shd w:val="clear" w:color="auto" w:fill="auto"/>
          </w:tcPr>
          <w:p w:rsidR="00E774BD" w:rsidRPr="00033CC0" w:rsidRDefault="00E774BD" w:rsidP="00524DFC">
            <w:pPr>
              <w:pStyle w:val="BT"/>
              <w:rPr>
                <w:rFonts w:eastAsia="Calibri"/>
                <w:szCs w:val="18"/>
              </w:rPr>
            </w:pPr>
            <w:r w:rsidRPr="00033CC0">
              <w:rPr>
                <w:rFonts w:eastAsia="Calibri"/>
                <w:szCs w:val="18"/>
                <w:lang w:val="en-AU"/>
              </w:rPr>
              <w:t>Unified Modelling Language</w:t>
            </w:r>
          </w:p>
        </w:tc>
      </w:tr>
      <w:tr w:rsidR="00E774BD" w:rsidRPr="00532AD3" w:rsidTr="00033CC0">
        <w:trPr>
          <w:cantSplit/>
        </w:trPr>
        <w:tc>
          <w:tcPr>
            <w:tcW w:w="1809" w:type="dxa"/>
            <w:shd w:val="clear" w:color="auto" w:fill="auto"/>
          </w:tcPr>
          <w:p w:rsidR="00E774BD" w:rsidRPr="00033CC0" w:rsidRDefault="00E774BD" w:rsidP="00137D9A">
            <w:pPr>
              <w:pStyle w:val="BT"/>
              <w:rPr>
                <w:rFonts w:eastAsia="Calibri"/>
                <w:bCs/>
                <w:szCs w:val="18"/>
              </w:rPr>
            </w:pPr>
            <w:r w:rsidRPr="00033CC0">
              <w:rPr>
                <w:rFonts w:eastAsia="Calibri"/>
                <w:bCs/>
                <w:szCs w:val="18"/>
                <w:lang w:val="en-AU"/>
              </w:rPr>
              <w:t xml:space="preserve">WSDL </w:t>
            </w:r>
          </w:p>
        </w:tc>
        <w:tc>
          <w:tcPr>
            <w:tcW w:w="6436" w:type="dxa"/>
            <w:shd w:val="clear" w:color="auto" w:fill="auto"/>
          </w:tcPr>
          <w:p w:rsidR="00E774BD" w:rsidRPr="00033CC0" w:rsidRDefault="00E774BD" w:rsidP="00137D9A">
            <w:pPr>
              <w:pStyle w:val="BT"/>
              <w:rPr>
                <w:rFonts w:eastAsia="Calibri"/>
                <w:szCs w:val="18"/>
              </w:rPr>
            </w:pPr>
            <w:r w:rsidRPr="00033CC0">
              <w:rPr>
                <w:rFonts w:eastAsia="Calibri"/>
                <w:szCs w:val="18"/>
                <w:lang w:val="en-AU"/>
              </w:rPr>
              <w:t xml:space="preserve">Web Service Definition Language </w:t>
            </w:r>
          </w:p>
        </w:tc>
      </w:tr>
    </w:tbl>
    <w:p w:rsidR="00E12BDB" w:rsidRDefault="00E12BDB" w:rsidP="0003775A">
      <w:pPr>
        <w:pStyle w:val="B1Note"/>
      </w:pPr>
    </w:p>
    <w:p w:rsidR="00E12BDB" w:rsidRDefault="00E12BDB">
      <w:pPr>
        <w:rPr>
          <w:sz w:val="20"/>
        </w:rPr>
      </w:pPr>
      <w:r>
        <w:br w:type="page"/>
      </w:r>
    </w:p>
    <w:p w:rsidR="0003775A" w:rsidRPr="006F1AA9" w:rsidRDefault="0003775A" w:rsidP="00E12BDB">
      <w:pPr>
        <w:pStyle w:val="H10"/>
      </w:pPr>
    </w:p>
    <w:p w:rsidR="00572231" w:rsidRPr="006F1AA9" w:rsidRDefault="00012250" w:rsidP="00406107">
      <w:pPr>
        <w:pStyle w:val="H1"/>
      </w:pPr>
      <w:bookmarkStart w:id="49" w:name="heading4"/>
      <w:r>
        <w:t xml:space="preserve">Guiding </w:t>
      </w:r>
      <w:r w:rsidR="00915E8E" w:rsidRPr="00915E8E">
        <w:t>principle</w:t>
      </w:r>
      <w:r w:rsidR="00915E8E">
        <w:t>s</w:t>
      </w:r>
      <w:r w:rsidR="0078120E" w:rsidRPr="00915E8E">
        <w:t xml:space="preserve"> </w:t>
      </w:r>
      <w:r>
        <w:t>for interoperability</w:t>
      </w:r>
      <w:bookmarkEnd w:id="49"/>
    </w:p>
    <w:p w:rsidR="004E3123" w:rsidRPr="006F1AA9" w:rsidRDefault="00012250" w:rsidP="00083E74">
      <w:pPr>
        <w:pStyle w:val="H2"/>
        <w:numPr>
          <w:ilvl w:val="1"/>
          <w:numId w:val="136"/>
        </w:numPr>
      </w:pPr>
      <w:r>
        <w:t>Overview</w:t>
      </w:r>
    </w:p>
    <w:p w:rsidR="00E0656F" w:rsidRPr="006F1AA9" w:rsidRDefault="008208A4" w:rsidP="00E16111">
      <w:pPr>
        <w:pStyle w:val="B1"/>
        <w:keepNext/>
        <w:keepLines/>
      </w:pPr>
      <w:r>
        <w:rPr>
          <w:lang w:val="en-AU"/>
        </w:rPr>
        <w:t xml:space="preserve">The principles outlined in Clauses 2.2 and 2.3 below </w:t>
      </w:r>
      <w:r w:rsidR="00E0656F" w:rsidRPr="006F1AA9">
        <w:t xml:space="preserve">can be used to guide </w:t>
      </w:r>
      <w:r w:rsidR="004E3123" w:rsidRPr="006F1AA9">
        <w:t xml:space="preserve">the </w:t>
      </w:r>
      <w:r w:rsidR="00CB0F45">
        <w:t>e</w:t>
      </w:r>
      <w:r w:rsidR="00A45D57">
        <w:rPr>
          <w:lang w:val="en-AU"/>
        </w:rPr>
        <w:t>-</w:t>
      </w:r>
      <w:r w:rsidR="00CB0F45">
        <w:t>health</w:t>
      </w:r>
      <w:r w:rsidR="00E0656F" w:rsidRPr="006F1AA9">
        <w:t xml:space="preserve"> solution development efforts of </w:t>
      </w:r>
      <w:r w:rsidR="00CB0F45">
        <w:t>e</w:t>
      </w:r>
      <w:r w:rsidR="00CB0F45">
        <w:noBreakHyphen/>
        <w:t>health</w:t>
      </w:r>
      <w:r w:rsidR="00E0656F" w:rsidRPr="006F1AA9">
        <w:t xml:space="preserve"> organ</w:t>
      </w:r>
      <w:r w:rsidR="00E14BAD" w:rsidRPr="006F1AA9">
        <w:t>izat</w:t>
      </w:r>
      <w:r w:rsidR="00E0656F" w:rsidRPr="006F1AA9">
        <w:t>ions.</w:t>
      </w:r>
    </w:p>
    <w:p w:rsidR="00E0656F" w:rsidRPr="006F1AA9" w:rsidRDefault="00E0656F" w:rsidP="00527511">
      <w:pPr>
        <w:pStyle w:val="B1"/>
      </w:pPr>
      <w:r w:rsidRPr="006F1AA9">
        <w:t xml:space="preserve">The aim of these principles is to facilitate consistency </w:t>
      </w:r>
      <w:r w:rsidR="008024A9">
        <w:rPr>
          <w:lang w:val="en-AU"/>
        </w:rPr>
        <w:t xml:space="preserve">of </w:t>
      </w:r>
      <w:r w:rsidRPr="006F1AA9">
        <w:t xml:space="preserve">national </w:t>
      </w:r>
      <w:r w:rsidR="00CB0F45">
        <w:t>e</w:t>
      </w:r>
      <w:r w:rsidR="00A45D57">
        <w:rPr>
          <w:lang w:val="en-AU"/>
        </w:rPr>
        <w:t>-</w:t>
      </w:r>
      <w:r w:rsidR="00CB0F45">
        <w:t>health</w:t>
      </w:r>
      <w:r w:rsidRPr="006F1AA9">
        <w:t xml:space="preserve"> architecture approaches and </w:t>
      </w:r>
      <w:r w:rsidR="00827766">
        <w:t xml:space="preserve">to </w:t>
      </w:r>
      <w:r w:rsidRPr="006F1AA9">
        <w:t xml:space="preserve">support </w:t>
      </w:r>
      <w:r w:rsidR="00827766">
        <w:t xml:space="preserve">the </w:t>
      </w:r>
      <w:r w:rsidRPr="006F1AA9">
        <w:t>building and operati</w:t>
      </w:r>
      <w:r w:rsidR="00744748">
        <w:rPr>
          <w:lang w:val="en-AU"/>
        </w:rPr>
        <w:t>ng</w:t>
      </w:r>
      <w:r w:rsidRPr="006F1AA9">
        <w:t xml:space="preserve"> </w:t>
      </w:r>
      <w:r w:rsidR="00827766">
        <w:t xml:space="preserve">of </w:t>
      </w:r>
      <w:r w:rsidRPr="006F1AA9">
        <w:t xml:space="preserve">consistent and interoperable </w:t>
      </w:r>
      <w:r w:rsidR="00CB0F45">
        <w:t>e</w:t>
      </w:r>
      <w:r w:rsidR="00CB0F45">
        <w:noBreakHyphen/>
        <w:t>health</w:t>
      </w:r>
      <w:r w:rsidRPr="006F1AA9">
        <w:t xml:space="preserve"> systems.</w:t>
      </w:r>
    </w:p>
    <w:p w:rsidR="0065462B" w:rsidRDefault="006F1AA9" w:rsidP="00646949">
      <w:pPr>
        <w:pStyle w:val="B1"/>
        <w:rPr>
          <w:szCs w:val="22"/>
        </w:rPr>
      </w:pPr>
      <w:r>
        <w:t>The</w:t>
      </w:r>
      <w:r w:rsidR="008024A9">
        <w:rPr>
          <w:lang w:val="en-AU"/>
        </w:rPr>
        <w:t>se</w:t>
      </w:r>
      <w:r>
        <w:t xml:space="preserve"> </w:t>
      </w:r>
      <w:r w:rsidRPr="002E7229">
        <w:rPr>
          <w:szCs w:val="22"/>
        </w:rPr>
        <w:t>principl</w:t>
      </w:r>
      <w:r w:rsidR="00C64EA2" w:rsidRPr="002E7229">
        <w:rPr>
          <w:szCs w:val="22"/>
        </w:rPr>
        <w:t>e</w:t>
      </w:r>
      <w:r w:rsidRPr="002E7229">
        <w:rPr>
          <w:szCs w:val="22"/>
        </w:rPr>
        <w:t xml:space="preserve">s are </w:t>
      </w:r>
      <w:r w:rsidR="0065462B" w:rsidRPr="002E7229">
        <w:rPr>
          <w:szCs w:val="22"/>
        </w:rPr>
        <w:t>divided into two categories:</w:t>
      </w:r>
    </w:p>
    <w:p w:rsidR="002E7229" w:rsidRPr="002E7229" w:rsidRDefault="002E7229" w:rsidP="00646949">
      <w:pPr>
        <w:pStyle w:val="B1"/>
        <w:rPr>
          <w:szCs w:val="22"/>
        </w:rPr>
      </w:pPr>
    </w:p>
    <w:p w:rsidR="0065462B" w:rsidRPr="002E7229" w:rsidRDefault="000B130E" w:rsidP="002E7229">
      <w:pPr>
        <w:ind w:left="360"/>
        <w:rPr>
          <w:color w:val="1F497D"/>
          <w:sz w:val="22"/>
          <w:szCs w:val="22"/>
        </w:rPr>
      </w:pPr>
      <w:r>
        <w:rPr>
          <w:sz w:val="22"/>
          <w:szCs w:val="22"/>
        </w:rPr>
        <w:t>(a)</w:t>
      </w:r>
      <w:r>
        <w:rPr>
          <w:sz w:val="22"/>
          <w:szCs w:val="22"/>
        </w:rPr>
        <w:tab/>
      </w:r>
      <w:r w:rsidRPr="002E7229">
        <w:rPr>
          <w:sz w:val="22"/>
          <w:szCs w:val="22"/>
        </w:rPr>
        <w:t xml:space="preserve">General principles, which reflect commonly used business and ICT best practices, drawn direct from </w:t>
      </w:r>
      <w:r>
        <w:rPr>
          <w:sz w:val="22"/>
          <w:szCs w:val="22"/>
        </w:rPr>
        <w:t xml:space="preserve">SA </w:t>
      </w:r>
      <w:r>
        <w:rPr>
          <w:color w:val="1F497D"/>
          <w:sz w:val="22"/>
          <w:szCs w:val="22"/>
        </w:rPr>
        <w:t>HB 138—</w:t>
      </w:r>
      <w:r w:rsidRPr="002E7229">
        <w:rPr>
          <w:color w:val="1F497D"/>
          <w:sz w:val="22"/>
          <w:szCs w:val="22"/>
        </w:rPr>
        <w:t>2013</w:t>
      </w:r>
      <w:r>
        <w:rPr>
          <w:color w:val="1F497D"/>
          <w:sz w:val="22"/>
          <w:szCs w:val="22"/>
        </w:rPr>
        <w:t xml:space="preserve">, </w:t>
      </w:r>
      <w:r w:rsidRPr="002E7229">
        <w:rPr>
          <w:sz w:val="22"/>
          <w:szCs w:val="22"/>
        </w:rPr>
        <w:t xml:space="preserve">Section 2. </w:t>
      </w:r>
      <w:r w:rsidR="00715853" w:rsidRPr="002E7229">
        <w:rPr>
          <w:sz w:val="22"/>
          <w:szCs w:val="22"/>
        </w:rPr>
        <w:t xml:space="preserve">These </w:t>
      </w:r>
      <w:r w:rsidR="002E7229">
        <w:rPr>
          <w:sz w:val="22"/>
          <w:szCs w:val="22"/>
        </w:rPr>
        <w:t xml:space="preserve">principles </w:t>
      </w:r>
      <w:r w:rsidR="00715853" w:rsidRPr="002E7229">
        <w:rPr>
          <w:sz w:val="22"/>
          <w:szCs w:val="22"/>
        </w:rPr>
        <w:t>are listed in Clause 2.2</w:t>
      </w:r>
      <w:r w:rsidR="002E7229">
        <w:rPr>
          <w:sz w:val="22"/>
          <w:szCs w:val="22"/>
        </w:rPr>
        <w:t>.</w:t>
      </w:r>
    </w:p>
    <w:p w:rsidR="0065462B" w:rsidRPr="006F1AA9" w:rsidRDefault="00981BEE" w:rsidP="00981BEE">
      <w:pPr>
        <w:pStyle w:val="B1"/>
      </w:pPr>
      <w:r>
        <w:rPr>
          <w:lang w:val="en-AU"/>
        </w:rPr>
        <w:t>(b)</w:t>
      </w:r>
      <w:r>
        <w:rPr>
          <w:lang w:val="en-AU"/>
        </w:rPr>
        <w:tab/>
      </w:r>
      <w:r w:rsidR="0065462B" w:rsidRPr="006F1AA9">
        <w:t xml:space="preserve">A suite of principles specific to interoperability in </w:t>
      </w:r>
      <w:r w:rsidR="00CB0F45">
        <w:t>e</w:t>
      </w:r>
      <w:r w:rsidR="00CB0F45">
        <w:noBreakHyphen/>
        <w:t>health</w:t>
      </w:r>
      <w:r w:rsidR="002E7229">
        <w:rPr>
          <w:lang w:val="en-AU"/>
        </w:rPr>
        <w:t>,</w:t>
      </w:r>
      <w:r w:rsidR="00F90A1B">
        <w:t xml:space="preserve"> and amplifying the general </w:t>
      </w:r>
      <w:r w:rsidR="00CB0F45">
        <w:t>e</w:t>
      </w:r>
      <w:r w:rsidR="00CB0F45">
        <w:noBreakHyphen/>
        <w:t>health</w:t>
      </w:r>
      <w:r w:rsidR="00F90A1B">
        <w:t xml:space="preserve"> architecture principle</w:t>
      </w:r>
      <w:r w:rsidR="00E24B21">
        <w:rPr>
          <w:lang w:val="en-AU"/>
        </w:rPr>
        <w:t xml:space="preserve">: </w:t>
      </w:r>
      <w:r>
        <w:rPr>
          <w:lang w:val="en-AU"/>
        </w:rPr>
        <w:t>‘</w:t>
      </w:r>
      <w:r w:rsidR="007C50A2">
        <w:t>E</w:t>
      </w:r>
      <w:r w:rsidR="00F90A1B">
        <w:t xml:space="preserve">nsure </w:t>
      </w:r>
      <w:r w:rsidR="00CB0F45">
        <w:t>e</w:t>
      </w:r>
      <w:r w:rsidR="00CB0F45">
        <w:noBreakHyphen/>
        <w:t>health</w:t>
      </w:r>
      <w:r w:rsidR="00F90A1B">
        <w:t xml:space="preserve"> sol</w:t>
      </w:r>
      <w:r w:rsidR="00E24B21">
        <w:t>utions support interoperability</w:t>
      </w:r>
      <w:r>
        <w:rPr>
          <w:lang w:val="en-AU"/>
        </w:rPr>
        <w:t xml:space="preserve">’ </w:t>
      </w:r>
      <w:r w:rsidR="002E7229">
        <w:rPr>
          <w:lang w:val="en-AU"/>
        </w:rPr>
        <w:t>[</w:t>
      </w:r>
      <w:r w:rsidR="00A2472C">
        <w:rPr>
          <w:lang w:val="en-AU"/>
        </w:rPr>
        <w:t xml:space="preserve">SA </w:t>
      </w:r>
      <w:r w:rsidR="002E7229">
        <w:rPr>
          <w:color w:val="1F497D"/>
          <w:szCs w:val="22"/>
        </w:rPr>
        <w:t>HB 138—</w:t>
      </w:r>
      <w:r w:rsidR="002E7229" w:rsidRPr="002E7229">
        <w:rPr>
          <w:color w:val="1F497D"/>
          <w:szCs w:val="22"/>
        </w:rPr>
        <w:t xml:space="preserve">2013, </w:t>
      </w:r>
      <w:r w:rsidR="002E7229" w:rsidRPr="002E7229">
        <w:rPr>
          <w:i/>
          <w:szCs w:val="22"/>
        </w:rPr>
        <w:t>E</w:t>
      </w:r>
      <w:r w:rsidR="002E7229" w:rsidRPr="002E7229">
        <w:rPr>
          <w:i/>
          <w:szCs w:val="22"/>
        </w:rPr>
        <w:noBreakHyphen/>
        <w:t>health Architecture Principles,</w:t>
      </w:r>
      <w:r w:rsidR="002E7229" w:rsidRPr="002E7229">
        <w:rPr>
          <w:lang w:val="en-AU"/>
        </w:rPr>
        <w:t xml:space="preserve"> </w:t>
      </w:r>
      <w:r>
        <w:rPr>
          <w:lang w:val="en-AU"/>
        </w:rPr>
        <w:t xml:space="preserve">EHAP 3, </w:t>
      </w:r>
      <w:r w:rsidR="00E24B21" w:rsidRPr="002E7229">
        <w:rPr>
          <w:lang w:val="en-AU"/>
        </w:rPr>
        <w:t>Clause 2.4</w:t>
      </w:r>
      <w:r>
        <w:rPr>
          <w:lang w:val="en-AU"/>
        </w:rPr>
        <w:t>]</w:t>
      </w:r>
      <w:r w:rsidR="00E62DD1" w:rsidRPr="002E7229">
        <w:rPr>
          <w:lang w:val="en-AU"/>
        </w:rPr>
        <w:t>.</w:t>
      </w:r>
      <w:r w:rsidR="00715853" w:rsidRPr="002E7229">
        <w:rPr>
          <w:lang w:val="en-AU"/>
        </w:rPr>
        <w:t xml:space="preserve"> These</w:t>
      </w:r>
      <w:r w:rsidR="002E7229">
        <w:rPr>
          <w:lang w:val="en-AU"/>
        </w:rPr>
        <w:t xml:space="preserve"> principles</w:t>
      </w:r>
      <w:r w:rsidR="00715853" w:rsidRPr="002E7229">
        <w:rPr>
          <w:lang w:val="en-AU"/>
        </w:rPr>
        <w:t xml:space="preserve"> are listed in Clause 2.3.</w:t>
      </w:r>
    </w:p>
    <w:p w:rsidR="0065462B" w:rsidRPr="006F1AA9" w:rsidRDefault="0065462B" w:rsidP="0087674B">
      <w:pPr>
        <w:pStyle w:val="H2"/>
      </w:pPr>
      <w:r w:rsidRPr="0087674B">
        <w:t>General</w:t>
      </w:r>
      <w:r w:rsidRPr="006F1AA9">
        <w:t xml:space="preserve"> </w:t>
      </w:r>
      <w:r w:rsidR="006746C7" w:rsidRPr="006F1AA9">
        <w:t>principles</w:t>
      </w:r>
    </w:p>
    <w:p w:rsidR="0065462B" w:rsidRPr="006F1AA9" w:rsidRDefault="00CE3022" w:rsidP="00952513">
      <w:pPr>
        <w:pStyle w:val="B1"/>
      </w:pPr>
      <w:r w:rsidRPr="006F1AA9">
        <w:t xml:space="preserve">The </w:t>
      </w:r>
      <w:r>
        <w:t xml:space="preserve">following </w:t>
      </w:r>
      <w:r w:rsidR="000706B3">
        <w:rPr>
          <w:lang w:val="en-AU"/>
        </w:rPr>
        <w:t xml:space="preserve">general </w:t>
      </w:r>
      <w:r w:rsidR="00CB0F45">
        <w:t>e</w:t>
      </w:r>
      <w:r w:rsidR="000C5239">
        <w:rPr>
          <w:lang w:val="en-AU"/>
        </w:rPr>
        <w:t>-</w:t>
      </w:r>
      <w:r w:rsidR="00CB0F45">
        <w:t>health</w:t>
      </w:r>
      <w:r>
        <w:t xml:space="preserve"> </w:t>
      </w:r>
      <w:r w:rsidR="007C50A2">
        <w:t>a</w:t>
      </w:r>
      <w:r>
        <w:t xml:space="preserve">rchitecture </w:t>
      </w:r>
      <w:r w:rsidR="007C50A2">
        <w:t>p</w:t>
      </w:r>
      <w:r>
        <w:t xml:space="preserve">rinciples </w:t>
      </w:r>
      <w:r w:rsidR="0087674B">
        <w:rPr>
          <w:lang w:val="en-AU"/>
        </w:rPr>
        <w:t xml:space="preserve">from SA HB 138—2013 </w:t>
      </w:r>
      <w:r w:rsidR="009B3D8B">
        <w:rPr>
          <w:lang w:val="en-AU"/>
        </w:rPr>
        <w:t xml:space="preserve">are also </w:t>
      </w:r>
      <w:r w:rsidR="000706B3">
        <w:rPr>
          <w:lang w:val="en-AU"/>
        </w:rPr>
        <w:t>relevant</w:t>
      </w:r>
      <w:r w:rsidR="009B3D8B">
        <w:rPr>
          <w:lang w:val="en-AU"/>
        </w:rPr>
        <w:t xml:space="preserve"> to</w:t>
      </w:r>
      <w:r w:rsidR="00981BEE">
        <w:rPr>
          <w:lang w:val="en-AU"/>
        </w:rPr>
        <w:t xml:space="preserve"> </w:t>
      </w:r>
      <w:r w:rsidR="000706B3">
        <w:rPr>
          <w:lang w:val="en-AU"/>
        </w:rPr>
        <w:t>the definition, implementation and governance of</w:t>
      </w:r>
      <w:r w:rsidR="009B3D8B">
        <w:rPr>
          <w:lang w:val="en-AU"/>
        </w:rPr>
        <w:t xml:space="preserve"> e-health interoperability solutions</w:t>
      </w:r>
      <w:r w:rsidRPr="006F1AA9">
        <w:t>:</w:t>
      </w:r>
    </w:p>
    <w:p w:rsidR="0065462B" w:rsidRPr="00E24B21" w:rsidRDefault="0077277D" w:rsidP="00CF673F">
      <w:pPr>
        <w:pStyle w:val="B1"/>
        <w:numPr>
          <w:ilvl w:val="0"/>
          <w:numId w:val="112"/>
        </w:numPr>
      </w:pPr>
      <w:r>
        <w:rPr>
          <w:lang w:val="en-AU"/>
        </w:rPr>
        <w:t xml:space="preserve">EHAP 1: </w:t>
      </w:r>
      <w:r w:rsidR="0065462B" w:rsidRPr="00E24B21">
        <w:rPr>
          <w:lang w:val="en-AU"/>
        </w:rPr>
        <w:t>Improv</w:t>
      </w:r>
      <w:r w:rsidR="00353E5F" w:rsidRPr="00E24B21">
        <w:rPr>
          <w:lang w:val="en-AU"/>
        </w:rPr>
        <w:t>e the</w:t>
      </w:r>
      <w:r w:rsidR="000105EB" w:rsidRPr="00E24B21">
        <w:rPr>
          <w:lang w:val="en-AU"/>
        </w:rPr>
        <w:t xml:space="preserve"> safety and quality of health</w:t>
      </w:r>
      <w:r w:rsidR="0065462B" w:rsidRPr="00E24B21">
        <w:rPr>
          <w:lang w:val="en-AU"/>
        </w:rPr>
        <w:t>care</w:t>
      </w:r>
      <w:r w:rsidR="00981BEE">
        <w:rPr>
          <w:lang w:val="en-AU"/>
        </w:rPr>
        <w:t>.</w:t>
      </w:r>
    </w:p>
    <w:p w:rsidR="0065462B" w:rsidRPr="00E24B21" w:rsidRDefault="0077277D" w:rsidP="00CF673F">
      <w:pPr>
        <w:pStyle w:val="B1"/>
        <w:numPr>
          <w:ilvl w:val="0"/>
          <w:numId w:val="112"/>
        </w:numPr>
      </w:pPr>
      <w:r>
        <w:rPr>
          <w:lang w:val="en-AU"/>
        </w:rPr>
        <w:t xml:space="preserve">EHAP 2: </w:t>
      </w:r>
      <w:r w:rsidR="0065462B" w:rsidRPr="00E24B21">
        <w:rPr>
          <w:lang w:val="en-AU"/>
        </w:rPr>
        <w:t>Improv</w:t>
      </w:r>
      <w:r w:rsidR="00353E5F" w:rsidRPr="00E24B21">
        <w:rPr>
          <w:lang w:val="en-AU"/>
        </w:rPr>
        <w:t>e the</w:t>
      </w:r>
      <w:r w:rsidR="000105EB" w:rsidRPr="00E24B21">
        <w:rPr>
          <w:lang w:val="en-AU"/>
        </w:rPr>
        <w:t xml:space="preserve"> efficiency of health</w:t>
      </w:r>
      <w:r w:rsidR="0065462B" w:rsidRPr="00E24B21">
        <w:rPr>
          <w:lang w:val="en-AU"/>
        </w:rPr>
        <w:t>care services</w:t>
      </w:r>
      <w:r w:rsidR="00981BEE">
        <w:rPr>
          <w:lang w:val="en-AU"/>
        </w:rPr>
        <w:t>.</w:t>
      </w:r>
    </w:p>
    <w:p w:rsidR="005071FF" w:rsidRPr="00E24B21" w:rsidRDefault="0077277D" w:rsidP="00CF673F">
      <w:pPr>
        <w:pStyle w:val="B1"/>
        <w:numPr>
          <w:ilvl w:val="0"/>
          <w:numId w:val="112"/>
        </w:numPr>
      </w:pPr>
      <w:r>
        <w:rPr>
          <w:lang w:val="en-AU"/>
        </w:rPr>
        <w:t xml:space="preserve">EHAP 4: </w:t>
      </w:r>
      <w:r w:rsidR="005071FF" w:rsidRPr="00E24B21">
        <w:rPr>
          <w:lang w:val="en-AU"/>
        </w:rPr>
        <w:t>Ensure solutions are fit for purpose</w:t>
      </w:r>
      <w:r w:rsidR="00981BEE">
        <w:rPr>
          <w:lang w:val="en-AU"/>
        </w:rPr>
        <w:t>.</w:t>
      </w:r>
    </w:p>
    <w:p w:rsidR="00687061" w:rsidRPr="00E24B21" w:rsidRDefault="0077277D" w:rsidP="00CF673F">
      <w:pPr>
        <w:pStyle w:val="B1"/>
        <w:numPr>
          <w:ilvl w:val="0"/>
          <w:numId w:val="112"/>
        </w:numPr>
      </w:pPr>
      <w:r>
        <w:rPr>
          <w:lang w:val="en-AU"/>
        </w:rPr>
        <w:t xml:space="preserve">EHAP 5: </w:t>
      </w:r>
      <w:r w:rsidR="00687061" w:rsidRPr="00E24B21">
        <w:rPr>
          <w:lang w:val="en-AU"/>
        </w:rPr>
        <w:t>Support service-oriented approaches</w:t>
      </w:r>
      <w:r w:rsidR="00981BEE">
        <w:rPr>
          <w:lang w:val="en-AU"/>
        </w:rPr>
        <w:t>.</w:t>
      </w:r>
    </w:p>
    <w:p w:rsidR="0065462B" w:rsidRPr="00E24B21" w:rsidRDefault="0077277D" w:rsidP="00CF673F">
      <w:pPr>
        <w:pStyle w:val="B1"/>
        <w:numPr>
          <w:ilvl w:val="0"/>
          <w:numId w:val="112"/>
        </w:numPr>
      </w:pPr>
      <w:r>
        <w:rPr>
          <w:lang w:val="en-AU"/>
        </w:rPr>
        <w:t xml:space="preserve">EHAP 6: </w:t>
      </w:r>
      <w:r w:rsidR="005071FF" w:rsidRPr="00E24B21">
        <w:rPr>
          <w:lang w:val="en-AU"/>
        </w:rPr>
        <w:t>Comply with legislative and policy requirements</w:t>
      </w:r>
      <w:r w:rsidR="00981BEE">
        <w:rPr>
          <w:lang w:val="en-AU"/>
        </w:rPr>
        <w:t>.</w:t>
      </w:r>
    </w:p>
    <w:p w:rsidR="005071FF" w:rsidRPr="00E24B21" w:rsidRDefault="0077277D" w:rsidP="00CF673F">
      <w:pPr>
        <w:pStyle w:val="B1"/>
        <w:numPr>
          <w:ilvl w:val="0"/>
          <w:numId w:val="112"/>
        </w:numPr>
      </w:pPr>
      <w:r>
        <w:rPr>
          <w:lang w:val="en-AU"/>
        </w:rPr>
        <w:t xml:space="preserve">EHAP 7: </w:t>
      </w:r>
      <w:r w:rsidR="005071FF" w:rsidRPr="00E24B21">
        <w:rPr>
          <w:lang w:val="en-AU"/>
        </w:rPr>
        <w:t xml:space="preserve">Re-use </w:t>
      </w:r>
      <w:r w:rsidR="00CB0F45" w:rsidRPr="00E24B21">
        <w:rPr>
          <w:lang w:val="en-AU"/>
        </w:rPr>
        <w:t>e</w:t>
      </w:r>
      <w:r w:rsidR="00CB0F45" w:rsidRPr="00E24B21">
        <w:rPr>
          <w:lang w:val="en-AU"/>
        </w:rPr>
        <w:noBreakHyphen/>
        <w:t>health</w:t>
      </w:r>
      <w:r w:rsidRPr="00E24B21">
        <w:rPr>
          <w:lang w:val="en-AU"/>
        </w:rPr>
        <w:t xml:space="preserve"> components</w:t>
      </w:r>
      <w:r w:rsidR="00981BEE">
        <w:rPr>
          <w:lang w:val="en-AU"/>
        </w:rPr>
        <w:t>.</w:t>
      </w:r>
    </w:p>
    <w:p w:rsidR="0065462B" w:rsidRPr="00E24B21" w:rsidRDefault="0077277D" w:rsidP="00CF673F">
      <w:pPr>
        <w:pStyle w:val="B1"/>
        <w:numPr>
          <w:ilvl w:val="0"/>
          <w:numId w:val="112"/>
        </w:numPr>
      </w:pPr>
      <w:r>
        <w:rPr>
          <w:lang w:val="en-AU"/>
        </w:rPr>
        <w:t xml:space="preserve">EHAP 10: </w:t>
      </w:r>
      <w:r w:rsidR="00474226" w:rsidRPr="00E24B21">
        <w:rPr>
          <w:lang w:val="en-AU"/>
        </w:rPr>
        <w:t>Maintain</w:t>
      </w:r>
      <w:r w:rsidR="00353E5F" w:rsidRPr="00E24B21">
        <w:rPr>
          <w:lang w:val="en-AU"/>
        </w:rPr>
        <w:t xml:space="preserve"> </w:t>
      </w:r>
      <w:r w:rsidR="00474226" w:rsidRPr="00E24B21">
        <w:rPr>
          <w:lang w:val="en-AU"/>
        </w:rPr>
        <w:t>security</w:t>
      </w:r>
      <w:r w:rsidR="00981BEE">
        <w:rPr>
          <w:lang w:val="en-AU"/>
        </w:rPr>
        <w:t>.</w:t>
      </w:r>
    </w:p>
    <w:p w:rsidR="005A27B0" w:rsidRPr="00E24B21" w:rsidRDefault="0077277D" w:rsidP="00CF673F">
      <w:pPr>
        <w:pStyle w:val="B1"/>
        <w:numPr>
          <w:ilvl w:val="0"/>
          <w:numId w:val="112"/>
        </w:numPr>
      </w:pPr>
      <w:r>
        <w:rPr>
          <w:lang w:val="en-AU"/>
        </w:rPr>
        <w:t xml:space="preserve">EHAP 11: </w:t>
      </w:r>
      <w:r w:rsidR="005A27B0" w:rsidRPr="00E24B21">
        <w:rPr>
          <w:lang w:val="en-AU"/>
        </w:rPr>
        <w:t>Assess whole-of</w:t>
      </w:r>
      <w:r w:rsidRPr="00E24B21">
        <w:rPr>
          <w:lang w:val="en-AU"/>
        </w:rPr>
        <w:t>-life costs</w:t>
      </w:r>
      <w:r w:rsidR="00981BEE">
        <w:rPr>
          <w:lang w:val="en-AU"/>
        </w:rPr>
        <w:t>.</w:t>
      </w:r>
    </w:p>
    <w:p w:rsidR="005A27B0" w:rsidRPr="00E24B21" w:rsidRDefault="0077277D" w:rsidP="00CF673F">
      <w:pPr>
        <w:pStyle w:val="B1"/>
        <w:numPr>
          <w:ilvl w:val="0"/>
          <w:numId w:val="112"/>
        </w:numPr>
      </w:pPr>
      <w:r>
        <w:rPr>
          <w:lang w:val="en-AU"/>
        </w:rPr>
        <w:t xml:space="preserve">EHAP 13: </w:t>
      </w:r>
      <w:r w:rsidR="005A27B0" w:rsidRPr="00E24B21">
        <w:rPr>
          <w:lang w:val="en-AU"/>
        </w:rPr>
        <w:t>Manage</w:t>
      </w:r>
      <w:r w:rsidRPr="00E24B21">
        <w:rPr>
          <w:lang w:val="en-AU"/>
        </w:rPr>
        <w:t xml:space="preserve"> information quality</w:t>
      </w:r>
      <w:r w:rsidR="00981BEE">
        <w:rPr>
          <w:lang w:val="en-AU"/>
        </w:rPr>
        <w:t>.</w:t>
      </w:r>
    </w:p>
    <w:p w:rsidR="006B0638" w:rsidRPr="00E24B21" w:rsidRDefault="0077277D" w:rsidP="00CF673F">
      <w:pPr>
        <w:pStyle w:val="B1"/>
        <w:numPr>
          <w:ilvl w:val="0"/>
          <w:numId w:val="112"/>
        </w:numPr>
      </w:pPr>
      <w:r>
        <w:rPr>
          <w:lang w:val="en-AU"/>
        </w:rPr>
        <w:t xml:space="preserve">EHAP 16: </w:t>
      </w:r>
      <w:r w:rsidR="006B0638" w:rsidRPr="00E24B21">
        <w:rPr>
          <w:lang w:val="en-AU"/>
        </w:rPr>
        <w:t>Express policy compliance as business rules</w:t>
      </w:r>
      <w:r w:rsidR="00981BEE">
        <w:rPr>
          <w:lang w:val="en-AU"/>
        </w:rPr>
        <w:t>.</w:t>
      </w:r>
    </w:p>
    <w:p w:rsidR="00687061" w:rsidRPr="00E24B21" w:rsidRDefault="0077277D" w:rsidP="00CF673F">
      <w:pPr>
        <w:pStyle w:val="B1"/>
        <w:numPr>
          <w:ilvl w:val="0"/>
          <w:numId w:val="112"/>
        </w:numPr>
      </w:pPr>
      <w:r>
        <w:rPr>
          <w:lang w:val="en-AU"/>
        </w:rPr>
        <w:t xml:space="preserve">EHAP 17: </w:t>
      </w:r>
      <w:r w:rsidRPr="00E24B21">
        <w:rPr>
          <w:lang w:val="en-AU"/>
        </w:rPr>
        <w:t>Support loose coupling</w:t>
      </w:r>
      <w:r w:rsidR="00981BEE">
        <w:rPr>
          <w:lang w:val="en-AU"/>
        </w:rPr>
        <w:t>.</w:t>
      </w:r>
    </w:p>
    <w:p w:rsidR="00AA68C5" w:rsidRPr="00E24B21" w:rsidRDefault="0077277D" w:rsidP="00CF673F">
      <w:pPr>
        <w:pStyle w:val="B1"/>
        <w:numPr>
          <w:ilvl w:val="0"/>
          <w:numId w:val="112"/>
        </w:numPr>
      </w:pPr>
      <w:r>
        <w:rPr>
          <w:lang w:val="en-AU"/>
        </w:rPr>
        <w:t xml:space="preserve">EHAP 20: </w:t>
      </w:r>
      <w:r w:rsidR="00AA68C5" w:rsidRPr="00E24B21">
        <w:rPr>
          <w:lang w:val="en-AU"/>
        </w:rPr>
        <w:t>Ensure supportability</w:t>
      </w:r>
      <w:r w:rsidRPr="00E24B21">
        <w:rPr>
          <w:lang w:val="en-AU"/>
        </w:rPr>
        <w:t>, sustainability and continuity</w:t>
      </w:r>
      <w:r w:rsidR="00981BEE">
        <w:rPr>
          <w:lang w:val="en-AU"/>
        </w:rPr>
        <w:t>.</w:t>
      </w:r>
    </w:p>
    <w:p w:rsidR="0065462B" w:rsidRPr="006F1AA9" w:rsidRDefault="0077277D" w:rsidP="00CF673F">
      <w:pPr>
        <w:pStyle w:val="B1"/>
        <w:numPr>
          <w:ilvl w:val="0"/>
          <w:numId w:val="112"/>
        </w:numPr>
      </w:pPr>
      <w:r>
        <w:rPr>
          <w:lang w:val="en-AU"/>
        </w:rPr>
        <w:t xml:space="preserve">EHAP 21: </w:t>
      </w:r>
      <w:r w:rsidR="00012250">
        <w:rPr>
          <w:lang w:val="en-AU"/>
        </w:rPr>
        <w:t>Manage</w:t>
      </w:r>
      <w:r w:rsidR="00012250" w:rsidRPr="006F1AA9">
        <w:t xml:space="preserve"> </w:t>
      </w:r>
      <w:r w:rsidR="0065462B" w:rsidRPr="006F1AA9">
        <w:t>change</w:t>
      </w:r>
      <w:r w:rsidR="00981BEE">
        <w:rPr>
          <w:lang w:val="en-AU"/>
        </w:rPr>
        <w:t>.</w:t>
      </w:r>
    </w:p>
    <w:p w:rsidR="0065462B" w:rsidRDefault="0065462B" w:rsidP="00607B1D">
      <w:pPr>
        <w:pStyle w:val="H2"/>
      </w:pPr>
      <w:r w:rsidRPr="006F1AA9">
        <w:t xml:space="preserve">Interoperability </w:t>
      </w:r>
      <w:r w:rsidR="006746C7" w:rsidRPr="006F1AA9">
        <w:t>principles</w:t>
      </w:r>
    </w:p>
    <w:p w:rsidR="00C02B84" w:rsidRDefault="00C02B84" w:rsidP="00B972C3">
      <w:pPr>
        <w:pStyle w:val="B1"/>
      </w:pPr>
      <w:r>
        <w:rPr>
          <w:lang w:val="en-AU"/>
        </w:rPr>
        <w:t>2.3.1   General</w:t>
      </w:r>
    </w:p>
    <w:p w:rsidR="000A1916" w:rsidRDefault="000A1916" w:rsidP="00A17208">
      <w:pPr>
        <w:pStyle w:val="B1"/>
        <w:rPr>
          <w:lang w:val="en-AU"/>
        </w:rPr>
      </w:pPr>
      <w:r>
        <w:rPr>
          <w:lang w:val="en-AU"/>
        </w:rPr>
        <w:t xml:space="preserve">This document expands on EHAP principles 3, 9 and 18 from SA HB 138—2013. The titles of Clause </w:t>
      </w:r>
      <w:proofErr w:type="gramStart"/>
      <w:r>
        <w:rPr>
          <w:lang w:val="en-AU"/>
        </w:rPr>
        <w:t>2.3.2 ,</w:t>
      </w:r>
      <w:proofErr w:type="gramEnd"/>
      <w:r>
        <w:rPr>
          <w:lang w:val="en-AU"/>
        </w:rPr>
        <w:t xml:space="preserve"> 2.3.3 and 2.3.4 are the original EHAP principles as listed in SA HB 138—2013. The text in each clause expands on the principle listed in the heading.</w:t>
      </w:r>
    </w:p>
    <w:p w:rsidR="00B972C3" w:rsidRDefault="00A17208" w:rsidP="00A17208">
      <w:pPr>
        <w:pStyle w:val="B1"/>
        <w:rPr>
          <w:b/>
        </w:rPr>
      </w:pPr>
      <w:r>
        <w:rPr>
          <w:b/>
          <w:lang w:val="en-AU"/>
        </w:rPr>
        <w:lastRenderedPageBreak/>
        <w:t xml:space="preserve">2.3.2   </w:t>
      </w:r>
      <w:r w:rsidR="0077277D" w:rsidRPr="00CC5A49">
        <w:rPr>
          <w:b/>
          <w:lang w:val="en-AU"/>
        </w:rPr>
        <w:t xml:space="preserve">EHAP 3: </w:t>
      </w:r>
      <w:r w:rsidR="00B972C3" w:rsidRPr="00CC5A49">
        <w:rPr>
          <w:b/>
        </w:rPr>
        <w:t xml:space="preserve">Ensure </w:t>
      </w:r>
      <w:r w:rsidR="00CB0F45" w:rsidRPr="00CC5A49">
        <w:rPr>
          <w:b/>
        </w:rPr>
        <w:t>e</w:t>
      </w:r>
      <w:r w:rsidR="00CB0F45" w:rsidRPr="00CC5A49">
        <w:rPr>
          <w:b/>
        </w:rPr>
        <w:noBreakHyphen/>
        <w:t>health</w:t>
      </w:r>
      <w:r w:rsidR="00B972C3" w:rsidRPr="00CC5A49">
        <w:rPr>
          <w:b/>
        </w:rPr>
        <w:t xml:space="preserve"> solutions support interoperability</w:t>
      </w:r>
    </w:p>
    <w:p w:rsidR="00A17208" w:rsidRPr="00A17208" w:rsidRDefault="00A17208" w:rsidP="00A17208">
      <w:pPr>
        <w:pStyle w:val="B1"/>
      </w:pPr>
      <w:r w:rsidRPr="00A17208">
        <w:rPr>
          <w:lang w:val="en-AU"/>
        </w:rPr>
        <w:t>This principle means the following:</w:t>
      </w:r>
    </w:p>
    <w:p w:rsidR="0065462B" w:rsidRPr="00916C6F" w:rsidRDefault="0065462B" w:rsidP="00CF673F">
      <w:pPr>
        <w:pStyle w:val="B1"/>
        <w:keepNext/>
        <w:numPr>
          <w:ilvl w:val="1"/>
          <w:numId w:val="69"/>
        </w:numPr>
        <w:ind w:left="1434" w:hanging="357"/>
        <w:rPr>
          <w:i/>
        </w:rPr>
      </w:pPr>
      <w:r w:rsidRPr="00916C6F">
        <w:rPr>
          <w:i/>
        </w:rPr>
        <w:t>Universal participation</w:t>
      </w:r>
    </w:p>
    <w:p w:rsidR="0065462B" w:rsidRPr="006F1AA9" w:rsidRDefault="0065462B" w:rsidP="00916C6F">
      <w:pPr>
        <w:pStyle w:val="B1"/>
        <w:ind w:left="1440"/>
      </w:pPr>
      <w:r w:rsidRPr="006F1AA9">
        <w:t>All health stakeholders should be able to exchange health information, irrespective of the level of their technical capability.</w:t>
      </w:r>
    </w:p>
    <w:p w:rsidR="0065462B" w:rsidRPr="0075065A" w:rsidRDefault="00C24899" w:rsidP="00CF673F">
      <w:pPr>
        <w:pStyle w:val="B1"/>
        <w:keepNext/>
        <w:numPr>
          <w:ilvl w:val="1"/>
          <w:numId w:val="69"/>
        </w:numPr>
        <w:ind w:left="1434" w:hanging="357"/>
        <w:rPr>
          <w:i/>
        </w:rPr>
      </w:pPr>
      <w:r w:rsidRPr="0075065A">
        <w:rPr>
          <w:i/>
        </w:rPr>
        <w:t>E</w:t>
      </w:r>
      <w:r w:rsidR="0065462B" w:rsidRPr="0075065A">
        <w:rPr>
          <w:i/>
        </w:rPr>
        <w:t>nabling interoperability</w:t>
      </w:r>
    </w:p>
    <w:p w:rsidR="00C24899" w:rsidRPr="006F1AA9" w:rsidRDefault="00CB0F45" w:rsidP="0075065A">
      <w:pPr>
        <w:pStyle w:val="B1"/>
        <w:ind w:left="1440"/>
      </w:pPr>
      <w:r>
        <w:t>E</w:t>
      </w:r>
      <w:r>
        <w:noBreakHyphen/>
        <w:t>health</w:t>
      </w:r>
      <w:r w:rsidR="00C24899" w:rsidRPr="006F1AA9">
        <w:t xml:space="preserve"> stakeholders</w:t>
      </w:r>
      <w:r w:rsidR="000A1916">
        <w:rPr>
          <w:lang w:val="en-AU"/>
        </w:rPr>
        <w:t xml:space="preserve"> need to </w:t>
      </w:r>
      <w:r w:rsidR="00C24899" w:rsidRPr="006F1AA9">
        <w:t>define and publish the levels of capability they are capable of supporting.</w:t>
      </w:r>
    </w:p>
    <w:p w:rsidR="0065462B" w:rsidRPr="00480F6A" w:rsidRDefault="0065462B" w:rsidP="00CF673F">
      <w:pPr>
        <w:pStyle w:val="B1"/>
        <w:keepNext/>
        <w:numPr>
          <w:ilvl w:val="1"/>
          <w:numId w:val="69"/>
        </w:numPr>
        <w:ind w:left="1434" w:hanging="357"/>
        <w:rPr>
          <w:i/>
        </w:rPr>
      </w:pPr>
      <w:r w:rsidRPr="00480F6A">
        <w:rPr>
          <w:i/>
        </w:rPr>
        <w:t>Policy compliance</w:t>
      </w:r>
    </w:p>
    <w:p w:rsidR="0065462B" w:rsidRPr="006F1AA9" w:rsidRDefault="0065462B" w:rsidP="00480F6A">
      <w:pPr>
        <w:pStyle w:val="B1"/>
        <w:ind w:left="1440"/>
      </w:pPr>
      <w:r w:rsidRPr="006F1AA9">
        <w:t xml:space="preserve">Interoperability solutions </w:t>
      </w:r>
      <w:r w:rsidR="000A1916">
        <w:rPr>
          <w:lang w:val="en-AU"/>
        </w:rPr>
        <w:t>need to</w:t>
      </w:r>
      <w:r w:rsidRPr="006F1AA9">
        <w:t xml:space="preserve"> comply with applicable policies in all jurisdictions and organ</w:t>
      </w:r>
      <w:r w:rsidR="00E14BAD" w:rsidRPr="006F1AA9">
        <w:t>izat</w:t>
      </w:r>
      <w:r w:rsidRPr="006F1AA9">
        <w:t>ions within which they operate.</w:t>
      </w:r>
    </w:p>
    <w:p w:rsidR="0065462B" w:rsidRPr="00480F6A" w:rsidRDefault="0065462B" w:rsidP="00CF673F">
      <w:pPr>
        <w:pStyle w:val="B1"/>
        <w:keepNext/>
        <w:numPr>
          <w:ilvl w:val="1"/>
          <w:numId w:val="69"/>
        </w:numPr>
        <w:ind w:left="1434" w:hanging="357"/>
        <w:rPr>
          <w:i/>
        </w:rPr>
      </w:pPr>
      <w:r w:rsidRPr="00480F6A">
        <w:rPr>
          <w:i/>
        </w:rPr>
        <w:t>Resolution of policy conflicts</w:t>
      </w:r>
    </w:p>
    <w:p w:rsidR="0065462B" w:rsidRPr="006F1AA9" w:rsidRDefault="0065462B" w:rsidP="00480F6A">
      <w:pPr>
        <w:pStyle w:val="B1"/>
        <w:ind w:left="1440"/>
      </w:pPr>
      <w:r w:rsidRPr="006F1AA9">
        <w:t>Where applicable policies conflict, it is the responsibility of the interoperating parties to achieve a workable outcome.</w:t>
      </w:r>
    </w:p>
    <w:p w:rsidR="0065462B" w:rsidRPr="00480F6A" w:rsidRDefault="0065462B" w:rsidP="00CF673F">
      <w:pPr>
        <w:pStyle w:val="B1"/>
        <w:keepNext/>
        <w:numPr>
          <w:ilvl w:val="1"/>
          <w:numId w:val="69"/>
        </w:numPr>
        <w:ind w:left="1434" w:hanging="357"/>
        <w:rPr>
          <w:i/>
        </w:rPr>
      </w:pPr>
      <w:r w:rsidRPr="00480F6A">
        <w:rPr>
          <w:i/>
        </w:rPr>
        <w:t xml:space="preserve">Observance of standards </w:t>
      </w:r>
    </w:p>
    <w:p w:rsidR="0065462B" w:rsidRPr="00ED3464" w:rsidRDefault="0065462B" w:rsidP="00480F6A">
      <w:pPr>
        <w:pStyle w:val="B1"/>
        <w:ind w:left="1440"/>
      </w:pPr>
      <w:r w:rsidRPr="00ED3464">
        <w:t xml:space="preserve">Interoperability </w:t>
      </w:r>
      <w:r w:rsidR="00B77038" w:rsidRPr="00ED3464">
        <w:rPr>
          <w:lang w:val="en-AU"/>
        </w:rPr>
        <w:t>needs to</w:t>
      </w:r>
      <w:r w:rsidRPr="00ED3464">
        <w:t xml:space="preserve"> be achieved through rigorous adherence to </w:t>
      </w:r>
      <w:r w:rsidR="00E0656F" w:rsidRPr="00ED3464">
        <w:t xml:space="preserve">applicable </w:t>
      </w:r>
      <w:r w:rsidRPr="00ED3464">
        <w:t>standards.</w:t>
      </w:r>
    </w:p>
    <w:p w:rsidR="00480F6A" w:rsidRPr="00ED3464" w:rsidRDefault="00480F6A" w:rsidP="00CF673F">
      <w:pPr>
        <w:pStyle w:val="B1"/>
        <w:keepNext/>
        <w:numPr>
          <w:ilvl w:val="1"/>
          <w:numId w:val="69"/>
        </w:numPr>
        <w:ind w:left="1434" w:hanging="357"/>
        <w:rPr>
          <w:i/>
        </w:rPr>
      </w:pPr>
      <w:r w:rsidRPr="00ED3464">
        <w:rPr>
          <w:i/>
        </w:rPr>
        <w:t>Conformance and compliance</w:t>
      </w:r>
    </w:p>
    <w:p w:rsidR="00480F6A" w:rsidRPr="00ED3464" w:rsidRDefault="00480F6A" w:rsidP="00480F6A">
      <w:pPr>
        <w:pStyle w:val="B1"/>
        <w:ind w:left="1440"/>
      </w:pPr>
      <w:r w:rsidRPr="00ED3464">
        <w:t xml:space="preserve">Systems and interfaces for interoperability </w:t>
      </w:r>
      <w:r w:rsidR="001668B5" w:rsidRPr="00ED3464">
        <w:rPr>
          <w:lang w:val="en-AU"/>
        </w:rPr>
        <w:t>need to</w:t>
      </w:r>
      <w:r w:rsidRPr="00ED3464">
        <w:t xml:space="preserve"> be tested against agreed interoperability conformance requirements.</w:t>
      </w:r>
    </w:p>
    <w:p w:rsidR="005071FF" w:rsidRPr="00ED3464" w:rsidRDefault="005071FF" w:rsidP="00CF673F">
      <w:pPr>
        <w:pStyle w:val="B1"/>
        <w:keepNext/>
        <w:numPr>
          <w:ilvl w:val="1"/>
          <w:numId w:val="69"/>
        </w:numPr>
        <w:ind w:left="1434" w:hanging="357"/>
        <w:rPr>
          <w:i/>
        </w:rPr>
      </w:pPr>
      <w:r w:rsidRPr="00ED3464">
        <w:rPr>
          <w:i/>
        </w:rPr>
        <w:t>Governance of change</w:t>
      </w:r>
    </w:p>
    <w:p w:rsidR="00EC738D" w:rsidRPr="00ED3464" w:rsidRDefault="005071FF" w:rsidP="005071FF">
      <w:pPr>
        <w:pStyle w:val="B1"/>
        <w:ind w:left="1440"/>
      </w:pPr>
      <w:r w:rsidRPr="00ED3464">
        <w:t xml:space="preserve">Those providing interoperable solutions </w:t>
      </w:r>
      <w:r w:rsidR="001668B5" w:rsidRPr="00ED3464">
        <w:rPr>
          <w:lang w:val="en-AU"/>
        </w:rPr>
        <w:t>need to</w:t>
      </w:r>
      <w:r w:rsidRPr="00ED3464">
        <w:t xml:space="preserve"> institute collaborative processes for governing, managing and communicating changes affecting </w:t>
      </w:r>
      <w:r w:rsidR="00CB0F45" w:rsidRPr="00ED3464">
        <w:t>e</w:t>
      </w:r>
      <w:r w:rsidR="00CB0F45" w:rsidRPr="00ED3464">
        <w:noBreakHyphen/>
        <w:t>health</w:t>
      </w:r>
      <w:r w:rsidRPr="00ED3464">
        <w:t xml:space="preserve"> interoperability, including changes to exchanged information, exposed service interfaces and business rules.</w:t>
      </w:r>
    </w:p>
    <w:p w:rsidR="00480F6A" w:rsidRPr="00ED3464" w:rsidRDefault="00480F6A" w:rsidP="00CF673F">
      <w:pPr>
        <w:pStyle w:val="B1"/>
        <w:keepNext/>
        <w:numPr>
          <w:ilvl w:val="1"/>
          <w:numId w:val="69"/>
        </w:numPr>
        <w:ind w:left="1434" w:hanging="357"/>
        <w:rPr>
          <w:i/>
        </w:rPr>
      </w:pPr>
      <w:r w:rsidRPr="00ED3464">
        <w:rPr>
          <w:i/>
        </w:rPr>
        <w:t>Agreement on common semantics</w:t>
      </w:r>
    </w:p>
    <w:p w:rsidR="00480F6A" w:rsidRPr="00ED3464" w:rsidRDefault="00480F6A" w:rsidP="00480F6A">
      <w:pPr>
        <w:pStyle w:val="B1"/>
        <w:ind w:left="1440"/>
      </w:pPr>
      <w:r w:rsidRPr="00ED3464">
        <w:t xml:space="preserve">Effective, safe </w:t>
      </w:r>
      <w:r w:rsidR="00CB0F45" w:rsidRPr="00ED3464">
        <w:t>e</w:t>
      </w:r>
      <w:r w:rsidR="00CB0F45" w:rsidRPr="00ED3464">
        <w:noBreakHyphen/>
        <w:t>health</w:t>
      </w:r>
      <w:r w:rsidRPr="00ED3464">
        <w:t xml:space="preserve"> interoperability requires the interoperating parties to have a common understanding of </w:t>
      </w:r>
      <w:r w:rsidR="00990AFA" w:rsidRPr="00ED3464">
        <w:rPr>
          <w:lang w:val="en-AU"/>
        </w:rPr>
        <w:t xml:space="preserve">the </w:t>
      </w:r>
      <w:r w:rsidRPr="00ED3464">
        <w:t>concepts embodied in policies, business services, terminologies and data definitions.</w:t>
      </w:r>
    </w:p>
    <w:p w:rsidR="000B44E3" w:rsidRPr="00ED3464" w:rsidRDefault="0077277D" w:rsidP="00CF673F">
      <w:pPr>
        <w:pStyle w:val="H3"/>
        <w:numPr>
          <w:ilvl w:val="2"/>
          <w:numId w:val="108"/>
        </w:numPr>
        <w:rPr>
          <w:b/>
          <w:i w:val="0"/>
        </w:rPr>
      </w:pPr>
      <w:r w:rsidRPr="00ED3464">
        <w:rPr>
          <w:b/>
          <w:i w:val="0"/>
          <w:lang w:val="en-AU"/>
        </w:rPr>
        <w:t xml:space="preserve">EHAP 9: </w:t>
      </w:r>
      <w:r w:rsidR="000B44E3" w:rsidRPr="00ED3464">
        <w:rPr>
          <w:b/>
          <w:i w:val="0"/>
        </w:rPr>
        <w:t>Engage with all relevant stakeholders</w:t>
      </w:r>
    </w:p>
    <w:p w:rsidR="0065462B" w:rsidRDefault="00A17208" w:rsidP="004601CC">
      <w:pPr>
        <w:pStyle w:val="B1"/>
        <w:keepNext/>
      </w:pPr>
      <w:r w:rsidRPr="00A17208">
        <w:rPr>
          <w:lang w:val="en-AU"/>
        </w:rPr>
        <w:t xml:space="preserve">This principle highlights the need for </w:t>
      </w:r>
      <w:r w:rsidRPr="00990AFA">
        <w:rPr>
          <w:lang w:val="en-AU"/>
        </w:rPr>
        <w:t>s</w:t>
      </w:r>
      <w:proofErr w:type="spellStart"/>
      <w:r w:rsidRPr="00990AFA">
        <w:t>takeholder</w:t>
      </w:r>
      <w:proofErr w:type="spellEnd"/>
      <w:r w:rsidRPr="00990AFA">
        <w:t xml:space="preserve"> </w:t>
      </w:r>
      <w:r w:rsidR="0065462B" w:rsidRPr="00990AFA">
        <w:t>engagement</w:t>
      </w:r>
      <w:r w:rsidR="001668B5">
        <w:rPr>
          <w:i/>
          <w:lang w:val="en-AU"/>
        </w:rPr>
        <w:t xml:space="preserve">. </w:t>
      </w:r>
      <w:r w:rsidR="004601CC">
        <w:rPr>
          <w:lang w:val="en-AU"/>
        </w:rPr>
        <w:t>I</w:t>
      </w:r>
      <w:proofErr w:type="spellStart"/>
      <w:r w:rsidR="004601CC" w:rsidRPr="006F1AA9">
        <w:t>nteroperability</w:t>
      </w:r>
      <w:proofErr w:type="spellEnd"/>
      <w:r w:rsidR="004601CC" w:rsidRPr="006F1AA9">
        <w:t xml:space="preserve"> </w:t>
      </w:r>
      <w:r w:rsidR="0065462B" w:rsidRPr="006F1AA9">
        <w:t xml:space="preserve">solutions should be developed and maintained through active engagement with stakeholders </w:t>
      </w:r>
      <w:r w:rsidR="00353E5F" w:rsidRPr="006F1AA9">
        <w:t xml:space="preserve">who </w:t>
      </w:r>
      <w:r w:rsidR="0065462B" w:rsidRPr="006F1AA9">
        <w:t>hav</w:t>
      </w:r>
      <w:r w:rsidR="00353E5F" w:rsidRPr="006F1AA9">
        <w:t>e</w:t>
      </w:r>
      <w:r w:rsidR="0065462B" w:rsidRPr="006F1AA9">
        <w:t xml:space="preserve"> applicable end-user, business and technical perspectives</w:t>
      </w:r>
      <w:r w:rsidR="001668B5">
        <w:rPr>
          <w:lang w:val="en-AU"/>
        </w:rPr>
        <w:t xml:space="preserve">, and take into account </w:t>
      </w:r>
      <w:r w:rsidR="0065462B" w:rsidRPr="006F1AA9">
        <w:t xml:space="preserve">national </w:t>
      </w:r>
      <w:r w:rsidR="00CB0F45">
        <w:t>e</w:t>
      </w:r>
      <w:r w:rsidR="00CB0F45">
        <w:noBreakHyphen/>
        <w:t>health</w:t>
      </w:r>
      <w:r w:rsidR="0065462B" w:rsidRPr="006F1AA9">
        <w:t xml:space="preserve"> policies and solutions.</w:t>
      </w:r>
    </w:p>
    <w:p w:rsidR="0065462B" w:rsidRPr="004601CC" w:rsidRDefault="00E24B21" w:rsidP="00CF673F">
      <w:pPr>
        <w:pStyle w:val="H3"/>
        <w:numPr>
          <w:ilvl w:val="2"/>
          <w:numId w:val="108"/>
        </w:numPr>
        <w:rPr>
          <w:b/>
          <w:i w:val="0"/>
        </w:rPr>
      </w:pPr>
      <w:r w:rsidRPr="004601CC">
        <w:rPr>
          <w:b/>
          <w:i w:val="0"/>
          <w:lang w:val="en-AU"/>
        </w:rPr>
        <w:t xml:space="preserve">EHAP 18: </w:t>
      </w:r>
      <w:r w:rsidR="008746E7" w:rsidRPr="004601CC">
        <w:rPr>
          <w:b/>
          <w:i w:val="0"/>
        </w:rPr>
        <w:t>Express policy in technology-independent terms</w:t>
      </w:r>
    </w:p>
    <w:p w:rsidR="00E12BDB" w:rsidRDefault="00A17208" w:rsidP="004601CC">
      <w:pPr>
        <w:pStyle w:val="B1"/>
        <w:keepNext/>
      </w:pPr>
      <w:r w:rsidRPr="004601CC">
        <w:rPr>
          <w:lang w:val="en-AU"/>
        </w:rPr>
        <w:t xml:space="preserve">This principle </w:t>
      </w:r>
      <w:r w:rsidR="004601CC" w:rsidRPr="004601CC">
        <w:rPr>
          <w:lang w:val="en-AU"/>
        </w:rPr>
        <w:t xml:space="preserve">centres on the need for </w:t>
      </w:r>
      <w:r w:rsidR="004601CC" w:rsidRPr="00990AFA">
        <w:rPr>
          <w:lang w:val="en-AU"/>
        </w:rPr>
        <w:t>s</w:t>
      </w:r>
      <w:proofErr w:type="spellStart"/>
      <w:r w:rsidR="004601CC" w:rsidRPr="00990AFA">
        <w:t>eparation</w:t>
      </w:r>
      <w:proofErr w:type="spellEnd"/>
      <w:r w:rsidR="004601CC" w:rsidRPr="00990AFA">
        <w:t xml:space="preserve"> </w:t>
      </w:r>
      <w:r w:rsidR="005071FF" w:rsidRPr="00990AFA">
        <w:t>of business rules</w:t>
      </w:r>
      <w:r w:rsidR="00204222">
        <w:rPr>
          <w:i/>
          <w:lang w:val="en-AU"/>
        </w:rPr>
        <w:t>.</w:t>
      </w:r>
      <w:r w:rsidR="00EB1656">
        <w:rPr>
          <w:i/>
          <w:lang w:val="en-AU"/>
        </w:rPr>
        <w:t xml:space="preserve"> </w:t>
      </w:r>
      <w:r w:rsidR="005071FF" w:rsidRPr="006F1AA9">
        <w:t xml:space="preserve">Where possible, the design of systems should separate the expression of business rules from the applications and technology that interpret them, thereby </w:t>
      </w:r>
      <w:proofErr w:type="spellStart"/>
      <w:r w:rsidR="005071FF" w:rsidRPr="006F1AA9">
        <w:t>maximi</w:t>
      </w:r>
      <w:r w:rsidR="000C1A71">
        <w:rPr>
          <w:lang w:val="en-AU"/>
        </w:rPr>
        <w:t>z</w:t>
      </w:r>
      <w:r w:rsidR="005071FF" w:rsidRPr="006F1AA9">
        <w:t>ing</w:t>
      </w:r>
      <w:proofErr w:type="spellEnd"/>
      <w:r w:rsidR="005071FF" w:rsidRPr="006F1AA9">
        <w:t xml:space="preserve"> flexibility and </w:t>
      </w:r>
      <w:proofErr w:type="spellStart"/>
      <w:r w:rsidR="005071FF" w:rsidRPr="006F1AA9">
        <w:t>minimi</w:t>
      </w:r>
      <w:r w:rsidR="000C1A71">
        <w:rPr>
          <w:lang w:val="en-AU"/>
        </w:rPr>
        <w:t>z</w:t>
      </w:r>
      <w:r w:rsidR="005071FF" w:rsidRPr="006F1AA9">
        <w:t>ing</w:t>
      </w:r>
      <w:proofErr w:type="spellEnd"/>
      <w:r w:rsidR="005071FF" w:rsidRPr="006F1AA9">
        <w:t xml:space="preserve"> the cost of accommodating changes in business rules</w:t>
      </w:r>
      <w:r w:rsidR="006558CE">
        <w:t>.</w:t>
      </w:r>
    </w:p>
    <w:p w:rsidR="00E12BDB" w:rsidRDefault="00E12BDB" w:rsidP="00E12BDB">
      <w:pPr>
        <w:pStyle w:val="B1"/>
      </w:pPr>
      <w:r>
        <w:br w:type="page"/>
      </w:r>
    </w:p>
    <w:p w:rsidR="006558CE" w:rsidRDefault="006558CE" w:rsidP="004601CC">
      <w:pPr>
        <w:pStyle w:val="B1"/>
        <w:keepNext/>
      </w:pPr>
    </w:p>
    <w:p w:rsidR="00572231" w:rsidRPr="006F1AA9" w:rsidRDefault="00572231" w:rsidP="006558CE">
      <w:pPr>
        <w:pStyle w:val="H1"/>
      </w:pPr>
      <w:bookmarkStart w:id="50" w:name="heading5"/>
      <w:r w:rsidRPr="006F1AA9">
        <w:t>Framework description</w:t>
      </w:r>
      <w:bookmarkEnd w:id="50"/>
    </w:p>
    <w:p w:rsidR="0065462B" w:rsidRPr="006F1AA9" w:rsidRDefault="004E3123" w:rsidP="00607B1D">
      <w:pPr>
        <w:pStyle w:val="H2"/>
      </w:pPr>
      <w:r w:rsidRPr="006F1AA9">
        <w:t>Summary</w:t>
      </w:r>
    </w:p>
    <w:p w:rsidR="004E3123" w:rsidRPr="006F1AA9" w:rsidRDefault="004E3123" w:rsidP="004E3123">
      <w:pPr>
        <w:pStyle w:val="H3"/>
      </w:pPr>
      <w:r w:rsidRPr="006F1AA9">
        <w:t>Structure</w:t>
      </w:r>
    </w:p>
    <w:p w:rsidR="0065462B" w:rsidRPr="006F1AA9" w:rsidRDefault="0065462B" w:rsidP="00952513">
      <w:pPr>
        <w:pStyle w:val="B1"/>
      </w:pPr>
      <w:r w:rsidRPr="006F1AA9">
        <w:t xml:space="preserve">The </w:t>
      </w:r>
      <w:r w:rsidR="00CB0F45">
        <w:t>E</w:t>
      </w:r>
      <w:r w:rsidR="00CB0F45">
        <w:noBreakHyphen/>
        <w:t>health</w:t>
      </w:r>
      <w:r w:rsidR="00484948">
        <w:t xml:space="preserve"> Interoperability Framework</w:t>
      </w:r>
      <w:r w:rsidRPr="006F1AA9">
        <w:t xml:space="preserve"> </w:t>
      </w:r>
      <w:r w:rsidR="007269EA">
        <w:rPr>
          <w:lang w:val="en-AU"/>
        </w:rPr>
        <w:t xml:space="preserve">described in this section </w:t>
      </w:r>
      <w:r w:rsidRPr="006F1AA9">
        <w:t xml:space="preserve">identifies a commonly used set of </w:t>
      </w:r>
      <w:r w:rsidR="00CB0F45">
        <w:t>e</w:t>
      </w:r>
      <w:r w:rsidR="00CB0F45">
        <w:noBreakHyphen/>
        <w:t>health</w:t>
      </w:r>
      <w:r w:rsidRPr="006F1AA9">
        <w:t xml:space="preserve"> concepts, structured according to five architecture viewpoints and three design abstractions</w:t>
      </w:r>
      <w:r w:rsidR="00960395" w:rsidRPr="006F1AA9">
        <w:t xml:space="preserve"> as influenced by HL7 SAIF</w:t>
      </w:r>
      <w:r w:rsidR="005C70A7">
        <w:rPr>
          <w:lang w:val="en-AU"/>
        </w:rPr>
        <w:t xml:space="preserve"> [Ref. </w:t>
      </w:r>
      <w:r w:rsidR="0072300C">
        <w:rPr>
          <w:lang w:val="en-AU"/>
        </w:rPr>
        <w:t>20</w:t>
      </w:r>
      <w:r w:rsidR="005C70A7">
        <w:rPr>
          <w:lang w:val="en-AU"/>
        </w:rPr>
        <w:t>]</w:t>
      </w:r>
      <w:r w:rsidRPr="006F1AA9">
        <w:t xml:space="preserve">. </w:t>
      </w:r>
      <w:proofErr w:type="gramStart"/>
      <w:r w:rsidRPr="006F1AA9">
        <w:t>The</w:t>
      </w:r>
      <w:proofErr w:type="gramEnd"/>
      <w:r w:rsidRPr="006F1AA9">
        <w:t xml:space="preserve"> structure is represented as a partially completed matrix, as shown in Figure </w:t>
      </w:r>
      <w:r w:rsidR="00E865AE" w:rsidRPr="006F1AA9">
        <w:t>1</w:t>
      </w:r>
      <w:r w:rsidRPr="006F1AA9">
        <w:t xml:space="preserve">. The cells of the matrix are </w:t>
      </w:r>
      <w:r w:rsidR="00990AFA">
        <w:rPr>
          <w:lang w:val="en-AU"/>
        </w:rPr>
        <w:t xml:space="preserve">intended </w:t>
      </w:r>
      <w:r w:rsidRPr="006F1AA9">
        <w:t>to be populated with specification artefacts</w:t>
      </w:r>
      <w:r w:rsidR="00CB7BCF" w:rsidRPr="006F1AA9">
        <w:t>—</w:t>
      </w:r>
      <w:r w:rsidRPr="006F1AA9">
        <w:t xml:space="preserve">this is its primary purpose, as explained in </w:t>
      </w:r>
      <w:r w:rsidR="009443D8" w:rsidRPr="006F1AA9">
        <w:t xml:space="preserve">Clause </w:t>
      </w:r>
      <w:fldSimple w:instr=" REF _Ref322344271 \r \h  \* MERGEFORMAT ">
        <w:r w:rsidR="006B6880">
          <w:t>3.2</w:t>
        </w:r>
      </w:fldSimple>
      <w:r w:rsidR="003E2992">
        <w:rPr>
          <w:lang w:val="en-AU"/>
        </w:rPr>
        <w:t>.1</w:t>
      </w:r>
      <w:r w:rsidRPr="006F1AA9">
        <w:t xml:space="preserve">. </w:t>
      </w:r>
      <w:r w:rsidR="00D85356">
        <w:rPr>
          <w:lang w:val="en-AU"/>
        </w:rPr>
        <w:t>The matrix</w:t>
      </w:r>
      <w:r w:rsidRPr="006F1AA9">
        <w:t xml:space="preserve"> can also be used to show the different stakeholder concerns, as explained in </w:t>
      </w:r>
      <w:r w:rsidR="009443D8" w:rsidRPr="006F1AA9">
        <w:t xml:space="preserve">Clause </w:t>
      </w:r>
      <w:fldSimple w:instr=" REF _Ref322344300 \r \h  \* MERGEFORMAT ">
        <w:r w:rsidR="006B6880">
          <w:t>3.1.2</w:t>
        </w:r>
      </w:fldSimple>
      <w:r w:rsidRPr="006F1AA9">
        <w:t xml:space="preserve">. </w:t>
      </w:r>
    </w:p>
    <w:p w:rsidR="0065462B" w:rsidRPr="006F1AA9" w:rsidRDefault="0065462B" w:rsidP="00952513">
      <w:pPr>
        <w:pStyle w:val="B1"/>
      </w:pPr>
      <w:r w:rsidRPr="006F1AA9">
        <w:t>The key cells are shown with solid lines</w:t>
      </w:r>
      <w:r w:rsidR="000F01D7">
        <w:rPr>
          <w:lang w:val="en-AU"/>
        </w:rPr>
        <w:t>,</w:t>
      </w:r>
      <w:r w:rsidRPr="006F1AA9">
        <w:t xml:space="preserve"> and the optional cells with dashed lines.</w:t>
      </w:r>
    </w:p>
    <w:p w:rsidR="0065462B" w:rsidRPr="006F1AA9" w:rsidRDefault="003F2D41" w:rsidP="004643F6">
      <w:pPr>
        <w:pStyle w:val="Figure"/>
        <w:spacing w:before="300"/>
      </w:pPr>
      <w:r>
        <w:rPr>
          <w:noProof/>
          <w:lang w:val="en-AU" w:eastAsia="en-AU"/>
        </w:rPr>
        <w:drawing>
          <wp:inline distT="0" distB="0" distL="0" distR="0">
            <wp:extent cx="5511800" cy="3479800"/>
            <wp:effectExtent l="0" t="0" r="0" b="635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11800" cy="3479800"/>
                    </a:xfrm>
                    <a:prstGeom prst="rect">
                      <a:avLst/>
                    </a:prstGeom>
                    <a:noFill/>
                    <a:ln>
                      <a:noFill/>
                    </a:ln>
                  </pic:spPr>
                </pic:pic>
              </a:graphicData>
            </a:graphic>
          </wp:inline>
        </w:drawing>
      </w:r>
    </w:p>
    <w:p w:rsidR="0065462B" w:rsidRPr="00CF7576" w:rsidRDefault="0065462B" w:rsidP="00CF7576">
      <w:pPr>
        <w:pStyle w:val="CF"/>
      </w:pPr>
      <w:r w:rsidRPr="00CF7576">
        <w:t xml:space="preserve">Figure </w:t>
      </w:r>
      <w:r w:rsidR="00E865AE" w:rsidRPr="00CF7576">
        <w:t>1</w:t>
      </w:r>
      <w:r w:rsidRPr="00CF7576">
        <w:t xml:space="preserve"> </w:t>
      </w:r>
      <w:r w:rsidR="00CB0F45" w:rsidRPr="00CF7576">
        <w:t>E</w:t>
      </w:r>
      <w:r w:rsidR="00CB0F45" w:rsidRPr="00CF7576">
        <w:noBreakHyphen/>
        <w:t>health</w:t>
      </w:r>
      <w:r w:rsidR="00484948" w:rsidRPr="00CF7576">
        <w:t xml:space="preserve"> Interoperability Framework</w:t>
      </w:r>
      <w:r w:rsidR="000B3928" w:rsidRPr="00CF7576">
        <w:t xml:space="preserve"> structure</w:t>
      </w:r>
      <w:r w:rsidRPr="00CF7576">
        <w:t xml:space="preserve"> </w:t>
      </w:r>
    </w:p>
    <w:p w:rsidR="0065462B" w:rsidRPr="006F1AA9" w:rsidRDefault="0065462B" w:rsidP="00952513">
      <w:pPr>
        <w:pStyle w:val="B1"/>
      </w:pPr>
      <w:r w:rsidRPr="006F1AA9">
        <w:t>The five columns cover the architecture viewpoints of the ISO RM-ODP standard (</w:t>
      </w:r>
      <w:r w:rsidR="00064BEF" w:rsidRPr="006F1AA9">
        <w:t xml:space="preserve">these columns are further </w:t>
      </w:r>
      <w:r w:rsidRPr="006F1AA9">
        <w:t xml:space="preserve">described in </w:t>
      </w:r>
      <w:r w:rsidR="009443D8" w:rsidRPr="006F1AA9">
        <w:t xml:space="preserve">Clause </w:t>
      </w:r>
      <w:fldSimple w:instr=" REF _Ref322344300 \r \h  \* MERGEFORMAT ">
        <w:r w:rsidR="006B6880">
          <w:t>3.1.2</w:t>
        </w:r>
      </w:fldSimple>
      <w:r w:rsidRPr="006F1AA9">
        <w:t>)</w:t>
      </w:r>
      <w:r w:rsidR="009443D8" w:rsidRPr="006F1AA9">
        <w:t>.</w:t>
      </w:r>
      <w:r w:rsidRPr="006F1AA9">
        <w:t xml:space="preserve"> The</w:t>
      </w:r>
      <w:r w:rsidR="00D85356">
        <w:rPr>
          <w:lang w:val="en-AU"/>
        </w:rPr>
        <w:t xml:space="preserve"> viewpoints in the columns</w:t>
      </w:r>
      <w:r w:rsidRPr="006F1AA9">
        <w:t xml:space="preserve"> reflect the concerns of the different stakeholder groups involved in the architecture development process, beginning with strategic planners and clinical/subject matter expert roles (enterprise viewpoint), </w:t>
      </w:r>
      <w:r w:rsidR="00D85356">
        <w:rPr>
          <w:lang w:val="en-AU"/>
        </w:rPr>
        <w:t xml:space="preserve">and continuing </w:t>
      </w:r>
      <w:r w:rsidRPr="006F1AA9">
        <w:t>via information/solution/system architects and developers (information</w:t>
      </w:r>
      <w:r w:rsidR="00C7603B" w:rsidRPr="006F1AA9">
        <w:t xml:space="preserve"> </w:t>
      </w:r>
      <w:r w:rsidRPr="006F1AA9">
        <w:t>/computational/engineering viewpoints)</w:t>
      </w:r>
      <w:r w:rsidR="007C2F07">
        <w:rPr>
          <w:lang w:val="en-AU"/>
        </w:rPr>
        <w:t xml:space="preserve"> </w:t>
      </w:r>
      <w:r w:rsidRPr="006F1AA9">
        <w:t xml:space="preserve">to testers and system integrators (technology viewpoint). </w:t>
      </w:r>
    </w:p>
    <w:p w:rsidR="0065462B" w:rsidRPr="006F1AA9" w:rsidRDefault="0065462B" w:rsidP="00952513">
      <w:pPr>
        <w:pStyle w:val="B1"/>
      </w:pPr>
      <w:r w:rsidRPr="006F1AA9">
        <w:t xml:space="preserve">The three rows provide an additional level of refinement. These refinements are views of the system from </w:t>
      </w:r>
      <w:r w:rsidR="00FE6D76">
        <w:rPr>
          <w:lang w:val="en-AU"/>
        </w:rPr>
        <w:t xml:space="preserve">the perspective of </w:t>
      </w:r>
      <w:r w:rsidRPr="006F1AA9">
        <w:t>different sub-groups of stakeholders</w:t>
      </w:r>
      <w:r w:rsidR="00B851CC">
        <w:rPr>
          <w:lang w:val="en-AU"/>
        </w:rPr>
        <w:t>,</w:t>
      </w:r>
      <w:r w:rsidRPr="006F1AA9">
        <w:t xml:space="preserve"> and are expressed in terms of conceptual, logical and implementable perspectives or design abstractions.</w:t>
      </w:r>
    </w:p>
    <w:p w:rsidR="0065462B" w:rsidRPr="006F1AA9" w:rsidRDefault="0065462B" w:rsidP="00952513">
      <w:pPr>
        <w:pStyle w:val="B1"/>
      </w:pPr>
      <w:r w:rsidRPr="006F1AA9">
        <w:lastRenderedPageBreak/>
        <w:t xml:space="preserve">Consider, for example, the information viewpoint, which is the focus of those interested in </w:t>
      </w:r>
      <w:r w:rsidR="000F01D7">
        <w:rPr>
          <w:lang w:val="en-AU"/>
        </w:rPr>
        <w:t xml:space="preserve">the </w:t>
      </w:r>
      <w:r w:rsidRPr="006F1AA9">
        <w:t xml:space="preserve">information used </w:t>
      </w:r>
      <w:r w:rsidR="0045438E">
        <w:rPr>
          <w:lang w:val="en-AU"/>
        </w:rPr>
        <w:t xml:space="preserve">in </w:t>
      </w:r>
      <w:r w:rsidRPr="006F1AA9">
        <w:t xml:space="preserve">and exchanged </w:t>
      </w:r>
      <w:r w:rsidR="0045438E">
        <w:rPr>
          <w:lang w:val="en-AU"/>
        </w:rPr>
        <w:t>by</w:t>
      </w:r>
      <w:r w:rsidR="0045438E" w:rsidRPr="006F1AA9">
        <w:t xml:space="preserve"> </w:t>
      </w:r>
      <w:r w:rsidR="0045438E">
        <w:rPr>
          <w:lang w:val="en-AU"/>
        </w:rPr>
        <w:t>a</w:t>
      </w:r>
      <w:r w:rsidR="0045438E" w:rsidRPr="006F1AA9">
        <w:t xml:space="preserve"> </w:t>
      </w:r>
      <w:r w:rsidRPr="006F1AA9">
        <w:t>system. This group of stakeholders can be subdivided into</w:t>
      </w:r>
      <w:r w:rsidR="00C7603B" w:rsidRPr="006F1AA9">
        <w:t>—</w:t>
      </w:r>
    </w:p>
    <w:p w:rsidR="0065462B" w:rsidRPr="006F1AA9" w:rsidRDefault="0065462B" w:rsidP="00CF673F">
      <w:pPr>
        <w:pStyle w:val="B1"/>
        <w:numPr>
          <w:ilvl w:val="0"/>
          <w:numId w:val="78"/>
        </w:numPr>
      </w:pPr>
      <w:r w:rsidRPr="006F1AA9">
        <w:t xml:space="preserve">those interested in the </w:t>
      </w:r>
      <w:r w:rsidRPr="00CF1286">
        <w:rPr>
          <w:rStyle w:val="EItalic"/>
          <w:i w:val="0"/>
        </w:rPr>
        <w:t>conceptual</w:t>
      </w:r>
      <w:r w:rsidRPr="006F1AA9">
        <w:t xml:space="preserve"> view of information, such as clinicians and other subject matter experts, with their preferred ways of representing infor</w:t>
      </w:r>
      <w:r w:rsidR="009408AE">
        <w:t>mation, such as conceptual maps;</w:t>
      </w:r>
    </w:p>
    <w:p w:rsidR="0065462B" w:rsidRPr="006F1AA9" w:rsidRDefault="0065462B" w:rsidP="00CF673F">
      <w:pPr>
        <w:pStyle w:val="B1"/>
        <w:numPr>
          <w:ilvl w:val="0"/>
          <w:numId w:val="78"/>
        </w:numPr>
      </w:pPr>
      <w:r w:rsidRPr="006F1AA9">
        <w:t xml:space="preserve">those interested in the </w:t>
      </w:r>
      <w:r w:rsidRPr="00CF1286">
        <w:rPr>
          <w:rStyle w:val="EItalic"/>
          <w:i w:val="0"/>
        </w:rPr>
        <w:t>logical</w:t>
      </w:r>
      <w:r w:rsidRPr="006F1AA9">
        <w:t xml:space="preserve"> view of information, in terms of information models and terminology binding, such as clinical information modellers, clinical terminologists and information architects who use more formal representation approaches such as UML</w:t>
      </w:r>
      <w:r w:rsidR="009408AE">
        <w:t>; and</w:t>
      </w:r>
    </w:p>
    <w:p w:rsidR="0065462B" w:rsidRPr="006F1AA9" w:rsidRDefault="0065462B" w:rsidP="00CF673F">
      <w:pPr>
        <w:pStyle w:val="B1"/>
        <w:numPr>
          <w:ilvl w:val="0"/>
          <w:numId w:val="78"/>
        </w:numPr>
      </w:pPr>
      <w:r w:rsidRPr="006F1AA9">
        <w:t xml:space="preserve">those interested in the </w:t>
      </w:r>
      <w:r w:rsidRPr="00CF1286">
        <w:rPr>
          <w:rStyle w:val="EItalic"/>
          <w:i w:val="0"/>
        </w:rPr>
        <w:t>implementable</w:t>
      </w:r>
      <w:r w:rsidRPr="006F1AA9">
        <w:t xml:space="preserve"> perspective, such as developers who use specific set</w:t>
      </w:r>
      <w:r w:rsidR="009E4BCB">
        <w:rPr>
          <w:lang w:val="en-AU"/>
        </w:rPr>
        <w:t>s</w:t>
      </w:r>
      <w:r w:rsidRPr="006F1AA9">
        <w:t xml:space="preserve"> of </w:t>
      </w:r>
      <w:proofErr w:type="spellStart"/>
      <w:r w:rsidRPr="006F1AA9">
        <w:t>datatypes</w:t>
      </w:r>
      <w:proofErr w:type="spellEnd"/>
      <w:r w:rsidRPr="006F1AA9">
        <w:t xml:space="preserve"> and terminologies to develop solutions</w:t>
      </w:r>
      <w:r w:rsidR="00903355">
        <w:rPr>
          <w:lang w:val="en-AU"/>
        </w:rPr>
        <w:t>, which</w:t>
      </w:r>
      <w:r w:rsidRPr="006F1AA9">
        <w:t xml:space="preserve"> can</w:t>
      </w:r>
      <w:r w:rsidR="00903355">
        <w:rPr>
          <w:lang w:val="en-AU"/>
        </w:rPr>
        <w:t>, in turn,</w:t>
      </w:r>
      <w:r w:rsidRPr="006F1AA9">
        <w:t xml:space="preserve"> be implemented using specific technologies or vendor products.</w:t>
      </w:r>
    </w:p>
    <w:p w:rsidR="0065462B" w:rsidRPr="005B7202" w:rsidRDefault="00DF125E" w:rsidP="00DF125E">
      <w:pPr>
        <w:pStyle w:val="B11Notes"/>
      </w:pPr>
      <w:r w:rsidRPr="001C7511">
        <w:rPr>
          <w:lang w:val="en-AU"/>
        </w:rPr>
        <w:t xml:space="preserve">NOTE: </w:t>
      </w:r>
      <w:r w:rsidR="00631F21" w:rsidRPr="001C7511">
        <w:rPr>
          <w:lang w:val="en-AU"/>
        </w:rPr>
        <w:t>While the</w:t>
      </w:r>
      <w:r w:rsidR="0065462B" w:rsidRPr="001C7511">
        <w:t xml:space="preserve"> empty parts of the matrix </w:t>
      </w:r>
      <w:r w:rsidR="006D51EF" w:rsidRPr="001C7511">
        <w:t xml:space="preserve">may </w:t>
      </w:r>
      <w:r w:rsidR="0065462B" w:rsidRPr="001C7511">
        <w:t xml:space="preserve">not </w:t>
      </w:r>
      <w:r w:rsidR="006D51EF" w:rsidRPr="001C7511">
        <w:t xml:space="preserve">be </w:t>
      </w:r>
      <w:r w:rsidR="00631F21" w:rsidRPr="001C7511">
        <w:rPr>
          <w:lang w:val="en-AU"/>
        </w:rPr>
        <w:t xml:space="preserve">relevant to </w:t>
      </w:r>
      <w:r w:rsidR="006D51EF" w:rsidRPr="001C7511">
        <w:rPr>
          <w:lang w:val="en-AU"/>
        </w:rPr>
        <w:t xml:space="preserve">an interoperability </w:t>
      </w:r>
      <w:r w:rsidR="00631F21" w:rsidRPr="001C7511">
        <w:rPr>
          <w:lang w:val="en-AU"/>
        </w:rPr>
        <w:t xml:space="preserve">specification, they may be </w:t>
      </w:r>
      <w:r w:rsidR="005B7202" w:rsidRPr="001C7511">
        <w:rPr>
          <w:lang w:val="en-AU"/>
        </w:rPr>
        <w:t xml:space="preserve">relevant to </w:t>
      </w:r>
      <w:r w:rsidR="004D6CED" w:rsidRPr="001C7511">
        <w:rPr>
          <w:lang w:val="en-AU"/>
        </w:rPr>
        <w:t>aspects of an organization</w:t>
      </w:r>
      <w:r w:rsidR="00986D07" w:rsidRPr="001C7511">
        <w:rPr>
          <w:lang w:val="en-AU"/>
        </w:rPr>
        <w:t>’</w:t>
      </w:r>
      <w:r w:rsidR="004D6CED" w:rsidRPr="001C7511">
        <w:rPr>
          <w:lang w:val="en-AU"/>
        </w:rPr>
        <w:t>s enterprise architecture, such as its</w:t>
      </w:r>
      <w:r w:rsidR="005B7202" w:rsidRPr="001C7511">
        <w:rPr>
          <w:lang w:val="en-AU"/>
        </w:rPr>
        <w:t xml:space="preserve"> need for policies</w:t>
      </w:r>
      <w:r w:rsidR="005A6D5D" w:rsidRPr="001C7511">
        <w:rPr>
          <w:lang w:val="en-AU"/>
        </w:rPr>
        <w:t xml:space="preserve"> governing technology platforms and </w:t>
      </w:r>
      <w:r w:rsidR="004D6CED" w:rsidRPr="001C7511">
        <w:rPr>
          <w:lang w:val="en-AU"/>
        </w:rPr>
        <w:t xml:space="preserve">operational </w:t>
      </w:r>
      <w:r w:rsidR="005A6D5D" w:rsidRPr="001C7511">
        <w:rPr>
          <w:lang w:val="en-AU"/>
        </w:rPr>
        <w:t>processes</w:t>
      </w:r>
      <w:r w:rsidR="004D6CED" w:rsidRPr="001C7511">
        <w:rPr>
          <w:lang w:val="en-AU"/>
        </w:rPr>
        <w:t xml:space="preserve">, </w:t>
      </w:r>
      <w:r w:rsidR="005B7202" w:rsidRPr="001C7511">
        <w:rPr>
          <w:lang w:val="en-AU"/>
        </w:rPr>
        <w:t>or service level agreements.</w:t>
      </w:r>
    </w:p>
    <w:p w:rsidR="0065462B" w:rsidRPr="006F1AA9" w:rsidRDefault="00E24B21" w:rsidP="00607B1D">
      <w:pPr>
        <w:pStyle w:val="H3"/>
      </w:pPr>
      <w:bookmarkStart w:id="51" w:name="_Ref322344300"/>
      <w:r>
        <w:rPr>
          <w:lang w:val="en-AU"/>
        </w:rPr>
        <w:t xml:space="preserve">Relevance </w:t>
      </w:r>
      <w:r w:rsidR="00BA07D0">
        <w:rPr>
          <w:lang w:val="en-AU"/>
        </w:rPr>
        <w:t xml:space="preserve">of architecture viewpoints </w:t>
      </w:r>
      <w:r>
        <w:rPr>
          <w:lang w:val="en-AU"/>
        </w:rPr>
        <w:t>to s</w:t>
      </w:r>
      <w:proofErr w:type="spellStart"/>
      <w:r w:rsidR="0065462B" w:rsidRPr="006F1AA9">
        <w:t>takeholders</w:t>
      </w:r>
      <w:bookmarkEnd w:id="51"/>
      <w:proofErr w:type="spellEnd"/>
    </w:p>
    <w:p w:rsidR="003F18D2" w:rsidRPr="006F1AA9" w:rsidRDefault="003F18D2" w:rsidP="003F18D2">
      <w:pPr>
        <w:pStyle w:val="H4"/>
      </w:pPr>
      <w:r w:rsidRPr="006F1AA9">
        <w:t>Overview</w:t>
      </w:r>
    </w:p>
    <w:p w:rsidR="00B71E9A" w:rsidRPr="00ED3464" w:rsidRDefault="0065462B" w:rsidP="00B71E9A">
      <w:pPr>
        <w:pStyle w:val="CommentText"/>
        <w:rPr>
          <w:sz w:val="22"/>
          <w:szCs w:val="22"/>
        </w:rPr>
      </w:pPr>
      <w:r w:rsidRPr="00B71E9A">
        <w:rPr>
          <w:sz w:val="22"/>
          <w:szCs w:val="22"/>
        </w:rPr>
        <w:t xml:space="preserve">Although the primary role of the matrix is to provide a systematic approach to developing </w:t>
      </w:r>
      <w:r w:rsidR="00CB0F45" w:rsidRPr="00B71E9A">
        <w:rPr>
          <w:sz w:val="22"/>
          <w:szCs w:val="22"/>
        </w:rPr>
        <w:t>e</w:t>
      </w:r>
      <w:r w:rsidR="00CB0F45" w:rsidRPr="00B71E9A">
        <w:rPr>
          <w:sz w:val="22"/>
          <w:szCs w:val="22"/>
        </w:rPr>
        <w:noBreakHyphen/>
        <w:t>health</w:t>
      </w:r>
      <w:r w:rsidRPr="00B71E9A">
        <w:rPr>
          <w:sz w:val="22"/>
          <w:szCs w:val="22"/>
        </w:rPr>
        <w:t xml:space="preserve"> specifications (explained further in </w:t>
      </w:r>
      <w:r w:rsidR="009443D8" w:rsidRPr="00B71E9A">
        <w:rPr>
          <w:sz w:val="22"/>
          <w:szCs w:val="22"/>
        </w:rPr>
        <w:t xml:space="preserve">Clause </w:t>
      </w:r>
      <w:fldSimple w:instr=" REF _Ref322344271 \r \h  \* MERGEFORMAT ">
        <w:r w:rsidR="006B6880">
          <w:rPr>
            <w:sz w:val="22"/>
            <w:szCs w:val="22"/>
          </w:rPr>
          <w:t>3.2</w:t>
        </w:r>
      </w:fldSimple>
      <w:r w:rsidRPr="00B71E9A">
        <w:rPr>
          <w:sz w:val="22"/>
          <w:szCs w:val="22"/>
        </w:rPr>
        <w:t xml:space="preserve">), </w:t>
      </w:r>
      <w:r w:rsidR="00B71E9A" w:rsidRPr="00B71E9A">
        <w:rPr>
          <w:sz w:val="22"/>
          <w:szCs w:val="22"/>
          <w:lang w:val="en-AU"/>
        </w:rPr>
        <w:t xml:space="preserve">it can also be helpful as a guide to </w:t>
      </w:r>
      <w:r w:rsidR="00B71E9A" w:rsidRPr="00ED3464">
        <w:rPr>
          <w:sz w:val="22"/>
          <w:szCs w:val="22"/>
          <w:lang w:val="en-AU"/>
        </w:rPr>
        <w:t>the roles that need to be involved in the development of various types of e-health interoperability specifications.</w:t>
      </w:r>
    </w:p>
    <w:p w:rsidR="0030211A" w:rsidRDefault="0065462B" w:rsidP="00952513">
      <w:pPr>
        <w:pStyle w:val="B1"/>
      </w:pPr>
      <w:r w:rsidRPr="00ED3464">
        <w:t xml:space="preserve">An example set of such roles is shown in </w:t>
      </w:r>
      <w:proofErr w:type="spellStart"/>
      <w:r w:rsidRPr="00ED3464">
        <w:t>in</w:t>
      </w:r>
      <w:proofErr w:type="spellEnd"/>
      <w:r w:rsidRPr="00ED3464">
        <w:t xml:space="preserve"> Figure </w:t>
      </w:r>
      <w:r w:rsidR="00E865AE" w:rsidRPr="00ED3464">
        <w:t>2</w:t>
      </w:r>
      <w:r w:rsidRPr="00ED3464">
        <w:t>.</w:t>
      </w:r>
      <w:r w:rsidR="00960395" w:rsidRPr="006F1AA9">
        <w:t xml:space="preserve"> </w:t>
      </w:r>
    </w:p>
    <w:p w:rsidR="00960395" w:rsidRDefault="0030211A" w:rsidP="00952513">
      <w:pPr>
        <w:pStyle w:val="B1"/>
      </w:pPr>
      <w:r>
        <w:rPr>
          <w:lang w:val="en-AU"/>
        </w:rPr>
        <w:t xml:space="preserve">Each </w:t>
      </w:r>
      <w:r w:rsidR="00960395" w:rsidRPr="006F1AA9">
        <w:t>organ</w:t>
      </w:r>
      <w:r w:rsidR="00E14BAD" w:rsidRPr="006F1AA9">
        <w:t>izat</w:t>
      </w:r>
      <w:r w:rsidR="00960395" w:rsidRPr="006F1AA9">
        <w:t xml:space="preserve">ion will have </w:t>
      </w:r>
      <w:r w:rsidR="00F547B0" w:rsidRPr="006F1AA9">
        <w:t>its</w:t>
      </w:r>
      <w:r w:rsidR="00960395" w:rsidRPr="006F1AA9">
        <w:t xml:space="preserve"> own set of roles. </w:t>
      </w:r>
      <w:r w:rsidR="00416FAA" w:rsidRPr="006F1AA9">
        <w:t>A s</w:t>
      </w:r>
      <w:r w:rsidR="00960395" w:rsidRPr="006F1AA9">
        <w:t>mall organ</w:t>
      </w:r>
      <w:r w:rsidR="00E14BAD" w:rsidRPr="006F1AA9">
        <w:t>izat</w:t>
      </w:r>
      <w:r w:rsidR="00960395" w:rsidRPr="006F1AA9">
        <w:t xml:space="preserve">ion </w:t>
      </w:r>
      <w:r w:rsidR="00F547B0" w:rsidRPr="006F1AA9">
        <w:t>may</w:t>
      </w:r>
      <w:r w:rsidR="00960395" w:rsidRPr="006F1AA9">
        <w:t xml:space="preserve"> have </w:t>
      </w:r>
      <w:r w:rsidR="00F547B0" w:rsidRPr="006F1AA9">
        <w:t>the</w:t>
      </w:r>
      <w:r w:rsidR="00960395" w:rsidRPr="006F1AA9">
        <w:t xml:space="preserve"> role</w:t>
      </w:r>
      <w:r w:rsidR="00F547B0" w:rsidRPr="006F1AA9">
        <w:t>s</w:t>
      </w:r>
      <w:r w:rsidR="00960395" w:rsidRPr="006F1AA9">
        <w:t xml:space="preserve"> of software developer, system tester </w:t>
      </w:r>
      <w:r w:rsidR="00416FAA" w:rsidRPr="006F1AA9">
        <w:t xml:space="preserve">and CEO, while a larger healthcare provider </w:t>
      </w:r>
      <w:r w:rsidR="00F547B0" w:rsidRPr="006F1AA9">
        <w:t>may</w:t>
      </w:r>
      <w:r w:rsidR="00416FAA" w:rsidRPr="006F1AA9">
        <w:t xml:space="preserve"> have many more roles defined.</w:t>
      </w:r>
    </w:p>
    <w:p w:rsidR="0030211A" w:rsidRPr="0030211A" w:rsidRDefault="0030211A" w:rsidP="00952513">
      <w:pPr>
        <w:pStyle w:val="B1"/>
      </w:pPr>
    </w:p>
    <w:p w:rsidR="0065462B" w:rsidRPr="006F1AA9" w:rsidRDefault="003F2D41" w:rsidP="008B3BCE">
      <w:pPr>
        <w:pStyle w:val="Figure"/>
      </w:pPr>
      <w:r>
        <w:rPr>
          <w:noProof/>
          <w:lang w:val="en-AU" w:eastAsia="en-AU"/>
        </w:rPr>
        <w:lastRenderedPageBreak/>
        <w:drawing>
          <wp:inline distT="0" distB="0" distL="0" distR="0">
            <wp:extent cx="5505450" cy="335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3359150"/>
                    </a:xfrm>
                    <a:prstGeom prst="rect">
                      <a:avLst/>
                    </a:prstGeom>
                    <a:noFill/>
                    <a:ln>
                      <a:noFill/>
                    </a:ln>
                  </pic:spPr>
                </pic:pic>
              </a:graphicData>
            </a:graphic>
          </wp:inline>
        </w:drawing>
      </w:r>
    </w:p>
    <w:p w:rsidR="0065462B" w:rsidRPr="006F1AA9" w:rsidRDefault="00AF0DB8" w:rsidP="00AF0DB8">
      <w:pPr>
        <w:pStyle w:val="CF"/>
      </w:pPr>
      <w:r w:rsidRPr="00AF0DB8">
        <w:t>FIGURE</w:t>
      </w:r>
      <w:r>
        <w:rPr>
          <w:lang w:val="en-AU"/>
        </w:rPr>
        <w:t>  </w:t>
      </w:r>
      <w:r w:rsidRPr="006F1AA9">
        <w:t>2</w:t>
      </w:r>
      <w:r>
        <w:rPr>
          <w:lang w:val="en-AU"/>
        </w:rPr>
        <w:t>   </w:t>
      </w:r>
      <w:r w:rsidRPr="006F1AA9">
        <w:t>FRAMEWORK STRUCTURE BY STAKEHOLDER VIEWPOINT</w:t>
      </w:r>
    </w:p>
    <w:p w:rsidR="0065462B" w:rsidRPr="006F1AA9" w:rsidRDefault="0065462B" w:rsidP="00607B1D">
      <w:pPr>
        <w:pStyle w:val="H4"/>
      </w:pPr>
      <w:r w:rsidRPr="006F1AA9">
        <w:t>Enterprise viewpoint</w:t>
      </w:r>
    </w:p>
    <w:p w:rsidR="0065462B" w:rsidRPr="006F1AA9" w:rsidRDefault="0065462B" w:rsidP="00952513">
      <w:pPr>
        <w:pStyle w:val="B1"/>
      </w:pPr>
      <w:r w:rsidRPr="006F1AA9">
        <w:t>The enterprise viewpoint is concerned with describing the scope and purpose of the IT system. This viewpoint is relevant to the strategic aspects of the system</w:t>
      </w:r>
      <w:r w:rsidR="00BE6BC4">
        <w:rPr>
          <w:lang w:val="en-AU"/>
        </w:rPr>
        <w:t xml:space="preserve">, which are </w:t>
      </w:r>
      <w:r w:rsidRPr="006F1AA9">
        <w:t xml:space="preserve">of concern to </w:t>
      </w:r>
      <w:r w:rsidR="00A20EF0">
        <w:rPr>
          <w:lang w:val="en-AU"/>
        </w:rPr>
        <w:t xml:space="preserve">senior executives, and other </w:t>
      </w:r>
      <w:r w:rsidRPr="006F1AA9">
        <w:t xml:space="preserve">managers, </w:t>
      </w:r>
      <w:r w:rsidR="00BE6BC4">
        <w:rPr>
          <w:lang w:val="en-AU"/>
        </w:rPr>
        <w:t xml:space="preserve">as well as </w:t>
      </w:r>
      <w:r w:rsidRPr="006F1AA9">
        <w:t>owners of business processes, subject matter experts</w:t>
      </w:r>
      <w:r w:rsidR="00A20EF0">
        <w:rPr>
          <w:lang w:val="en-AU"/>
        </w:rPr>
        <w:t xml:space="preserve"> responsible for </w:t>
      </w:r>
      <w:r w:rsidR="003D7E97">
        <w:rPr>
          <w:lang w:val="en-AU"/>
        </w:rPr>
        <w:t xml:space="preserve">business </w:t>
      </w:r>
      <w:r w:rsidR="00A20EF0">
        <w:rPr>
          <w:lang w:val="en-AU"/>
        </w:rPr>
        <w:t>policies</w:t>
      </w:r>
      <w:r w:rsidRPr="006F1AA9">
        <w:t xml:space="preserve"> </w:t>
      </w:r>
      <w:r w:rsidR="00A20EF0">
        <w:rPr>
          <w:lang w:val="en-AU"/>
        </w:rPr>
        <w:t>and pro</w:t>
      </w:r>
      <w:r w:rsidR="003D7E97">
        <w:rPr>
          <w:lang w:val="en-AU"/>
        </w:rPr>
        <w:t>cedures</w:t>
      </w:r>
      <w:r w:rsidR="00A20EF0">
        <w:rPr>
          <w:lang w:val="en-AU"/>
        </w:rPr>
        <w:t xml:space="preserve"> </w:t>
      </w:r>
      <w:r w:rsidRPr="006F1AA9">
        <w:t xml:space="preserve">and end users. </w:t>
      </w:r>
      <w:r w:rsidR="00C17538">
        <w:rPr>
          <w:lang w:val="en-AU"/>
        </w:rPr>
        <w:t xml:space="preserve">This viewpoint </w:t>
      </w:r>
      <w:r w:rsidRPr="006F1AA9">
        <w:t>is also relevant for</w:t>
      </w:r>
      <w:r w:rsidR="00406107">
        <w:rPr>
          <w:lang w:val="en-AU"/>
        </w:rPr>
        <w:t xml:space="preserve"> </w:t>
      </w:r>
      <w:r w:rsidRPr="006F1AA9">
        <w:t>business analyst</w:t>
      </w:r>
      <w:r w:rsidR="00406107">
        <w:rPr>
          <w:lang w:val="en-AU"/>
        </w:rPr>
        <w:t>s</w:t>
      </w:r>
      <w:r w:rsidRPr="006F1AA9">
        <w:t>, business architect</w:t>
      </w:r>
      <w:r w:rsidR="00406107">
        <w:rPr>
          <w:lang w:val="en-AU"/>
        </w:rPr>
        <w:t>s</w:t>
      </w:r>
      <w:r w:rsidRPr="006F1AA9">
        <w:t xml:space="preserve"> and business process </w:t>
      </w:r>
      <w:proofErr w:type="gramStart"/>
      <w:r w:rsidRPr="006F1AA9">
        <w:t>modeller</w:t>
      </w:r>
      <w:r w:rsidR="00406107">
        <w:rPr>
          <w:lang w:val="en-AU"/>
        </w:rPr>
        <w:t>s</w:t>
      </w:r>
      <w:r w:rsidRPr="006F1AA9">
        <w:t>,</w:t>
      </w:r>
      <w:proofErr w:type="gramEnd"/>
      <w:r w:rsidRPr="006F1AA9">
        <w:t xml:space="preserve"> </w:t>
      </w:r>
      <w:r w:rsidR="00406107">
        <w:rPr>
          <w:lang w:val="en-AU"/>
        </w:rPr>
        <w:t xml:space="preserve">all of whom </w:t>
      </w:r>
      <w:r w:rsidRPr="006F1AA9">
        <w:t>capture business requirements and develop business processes, policies and collaborative arrangements between the stakeholders involved.</w:t>
      </w:r>
    </w:p>
    <w:p w:rsidR="0065462B" w:rsidRPr="006F1AA9" w:rsidRDefault="0065462B" w:rsidP="00607B1D">
      <w:pPr>
        <w:pStyle w:val="H4"/>
      </w:pPr>
      <w:r w:rsidRPr="006F1AA9">
        <w:t>Information viewpoint</w:t>
      </w:r>
    </w:p>
    <w:p w:rsidR="00080281" w:rsidRDefault="0065462B" w:rsidP="00952513">
      <w:pPr>
        <w:pStyle w:val="B1"/>
      </w:pPr>
      <w:r w:rsidRPr="006F1AA9">
        <w:t xml:space="preserve">The information viewpoint is concerned with the representation of information in the system and is relevant for business (i.e. clinical and administrative) stakeholders and information modellers. </w:t>
      </w:r>
    </w:p>
    <w:p w:rsidR="0065462B" w:rsidRPr="006F1AA9" w:rsidRDefault="0065462B" w:rsidP="00952513">
      <w:pPr>
        <w:pStyle w:val="B1"/>
      </w:pPr>
      <w:r w:rsidRPr="006F1AA9">
        <w:t xml:space="preserve">The major contribution </w:t>
      </w:r>
      <w:r w:rsidR="00C17538">
        <w:rPr>
          <w:lang w:val="en-AU"/>
        </w:rPr>
        <w:t>in this viewpoint</w:t>
      </w:r>
      <w:r w:rsidRPr="006F1AA9">
        <w:t xml:space="preserve"> is expected from subject matter experts (i.e. clinicians), health informatics experts (i.e. clinical terminologists and </w:t>
      </w:r>
      <w:proofErr w:type="spellStart"/>
      <w:r w:rsidRPr="006F1AA9">
        <w:t>informaticians</w:t>
      </w:r>
      <w:proofErr w:type="spellEnd"/>
      <w:r w:rsidRPr="006F1AA9">
        <w:t xml:space="preserve">) and information architects who document information objects and the appropriate clinical terminology concepts according to their preferred style of expression. </w:t>
      </w:r>
    </w:p>
    <w:p w:rsidR="0065462B" w:rsidRPr="006F1AA9" w:rsidRDefault="0065462B" w:rsidP="00607B1D">
      <w:pPr>
        <w:pStyle w:val="H4"/>
      </w:pPr>
      <w:r w:rsidRPr="006F1AA9">
        <w:t>Computational viewpoint</w:t>
      </w:r>
    </w:p>
    <w:p w:rsidR="0065462B" w:rsidRPr="006F1AA9" w:rsidRDefault="0065462B" w:rsidP="00952513">
      <w:pPr>
        <w:pStyle w:val="B1"/>
      </w:pPr>
      <w:r w:rsidRPr="006F1AA9">
        <w:t>The computational viewpoint is concerned with describing the functional decomposition of the system into computational objects which interact at their interfaces</w:t>
      </w:r>
      <w:r w:rsidR="007D4630">
        <w:rPr>
          <w:lang w:val="en-AU"/>
        </w:rPr>
        <w:t>; this includes</w:t>
      </w:r>
      <w:r w:rsidRPr="006F1AA9">
        <w:t xml:space="preserve"> descriptions of services that objects offer and other objects consume, i.e. service contracts in general terms. These objects describe </w:t>
      </w:r>
      <w:r w:rsidR="004334BD">
        <w:rPr>
          <w:lang w:val="en-AU"/>
        </w:rPr>
        <w:t xml:space="preserve">the </w:t>
      </w:r>
      <w:r w:rsidRPr="006F1AA9">
        <w:t>key functionality of the system to be built</w:t>
      </w:r>
      <w:r w:rsidR="004334BD">
        <w:rPr>
          <w:lang w:val="en-AU"/>
        </w:rPr>
        <w:t xml:space="preserve">, </w:t>
      </w:r>
      <w:r w:rsidRPr="006F1AA9">
        <w:t xml:space="preserve">assuming that </w:t>
      </w:r>
      <w:r w:rsidR="008C3182">
        <w:rPr>
          <w:lang w:val="en-AU"/>
        </w:rPr>
        <w:t xml:space="preserve">the </w:t>
      </w:r>
      <w:r w:rsidRPr="006F1AA9">
        <w:t xml:space="preserve">necessary infrastructure support and services are specified elsewhere, using </w:t>
      </w:r>
      <w:r w:rsidR="008C3182">
        <w:rPr>
          <w:lang w:val="en-AU"/>
        </w:rPr>
        <w:t xml:space="preserve">the </w:t>
      </w:r>
      <w:r w:rsidRPr="006F1AA9">
        <w:t>engineering and technology viewpoint concepts described below.</w:t>
      </w:r>
    </w:p>
    <w:p w:rsidR="0065462B" w:rsidRPr="006F1AA9" w:rsidRDefault="0065462B" w:rsidP="00952513">
      <w:pPr>
        <w:pStyle w:val="B1"/>
      </w:pPr>
      <w:r w:rsidRPr="006F1AA9">
        <w:t xml:space="preserve">This viewpoint is mainly relevant for solution architects and software developers, although a high-level computational description of the interaction between IT systems and users may </w:t>
      </w:r>
      <w:r w:rsidRPr="006F1AA9">
        <w:lastRenderedPageBreak/>
        <w:t xml:space="preserve">also be used. This can be a refinement of the interactions defined in the enterprise viewpoint and can involve </w:t>
      </w:r>
      <w:r w:rsidR="00E16339" w:rsidRPr="006F1AA9">
        <w:t>subject matter expert</w:t>
      </w:r>
      <w:r w:rsidRPr="006F1AA9">
        <w:t>s and business analysts.</w:t>
      </w:r>
    </w:p>
    <w:p w:rsidR="0065462B" w:rsidRPr="006F1AA9" w:rsidRDefault="0065462B" w:rsidP="00607B1D">
      <w:pPr>
        <w:pStyle w:val="H4"/>
      </w:pPr>
      <w:r w:rsidRPr="006F1AA9">
        <w:t>Engineering viewpoint</w:t>
      </w:r>
    </w:p>
    <w:p w:rsidR="00080281" w:rsidRPr="00D14338" w:rsidRDefault="0065462B" w:rsidP="00952513">
      <w:pPr>
        <w:pStyle w:val="B1"/>
      </w:pPr>
      <w:r w:rsidRPr="006F1AA9">
        <w:t xml:space="preserve">The engineering viewpoint includes definitions of mechanisms and functions to support distributed interactions between computational objects as a series of templates (i.e. patterns) for computational interactions. </w:t>
      </w:r>
      <w:r w:rsidRPr="00D14338">
        <w:t xml:space="preserve">These </w:t>
      </w:r>
      <w:r w:rsidR="00F47292" w:rsidRPr="00D14338">
        <w:t xml:space="preserve">templates </w:t>
      </w:r>
      <w:r w:rsidRPr="00D14338">
        <w:t xml:space="preserve">in turn are parameterized to support a range of different policies defined in the enterprise, information or computational specifications. </w:t>
      </w:r>
    </w:p>
    <w:p w:rsidR="0065462B" w:rsidRPr="00D14338" w:rsidRDefault="0065462B" w:rsidP="00952513">
      <w:pPr>
        <w:pStyle w:val="B1"/>
      </w:pPr>
      <w:r w:rsidRPr="00D14338">
        <w:t>Examples of functions are repository (e.g. storage and information organ</w:t>
      </w:r>
      <w:r w:rsidR="00E14BAD" w:rsidRPr="00D14338">
        <w:t>izat</w:t>
      </w:r>
      <w:r w:rsidRPr="00D14338">
        <w:t>ion</w:t>
      </w:r>
      <w:r w:rsidR="00080281" w:rsidRPr="00D14338">
        <w:rPr>
          <w:lang w:val="en-AU"/>
        </w:rPr>
        <w:t>)</w:t>
      </w:r>
      <w:r w:rsidRPr="00D14338">
        <w:t xml:space="preserve"> function</w:t>
      </w:r>
      <w:r w:rsidR="00080281" w:rsidRPr="00D14338">
        <w:rPr>
          <w:lang w:val="en-AU"/>
        </w:rPr>
        <w:t>s</w:t>
      </w:r>
      <w:r w:rsidRPr="00D14338">
        <w:t>, security (e.g. access control, authentication, security audit, integrity and confidentiality</w:t>
      </w:r>
      <w:r w:rsidR="00080281" w:rsidRPr="00D14338">
        <w:rPr>
          <w:lang w:val="en-AU"/>
        </w:rPr>
        <w:t>)</w:t>
      </w:r>
      <w:r w:rsidRPr="00D14338">
        <w:t xml:space="preserve"> functions, network services (e.g. naming services, time services and directory)</w:t>
      </w:r>
      <w:r w:rsidR="00080281" w:rsidRPr="00D14338">
        <w:rPr>
          <w:lang w:val="en-AU"/>
        </w:rPr>
        <w:t xml:space="preserve"> functions,</w:t>
      </w:r>
      <w:r w:rsidRPr="00D14338">
        <w:t xml:space="preserve"> and type repository functions.</w:t>
      </w:r>
    </w:p>
    <w:p w:rsidR="0065462B" w:rsidRPr="006F1AA9" w:rsidRDefault="0065462B" w:rsidP="0065462B">
      <w:pPr>
        <w:suppressAutoHyphens/>
        <w:spacing w:before="120" w:line="260" w:lineRule="exact"/>
        <w:jc w:val="both"/>
        <w:rPr>
          <w:sz w:val="22"/>
        </w:rPr>
      </w:pPr>
      <w:r w:rsidRPr="00D14338">
        <w:rPr>
          <w:sz w:val="22"/>
        </w:rPr>
        <w:t xml:space="preserve">The engineering viewpoint is relevant for those who are providing infrastructure services and functions, </w:t>
      </w:r>
      <w:r w:rsidRPr="00D14338">
        <w:rPr>
          <w:rStyle w:val="B1CharChar"/>
        </w:rPr>
        <w:t>s</w:t>
      </w:r>
      <w:r w:rsidRPr="00D14338">
        <w:rPr>
          <w:sz w:val="22"/>
        </w:rPr>
        <w:t>uch as system architects, network architects, security architects and middleware specialists.</w:t>
      </w:r>
    </w:p>
    <w:p w:rsidR="0065462B" w:rsidRPr="006F1AA9" w:rsidRDefault="0065462B" w:rsidP="00607B1D">
      <w:pPr>
        <w:pStyle w:val="H4"/>
      </w:pPr>
      <w:r w:rsidRPr="006F1AA9">
        <w:t>Technology viewpoint</w:t>
      </w:r>
    </w:p>
    <w:p w:rsidR="0065462B" w:rsidRPr="006F1AA9" w:rsidRDefault="0065462B" w:rsidP="00952513">
      <w:pPr>
        <w:pStyle w:val="B1"/>
      </w:pPr>
      <w:r w:rsidRPr="006F1AA9">
        <w:t xml:space="preserve">The technology viewpoint is concerned with the implementation stage and provides a link between specifications, expressed in terms of </w:t>
      </w:r>
      <w:r w:rsidR="00080281">
        <w:rPr>
          <w:lang w:val="en-AU"/>
        </w:rPr>
        <w:t xml:space="preserve">the </w:t>
      </w:r>
      <w:r w:rsidRPr="006F1AA9">
        <w:t xml:space="preserve">other </w:t>
      </w:r>
      <w:r w:rsidR="004334BD">
        <w:t xml:space="preserve">viewpoints </w:t>
      </w:r>
      <w:r w:rsidR="004334BD">
        <w:rPr>
          <w:lang w:val="en-AU"/>
        </w:rPr>
        <w:t>in Figure 2</w:t>
      </w:r>
      <w:r w:rsidRPr="006F1AA9">
        <w:t xml:space="preserve"> and the real implementation. This viewpoint is relevant </w:t>
      </w:r>
      <w:r w:rsidR="00486A17">
        <w:rPr>
          <w:lang w:val="en-AU"/>
        </w:rPr>
        <w:t>as a guide for</w:t>
      </w:r>
      <w:r w:rsidR="00486A17" w:rsidRPr="006F1AA9">
        <w:t xml:space="preserve"> </w:t>
      </w:r>
      <w:r w:rsidRPr="006F1AA9">
        <w:t xml:space="preserve">those who are implementing and testing systems </w:t>
      </w:r>
      <w:r w:rsidR="00486A17">
        <w:rPr>
          <w:lang w:val="en-AU"/>
        </w:rPr>
        <w:t xml:space="preserve">for </w:t>
      </w:r>
      <w:r w:rsidR="006B3E07">
        <w:rPr>
          <w:lang w:val="en-AU"/>
        </w:rPr>
        <w:t xml:space="preserve">deployment in </w:t>
      </w:r>
      <w:r w:rsidR="00486A17">
        <w:rPr>
          <w:lang w:val="en-AU"/>
        </w:rPr>
        <w:t xml:space="preserve">specific organizational contexts </w:t>
      </w:r>
      <w:r w:rsidRPr="006F1AA9">
        <w:t xml:space="preserve">and need to </w:t>
      </w:r>
      <w:r w:rsidR="00FD4E0F">
        <w:rPr>
          <w:lang w:val="en-AU"/>
        </w:rPr>
        <w:t xml:space="preserve">make decisions </w:t>
      </w:r>
      <w:r w:rsidR="00486A17">
        <w:rPr>
          <w:lang w:val="en-AU"/>
        </w:rPr>
        <w:t xml:space="preserve">about factors </w:t>
      </w:r>
      <w:r w:rsidR="00FD4E0F">
        <w:rPr>
          <w:lang w:val="en-AU"/>
        </w:rPr>
        <w:t>such as</w:t>
      </w:r>
      <w:r w:rsidR="00574DFE" w:rsidRPr="006F1AA9">
        <w:t>—</w:t>
      </w:r>
    </w:p>
    <w:p w:rsidR="0065462B" w:rsidRPr="006F1AA9" w:rsidRDefault="0065462B" w:rsidP="00CF673F">
      <w:pPr>
        <w:pStyle w:val="B1"/>
        <w:numPr>
          <w:ilvl w:val="0"/>
          <w:numId w:val="113"/>
        </w:numPr>
      </w:pPr>
      <w:r w:rsidRPr="006F1AA9">
        <w:t>technologies available for the implementation (hardware, network products and infrastructure software)</w:t>
      </w:r>
      <w:r w:rsidR="009408AE">
        <w:t>;</w:t>
      </w:r>
    </w:p>
    <w:p w:rsidR="0065462B" w:rsidRPr="006F1AA9" w:rsidRDefault="0065462B" w:rsidP="00CF673F">
      <w:pPr>
        <w:pStyle w:val="B1"/>
        <w:numPr>
          <w:ilvl w:val="0"/>
          <w:numId w:val="113"/>
        </w:numPr>
      </w:pPr>
      <w:r w:rsidRPr="006F1AA9">
        <w:t>standards to be used</w:t>
      </w:r>
      <w:r w:rsidR="009408AE">
        <w:t>; and</w:t>
      </w:r>
    </w:p>
    <w:p w:rsidR="0065462B" w:rsidRPr="006F1AA9" w:rsidRDefault="0065462B" w:rsidP="00CF673F">
      <w:pPr>
        <w:pStyle w:val="B1"/>
        <w:numPr>
          <w:ilvl w:val="0"/>
          <w:numId w:val="113"/>
        </w:numPr>
      </w:pPr>
      <w:r w:rsidRPr="006F1AA9">
        <w:t>resource constraints that need to be taken into account, e.g. existing legacy systems or services that need to be integrated with the new system.</w:t>
      </w:r>
    </w:p>
    <w:p w:rsidR="0065462B" w:rsidRPr="006F1AA9" w:rsidRDefault="0065462B" w:rsidP="00952513">
      <w:pPr>
        <w:pStyle w:val="B1"/>
      </w:pPr>
      <w:r w:rsidRPr="006F1AA9">
        <w:t xml:space="preserve">Some of these </w:t>
      </w:r>
      <w:r w:rsidR="00FD4E0F">
        <w:rPr>
          <w:lang w:val="en-AU"/>
        </w:rPr>
        <w:t xml:space="preserve">decisions </w:t>
      </w:r>
      <w:r w:rsidRPr="006F1AA9">
        <w:t>may reflect business or policy requirements of a particular organ</w:t>
      </w:r>
      <w:r w:rsidR="00E14BAD" w:rsidRPr="006F1AA9">
        <w:t>izat</w:t>
      </w:r>
      <w:r w:rsidRPr="006F1AA9">
        <w:t xml:space="preserve">ion, e.g. the use of open source products. </w:t>
      </w:r>
    </w:p>
    <w:p w:rsidR="009E1BC5" w:rsidRDefault="0065462B" w:rsidP="00952513">
      <w:pPr>
        <w:pStyle w:val="B1"/>
      </w:pPr>
      <w:r w:rsidRPr="006F1AA9">
        <w:t xml:space="preserve">This viewpoint may also be needed to guide developers </w:t>
      </w:r>
      <w:r w:rsidR="00BD0496">
        <w:rPr>
          <w:lang w:val="en-AU"/>
        </w:rPr>
        <w:t>by</w:t>
      </w:r>
      <w:r w:rsidR="00BD0496" w:rsidRPr="006F1AA9">
        <w:t xml:space="preserve"> </w:t>
      </w:r>
      <w:r w:rsidRPr="006F1AA9">
        <w:t xml:space="preserve">providing additional implementation level </w:t>
      </w:r>
      <w:r w:rsidR="00080281">
        <w:rPr>
          <w:lang w:val="en-AU"/>
        </w:rPr>
        <w:t xml:space="preserve">details </w:t>
      </w:r>
      <w:r w:rsidRPr="006F1AA9">
        <w:t>specify</w:t>
      </w:r>
      <w:r w:rsidR="00080281">
        <w:rPr>
          <w:lang w:val="en-AU"/>
        </w:rPr>
        <w:t xml:space="preserve">ing </w:t>
      </w:r>
      <w:r w:rsidRPr="006F1AA9">
        <w:t xml:space="preserve">how conformance testing </w:t>
      </w:r>
      <w:r w:rsidR="00FA3D36">
        <w:rPr>
          <w:lang w:val="en-AU"/>
        </w:rPr>
        <w:t xml:space="preserve">of their products </w:t>
      </w:r>
      <w:r w:rsidRPr="006F1AA9">
        <w:t xml:space="preserve">against specifications </w:t>
      </w:r>
      <w:r w:rsidR="00FA3D36">
        <w:rPr>
          <w:lang w:val="en-AU"/>
        </w:rPr>
        <w:t>will</w:t>
      </w:r>
      <w:r w:rsidR="00FA3D36" w:rsidRPr="006F1AA9">
        <w:t xml:space="preserve"> </w:t>
      </w:r>
      <w:r w:rsidRPr="006F1AA9">
        <w:t xml:space="preserve">be performed. </w:t>
      </w:r>
    </w:p>
    <w:p w:rsidR="0065462B" w:rsidRPr="006F1AA9" w:rsidRDefault="0065462B" w:rsidP="00607B1D">
      <w:pPr>
        <w:pStyle w:val="H4"/>
      </w:pPr>
      <w:r w:rsidRPr="006F1AA9">
        <w:t>Viewpoint correspondences</w:t>
      </w:r>
    </w:p>
    <w:p w:rsidR="00BC29EB" w:rsidRPr="00437EFF" w:rsidRDefault="00BC29EB" w:rsidP="00BC29EB">
      <w:pPr>
        <w:pStyle w:val="B1"/>
      </w:pPr>
      <w:r w:rsidRPr="00437EFF">
        <w:t xml:space="preserve">The viewpoints described </w:t>
      </w:r>
      <w:r w:rsidRPr="00437EFF">
        <w:rPr>
          <w:lang w:val="en-AU"/>
        </w:rPr>
        <w:t xml:space="preserve">in Clauses 3.1.2.2 to 3.1.2.6 </w:t>
      </w:r>
      <w:r w:rsidRPr="00437EFF">
        <w:t xml:space="preserve">are a mechanism to support </w:t>
      </w:r>
      <w:r w:rsidRPr="00437EFF">
        <w:rPr>
          <w:lang w:val="en-AU"/>
        </w:rPr>
        <w:t xml:space="preserve">the </w:t>
      </w:r>
      <w:r w:rsidRPr="00437EFF">
        <w:t xml:space="preserve">separation of concerns of different stakeholders. The fact that the subject of the specification is a single target system implies the need to identify linkages between the concepts specified using different viewpoints. </w:t>
      </w:r>
    </w:p>
    <w:p w:rsidR="00BC29EB" w:rsidRPr="00437EFF" w:rsidRDefault="00BC29EB" w:rsidP="00BC29EB">
      <w:pPr>
        <w:pStyle w:val="B1"/>
      </w:pPr>
      <w:r w:rsidRPr="00437EFF">
        <w:t>For example, a business process (enterprise viewpoint) typically involves exchange of information objects (information viewpoint) an</w:t>
      </w:r>
      <w:r w:rsidRPr="00437EFF">
        <w:rPr>
          <w:lang w:val="en-AU"/>
        </w:rPr>
        <w:t>d</w:t>
      </w:r>
      <w:r w:rsidRPr="00437EFF">
        <w:t xml:space="preserve">/or invocation of technical services (computational viewpoint). In order for a system specification to be complete, correspondences need to be identified between concepts from different viewpoints. In terms of stakeholders involved, these correspondences can be regarded as a set of agreements about the relationship between their views on the system. </w:t>
      </w:r>
    </w:p>
    <w:p w:rsidR="00BC29EB" w:rsidRDefault="00BC29EB" w:rsidP="00BC29EB">
      <w:pPr>
        <w:pStyle w:val="B1"/>
      </w:pPr>
      <w:r w:rsidRPr="00437EFF">
        <w:lastRenderedPageBreak/>
        <w:t>Enterprise architects, who are concerned with an overall architecture of the system, are particularly interested in viewpoint correspondences to ensure overall consistency and integrity of the system.</w:t>
      </w:r>
    </w:p>
    <w:p w:rsidR="00BC29EB" w:rsidRDefault="00BC29EB" w:rsidP="00BC29EB">
      <w:pPr>
        <w:pStyle w:val="B1"/>
      </w:pPr>
    </w:p>
    <w:p w:rsidR="00BC29EB" w:rsidRPr="00BC29EB" w:rsidRDefault="00BC29EB" w:rsidP="00952513">
      <w:pPr>
        <w:pStyle w:val="B1"/>
        <w:rPr>
          <w:lang w:val="en-AU"/>
        </w:rPr>
      </w:pPr>
    </w:p>
    <w:p w:rsidR="00874C06" w:rsidRPr="00874C06" w:rsidRDefault="00874C06" w:rsidP="00952513">
      <w:pPr>
        <w:pStyle w:val="B1"/>
      </w:pPr>
    </w:p>
    <w:p w:rsidR="0065462B" w:rsidRPr="006F1AA9" w:rsidRDefault="0065462B" w:rsidP="00607B1D">
      <w:pPr>
        <w:pStyle w:val="H3"/>
      </w:pPr>
      <w:r w:rsidRPr="006F1AA9">
        <w:t>Design abstractions</w:t>
      </w:r>
    </w:p>
    <w:p w:rsidR="003F18D2" w:rsidRPr="006F1AA9" w:rsidRDefault="003F18D2" w:rsidP="003F18D2">
      <w:pPr>
        <w:pStyle w:val="H4"/>
      </w:pPr>
      <w:r w:rsidRPr="006F1AA9">
        <w:t>Overview</w:t>
      </w:r>
    </w:p>
    <w:p w:rsidR="0065462B" w:rsidRPr="006F1AA9" w:rsidRDefault="0065462B" w:rsidP="00952513">
      <w:pPr>
        <w:pStyle w:val="B1"/>
      </w:pPr>
      <w:r w:rsidRPr="006F1AA9">
        <w:t>The rows of the matrix</w:t>
      </w:r>
      <w:r w:rsidR="00680C37">
        <w:rPr>
          <w:lang w:val="en-AU"/>
        </w:rPr>
        <w:t xml:space="preserve"> in Figure 2</w:t>
      </w:r>
      <w:r w:rsidRPr="006F1AA9">
        <w:t xml:space="preserve"> provide additional level</w:t>
      </w:r>
      <w:r w:rsidR="001A6A9E">
        <w:rPr>
          <w:lang w:val="en-AU"/>
        </w:rPr>
        <w:t>s</w:t>
      </w:r>
      <w:r w:rsidRPr="006F1AA9">
        <w:t xml:space="preserve"> of detail to categor</w:t>
      </w:r>
      <w:r w:rsidR="00E14BAD" w:rsidRPr="006F1AA9">
        <w:t>ize</w:t>
      </w:r>
      <w:r w:rsidRPr="006F1AA9">
        <w:t xml:space="preserve"> the viewpoints </w:t>
      </w:r>
      <w:r w:rsidR="003879B8" w:rsidRPr="006F1AA9">
        <w:t xml:space="preserve">further </w:t>
      </w:r>
      <w:r w:rsidRPr="006F1AA9">
        <w:t>according to the needs of different stakeholders. The rows categor</w:t>
      </w:r>
      <w:r w:rsidR="00E14BAD" w:rsidRPr="006F1AA9">
        <w:t>ize</w:t>
      </w:r>
      <w:r w:rsidRPr="006F1AA9">
        <w:t xml:space="preserve"> each of the viewpoint concerns in terms of conceptual, logical and implementable abstractions. This separation is in line with HL7 practices, in particular the recent requirements to support multiple interoperability paradigms (messages, services and documents), while also allowing for multiple target technologies for implementation, both information and behavioural types. </w:t>
      </w:r>
    </w:p>
    <w:p w:rsidR="0065462B" w:rsidRPr="006F1AA9" w:rsidRDefault="00BC1A53" w:rsidP="00CA01E4">
      <w:pPr>
        <w:pStyle w:val="B1"/>
      </w:pPr>
      <w:r>
        <w:rPr>
          <w:lang w:val="en-AU"/>
        </w:rPr>
        <w:t>This</w:t>
      </w:r>
      <w:r w:rsidR="0065462B" w:rsidRPr="006F1AA9">
        <w:t xml:space="preserve"> separation is similar to the </w:t>
      </w:r>
      <w:proofErr w:type="spellStart"/>
      <w:r w:rsidR="0065462B" w:rsidRPr="006F1AA9">
        <w:t>OMG’s</w:t>
      </w:r>
      <w:proofErr w:type="spellEnd"/>
      <w:r w:rsidR="0065462B" w:rsidRPr="006F1AA9">
        <w:t xml:space="preserve"> CIM/PIM/PSM paradigm </w:t>
      </w:r>
      <w:r w:rsidR="00DB419D">
        <w:t>(June 2003)</w:t>
      </w:r>
      <w:r w:rsidR="00BC29EB">
        <w:rPr>
          <w:lang w:val="en-AU"/>
        </w:rPr>
        <w:t xml:space="preserve"> [Ref. 36]</w:t>
      </w:r>
      <w:r w:rsidR="0065462B" w:rsidRPr="006F1AA9">
        <w:t>, but more generic in that it supports a wider range of model-driven transformations, reflecting the specifics of the HL7 requirements.</w:t>
      </w:r>
    </w:p>
    <w:p w:rsidR="0065462B" w:rsidRPr="006F1AA9" w:rsidRDefault="0065462B" w:rsidP="00607B1D">
      <w:pPr>
        <w:pStyle w:val="H4"/>
      </w:pPr>
      <w:r w:rsidRPr="006F1AA9">
        <w:t>Conceptual</w:t>
      </w:r>
    </w:p>
    <w:p w:rsidR="0065462B" w:rsidRPr="006F1AA9" w:rsidRDefault="0065462B" w:rsidP="00952513">
      <w:pPr>
        <w:pStyle w:val="B1"/>
      </w:pPr>
      <w:r w:rsidRPr="006F1AA9">
        <w:t>The conceptual layer focuses on the subject matter expert</w:t>
      </w:r>
      <w:r w:rsidR="00E16339" w:rsidRPr="006F1AA9">
        <w:t>’s</w:t>
      </w:r>
      <w:r w:rsidRPr="006F1AA9">
        <w:t xml:space="preserve"> view of a specific healthcare area. At this level, the details of the structure and processing of the system may not be specified. For example, a conceptual map could be used to represent key information objects in </w:t>
      </w:r>
      <w:r w:rsidR="00140772" w:rsidRPr="006F1AA9">
        <w:t>a shared</w:t>
      </w:r>
      <w:r w:rsidRPr="006F1AA9">
        <w:t xml:space="preserve"> </w:t>
      </w:r>
      <w:r w:rsidR="00BC1A53">
        <w:rPr>
          <w:lang w:val="en-AU"/>
        </w:rPr>
        <w:t>EHR</w:t>
      </w:r>
      <w:r w:rsidR="005000FC" w:rsidRPr="006F1AA9">
        <w:t xml:space="preserve"> </w:t>
      </w:r>
      <w:r w:rsidRPr="006F1AA9">
        <w:t>system. Depending on the</w:t>
      </w:r>
      <w:r w:rsidR="00E16339" w:rsidRPr="006F1AA9">
        <w:t xml:space="preserve"> subject matter expert</w:t>
      </w:r>
      <w:r w:rsidRPr="006F1AA9">
        <w:t xml:space="preserve">’s skills, high-level UML class diagrams could also be used to depict key classes and their relationships, without mentioning their attributes and operations and </w:t>
      </w:r>
      <w:r w:rsidR="00BC1A53">
        <w:rPr>
          <w:lang w:val="en-AU"/>
        </w:rPr>
        <w:t xml:space="preserve">therefore </w:t>
      </w:r>
      <w:r w:rsidRPr="006F1AA9">
        <w:t>not considering the IT representation of information.</w:t>
      </w:r>
    </w:p>
    <w:p w:rsidR="0065462B" w:rsidRPr="006F1AA9" w:rsidRDefault="0065462B" w:rsidP="00952513">
      <w:pPr>
        <w:pStyle w:val="B1"/>
      </w:pPr>
      <w:r w:rsidRPr="006F1AA9">
        <w:t xml:space="preserve">The conceptual layer is independent of the interoperability paradigm chosen (message, service or document). </w:t>
      </w:r>
    </w:p>
    <w:p w:rsidR="0065462B" w:rsidRPr="006F1AA9" w:rsidRDefault="0065462B" w:rsidP="00607B1D">
      <w:pPr>
        <w:pStyle w:val="H4"/>
      </w:pPr>
      <w:r w:rsidRPr="006F1AA9">
        <w:t>Logical</w:t>
      </w:r>
    </w:p>
    <w:p w:rsidR="0065462B" w:rsidRPr="006F1AA9" w:rsidRDefault="0065462B" w:rsidP="00952513">
      <w:pPr>
        <w:pStyle w:val="B1"/>
      </w:pPr>
      <w:r w:rsidRPr="006F1AA9">
        <w:t xml:space="preserve">The logical layer </w:t>
      </w:r>
      <w:r w:rsidR="001A6A9E">
        <w:rPr>
          <w:lang w:val="en-AU"/>
        </w:rPr>
        <w:t xml:space="preserve">introduces more </w:t>
      </w:r>
      <w:r w:rsidRPr="006F1AA9">
        <w:t>detail in terms of the behavioural and information description</w:t>
      </w:r>
      <w:r w:rsidR="00881628">
        <w:rPr>
          <w:lang w:val="en-AU"/>
        </w:rPr>
        <w:t>s</w:t>
      </w:r>
      <w:r w:rsidRPr="006F1AA9">
        <w:t xml:space="preserve"> of </w:t>
      </w:r>
      <w:r w:rsidR="00641E2E">
        <w:rPr>
          <w:lang w:val="en-AU"/>
        </w:rPr>
        <w:t>an IT solution</w:t>
      </w:r>
      <w:r w:rsidRPr="006F1AA9">
        <w:t>. The logical layer will differ depending on the type of interoperability paradigm chosen, and will typically use UML or HL7 modelling notations.</w:t>
      </w:r>
    </w:p>
    <w:p w:rsidR="0065462B" w:rsidRPr="006F1AA9" w:rsidRDefault="004E5254" w:rsidP="00952513">
      <w:pPr>
        <w:pStyle w:val="B1"/>
      </w:pPr>
      <w:r w:rsidRPr="004E5254">
        <w:t xml:space="preserve">Depending </w:t>
      </w:r>
      <w:r w:rsidR="0065462B" w:rsidRPr="006F1AA9">
        <w:t xml:space="preserve">on the </w:t>
      </w:r>
      <w:r w:rsidR="006554D4">
        <w:rPr>
          <w:lang w:val="en-AU"/>
        </w:rPr>
        <w:t xml:space="preserve">overall </w:t>
      </w:r>
      <w:r w:rsidR="0065462B" w:rsidRPr="006F1AA9">
        <w:t>system</w:t>
      </w:r>
      <w:r w:rsidR="00244DFF">
        <w:rPr>
          <w:lang w:val="en-AU"/>
        </w:rPr>
        <w:t xml:space="preserve"> requirements</w:t>
      </w:r>
      <w:r w:rsidR="0065462B" w:rsidRPr="006F1AA9">
        <w:t xml:space="preserve"> and the </w:t>
      </w:r>
      <w:r w:rsidR="00E16339" w:rsidRPr="006F1AA9">
        <w:t>subject matter expert</w:t>
      </w:r>
      <w:r w:rsidR="0065462B" w:rsidRPr="006F1AA9">
        <w:t>’s skills, some conceptual models can be categor</w:t>
      </w:r>
      <w:r w:rsidR="00E14BAD" w:rsidRPr="006F1AA9">
        <w:t>ize</w:t>
      </w:r>
      <w:r w:rsidR="0065462B" w:rsidRPr="006F1AA9">
        <w:t xml:space="preserve">d as logical models. One example is when all business services are supported by an underlying system, such as in a fully automated payment system. </w:t>
      </w:r>
    </w:p>
    <w:p w:rsidR="0065462B" w:rsidRPr="006F1AA9" w:rsidRDefault="0065462B" w:rsidP="00952513">
      <w:pPr>
        <w:pStyle w:val="B1"/>
      </w:pPr>
      <w:r w:rsidRPr="006F1AA9">
        <w:t xml:space="preserve">Although the distinction between </w:t>
      </w:r>
      <w:r w:rsidR="00C24D30">
        <w:rPr>
          <w:lang w:val="en-AU"/>
        </w:rPr>
        <w:t>‘</w:t>
      </w:r>
      <w:r w:rsidRPr="006F1AA9">
        <w:t>conceptual</w:t>
      </w:r>
      <w:r w:rsidR="00C24D30">
        <w:rPr>
          <w:lang w:val="en-AU"/>
        </w:rPr>
        <w:t>’</w:t>
      </w:r>
      <w:r w:rsidRPr="006F1AA9">
        <w:t xml:space="preserve"> and </w:t>
      </w:r>
      <w:r w:rsidR="00C24D30">
        <w:rPr>
          <w:lang w:val="en-AU"/>
        </w:rPr>
        <w:t>‘</w:t>
      </w:r>
      <w:r w:rsidRPr="006F1AA9">
        <w:t>logical</w:t>
      </w:r>
      <w:r w:rsidR="00C24D30">
        <w:rPr>
          <w:lang w:val="en-AU"/>
        </w:rPr>
        <w:t>’</w:t>
      </w:r>
      <w:r w:rsidRPr="006F1AA9">
        <w:t xml:space="preserve"> may be blurred at times, the key point is that all the relevant models need to be provided </w:t>
      </w:r>
      <w:r w:rsidR="00C24D30">
        <w:rPr>
          <w:lang w:val="en-AU"/>
        </w:rPr>
        <w:t xml:space="preserve">in order </w:t>
      </w:r>
      <w:r w:rsidRPr="006F1AA9">
        <w:t>to ensure a complete system specification.</w:t>
      </w:r>
    </w:p>
    <w:p w:rsidR="0065462B" w:rsidRPr="006F1AA9" w:rsidRDefault="0065462B" w:rsidP="00607B1D">
      <w:pPr>
        <w:pStyle w:val="H4"/>
      </w:pPr>
      <w:r w:rsidRPr="006F1AA9">
        <w:t>Implementable</w:t>
      </w:r>
    </w:p>
    <w:p w:rsidR="0065462B" w:rsidRPr="006F1AA9" w:rsidRDefault="0065462B" w:rsidP="00952513">
      <w:pPr>
        <w:pStyle w:val="B1"/>
      </w:pPr>
      <w:r w:rsidRPr="006F1AA9">
        <w:t>This layer is concerned with the specific choice of technology used to describe the components of the IT system</w:t>
      </w:r>
      <w:r w:rsidR="00C24D30">
        <w:rPr>
          <w:lang w:val="en-AU"/>
        </w:rPr>
        <w:t xml:space="preserve">—for example, </w:t>
      </w:r>
      <w:r w:rsidRPr="006F1AA9">
        <w:t xml:space="preserve">a specific information type system, a specific </w:t>
      </w:r>
      <w:r w:rsidRPr="006F1AA9">
        <w:lastRenderedPageBreak/>
        <w:t xml:space="preserve">vocabulary, specific technology to support interactions between components in the system (e.g. WSDL or REST), </w:t>
      </w:r>
      <w:r w:rsidR="00C24D30">
        <w:rPr>
          <w:lang w:val="en-AU"/>
        </w:rPr>
        <w:t xml:space="preserve">and </w:t>
      </w:r>
      <w:r w:rsidRPr="006F1AA9">
        <w:t>specific access control security mechanisms.</w:t>
      </w:r>
    </w:p>
    <w:p w:rsidR="0065462B" w:rsidRPr="006F1AA9" w:rsidRDefault="0065462B" w:rsidP="00607B1D">
      <w:pPr>
        <w:pStyle w:val="H2"/>
      </w:pPr>
      <w:bookmarkStart w:id="52" w:name="_Ref322344271"/>
      <w:r w:rsidRPr="006F1AA9">
        <w:t>Modelling concepts</w:t>
      </w:r>
      <w:bookmarkEnd w:id="52"/>
    </w:p>
    <w:p w:rsidR="003F18D2" w:rsidRPr="006F1AA9" w:rsidRDefault="003F18D2" w:rsidP="003F18D2">
      <w:pPr>
        <w:pStyle w:val="H3"/>
      </w:pPr>
      <w:r w:rsidRPr="006F1AA9">
        <w:t>Overview</w:t>
      </w:r>
    </w:p>
    <w:p w:rsidR="0065462B" w:rsidRPr="006F1AA9" w:rsidRDefault="0065462B" w:rsidP="00952513">
      <w:pPr>
        <w:pStyle w:val="B1"/>
      </w:pPr>
      <w:r w:rsidRPr="006F1AA9">
        <w:t xml:space="preserve">Figure </w:t>
      </w:r>
      <w:r w:rsidR="00E865AE" w:rsidRPr="006F1AA9">
        <w:t>3</w:t>
      </w:r>
      <w:r w:rsidRPr="006F1AA9">
        <w:t xml:space="preserve"> shows a set of modelling concepts (specification artefacts) that should be used as part of the </w:t>
      </w:r>
      <w:r w:rsidR="00CB0F45">
        <w:t>e</w:t>
      </w:r>
      <w:r w:rsidR="00CB0F45">
        <w:noBreakHyphen/>
        <w:t>health</w:t>
      </w:r>
      <w:r w:rsidRPr="006F1AA9">
        <w:t xml:space="preserve"> specifications. The use of a common modelling language will facilitate conversation and</w:t>
      </w:r>
      <w:r w:rsidR="00101F94">
        <w:rPr>
          <w:lang w:val="en-AU"/>
        </w:rPr>
        <w:t>,</w:t>
      </w:r>
      <w:r w:rsidRPr="006F1AA9">
        <w:t xml:space="preserve"> further downstream</w:t>
      </w:r>
      <w:r w:rsidR="00101F94">
        <w:rPr>
          <w:lang w:val="en-AU"/>
        </w:rPr>
        <w:t>,</w:t>
      </w:r>
      <w:r w:rsidRPr="006F1AA9">
        <w:t xml:space="preserve"> </w:t>
      </w:r>
      <w:r w:rsidR="00C24D30">
        <w:rPr>
          <w:lang w:val="en-AU"/>
        </w:rPr>
        <w:t xml:space="preserve">the </w:t>
      </w:r>
      <w:r w:rsidRPr="006F1AA9">
        <w:t xml:space="preserve">implementation of the </w:t>
      </w:r>
      <w:r w:rsidR="00CB0F45">
        <w:t>e</w:t>
      </w:r>
      <w:r w:rsidR="00CB0F45">
        <w:noBreakHyphen/>
        <w:t>health</w:t>
      </w:r>
      <w:r w:rsidRPr="006F1AA9">
        <w:t xml:space="preserve"> specifications by various stakeholder groups, thus contributing to the delivery of sustainable and interoperable solutions. </w:t>
      </w:r>
      <w:r w:rsidR="00C24D30">
        <w:rPr>
          <w:lang w:val="en-AU"/>
        </w:rPr>
        <w:t>E</w:t>
      </w:r>
      <w:r w:rsidR="00A71869" w:rsidRPr="006F1AA9">
        <w:t xml:space="preserve">ach </w:t>
      </w:r>
      <w:r w:rsidR="00CB0F45">
        <w:t>e</w:t>
      </w:r>
      <w:r w:rsidR="0042313E">
        <w:rPr>
          <w:lang w:val="en-AU"/>
        </w:rPr>
        <w:t>-</w:t>
      </w:r>
      <w:r w:rsidR="00CB0F45">
        <w:t>health</w:t>
      </w:r>
      <w:r w:rsidR="00A71869" w:rsidRPr="006F1AA9">
        <w:t xml:space="preserve"> specification will </w:t>
      </w:r>
      <w:r w:rsidR="007A773A" w:rsidRPr="006F1AA9">
        <w:t>use a</w:t>
      </w:r>
      <w:r w:rsidR="00A71869" w:rsidRPr="006F1AA9">
        <w:t xml:space="preserve"> </w:t>
      </w:r>
      <w:r w:rsidR="007A773A" w:rsidRPr="006F1AA9">
        <w:t xml:space="preserve">subset of the </w:t>
      </w:r>
      <w:r w:rsidR="00A71869" w:rsidRPr="006F1AA9">
        <w:t>modelling concepts</w:t>
      </w:r>
      <w:r w:rsidR="007A773A" w:rsidRPr="006F1AA9">
        <w:t xml:space="preserve"> in </w:t>
      </w:r>
      <w:r w:rsidR="0087221C">
        <w:rPr>
          <w:lang w:val="en-AU"/>
        </w:rPr>
        <w:t>F</w:t>
      </w:r>
      <w:proofErr w:type="spellStart"/>
      <w:r w:rsidR="007A773A" w:rsidRPr="006F1AA9">
        <w:t>igure</w:t>
      </w:r>
      <w:proofErr w:type="spellEnd"/>
      <w:r w:rsidR="00001E92">
        <w:rPr>
          <w:lang w:val="en-AU"/>
        </w:rPr>
        <w:t xml:space="preserve"> 3</w:t>
      </w:r>
      <w:r w:rsidR="00A71869" w:rsidRPr="006F1AA9">
        <w:t>, depend</w:t>
      </w:r>
      <w:r w:rsidR="007C5456" w:rsidRPr="006F1AA9">
        <w:t>ing</w:t>
      </w:r>
      <w:r w:rsidR="00A71869" w:rsidRPr="006F1AA9">
        <w:t xml:space="preserve"> on </w:t>
      </w:r>
      <w:r w:rsidR="007A773A" w:rsidRPr="006F1AA9">
        <w:t>the nature of the system being specified.</w:t>
      </w:r>
      <w:r w:rsidR="00A71869" w:rsidRPr="006F1AA9">
        <w:t xml:space="preserve"> </w:t>
      </w:r>
    </w:p>
    <w:p w:rsidR="0065462B" w:rsidRPr="006F1AA9" w:rsidRDefault="00C24D30" w:rsidP="00C24D30">
      <w:pPr>
        <w:pStyle w:val="B11Notes"/>
      </w:pPr>
      <w:r w:rsidRPr="00437EFF">
        <w:rPr>
          <w:lang w:val="en-AU"/>
        </w:rPr>
        <w:t>NOTE: The</w:t>
      </w:r>
      <w:r w:rsidR="0065462B" w:rsidRPr="00437EFF">
        <w:t xml:space="preserve"> implementable row shows </w:t>
      </w:r>
      <w:r w:rsidR="0065462B" w:rsidRPr="00437EFF">
        <w:rPr>
          <w:rStyle w:val="EItalic"/>
          <w:i w:val="0"/>
        </w:rPr>
        <w:t>examples</w:t>
      </w:r>
      <w:r w:rsidR="0065462B" w:rsidRPr="00437EFF">
        <w:t xml:space="preserve"> of specific technologies that can be used to </w:t>
      </w:r>
      <w:r w:rsidR="00101F94" w:rsidRPr="00437EFF">
        <w:rPr>
          <w:lang w:val="en-AU"/>
        </w:rPr>
        <w:t xml:space="preserve">realize </w:t>
      </w:r>
      <w:r w:rsidR="0065462B" w:rsidRPr="00437EFF">
        <w:t xml:space="preserve">the key modelling concepts. </w:t>
      </w:r>
      <w:r w:rsidR="00C058B0" w:rsidRPr="00437EFF">
        <w:rPr>
          <w:lang w:val="en-AU"/>
        </w:rPr>
        <w:t xml:space="preserve">The technologies selected </w:t>
      </w:r>
      <w:r w:rsidR="00AA64A5" w:rsidRPr="00437EFF">
        <w:rPr>
          <w:lang w:val="en-AU"/>
        </w:rPr>
        <w:t>to implement an e</w:t>
      </w:r>
      <w:r w:rsidR="00AA64A5" w:rsidRPr="00437EFF">
        <w:rPr>
          <w:lang w:val="en-AU"/>
        </w:rPr>
        <w:noBreakHyphen/>
        <w:t xml:space="preserve">health interoperability solution </w:t>
      </w:r>
      <w:r w:rsidR="0065462B" w:rsidRPr="00437EFF">
        <w:t xml:space="preserve">should be </w:t>
      </w:r>
      <w:r w:rsidR="00C058B0" w:rsidRPr="00437EFF">
        <w:rPr>
          <w:lang w:val="en-AU"/>
        </w:rPr>
        <w:t xml:space="preserve">based </w:t>
      </w:r>
      <w:r w:rsidR="0065462B" w:rsidRPr="00437EFF">
        <w:t xml:space="preserve">on </w:t>
      </w:r>
      <w:r w:rsidR="00AA64A5" w:rsidRPr="00437EFF">
        <w:rPr>
          <w:lang w:val="en-AU"/>
        </w:rPr>
        <w:t>one of the</w:t>
      </w:r>
      <w:r w:rsidR="00AA64A5" w:rsidRPr="00437EFF">
        <w:t xml:space="preserve"> </w:t>
      </w:r>
      <w:r w:rsidR="0065462B" w:rsidRPr="00437EFF">
        <w:t>specific deployment scenario</w:t>
      </w:r>
      <w:r w:rsidR="00AA64A5" w:rsidRPr="00437EFF">
        <w:rPr>
          <w:lang w:val="en-AU"/>
        </w:rPr>
        <w:t>s</w:t>
      </w:r>
      <w:r w:rsidR="0065462B" w:rsidRPr="00437EFF">
        <w:t xml:space="preserve"> </w:t>
      </w:r>
      <w:r w:rsidR="00E333D9" w:rsidRPr="00437EFF">
        <w:rPr>
          <w:lang w:val="en-AU"/>
        </w:rPr>
        <w:t xml:space="preserve">identified </w:t>
      </w:r>
      <w:r w:rsidR="0065462B" w:rsidRPr="00437EFF">
        <w:t xml:space="preserve">in the technology viewpoint. </w:t>
      </w:r>
      <w:r w:rsidR="00E333D9" w:rsidRPr="00437EFF">
        <w:rPr>
          <w:lang w:val="en-AU"/>
        </w:rPr>
        <w:t>The</w:t>
      </w:r>
      <w:r w:rsidR="00E333D9" w:rsidRPr="00437EFF">
        <w:t xml:space="preserve"> </w:t>
      </w:r>
      <w:r w:rsidR="00E333D9" w:rsidRPr="00437EFF">
        <w:rPr>
          <w:lang w:val="en-AU"/>
        </w:rPr>
        <w:t>implementable artefacts</w:t>
      </w:r>
      <w:r w:rsidR="00E333D9" w:rsidRPr="00437EFF">
        <w:t xml:space="preserve"> are italicized in the </w:t>
      </w:r>
      <w:r w:rsidR="00E333D9" w:rsidRPr="00437EFF">
        <w:rPr>
          <w:lang w:val="en-AU"/>
        </w:rPr>
        <w:t>figure</w:t>
      </w:r>
      <w:r w:rsidR="00E333D9" w:rsidRPr="00437EFF">
        <w:t xml:space="preserve"> </w:t>
      </w:r>
      <w:r w:rsidR="00E333D9" w:rsidRPr="00437EFF">
        <w:rPr>
          <w:lang w:val="en-AU"/>
        </w:rPr>
        <w:t xml:space="preserve">to distinguish them </w:t>
      </w:r>
      <w:r w:rsidR="0065462B" w:rsidRPr="00437EFF">
        <w:t xml:space="preserve">from the </w:t>
      </w:r>
      <w:r w:rsidR="00E333D9" w:rsidRPr="00437EFF">
        <w:rPr>
          <w:lang w:val="en-AU"/>
        </w:rPr>
        <w:t xml:space="preserve">related </w:t>
      </w:r>
      <w:r w:rsidR="0065462B" w:rsidRPr="00437EFF">
        <w:t>conceptual and logical concepts.</w:t>
      </w:r>
    </w:p>
    <w:p w:rsidR="0065462B" w:rsidRPr="006F1AA9" w:rsidRDefault="003F2D41" w:rsidP="008B3BCE">
      <w:pPr>
        <w:pStyle w:val="Figure"/>
      </w:pPr>
      <w:r>
        <w:rPr>
          <w:noProof/>
          <w:lang w:val="en-AU" w:eastAsia="en-AU"/>
        </w:rPr>
        <w:drawing>
          <wp:inline distT="0" distB="0" distL="0" distR="0">
            <wp:extent cx="5505450" cy="33591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05450" cy="3359150"/>
                    </a:xfrm>
                    <a:prstGeom prst="rect">
                      <a:avLst/>
                    </a:prstGeom>
                    <a:noFill/>
                    <a:ln>
                      <a:noFill/>
                    </a:ln>
                  </pic:spPr>
                </pic:pic>
              </a:graphicData>
            </a:graphic>
          </wp:inline>
        </w:drawing>
      </w:r>
    </w:p>
    <w:p w:rsidR="0065462B" w:rsidRPr="006F1AA9" w:rsidRDefault="0065462B" w:rsidP="008B3BCE">
      <w:pPr>
        <w:pStyle w:val="CF"/>
      </w:pPr>
      <w:r w:rsidRPr="006F1AA9">
        <w:t xml:space="preserve">Figure </w:t>
      </w:r>
      <w:r w:rsidR="00E865AE" w:rsidRPr="006F1AA9">
        <w:t>3</w:t>
      </w:r>
      <w:r w:rsidR="001B3407" w:rsidRPr="006F1AA9">
        <w:t xml:space="preserve"> Framework structure</w:t>
      </w:r>
      <w:r w:rsidRPr="006F1AA9">
        <w:t xml:space="preserve"> populated with modelling concepts</w:t>
      </w:r>
    </w:p>
    <w:p w:rsidR="0065462B" w:rsidRPr="006F1AA9" w:rsidRDefault="0065462B" w:rsidP="00607B1D">
      <w:pPr>
        <w:pStyle w:val="H3"/>
      </w:pPr>
      <w:r w:rsidRPr="006F1AA9">
        <w:t>Enterprise viewpoint</w:t>
      </w:r>
    </w:p>
    <w:p w:rsidR="0065462B" w:rsidRPr="006F1AA9" w:rsidRDefault="0065462B" w:rsidP="00952513">
      <w:pPr>
        <w:pStyle w:val="B1"/>
      </w:pPr>
      <w:r w:rsidRPr="006F1AA9">
        <w:t>The stakeholders concerned with enterprise aspects jointly capture and develop business requirements</w:t>
      </w:r>
      <w:r w:rsidR="00001E92">
        <w:rPr>
          <w:lang w:val="en-AU"/>
        </w:rPr>
        <w:t>,</w:t>
      </w:r>
      <w:r w:rsidRPr="006F1AA9">
        <w:t xml:space="preserve"> and describe the business context through expressing collaborative arrangements between users</w:t>
      </w:r>
      <w:r w:rsidR="00CB7BCF" w:rsidRPr="006F1AA9">
        <w:t>—</w:t>
      </w:r>
      <w:r w:rsidRPr="006F1AA9">
        <w:t>including their participation in the business processes and policies that apply to them.</w:t>
      </w:r>
    </w:p>
    <w:p w:rsidR="00FC12C9" w:rsidRPr="0082107B" w:rsidRDefault="00FC12C9" w:rsidP="00FC12C9">
      <w:pPr>
        <w:pStyle w:val="CommentText"/>
      </w:pPr>
      <w:r w:rsidRPr="00437EFF">
        <w:rPr>
          <w:lang w:val="en-AU"/>
        </w:rPr>
        <w:t>Within an e</w:t>
      </w:r>
      <w:r w:rsidRPr="00437EFF">
        <w:rPr>
          <w:lang w:val="en-AU"/>
        </w:rPr>
        <w:noBreakHyphen/>
        <w:t>health interoperability environment, the requirements documented as part of an enterprise viewpoint may reflect those arising from a combination of clinical, administrative, research and consumer-oriented domains.</w:t>
      </w:r>
    </w:p>
    <w:p w:rsidR="0065462B" w:rsidRPr="006F1AA9" w:rsidRDefault="0065462B" w:rsidP="00607B1D">
      <w:pPr>
        <w:pStyle w:val="H4"/>
      </w:pPr>
      <w:bookmarkStart w:id="53" w:name="_Ref322344455"/>
      <w:r w:rsidRPr="006F1AA9">
        <w:lastRenderedPageBreak/>
        <w:t>Conceptual enterprise models</w:t>
      </w:r>
      <w:bookmarkEnd w:id="53"/>
    </w:p>
    <w:p w:rsidR="003F18D2" w:rsidRPr="006F1AA9" w:rsidRDefault="003F18D2" w:rsidP="003F18D2">
      <w:pPr>
        <w:pStyle w:val="H5"/>
      </w:pPr>
      <w:r w:rsidRPr="006F1AA9">
        <w:t>Overview</w:t>
      </w:r>
    </w:p>
    <w:p w:rsidR="009E3159" w:rsidRPr="009E3159" w:rsidRDefault="009E3159" w:rsidP="009E3159">
      <w:pPr>
        <w:pStyle w:val="CommentText"/>
        <w:rPr>
          <w:sz w:val="22"/>
          <w:szCs w:val="22"/>
        </w:rPr>
      </w:pPr>
      <w:r>
        <w:rPr>
          <w:sz w:val="22"/>
          <w:szCs w:val="22"/>
          <w:lang w:val="en-AU"/>
        </w:rPr>
        <w:t>The term ‘</w:t>
      </w:r>
      <w:r w:rsidR="0006408F" w:rsidRPr="009E3159">
        <w:rPr>
          <w:sz w:val="22"/>
          <w:szCs w:val="22"/>
          <w:lang w:val="en-AU"/>
        </w:rPr>
        <w:t>conceptual enterprise models</w:t>
      </w:r>
      <w:r>
        <w:rPr>
          <w:sz w:val="22"/>
          <w:szCs w:val="22"/>
          <w:lang w:val="en-AU"/>
        </w:rPr>
        <w:t>’</w:t>
      </w:r>
      <w:r w:rsidR="0006408F" w:rsidRPr="009E3159">
        <w:rPr>
          <w:sz w:val="22"/>
          <w:szCs w:val="22"/>
          <w:lang w:val="en-AU"/>
        </w:rPr>
        <w:t xml:space="preserve"> collectively </w:t>
      </w:r>
      <w:r w:rsidR="0065462B" w:rsidRPr="009E3159">
        <w:rPr>
          <w:sz w:val="22"/>
          <w:szCs w:val="22"/>
        </w:rPr>
        <w:t>describe</w:t>
      </w:r>
      <w:r w:rsidR="0006408F" w:rsidRPr="009E3159">
        <w:rPr>
          <w:sz w:val="22"/>
          <w:szCs w:val="22"/>
          <w:lang w:val="en-AU"/>
        </w:rPr>
        <w:t>s</w:t>
      </w:r>
      <w:r w:rsidR="0065462B" w:rsidRPr="009E3159">
        <w:rPr>
          <w:sz w:val="22"/>
          <w:szCs w:val="22"/>
        </w:rPr>
        <w:t xml:space="preserve"> key specification artefacts used in the requirements elicitation, business requirements capture and business analysis stages</w:t>
      </w:r>
      <w:r w:rsidR="001C5CD6" w:rsidRPr="009E3159">
        <w:rPr>
          <w:sz w:val="22"/>
          <w:szCs w:val="22"/>
          <w:lang w:val="en-AU"/>
        </w:rPr>
        <w:t xml:space="preserve"> in the development of an e</w:t>
      </w:r>
      <w:r w:rsidR="00C41A06" w:rsidRPr="009E3159">
        <w:rPr>
          <w:sz w:val="22"/>
          <w:szCs w:val="22"/>
          <w:lang w:val="en-AU"/>
        </w:rPr>
        <w:noBreakHyphen/>
      </w:r>
      <w:r w:rsidR="001C5CD6" w:rsidRPr="009E3159">
        <w:rPr>
          <w:sz w:val="22"/>
          <w:szCs w:val="22"/>
          <w:lang w:val="en-AU"/>
        </w:rPr>
        <w:t>health interoperability solution</w:t>
      </w:r>
      <w:r w:rsidR="0006408F" w:rsidRPr="009E3159">
        <w:rPr>
          <w:sz w:val="22"/>
          <w:szCs w:val="22"/>
          <w:lang w:val="en-AU"/>
        </w:rPr>
        <w:t xml:space="preserve">. </w:t>
      </w:r>
      <w:r w:rsidRPr="009E3159">
        <w:rPr>
          <w:sz w:val="22"/>
          <w:szCs w:val="22"/>
        </w:rPr>
        <w:t>These models describe key specification artefacts used in the requirements elicitation, business requirements capture and business analysis stages</w:t>
      </w:r>
      <w:r w:rsidRPr="009E3159">
        <w:rPr>
          <w:sz w:val="22"/>
          <w:szCs w:val="22"/>
          <w:lang w:val="en-AU"/>
        </w:rPr>
        <w:t>. These artefacts may be—</w:t>
      </w:r>
    </w:p>
    <w:p w:rsidR="009E3159" w:rsidRPr="006F1AA9" w:rsidRDefault="009E3159" w:rsidP="009E3159">
      <w:pPr>
        <w:pStyle w:val="B1"/>
        <w:numPr>
          <w:ilvl w:val="0"/>
          <w:numId w:val="59"/>
        </w:numPr>
      </w:pPr>
      <w:r w:rsidRPr="006F1AA9">
        <w:t>business scenarios</w:t>
      </w:r>
      <w:r>
        <w:t>;</w:t>
      </w:r>
    </w:p>
    <w:p w:rsidR="009E3159" w:rsidRPr="006F1AA9" w:rsidRDefault="009E3159" w:rsidP="009E3159">
      <w:pPr>
        <w:pStyle w:val="B1"/>
        <w:numPr>
          <w:ilvl w:val="0"/>
          <w:numId w:val="59"/>
        </w:numPr>
      </w:pPr>
      <w:r w:rsidRPr="006F1AA9">
        <w:t>business use cases</w:t>
      </w:r>
      <w:r>
        <w:t xml:space="preserve">; </w:t>
      </w:r>
      <w:r>
        <w:rPr>
          <w:lang w:val="en-AU"/>
        </w:rPr>
        <w:t xml:space="preserve">or </w:t>
      </w:r>
    </w:p>
    <w:p w:rsidR="009E3159" w:rsidRPr="006F1AA9" w:rsidRDefault="009E3159" w:rsidP="009E3159">
      <w:pPr>
        <w:pStyle w:val="B1"/>
        <w:numPr>
          <w:ilvl w:val="0"/>
          <w:numId w:val="59"/>
        </w:numPr>
      </w:pPr>
      <w:r>
        <w:t>community models</w:t>
      </w:r>
      <w:r>
        <w:rPr>
          <w:lang w:val="en-AU"/>
        </w:rPr>
        <w:t xml:space="preserve"> that </w:t>
      </w:r>
      <w:r>
        <w:t>defin</w:t>
      </w:r>
      <w:r>
        <w:rPr>
          <w:lang w:val="en-AU"/>
        </w:rPr>
        <w:t>e</w:t>
      </w:r>
      <w:r w:rsidRPr="006F1AA9">
        <w:t xml:space="preserve"> roles, business services, business policies and business processes.</w:t>
      </w:r>
    </w:p>
    <w:p w:rsidR="00A53C9C" w:rsidRPr="006F1AA9" w:rsidRDefault="00A53C9C" w:rsidP="00A53C9C">
      <w:pPr>
        <w:pStyle w:val="B1"/>
      </w:pPr>
      <w:r w:rsidRPr="006F1AA9">
        <w:t xml:space="preserve">The order </w:t>
      </w:r>
      <w:r w:rsidR="0006408F">
        <w:rPr>
          <w:lang w:val="en-AU"/>
        </w:rPr>
        <w:t>in which these various artefacts</w:t>
      </w:r>
      <w:r w:rsidRPr="006F1AA9">
        <w:t xml:space="preserve"> may </w:t>
      </w:r>
      <w:r w:rsidR="0006408F">
        <w:rPr>
          <w:lang w:val="en-AU"/>
        </w:rPr>
        <w:t xml:space="preserve">be developed may </w:t>
      </w:r>
      <w:r w:rsidRPr="006F1AA9">
        <w:t>vary between organ</w:t>
      </w:r>
      <w:r w:rsidR="00E14BAD" w:rsidRPr="006F1AA9">
        <w:t>izat</w:t>
      </w:r>
      <w:r w:rsidRPr="006F1AA9">
        <w:t>ions.</w:t>
      </w:r>
    </w:p>
    <w:p w:rsidR="0065462B" w:rsidRPr="006F1AA9" w:rsidRDefault="0065462B" w:rsidP="00607B1D">
      <w:pPr>
        <w:pStyle w:val="H5"/>
      </w:pPr>
      <w:bookmarkStart w:id="54" w:name="_Ref322344713"/>
      <w:r w:rsidRPr="006F1AA9">
        <w:t>Business scenarios</w:t>
      </w:r>
      <w:bookmarkEnd w:id="54"/>
    </w:p>
    <w:p w:rsidR="0065462B" w:rsidRPr="00C428C3" w:rsidRDefault="0065462B" w:rsidP="00952513">
      <w:pPr>
        <w:pStyle w:val="B1"/>
        <w:rPr>
          <w:lang w:val="en-AU"/>
        </w:rPr>
      </w:pPr>
      <w:r w:rsidRPr="006F1AA9">
        <w:t xml:space="preserve">A business scenario describes a typical sequence of steps involved </w:t>
      </w:r>
      <w:r w:rsidR="00B30242">
        <w:rPr>
          <w:lang w:val="en-AU"/>
        </w:rPr>
        <w:t xml:space="preserve">in performing different aspects of a business process.  For example, in a </w:t>
      </w:r>
      <w:r w:rsidRPr="006F1AA9">
        <w:t>care delivery</w:t>
      </w:r>
      <w:r w:rsidR="00B30242">
        <w:rPr>
          <w:lang w:val="en-AU"/>
        </w:rPr>
        <w:t xml:space="preserve"> situation</w:t>
      </w:r>
      <w:r w:rsidRPr="006F1AA9">
        <w:t>, administrative</w:t>
      </w:r>
      <w:r w:rsidR="00B30242">
        <w:rPr>
          <w:lang w:val="en-AU"/>
        </w:rPr>
        <w:t xml:space="preserve"> </w:t>
      </w:r>
      <w:r w:rsidR="0011489A">
        <w:rPr>
          <w:lang w:val="en-AU"/>
        </w:rPr>
        <w:t xml:space="preserve">as well as clinical </w:t>
      </w:r>
      <w:r w:rsidR="00B30242">
        <w:rPr>
          <w:lang w:val="en-AU"/>
        </w:rPr>
        <w:t xml:space="preserve">aspects will be documented, such as the </w:t>
      </w:r>
      <w:r w:rsidRPr="006F1AA9">
        <w:t xml:space="preserve">key steps involved </w:t>
      </w:r>
      <w:r w:rsidR="0011489A">
        <w:rPr>
          <w:lang w:val="en-AU"/>
        </w:rPr>
        <w:t>when</w:t>
      </w:r>
      <w:r w:rsidR="0011489A" w:rsidRPr="006F1AA9">
        <w:t xml:space="preserve"> </w:t>
      </w:r>
      <w:r w:rsidRPr="006F1AA9">
        <w:t xml:space="preserve">an individual </w:t>
      </w:r>
      <w:r w:rsidR="0011489A" w:rsidRPr="006F1AA9">
        <w:t>register</w:t>
      </w:r>
      <w:r w:rsidR="0011489A">
        <w:rPr>
          <w:lang w:val="en-AU"/>
        </w:rPr>
        <w:t>s</w:t>
      </w:r>
      <w:r w:rsidR="0011489A" w:rsidRPr="006F1AA9">
        <w:t xml:space="preserve"> </w:t>
      </w:r>
      <w:r w:rsidRPr="006F1AA9">
        <w:t xml:space="preserve">for participation in </w:t>
      </w:r>
      <w:r w:rsidR="00140772" w:rsidRPr="006F1AA9">
        <w:t xml:space="preserve">a </w:t>
      </w:r>
      <w:r w:rsidR="00C24D30">
        <w:rPr>
          <w:lang w:val="en-AU"/>
        </w:rPr>
        <w:t xml:space="preserve">shared </w:t>
      </w:r>
      <w:r w:rsidR="00BC1A53">
        <w:rPr>
          <w:lang w:val="en-AU"/>
        </w:rPr>
        <w:t>EHR</w:t>
      </w:r>
      <w:r w:rsidR="005000FC" w:rsidRPr="006F1AA9">
        <w:t xml:space="preserve"> </w:t>
      </w:r>
      <w:r w:rsidR="00624AE0">
        <w:t>system.</w:t>
      </w:r>
    </w:p>
    <w:p w:rsidR="0065462B" w:rsidRPr="006F1AA9" w:rsidRDefault="0065462B" w:rsidP="00952513">
      <w:pPr>
        <w:pStyle w:val="B1"/>
      </w:pPr>
      <w:r w:rsidRPr="006F1AA9">
        <w:t>Depending on the purpose</w:t>
      </w:r>
      <w:r w:rsidR="00C41A06">
        <w:rPr>
          <w:lang w:val="en-AU"/>
        </w:rPr>
        <w:t xml:space="preserve"> and particular needs of an e</w:t>
      </w:r>
      <w:r w:rsidR="00C41A06">
        <w:rPr>
          <w:lang w:val="en-AU"/>
        </w:rPr>
        <w:noBreakHyphen/>
        <w:t>health interoperability solution</w:t>
      </w:r>
      <w:r w:rsidRPr="006F1AA9">
        <w:t xml:space="preserve">, a business scenario </w:t>
      </w:r>
      <w:r w:rsidR="0095177E">
        <w:rPr>
          <w:lang w:val="en-AU"/>
        </w:rPr>
        <w:t xml:space="preserve">may </w:t>
      </w:r>
      <w:r w:rsidRPr="006F1AA9">
        <w:t>capture processes</w:t>
      </w:r>
      <w:r w:rsidR="00C41A06">
        <w:rPr>
          <w:lang w:val="en-AU"/>
        </w:rPr>
        <w:t xml:space="preserve"> performed both manually and by </w:t>
      </w:r>
      <w:r w:rsidRPr="006F1AA9">
        <w:t>supporting IT system</w:t>
      </w:r>
      <w:r w:rsidR="00C41A06">
        <w:rPr>
          <w:lang w:val="en-AU"/>
        </w:rPr>
        <w:t>s</w:t>
      </w:r>
      <w:r w:rsidRPr="006F1AA9">
        <w:t xml:space="preserve">. A business scenario is used as a way of eliciting business requirements and can be a basis for developing </w:t>
      </w:r>
      <w:r w:rsidR="007543BE">
        <w:rPr>
          <w:lang w:val="en-AU"/>
        </w:rPr>
        <w:t xml:space="preserve">more detailed </w:t>
      </w:r>
      <w:r w:rsidRPr="006F1AA9">
        <w:t>business use cases</w:t>
      </w:r>
      <w:r w:rsidR="00C72BD7">
        <w:rPr>
          <w:lang w:val="en-AU"/>
        </w:rPr>
        <w:t>,</w:t>
      </w:r>
      <w:r w:rsidR="0095177E">
        <w:rPr>
          <w:lang w:val="en-AU"/>
        </w:rPr>
        <w:t xml:space="preserve"> </w:t>
      </w:r>
      <w:r w:rsidRPr="006F1AA9">
        <w:t xml:space="preserve">which </w:t>
      </w:r>
      <w:r w:rsidR="0095177E">
        <w:rPr>
          <w:lang w:val="en-AU"/>
        </w:rPr>
        <w:t>is</w:t>
      </w:r>
      <w:r w:rsidRPr="006F1AA9">
        <w:t xml:space="preserve"> a more structured and formal way of expressing how actors in different roles interact with an IT system. </w:t>
      </w:r>
    </w:p>
    <w:p w:rsidR="0065462B" w:rsidRPr="006F1AA9" w:rsidRDefault="0065462B" w:rsidP="00607B1D">
      <w:pPr>
        <w:pStyle w:val="H5"/>
      </w:pPr>
      <w:bookmarkStart w:id="55" w:name="_Ref322692129"/>
      <w:r w:rsidRPr="006F1AA9">
        <w:t>Business use cases</w:t>
      </w:r>
      <w:bookmarkEnd w:id="55"/>
    </w:p>
    <w:p w:rsidR="0095177E" w:rsidRDefault="0065462B" w:rsidP="0095177E">
      <w:pPr>
        <w:pStyle w:val="CommentText"/>
        <w:rPr>
          <w:sz w:val="22"/>
          <w:szCs w:val="22"/>
        </w:rPr>
      </w:pPr>
      <w:r w:rsidRPr="0095177E">
        <w:rPr>
          <w:sz w:val="22"/>
          <w:szCs w:val="22"/>
        </w:rPr>
        <w:t>A business use case</w:t>
      </w:r>
      <w:r w:rsidR="0095177E" w:rsidRPr="0095177E">
        <w:rPr>
          <w:sz w:val="22"/>
          <w:szCs w:val="22"/>
          <w:lang w:val="en-AU"/>
        </w:rPr>
        <w:t xml:space="preserve"> is</w:t>
      </w:r>
      <w:r w:rsidR="0095177E" w:rsidRPr="0095177E">
        <w:rPr>
          <w:sz w:val="22"/>
          <w:szCs w:val="22"/>
        </w:rPr>
        <w:t xml:space="preserve"> a structured and formal way of expressing how actors in different roles interact with an IT system</w:t>
      </w:r>
      <w:r w:rsidR="0095177E" w:rsidRPr="0095177E">
        <w:rPr>
          <w:sz w:val="22"/>
          <w:szCs w:val="22"/>
          <w:lang w:val="en-AU"/>
        </w:rPr>
        <w:t xml:space="preserve">. </w:t>
      </w:r>
      <w:r w:rsidR="0095177E">
        <w:rPr>
          <w:sz w:val="22"/>
          <w:szCs w:val="22"/>
          <w:lang w:val="en-AU"/>
        </w:rPr>
        <w:t xml:space="preserve">It </w:t>
      </w:r>
      <w:r w:rsidRPr="0095177E">
        <w:rPr>
          <w:sz w:val="22"/>
          <w:szCs w:val="22"/>
        </w:rPr>
        <w:t xml:space="preserve">captures high-level interactions between </w:t>
      </w:r>
      <w:r w:rsidR="00C24D30">
        <w:rPr>
          <w:sz w:val="22"/>
          <w:szCs w:val="22"/>
          <w:lang w:val="en-AU"/>
        </w:rPr>
        <w:t xml:space="preserve">a </w:t>
      </w:r>
      <w:r w:rsidRPr="0095177E">
        <w:rPr>
          <w:sz w:val="22"/>
          <w:szCs w:val="22"/>
        </w:rPr>
        <w:t>stakeholder</w:t>
      </w:r>
      <w:r w:rsidR="00C24D30">
        <w:rPr>
          <w:sz w:val="22"/>
          <w:szCs w:val="22"/>
          <w:lang w:val="en-AU"/>
        </w:rPr>
        <w:t xml:space="preserve"> or stakeholders </w:t>
      </w:r>
      <w:r w:rsidRPr="0095177E">
        <w:rPr>
          <w:sz w:val="22"/>
          <w:szCs w:val="22"/>
        </w:rPr>
        <w:t>and a system</w:t>
      </w:r>
      <w:r w:rsidR="0095177E">
        <w:rPr>
          <w:sz w:val="22"/>
          <w:szCs w:val="22"/>
          <w:lang w:val="en-AU"/>
        </w:rPr>
        <w:t>,</w:t>
      </w:r>
      <w:r w:rsidRPr="0095177E">
        <w:rPr>
          <w:sz w:val="22"/>
          <w:szCs w:val="22"/>
        </w:rPr>
        <w:t xml:space="preserve"> and provides a detailed description of the steps in </w:t>
      </w:r>
      <w:r w:rsidR="00A6125D">
        <w:rPr>
          <w:sz w:val="22"/>
          <w:szCs w:val="22"/>
          <w:lang w:val="en-AU"/>
        </w:rPr>
        <w:t>a particular aspect of a</w:t>
      </w:r>
      <w:r w:rsidR="00A6125D" w:rsidRPr="0095177E">
        <w:rPr>
          <w:sz w:val="22"/>
          <w:szCs w:val="22"/>
        </w:rPr>
        <w:t xml:space="preserve"> </w:t>
      </w:r>
      <w:r w:rsidRPr="0095177E">
        <w:rPr>
          <w:sz w:val="22"/>
          <w:szCs w:val="22"/>
        </w:rPr>
        <w:t xml:space="preserve">business scenario. </w:t>
      </w:r>
    </w:p>
    <w:p w:rsidR="0065462B" w:rsidRPr="004F2B65" w:rsidRDefault="0065462B" w:rsidP="0095177E">
      <w:pPr>
        <w:pStyle w:val="CommentText"/>
        <w:rPr>
          <w:sz w:val="22"/>
          <w:szCs w:val="22"/>
        </w:rPr>
      </w:pPr>
      <w:r w:rsidRPr="0095177E">
        <w:rPr>
          <w:sz w:val="22"/>
          <w:szCs w:val="22"/>
        </w:rPr>
        <w:t xml:space="preserve">For </w:t>
      </w:r>
      <w:r w:rsidRPr="00437EFF">
        <w:rPr>
          <w:sz w:val="22"/>
          <w:szCs w:val="22"/>
        </w:rPr>
        <w:t>example, in the scenario</w:t>
      </w:r>
      <w:r w:rsidR="00624AE0" w:rsidRPr="00437EFF">
        <w:rPr>
          <w:sz w:val="22"/>
          <w:szCs w:val="22"/>
          <w:lang w:val="en-AU"/>
        </w:rPr>
        <w:t xml:space="preserve"> in Clause 3.2.2.1.2</w:t>
      </w:r>
      <w:r w:rsidRPr="00437EFF">
        <w:rPr>
          <w:sz w:val="22"/>
          <w:szCs w:val="22"/>
        </w:rPr>
        <w:t xml:space="preserve">, the typical steps for an individual registering for </w:t>
      </w:r>
      <w:r w:rsidR="006075FB" w:rsidRPr="00437EFF">
        <w:rPr>
          <w:sz w:val="22"/>
          <w:szCs w:val="22"/>
          <w:lang w:val="en-AU"/>
        </w:rPr>
        <w:t xml:space="preserve">a </w:t>
      </w:r>
      <w:r w:rsidR="00857601" w:rsidRPr="00437EFF">
        <w:rPr>
          <w:sz w:val="22"/>
          <w:szCs w:val="22"/>
          <w:lang w:val="en-AU"/>
        </w:rPr>
        <w:t>shared EHR</w:t>
      </w:r>
      <w:r w:rsidRPr="00437EFF">
        <w:rPr>
          <w:sz w:val="22"/>
          <w:szCs w:val="22"/>
        </w:rPr>
        <w:t xml:space="preserve"> system consist of the following business use</w:t>
      </w:r>
      <w:r w:rsidRPr="0095177E">
        <w:rPr>
          <w:sz w:val="22"/>
          <w:szCs w:val="22"/>
        </w:rPr>
        <w:t xml:space="preserve"> cases</w:t>
      </w:r>
      <w:r w:rsidR="004F2B65">
        <w:rPr>
          <w:sz w:val="22"/>
          <w:szCs w:val="22"/>
          <w:lang w:val="en-AU"/>
        </w:rPr>
        <w:t>:</w:t>
      </w:r>
    </w:p>
    <w:p w:rsidR="0065462B" w:rsidRPr="006F1AA9" w:rsidRDefault="00596BA4" w:rsidP="00CF673F">
      <w:pPr>
        <w:pStyle w:val="B1"/>
        <w:numPr>
          <w:ilvl w:val="0"/>
          <w:numId w:val="114"/>
        </w:numPr>
      </w:pPr>
      <w:r>
        <w:rPr>
          <w:lang w:val="en-AU"/>
        </w:rPr>
        <w:t>A</w:t>
      </w:r>
      <w:r w:rsidR="0065462B" w:rsidRPr="006F1AA9">
        <w:t>n individual access</w:t>
      </w:r>
      <w:r w:rsidR="006075FB">
        <w:rPr>
          <w:lang w:val="en-AU"/>
        </w:rPr>
        <w:t>es</w:t>
      </w:r>
      <w:r w:rsidR="0065462B" w:rsidRPr="006F1AA9">
        <w:t xml:space="preserve"> a</w:t>
      </w:r>
      <w:r w:rsidR="00857601">
        <w:rPr>
          <w:lang w:val="en-AU"/>
        </w:rPr>
        <w:t xml:space="preserve">n </w:t>
      </w:r>
      <w:r w:rsidR="0065462B" w:rsidRPr="006F1AA9">
        <w:t>EHR portal for the purpose of registration</w:t>
      </w:r>
      <w:r>
        <w:rPr>
          <w:lang w:val="en-AU"/>
        </w:rPr>
        <w:t>.</w:t>
      </w:r>
    </w:p>
    <w:p w:rsidR="0065462B" w:rsidRPr="006F1AA9" w:rsidRDefault="00596BA4" w:rsidP="00CF673F">
      <w:pPr>
        <w:pStyle w:val="B1"/>
        <w:numPr>
          <w:ilvl w:val="0"/>
          <w:numId w:val="114"/>
        </w:numPr>
      </w:pPr>
      <w:r>
        <w:rPr>
          <w:lang w:val="en-AU"/>
        </w:rPr>
        <w:t>A</w:t>
      </w:r>
      <w:r w:rsidR="0065462B" w:rsidRPr="006F1AA9">
        <w:t>n individual suppl</w:t>
      </w:r>
      <w:r w:rsidR="006075FB">
        <w:rPr>
          <w:lang w:val="en-AU"/>
        </w:rPr>
        <w:t>ies</w:t>
      </w:r>
      <w:r w:rsidR="0065462B" w:rsidRPr="006F1AA9">
        <w:t xml:space="preserve"> evidence of identity</w:t>
      </w:r>
      <w:r>
        <w:rPr>
          <w:lang w:val="en-AU"/>
        </w:rPr>
        <w:t>.</w:t>
      </w:r>
    </w:p>
    <w:p w:rsidR="0065462B" w:rsidRPr="006F1AA9" w:rsidRDefault="00596BA4" w:rsidP="00CF673F">
      <w:pPr>
        <w:pStyle w:val="B1"/>
        <w:numPr>
          <w:ilvl w:val="0"/>
          <w:numId w:val="114"/>
        </w:numPr>
      </w:pPr>
      <w:r>
        <w:rPr>
          <w:lang w:val="en-AU"/>
        </w:rPr>
        <w:t>A</w:t>
      </w:r>
      <w:r w:rsidR="0065462B" w:rsidRPr="006F1AA9">
        <w:t>n individual defin</w:t>
      </w:r>
      <w:r w:rsidR="006075FB">
        <w:rPr>
          <w:lang w:val="en-AU"/>
        </w:rPr>
        <w:t>es</w:t>
      </w:r>
      <w:r w:rsidR="0065462B" w:rsidRPr="006F1AA9">
        <w:t xml:space="preserve"> specific access restrictions for </w:t>
      </w:r>
      <w:r w:rsidR="0095177E">
        <w:rPr>
          <w:lang w:val="en-AU"/>
        </w:rPr>
        <w:t>his or her</w:t>
      </w:r>
      <w:r w:rsidR="0095177E" w:rsidRPr="006F1AA9">
        <w:t xml:space="preserve"> </w:t>
      </w:r>
      <w:r w:rsidR="0065462B" w:rsidRPr="006F1AA9">
        <w:t xml:space="preserve">health records. </w:t>
      </w:r>
    </w:p>
    <w:p w:rsidR="0065462B" w:rsidRPr="006F1AA9" w:rsidRDefault="0065462B" w:rsidP="00952513">
      <w:pPr>
        <w:pStyle w:val="B1"/>
      </w:pPr>
      <w:r w:rsidRPr="006F1AA9">
        <w:t>Typically, several business use cases involving different actors and their different interactions can be synthes</w:t>
      </w:r>
      <w:r w:rsidR="00E14BAD" w:rsidRPr="006F1AA9">
        <w:t>ize</w:t>
      </w:r>
      <w:r w:rsidRPr="006F1AA9">
        <w:t xml:space="preserve">d to express a collaborative arrangement </w:t>
      </w:r>
      <w:r w:rsidR="006C5AA6">
        <w:t>between these stakeholders.</w:t>
      </w:r>
      <w:r w:rsidRPr="006F1AA9">
        <w:t xml:space="preserve"> </w:t>
      </w:r>
      <w:r w:rsidR="00857601">
        <w:rPr>
          <w:lang w:val="en-AU"/>
        </w:rPr>
        <w:t xml:space="preserve">These collaborative arrangements </w:t>
      </w:r>
      <w:r w:rsidRPr="006F1AA9">
        <w:t xml:space="preserve">can </w:t>
      </w:r>
      <w:r w:rsidR="00BD1148">
        <w:rPr>
          <w:lang w:val="en-AU"/>
        </w:rPr>
        <w:t xml:space="preserve">form the basis </w:t>
      </w:r>
      <w:r w:rsidR="00857601">
        <w:rPr>
          <w:lang w:val="en-AU"/>
        </w:rPr>
        <w:t xml:space="preserve">of </w:t>
      </w:r>
      <w:r w:rsidRPr="006F1AA9">
        <w:t xml:space="preserve">a community model, as described </w:t>
      </w:r>
      <w:r w:rsidR="003236C8">
        <w:rPr>
          <w:lang w:val="en-AU"/>
        </w:rPr>
        <w:t>in Clause 3.2.2.1.4</w:t>
      </w:r>
      <w:r w:rsidRPr="006F1AA9">
        <w:t>.</w:t>
      </w:r>
    </w:p>
    <w:p w:rsidR="0065462B" w:rsidRPr="006F1AA9" w:rsidRDefault="0065462B" w:rsidP="00607B1D">
      <w:pPr>
        <w:pStyle w:val="H5"/>
      </w:pPr>
      <w:bookmarkStart w:id="56" w:name="_Ref322344425"/>
      <w:r w:rsidRPr="006F1AA9">
        <w:t>Community models</w:t>
      </w:r>
      <w:bookmarkEnd w:id="56"/>
    </w:p>
    <w:p w:rsidR="0065462B" w:rsidRPr="00437EFF" w:rsidRDefault="0065462B" w:rsidP="00952513">
      <w:pPr>
        <w:pStyle w:val="B1"/>
      </w:pPr>
      <w:r w:rsidRPr="006F1AA9">
        <w:t>According to RM</w:t>
      </w:r>
      <w:r w:rsidR="00507A6A" w:rsidRPr="006F1AA9">
        <w:t>-</w:t>
      </w:r>
      <w:r w:rsidRPr="006F1AA9">
        <w:t>ODP</w:t>
      </w:r>
      <w:r w:rsidR="00FC12C9">
        <w:rPr>
          <w:lang w:val="en-AU"/>
        </w:rPr>
        <w:t xml:space="preserve"> [Ref. 41]</w:t>
      </w:r>
      <w:r w:rsidRPr="006F1AA9">
        <w:t xml:space="preserve"> </w:t>
      </w:r>
      <w:proofErr w:type="gramStart"/>
      <w:r w:rsidRPr="006F1AA9">
        <w:t>a</w:t>
      </w:r>
      <w:proofErr w:type="gramEnd"/>
      <w:r w:rsidRPr="006F1AA9">
        <w:t xml:space="preserve"> conceptual enterprise specification includes one or more </w:t>
      </w:r>
      <w:r w:rsidRPr="00437EFF">
        <w:t>communities</w:t>
      </w:r>
      <w:r w:rsidR="00AC3BEA" w:rsidRPr="00437EFF">
        <w:rPr>
          <w:lang w:val="en-AU"/>
        </w:rPr>
        <w:t>,</w:t>
      </w:r>
      <w:r w:rsidRPr="00437EFF">
        <w:t xml:space="preserve"> and one or more parties</w:t>
      </w:r>
      <w:r w:rsidR="001B3407" w:rsidRPr="00437EFF">
        <w:t xml:space="preserve"> or </w:t>
      </w:r>
      <w:r w:rsidRPr="00437EFF">
        <w:t xml:space="preserve">enterprise objects which participate in these communities. </w:t>
      </w:r>
      <w:r w:rsidR="00BD1148" w:rsidRPr="00437EFF">
        <w:rPr>
          <w:lang w:val="en-AU"/>
        </w:rPr>
        <w:t>A community model uses the</w:t>
      </w:r>
      <w:r w:rsidRPr="00437EFF">
        <w:t xml:space="preserve"> RM-ODP concept of community to </w:t>
      </w:r>
      <w:r w:rsidR="007210CC" w:rsidRPr="00437EFF">
        <w:rPr>
          <w:lang w:val="en-AU"/>
        </w:rPr>
        <w:t>express</w:t>
      </w:r>
      <w:r w:rsidR="007210CC" w:rsidRPr="00437EFF">
        <w:t xml:space="preserve"> </w:t>
      </w:r>
      <w:r w:rsidRPr="00437EFF">
        <w:t xml:space="preserve">key collaborative arrangements </w:t>
      </w:r>
      <w:r w:rsidR="00E12074" w:rsidRPr="00437EFF">
        <w:rPr>
          <w:lang w:val="en-AU"/>
        </w:rPr>
        <w:t xml:space="preserve">between parties </w:t>
      </w:r>
      <w:r w:rsidR="007210CC" w:rsidRPr="00437EFF">
        <w:rPr>
          <w:lang w:val="en-AU"/>
        </w:rPr>
        <w:t xml:space="preserve">associated with a </w:t>
      </w:r>
      <w:r w:rsidR="00D746E6" w:rsidRPr="00437EFF">
        <w:rPr>
          <w:lang w:val="en-AU"/>
        </w:rPr>
        <w:t>proposed e</w:t>
      </w:r>
      <w:r w:rsidR="00D746E6" w:rsidRPr="00437EFF">
        <w:rPr>
          <w:lang w:val="en-AU"/>
        </w:rPr>
        <w:noBreakHyphen/>
        <w:t>health interoperability solution</w:t>
      </w:r>
      <w:r w:rsidR="003236C8" w:rsidRPr="00437EFF">
        <w:rPr>
          <w:lang w:val="en-AU"/>
        </w:rPr>
        <w:t>,</w:t>
      </w:r>
      <w:r w:rsidRPr="00437EFF">
        <w:t xml:space="preserve"> </w:t>
      </w:r>
      <w:r w:rsidR="007210CC" w:rsidRPr="00437EFF">
        <w:rPr>
          <w:lang w:val="en-AU"/>
        </w:rPr>
        <w:t>by</w:t>
      </w:r>
      <w:r w:rsidR="00507A6A" w:rsidRPr="00437EFF">
        <w:t>—</w:t>
      </w:r>
    </w:p>
    <w:p w:rsidR="0065462B" w:rsidRPr="00437EFF" w:rsidRDefault="00D746E6" w:rsidP="00CF673F">
      <w:pPr>
        <w:pStyle w:val="B1"/>
        <w:numPr>
          <w:ilvl w:val="0"/>
          <w:numId w:val="115"/>
        </w:numPr>
      </w:pPr>
      <w:r w:rsidRPr="00437EFF">
        <w:rPr>
          <w:lang w:val="en-AU"/>
        </w:rPr>
        <w:lastRenderedPageBreak/>
        <w:t xml:space="preserve">specifying </w:t>
      </w:r>
      <w:r w:rsidR="0065462B" w:rsidRPr="00437EFF">
        <w:t>the objective of collaboration</w:t>
      </w:r>
      <w:r w:rsidR="009408AE" w:rsidRPr="00437EFF">
        <w:t>;</w:t>
      </w:r>
    </w:p>
    <w:p w:rsidR="0065462B" w:rsidRPr="006F1AA9" w:rsidRDefault="00D746E6" w:rsidP="00CF673F">
      <w:pPr>
        <w:pStyle w:val="B1"/>
        <w:numPr>
          <w:ilvl w:val="0"/>
          <w:numId w:val="115"/>
        </w:numPr>
      </w:pPr>
      <w:r>
        <w:rPr>
          <w:lang w:val="en-AU"/>
        </w:rPr>
        <w:t>defining</w:t>
      </w:r>
      <w:r w:rsidR="0065462B" w:rsidRPr="006F1AA9">
        <w:t xml:space="preserve"> key roles in </w:t>
      </w:r>
      <w:r w:rsidRPr="006F1AA9">
        <w:t>th</w:t>
      </w:r>
      <w:r>
        <w:rPr>
          <w:lang w:val="en-AU"/>
        </w:rPr>
        <w:t>e</w:t>
      </w:r>
      <w:r w:rsidRPr="006F1AA9">
        <w:t xml:space="preserve"> </w:t>
      </w:r>
      <w:r w:rsidR="0065462B" w:rsidRPr="006F1AA9">
        <w:t>collaboration</w:t>
      </w:r>
      <w:r w:rsidR="009408AE">
        <w:t>;</w:t>
      </w:r>
    </w:p>
    <w:p w:rsidR="0065462B" w:rsidRPr="006F1AA9" w:rsidRDefault="00D746E6" w:rsidP="00CF673F">
      <w:pPr>
        <w:pStyle w:val="B1"/>
        <w:numPr>
          <w:ilvl w:val="0"/>
          <w:numId w:val="115"/>
        </w:numPr>
      </w:pPr>
      <w:r>
        <w:rPr>
          <w:lang w:val="en-AU"/>
        </w:rPr>
        <w:t xml:space="preserve">specifying </w:t>
      </w:r>
      <w:r w:rsidR="0065462B" w:rsidRPr="006F1AA9">
        <w:t xml:space="preserve">behaviour in the community, either as business processes </w:t>
      </w:r>
      <w:r w:rsidR="006B23F6" w:rsidRPr="006F1AA9">
        <w:t xml:space="preserve">or </w:t>
      </w:r>
      <w:r w:rsidR="00AC3BEA">
        <w:rPr>
          <w:lang w:val="en-AU"/>
        </w:rPr>
        <w:t xml:space="preserve">as </w:t>
      </w:r>
      <w:r w:rsidR="006B23F6" w:rsidRPr="006F1AA9">
        <w:t>less structured interactions</w:t>
      </w:r>
      <w:r w:rsidR="009408AE">
        <w:t>; and</w:t>
      </w:r>
    </w:p>
    <w:p w:rsidR="0065462B" w:rsidRPr="006F1AA9" w:rsidRDefault="00D746E6" w:rsidP="00CF673F">
      <w:pPr>
        <w:pStyle w:val="B1"/>
        <w:numPr>
          <w:ilvl w:val="0"/>
          <w:numId w:val="115"/>
        </w:numPr>
      </w:pPr>
      <w:proofErr w:type="gramStart"/>
      <w:r>
        <w:rPr>
          <w:lang w:val="en-AU"/>
        </w:rPr>
        <w:t>documenting</w:t>
      </w:r>
      <w:proofErr w:type="gramEnd"/>
      <w:r>
        <w:rPr>
          <w:lang w:val="en-AU"/>
        </w:rPr>
        <w:t xml:space="preserve"> the </w:t>
      </w:r>
      <w:r w:rsidR="0065462B" w:rsidRPr="006F1AA9">
        <w:t>set of policies that apply to the behaviour of roles.</w:t>
      </w:r>
    </w:p>
    <w:p w:rsidR="0065462B" w:rsidRPr="006F1AA9" w:rsidRDefault="0065462B" w:rsidP="00952513">
      <w:pPr>
        <w:pStyle w:val="B1"/>
      </w:pPr>
      <w:r w:rsidRPr="006F1AA9">
        <w:t>A community model will be constructed by business analysts in discussions with</w:t>
      </w:r>
      <w:r w:rsidR="0003775A" w:rsidRPr="006F1AA9">
        <w:t xml:space="preserve"> subject matter expert</w:t>
      </w:r>
      <w:r w:rsidRPr="006F1AA9">
        <w:t xml:space="preserve">s and can then be passed </w:t>
      </w:r>
      <w:r w:rsidR="00AC3BEA">
        <w:rPr>
          <w:lang w:val="en-AU"/>
        </w:rPr>
        <w:t xml:space="preserve">on </w:t>
      </w:r>
      <w:r w:rsidRPr="006F1AA9">
        <w:t xml:space="preserve">to business architects for further refinement. </w:t>
      </w:r>
    </w:p>
    <w:p w:rsidR="0065462B" w:rsidRPr="006F1AA9" w:rsidRDefault="0065462B" w:rsidP="00952513">
      <w:pPr>
        <w:pStyle w:val="B1"/>
      </w:pPr>
      <w:r w:rsidRPr="006F1AA9">
        <w:t>A community specification addresses both the structural and behavioural aspects of a community. Structure is described in terms of community roles</w:t>
      </w:r>
      <w:r w:rsidR="00092B98">
        <w:rPr>
          <w:lang w:val="en-AU"/>
        </w:rPr>
        <w:t>,</w:t>
      </w:r>
      <w:r w:rsidRPr="006F1AA9">
        <w:t xml:space="preserve"> reflecting responsibilities in the collaboration, including</w:t>
      </w:r>
      <w:r w:rsidR="00DB0FE7">
        <w:rPr>
          <w:lang w:val="en-AU"/>
        </w:rPr>
        <w:t xml:space="preserve"> </w:t>
      </w:r>
      <w:r w:rsidRPr="006F1AA9">
        <w:t>business relationships, such as reporting or delegation. Depending on the case, behaviour is described in terms of business interactions between community roles</w:t>
      </w:r>
      <w:r w:rsidR="00092B98">
        <w:rPr>
          <w:lang w:val="en-AU"/>
        </w:rPr>
        <w:t>—</w:t>
      </w:r>
      <w:r w:rsidRPr="006F1AA9">
        <w:t>specifying invoking or responding actions in an interaction</w:t>
      </w:r>
      <w:r w:rsidR="00792158">
        <w:rPr>
          <w:lang w:val="en-AU"/>
        </w:rPr>
        <w:t xml:space="preserve">, </w:t>
      </w:r>
      <w:r w:rsidRPr="006F1AA9">
        <w:t xml:space="preserve">or in terms of </w:t>
      </w:r>
      <w:r w:rsidR="00092B98">
        <w:rPr>
          <w:lang w:val="en-AU"/>
        </w:rPr>
        <w:t xml:space="preserve">a </w:t>
      </w:r>
      <w:r w:rsidRPr="006F1AA9">
        <w:t>business process style of behaviour</w:t>
      </w:r>
      <w:r w:rsidR="00092B98">
        <w:rPr>
          <w:lang w:val="en-AU"/>
        </w:rPr>
        <w:t>,</w:t>
      </w:r>
      <w:r w:rsidRPr="006F1AA9">
        <w:t xml:space="preserve"> stating data and control flow between objects fulfilling community roles. In the latter case, community roles are represented as partitions in the process model, and their process interactions are depicted through the control and data flow originating and terminating at specific roles. </w:t>
      </w:r>
    </w:p>
    <w:p w:rsidR="0065462B" w:rsidRPr="006F1AA9" w:rsidRDefault="0065462B" w:rsidP="00952513">
      <w:pPr>
        <w:pStyle w:val="B1"/>
      </w:pPr>
      <w:r w:rsidRPr="006F1AA9">
        <w:t>In addition, community</w:t>
      </w:r>
      <w:r w:rsidR="001B3407" w:rsidRPr="006F1AA9">
        <w:t xml:space="preserve"> models</w:t>
      </w:r>
      <w:r w:rsidRPr="006F1AA9">
        <w:t xml:space="preserve"> specify policies as constraints on behaviour, such as permissions, obligations and author</w:t>
      </w:r>
      <w:r w:rsidR="00E14BAD" w:rsidRPr="006F1AA9">
        <w:t>izat</w:t>
      </w:r>
      <w:r w:rsidRPr="006F1AA9">
        <w:t xml:space="preserve">ion. Policies should then be shown as constraints on the roles and their interactions. </w:t>
      </w:r>
    </w:p>
    <w:p w:rsidR="0065462B" w:rsidRPr="006F1AA9" w:rsidRDefault="0065462B" w:rsidP="00952513">
      <w:pPr>
        <w:pStyle w:val="B1"/>
      </w:pPr>
      <w:r w:rsidRPr="00973AB2">
        <w:t>It is important to note that an overall enterprise specification of a system may contain a number of community contracts, modelling both hierarchical and peer-to-peer relationships between communities.</w:t>
      </w:r>
      <w:r w:rsidRPr="006F1AA9">
        <w:t xml:space="preserve"> </w:t>
      </w:r>
    </w:p>
    <w:p w:rsidR="0065462B" w:rsidRPr="00092B98" w:rsidRDefault="0065462B" w:rsidP="00952513">
      <w:pPr>
        <w:pStyle w:val="B1"/>
      </w:pPr>
      <w:r w:rsidRPr="006F1AA9">
        <w:t xml:space="preserve">The </w:t>
      </w:r>
      <w:r w:rsidR="00092B98">
        <w:rPr>
          <w:lang w:val="en-AU"/>
        </w:rPr>
        <w:t xml:space="preserve">following are the </w:t>
      </w:r>
      <w:r w:rsidRPr="006F1AA9">
        <w:t>key modelling elements of the community model</w:t>
      </w:r>
      <w:r w:rsidR="00092B98">
        <w:rPr>
          <w:lang w:val="en-AU"/>
        </w:rPr>
        <w:t>:</w:t>
      </w:r>
    </w:p>
    <w:p w:rsidR="00A9479B" w:rsidRPr="00A9479B" w:rsidRDefault="00A9479B" w:rsidP="00A9479B">
      <w:pPr>
        <w:pStyle w:val="B2"/>
        <w:tabs>
          <w:tab w:val="clear" w:pos="2835"/>
          <w:tab w:val="left" w:pos="567"/>
        </w:tabs>
        <w:ind w:left="567" w:hanging="567"/>
      </w:pPr>
      <w:r w:rsidRPr="00092B98">
        <w:rPr>
          <w:i/>
        </w:rPr>
        <w:t>Community roles</w:t>
      </w:r>
      <w:r>
        <w:rPr>
          <w:lang w:val="en-AU"/>
        </w:rPr>
        <w:t xml:space="preserve">  </w:t>
      </w:r>
      <w:r w:rsidRPr="006F1AA9">
        <w:t xml:space="preserve">A community role </w:t>
      </w:r>
      <w:r>
        <w:rPr>
          <w:lang w:val="en-AU"/>
        </w:rPr>
        <w:t xml:space="preserve">defines a set of </w:t>
      </w:r>
      <w:r w:rsidRPr="006F1AA9">
        <w:t>behaviour</w:t>
      </w:r>
      <w:r>
        <w:rPr>
          <w:lang w:val="en-AU"/>
        </w:rPr>
        <w:t>s</w:t>
      </w:r>
      <w:r w:rsidRPr="006F1AA9">
        <w:t xml:space="preserve"> </w:t>
      </w:r>
      <w:r>
        <w:rPr>
          <w:lang w:val="en-AU"/>
        </w:rPr>
        <w:t xml:space="preserve">and </w:t>
      </w:r>
      <w:r w:rsidRPr="006F1AA9">
        <w:t xml:space="preserve">responsibilities that can be taken up by </w:t>
      </w:r>
      <w:r>
        <w:rPr>
          <w:lang w:val="en-AU"/>
        </w:rPr>
        <w:t xml:space="preserve">a </w:t>
      </w:r>
      <w:r w:rsidRPr="006F1AA9">
        <w:t>part</w:t>
      </w:r>
      <w:r>
        <w:rPr>
          <w:lang w:val="en-AU"/>
        </w:rPr>
        <w:t>y</w:t>
      </w:r>
      <w:r w:rsidRPr="006F1AA9">
        <w:t xml:space="preserve"> participat</w:t>
      </w:r>
      <w:r>
        <w:rPr>
          <w:lang w:val="en-AU"/>
        </w:rPr>
        <w:t>ing</w:t>
      </w:r>
      <w:r w:rsidRPr="006F1AA9">
        <w:t xml:space="preserve"> in </w:t>
      </w:r>
      <w:r>
        <w:rPr>
          <w:lang w:val="en-AU"/>
        </w:rPr>
        <w:t>a</w:t>
      </w:r>
      <w:r w:rsidRPr="006F1AA9">
        <w:t xml:space="preserve"> community. The participation rules are defined by policies, defined by the community, or propagated into the community from its environment. Examples of the latter </w:t>
      </w:r>
      <w:r>
        <w:rPr>
          <w:lang w:val="en-AU"/>
        </w:rPr>
        <w:t xml:space="preserve">types of rules </w:t>
      </w:r>
      <w:r w:rsidRPr="006F1AA9">
        <w:t xml:space="preserve">are regulative and legislative policies. </w:t>
      </w:r>
    </w:p>
    <w:p w:rsidR="00A9479B" w:rsidRPr="00A9479B" w:rsidRDefault="00A9479B" w:rsidP="00A9479B">
      <w:pPr>
        <w:pStyle w:val="B2"/>
        <w:tabs>
          <w:tab w:val="clear" w:pos="2835"/>
          <w:tab w:val="left" w:pos="567"/>
        </w:tabs>
        <w:ind w:left="567" w:hanging="567"/>
      </w:pPr>
      <w:r w:rsidRPr="00A9479B">
        <w:t>A community model should identify the relationships between community roles, for example those relationships arising from Community roles can be related, reflecting specific responsibilities defined in an organizational structures or cross-organizational arrangements.</w:t>
      </w:r>
    </w:p>
    <w:p w:rsidR="00A9479B" w:rsidRPr="00942409" w:rsidRDefault="00A9479B" w:rsidP="004213C5">
      <w:pPr>
        <w:pStyle w:val="B2"/>
        <w:numPr>
          <w:ilvl w:val="0"/>
          <w:numId w:val="0"/>
        </w:numPr>
        <w:tabs>
          <w:tab w:val="left" w:pos="567"/>
        </w:tabs>
        <w:ind w:left="567"/>
      </w:pPr>
    </w:p>
    <w:p w:rsidR="0065462B" w:rsidRPr="006F1AA9" w:rsidRDefault="0065462B" w:rsidP="000254C1">
      <w:pPr>
        <w:pStyle w:val="B2"/>
        <w:tabs>
          <w:tab w:val="clear" w:pos="2835"/>
          <w:tab w:val="left" w:pos="567"/>
        </w:tabs>
        <w:ind w:left="567" w:hanging="567"/>
      </w:pPr>
      <w:r w:rsidRPr="00942409">
        <w:rPr>
          <w:i/>
        </w:rPr>
        <w:t>Business services</w:t>
      </w:r>
      <w:r w:rsidR="00942409">
        <w:rPr>
          <w:i/>
          <w:lang w:val="en-AU"/>
        </w:rPr>
        <w:t xml:space="preserve">  </w:t>
      </w:r>
      <w:r w:rsidRPr="006F1AA9">
        <w:t xml:space="preserve">A business service specifies behaviour to be provided by some roles in the community (providers) offering value to other roles (consumers) </w:t>
      </w:r>
      <w:r w:rsidR="0010214E">
        <w:rPr>
          <w:lang w:val="en-AU"/>
        </w:rPr>
        <w:t xml:space="preserve">[Ref. </w:t>
      </w:r>
      <w:r w:rsidR="0035539C">
        <w:rPr>
          <w:lang w:val="en-AU"/>
        </w:rPr>
        <w:t>32</w:t>
      </w:r>
      <w:r w:rsidR="0010214E">
        <w:rPr>
          <w:lang w:val="en-AU"/>
        </w:rPr>
        <w:t xml:space="preserve">]. </w:t>
      </w:r>
      <w:r w:rsidRPr="006F1AA9">
        <w:t xml:space="preserve">A business service can be described in terms of basic interactions between these roles and </w:t>
      </w:r>
      <w:r w:rsidR="00942409">
        <w:rPr>
          <w:lang w:val="en-AU"/>
        </w:rPr>
        <w:t xml:space="preserve">the </w:t>
      </w:r>
      <w:r w:rsidRPr="006F1AA9">
        <w:t xml:space="preserve">policies that apply to providers and consumers. Examples of business services are provider lookup or pathology request. </w:t>
      </w:r>
    </w:p>
    <w:p w:rsidR="0065462B" w:rsidRPr="006F1AA9" w:rsidRDefault="00942409" w:rsidP="00942409">
      <w:pPr>
        <w:pStyle w:val="B11Notes"/>
        <w:ind w:left="567"/>
      </w:pPr>
      <w:r>
        <w:rPr>
          <w:lang w:val="en-AU"/>
        </w:rPr>
        <w:t>NOTE: B</w:t>
      </w:r>
      <w:proofErr w:type="spellStart"/>
      <w:r w:rsidR="0065462B" w:rsidRPr="006F1AA9">
        <w:t>usiness</w:t>
      </w:r>
      <w:proofErr w:type="spellEnd"/>
      <w:r w:rsidR="0065462B" w:rsidRPr="006F1AA9">
        <w:t xml:space="preserve"> services will typically use one or more technical services, which are </w:t>
      </w:r>
      <w:proofErr w:type="gramStart"/>
      <w:r w:rsidR="0065462B" w:rsidRPr="006F1AA9">
        <w:t>finer</w:t>
      </w:r>
      <w:proofErr w:type="gramEnd"/>
      <w:r w:rsidR="0065462B" w:rsidRPr="006F1AA9">
        <w:t xml:space="preserve"> grained interactions, typically describing functionality of interfaces of the IT components supporting the business service. </w:t>
      </w:r>
      <w:r w:rsidR="0065462B" w:rsidRPr="00A9479B">
        <w:t>For example, a provider directory business service will use several technical services</w:t>
      </w:r>
      <w:r w:rsidR="00CB10CB" w:rsidRPr="00A9479B">
        <w:rPr>
          <w:lang w:val="en-AU"/>
        </w:rPr>
        <w:t>,</w:t>
      </w:r>
      <w:r w:rsidR="0065462B" w:rsidRPr="00A9479B">
        <w:t xml:space="preserve"> such as provider lookup and provider update.</w:t>
      </w:r>
      <w:r w:rsidR="0065462B" w:rsidRPr="006F1AA9">
        <w:t xml:space="preserve"> Business services can also depend on certain non-IT services</w:t>
      </w:r>
      <w:r w:rsidR="00CB10CB">
        <w:rPr>
          <w:lang w:val="en-AU"/>
        </w:rPr>
        <w:t xml:space="preserve">; for example, </w:t>
      </w:r>
      <w:r w:rsidR="0065462B" w:rsidRPr="006F1AA9">
        <w:t>pathology tests will involve blood test analysis facilities</w:t>
      </w:r>
      <w:r w:rsidR="00CB10CB">
        <w:rPr>
          <w:lang w:val="en-AU"/>
        </w:rPr>
        <w:t>,</w:t>
      </w:r>
      <w:r w:rsidR="0065462B" w:rsidRPr="006F1AA9">
        <w:t xml:space="preserve"> and this dependency needs to be captured in case certain manual interventions are required.</w:t>
      </w:r>
    </w:p>
    <w:p w:rsidR="0065462B" w:rsidRPr="006F1AA9" w:rsidRDefault="0065462B" w:rsidP="000254C1">
      <w:pPr>
        <w:pStyle w:val="B2"/>
        <w:tabs>
          <w:tab w:val="clear" w:pos="2835"/>
          <w:tab w:val="left" w:pos="567"/>
        </w:tabs>
        <w:ind w:left="567" w:hanging="567"/>
      </w:pPr>
      <w:r w:rsidRPr="00CB10CB">
        <w:rPr>
          <w:i/>
        </w:rPr>
        <w:t>Business process</w:t>
      </w:r>
      <w:r w:rsidR="00CB10CB">
        <w:rPr>
          <w:i/>
          <w:lang w:val="en-AU"/>
        </w:rPr>
        <w:t xml:space="preserve">  </w:t>
      </w:r>
      <w:r w:rsidRPr="006F1AA9">
        <w:t xml:space="preserve">Business processes describe the behaviour of the communities identified in </w:t>
      </w:r>
      <w:r w:rsidR="00F972D2" w:rsidRPr="006F1AA9">
        <w:t>the community models (</w:t>
      </w:r>
      <w:r w:rsidR="00CB10CB">
        <w:rPr>
          <w:lang w:val="en-AU"/>
        </w:rPr>
        <w:t xml:space="preserve">see </w:t>
      </w:r>
      <w:r w:rsidR="009443D8" w:rsidRPr="006F1AA9">
        <w:t xml:space="preserve">Clause </w:t>
      </w:r>
      <w:fldSimple w:instr=" REF _Ref322344425 \r \h  \* MERGEFORMAT ">
        <w:r w:rsidR="006B6880">
          <w:t>3.2.2.1.4</w:t>
        </w:r>
      </w:fldSimple>
      <w:r w:rsidR="00F972D2" w:rsidRPr="006F1AA9">
        <w:t>).</w:t>
      </w:r>
      <w:r w:rsidR="0003775A" w:rsidRPr="006F1AA9">
        <w:t xml:space="preserve"> </w:t>
      </w:r>
      <w:r w:rsidRPr="006F1AA9">
        <w:t xml:space="preserve">BPMN diagrams or UML </w:t>
      </w:r>
      <w:r w:rsidRPr="006F1AA9">
        <w:lastRenderedPageBreak/>
        <w:t>activity diagrams can be used, depending on the audience, the levels of abstraction required and the notation preference. The diagrams document the as-is and to-be processes within specific domain areas while depicting the position of IT systems as they support the business. These diagrams can be developed at various levels of abstraction, depending on the audience</w:t>
      </w:r>
      <w:r w:rsidR="00D31AD0">
        <w:rPr>
          <w:lang w:val="en-AU"/>
        </w:rPr>
        <w:t>;</w:t>
      </w:r>
      <w:r w:rsidRPr="006F1AA9">
        <w:t xml:space="preserve"> </w:t>
      </w:r>
      <w:r w:rsidR="00D31AD0">
        <w:rPr>
          <w:lang w:val="en-AU"/>
        </w:rPr>
        <w:t>this</w:t>
      </w:r>
      <w:r w:rsidR="00CB10CB">
        <w:rPr>
          <w:lang w:val="en-AU"/>
        </w:rPr>
        <w:t xml:space="preserve"> can </w:t>
      </w:r>
      <w:r w:rsidRPr="006F1AA9">
        <w:t>includ</w:t>
      </w:r>
      <w:r w:rsidR="00CB10CB">
        <w:rPr>
          <w:lang w:val="en-AU"/>
        </w:rPr>
        <w:t>e</w:t>
      </w:r>
      <w:r w:rsidRPr="006F1AA9">
        <w:t xml:space="preserve"> high-level processes for external engagement with stakeholders. </w:t>
      </w:r>
    </w:p>
    <w:p w:rsidR="0065462B" w:rsidRPr="006F1AA9" w:rsidRDefault="00D31AD0" w:rsidP="00D31AD0">
      <w:pPr>
        <w:pStyle w:val="B1"/>
        <w:ind w:left="567"/>
      </w:pPr>
      <w:r>
        <w:rPr>
          <w:lang w:val="en-AU"/>
        </w:rPr>
        <w:t>A</w:t>
      </w:r>
      <w:r w:rsidR="0065462B" w:rsidRPr="006F1AA9">
        <w:t xml:space="preserve"> business process can be encapsulated as a business service, and multiple business services (of lower level granularity) can participate in the same business process.</w:t>
      </w:r>
    </w:p>
    <w:p w:rsidR="0065462B" w:rsidRPr="006F1AA9" w:rsidRDefault="0065462B" w:rsidP="000254C1">
      <w:pPr>
        <w:pStyle w:val="B2"/>
        <w:tabs>
          <w:tab w:val="clear" w:pos="2835"/>
          <w:tab w:val="left" w:pos="567"/>
        </w:tabs>
        <w:ind w:left="567" w:hanging="567"/>
      </w:pPr>
      <w:r w:rsidRPr="00D31AD0">
        <w:rPr>
          <w:i/>
        </w:rPr>
        <w:t xml:space="preserve">Business </w:t>
      </w:r>
      <w:r w:rsidR="006746C7" w:rsidRPr="00D31AD0">
        <w:rPr>
          <w:i/>
        </w:rPr>
        <w:t>policies</w:t>
      </w:r>
      <w:r w:rsidR="00D31AD0" w:rsidRPr="00D31AD0">
        <w:rPr>
          <w:i/>
          <w:lang w:val="en-AU"/>
        </w:rPr>
        <w:t xml:space="preserve">  </w:t>
      </w:r>
      <w:r w:rsidRPr="006F1AA9">
        <w:t xml:space="preserve">A policy is a constraint on behaviour </w:t>
      </w:r>
      <w:r w:rsidR="001C609C">
        <w:rPr>
          <w:lang w:val="en-AU"/>
        </w:rPr>
        <w:t>that</w:t>
      </w:r>
      <w:r w:rsidR="00B34769">
        <w:rPr>
          <w:lang w:val="en-AU"/>
        </w:rPr>
        <w:t>,</w:t>
      </w:r>
      <w:r w:rsidR="00B34769" w:rsidRPr="006F1AA9">
        <w:t xml:space="preserve"> </w:t>
      </w:r>
      <w:r w:rsidRPr="006F1AA9">
        <w:t>in the enterprise viewpoint</w:t>
      </w:r>
      <w:r w:rsidR="00B34769">
        <w:rPr>
          <w:lang w:val="en-AU"/>
        </w:rPr>
        <w:t>,</w:t>
      </w:r>
      <w:r w:rsidRPr="006F1AA9">
        <w:t xml:space="preserve"> applies to community roles, stating what they are required to do (obligations), what they are permitted to do (permissions)</w:t>
      </w:r>
      <w:r w:rsidR="00D31AD0">
        <w:rPr>
          <w:lang w:val="en-AU"/>
        </w:rPr>
        <w:t>,</w:t>
      </w:r>
      <w:r w:rsidRPr="006F1AA9">
        <w:t xml:space="preserve"> and their authority powers, </w:t>
      </w:r>
      <w:r w:rsidR="00B34769">
        <w:rPr>
          <w:lang w:val="en-AU"/>
        </w:rPr>
        <w:t>for example</w:t>
      </w:r>
      <w:r w:rsidRPr="006F1AA9">
        <w:t xml:space="preserve"> in setting the policies in the community. </w:t>
      </w:r>
      <w:r w:rsidR="00B34769">
        <w:rPr>
          <w:lang w:val="en-AU"/>
        </w:rPr>
        <w:t>A</w:t>
      </w:r>
      <w:r w:rsidRPr="006F1AA9">
        <w:t xml:space="preserve"> policy can describe constraints on how parties fulfil roles, </w:t>
      </w:r>
      <w:r w:rsidR="001C609C">
        <w:rPr>
          <w:lang w:val="en-AU"/>
        </w:rPr>
        <w:t>as well as</w:t>
      </w:r>
      <w:r w:rsidRPr="006F1AA9">
        <w:t xml:space="preserve"> on the way they participate in interactions and business processes. </w:t>
      </w:r>
    </w:p>
    <w:p w:rsidR="000254C1" w:rsidRPr="006F1AA9" w:rsidRDefault="000254C1" w:rsidP="000254C1">
      <w:pPr>
        <w:pStyle w:val="H5"/>
      </w:pPr>
      <w:r w:rsidRPr="006F1AA9">
        <w:t>Party</w:t>
      </w:r>
    </w:p>
    <w:p w:rsidR="00B34769" w:rsidRDefault="000254C1" w:rsidP="000254C1">
      <w:pPr>
        <w:pStyle w:val="B1"/>
      </w:pPr>
      <w:r w:rsidRPr="006F1AA9">
        <w:t xml:space="preserve">Party is used to model legal entities with lifecycles </w:t>
      </w:r>
      <w:r w:rsidR="001C609C">
        <w:rPr>
          <w:lang w:val="en-AU"/>
        </w:rPr>
        <w:t xml:space="preserve">independent </w:t>
      </w:r>
      <w:r w:rsidRPr="006F1AA9">
        <w:t>to th</w:t>
      </w:r>
      <w:r w:rsidR="001C609C">
        <w:rPr>
          <w:lang w:val="en-AU"/>
        </w:rPr>
        <w:t>ose</w:t>
      </w:r>
      <w:r w:rsidRPr="006F1AA9">
        <w:t xml:space="preserve"> of a community. Some of these </w:t>
      </w:r>
      <w:r w:rsidR="00386A99" w:rsidRPr="001C7511">
        <w:rPr>
          <w:lang w:val="en-AU"/>
        </w:rPr>
        <w:t>parties</w:t>
      </w:r>
      <w:r w:rsidR="00386A99">
        <w:rPr>
          <w:lang w:val="en-AU"/>
        </w:rPr>
        <w:t xml:space="preserve"> </w:t>
      </w:r>
      <w:r w:rsidR="00B34769">
        <w:rPr>
          <w:lang w:val="en-AU"/>
        </w:rPr>
        <w:t>may</w:t>
      </w:r>
      <w:r w:rsidR="00B34769" w:rsidRPr="006F1AA9">
        <w:t xml:space="preserve"> </w:t>
      </w:r>
      <w:r w:rsidRPr="006F1AA9">
        <w:t>be a generic model of parties</w:t>
      </w:r>
      <w:r w:rsidR="00B34769">
        <w:rPr>
          <w:lang w:val="en-AU"/>
        </w:rPr>
        <w:t xml:space="preserve">—for example, </w:t>
      </w:r>
      <w:r w:rsidRPr="006F1AA9">
        <w:t>a consumer</w:t>
      </w:r>
      <w:r w:rsidR="00B34769">
        <w:rPr>
          <w:lang w:val="en-AU"/>
        </w:rPr>
        <w:t xml:space="preserve"> or</w:t>
      </w:r>
      <w:r w:rsidR="00B34769" w:rsidRPr="006F1AA9">
        <w:t xml:space="preserve"> </w:t>
      </w:r>
      <w:r w:rsidRPr="006F1AA9">
        <w:t>a health provider</w:t>
      </w:r>
      <w:r w:rsidR="00B34769">
        <w:rPr>
          <w:lang w:val="en-AU"/>
        </w:rPr>
        <w:t>—</w:t>
      </w:r>
      <w:r w:rsidRPr="006F1AA9">
        <w:t xml:space="preserve">while others </w:t>
      </w:r>
      <w:r w:rsidR="00B34769">
        <w:rPr>
          <w:lang w:val="en-AU"/>
        </w:rPr>
        <w:t>may be</w:t>
      </w:r>
      <w:r w:rsidR="00B34769" w:rsidRPr="006F1AA9">
        <w:t xml:space="preserve"> </w:t>
      </w:r>
      <w:r w:rsidRPr="006F1AA9">
        <w:t>concrete parties</w:t>
      </w:r>
      <w:r w:rsidR="00B34769">
        <w:rPr>
          <w:lang w:val="en-AU"/>
        </w:rPr>
        <w:t>, such as</w:t>
      </w:r>
      <w:r w:rsidRPr="006F1AA9">
        <w:t xml:space="preserve"> Medicare Australia</w:t>
      </w:r>
      <w:r w:rsidR="00B34769">
        <w:rPr>
          <w:lang w:val="en-AU"/>
        </w:rPr>
        <w:t xml:space="preserve"> or the</w:t>
      </w:r>
      <w:r w:rsidR="00B34769" w:rsidRPr="006F1AA9">
        <w:t xml:space="preserve"> </w:t>
      </w:r>
      <w:r w:rsidR="00D16318" w:rsidRPr="00033CC0">
        <w:rPr>
          <w:rFonts w:eastAsia="Calibri"/>
          <w:szCs w:val="18"/>
          <w:lang w:val="en-AU"/>
        </w:rPr>
        <w:t>Royal Australian College of General Practitioners</w:t>
      </w:r>
      <w:r w:rsidR="001C609C">
        <w:t xml:space="preserve">. Parties </w:t>
      </w:r>
      <w:r w:rsidRPr="006F1AA9">
        <w:t xml:space="preserve">fulfil roles in a community, provided they satisfy constraints stated in the policies. </w:t>
      </w:r>
    </w:p>
    <w:p w:rsidR="000254C1" w:rsidRPr="006F1AA9" w:rsidRDefault="00B34769" w:rsidP="000254C1">
      <w:pPr>
        <w:pStyle w:val="B1"/>
      </w:pPr>
      <w:r>
        <w:rPr>
          <w:lang w:val="en-AU"/>
        </w:rPr>
        <w:t>A</w:t>
      </w:r>
      <w:r w:rsidR="000254C1" w:rsidRPr="006F1AA9">
        <w:t xml:space="preserve"> party can fulfil multiple roles in one or more communities. This separation between party and community allows </w:t>
      </w:r>
      <w:r w:rsidR="00AC3BEA">
        <w:rPr>
          <w:lang w:val="en-AU"/>
        </w:rPr>
        <w:t xml:space="preserve">the </w:t>
      </w:r>
      <w:r w:rsidR="000254C1" w:rsidRPr="006F1AA9">
        <w:t>expression of various business policies, such as separation of duty, and can provide a basis for expressing security policies, such as access control.</w:t>
      </w:r>
    </w:p>
    <w:p w:rsidR="00327411" w:rsidRPr="006F1AA9" w:rsidRDefault="00327411" w:rsidP="00F24FC9">
      <w:pPr>
        <w:pStyle w:val="H4"/>
      </w:pPr>
      <w:r w:rsidRPr="006F1AA9">
        <w:t>Logical enterprise models</w:t>
      </w:r>
    </w:p>
    <w:p w:rsidR="00187363" w:rsidRPr="006F1AA9" w:rsidRDefault="00A42643" w:rsidP="00187363">
      <w:pPr>
        <w:pStyle w:val="B1"/>
      </w:pPr>
      <w:r w:rsidRPr="006F1AA9">
        <w:t xml:space="preserve">Logical enterprise models </w:t>
      </w:r>
      <w:r w:rsidR="00187363" w:rsidRPr="006F1AA9">
        <w:t>provide</w:t>
      </w:r>
      <w:r w:rsidRPr="006F1AA9">
        <w:t xml:space="preserve"> a</w:t>
      </w:r>
      <w:r w:rsidR="00187363" w:rsidRPr="006F1AA9">
        <w:t xml:space="preserve"> further level of modelling detail to</w:t>
      </w:r>
      <w:r w:rsidRPr="006F1AA9">
        <w:t xml:space="preserve"> conceptual enterprise mod</w:t>
      </w:r>
      <w:r w:rsidR="00187363" w:rsidRPr="006F1AA9">
        <w:t xml:space="preserve">els and </w:t>
      </w:r>
      <w:r w:rsidRPr="006F1AA9">
        <w:t>are</w:t>
      </w:r>
      <w:r w:rsidR="00187363" w:rsidRPr="006F1AA9">
        <w:t xml:space="preserve"> a step towards specifying computable models in the computational viewpoint.</w:t>
      </w:r>
    </w:p>
    <w:p w:rsidR="00187363" w:rsidRPr="006F1AA9" w:rsidRDefault="00272520" w:rsidP="00187363">
      <w:pPr>
        <w:pStyle w:val="B1"/>
      </w:pPr>
      <w:r w:rsidRPr="006F1AA9">
        <w:t>L</w:t>
      </w:r>
      <w:r w:rsidR="00A42643" w:rsidRPr="006F1AA9">
        <w:t xml:space="preserve">ogical enterprise </w:t>
      </w:r>
      <w:r w:rsidR="00187363" w:rsidRPr="006F1AA9">
        <w:t xml:space="preserve">models </w:t>
      </w:r>
      <w:r w:rsidRPr="006F1AA9">
        <w:t xml:space="preserve">typically </w:t>
      </w:r>
      <w:r w:rsidR="00E43731" w:rsidRPr="006F1AA9">
        <w:t>describe</w:t>
      </w:r>
      <w:r w:rsidR="00187363" w:rsidRPr="006F1AA9">
        <w:t xml:space="preserve"> detailed business process models show</w:t>
      </w:r>
      <w:r w:rsidR="00A42643" w:rsidRPr="006F1AA9">
        <w:t xml:space="preserve">ing </w:t>
      </w:r>
      <w:r w:rsidR="00187363" w:rsidRPr="006F1AA9">
        <w:t>interactions between parties</w:t>
      </w:r>
      <w:r w:rsidR="00A42643" w:rsidRPr="006F1AA9">
        <w:t>,</w:t>
      </w:r>
      <w:r w:rsidR="00187363" w:rsidRPr="006F1AA9">
        <w:t xml:space="preserve"> and between parties and IT systems</w:t>
      </w:r>
      <w:r w:rsidR="00A42643" w:rsidRPr="006F1AA9">
        <w:t xml:space="preserve">. </w:t>
      </w:r>
      <w:r w:rsidR="004D0121">
        <w:rPr>
          <w:lang w:val="en-AU"/>
        </w:rPr>
        <w:t>Interactions between parties and IT systems can lead to</w:t>
      </w:r>
      <w:r w:rsidR="004D0121" w:rsidRPr="006F1AA9">
        <w:t xml:space="preserve"> </w:t>
      </w:r>
      <w:r w:rsidR="00187363" w:rsidRPr="006F1AA9">
        <w:t>the specification of human computer interaction</w:t>
      </w:r>
      <w:r w:rsidR="00A42643" w:rsidRPr="006F1AA9">
        <w:t>s</w:t>
      </w:r>
      <w:r w:rsidR="00187363" w:rsidRPr="006F1AA9">
        <w:t xml:space="preserve"> to be detailed i</w:t>
      </w:r>
      <w:r w:rsidR="00A42643" w:rsidRPr="006F1AA9">
        <w:t xml:space="preserve">n the computational viewpoint. </w:t>
      </w:r>
      <w:r w:rsidR="00187363" w:rsidRPr="006F1AA9">
        <w:t>The interactions can specify data and control flows between activities, including synchronization points, time-related constraints</w:t>
      </w:r>
      <w:r w:rsidRPr="006F1AA9">
        <w:t>, business events</w:t>
      </w:r>
      <w:r w:rsidR="00187363" w:rsidRPr="006F1AA9">
        <w:t xml:space="preserve"> and composition of individual activities into composite activities. Business processes can also specify </w:t>
      </w:r>
      <w:r w:rsidR="0034740C">
        <w:rPr>
          <w:lang w:val="en-AU"/>
        </w:rPr>
        <w:t xml:space="preserve">the </w:t>
      </w:r>
      <w:r w:rsidR="00187363" w:rsidRPr="006F1AA9">
        <w:t>business services used and provided by the</w:t>
      </w:r>
      <w:r w:rsidR="008D56E0" w:rsidRPr="006F1AA9">
        <w:t xml:space="preserve"> relevant</w:t>
      </w:r>
      <w:r w:rsidR="00187363" w:rsidRPr="006F1AA9">
        <w:t xml:space="preserve"> parties</w:t>
      </w:r>
      <w:r w:rsidR="0034740C">
        <w:rPr>
          <w:lang w:val="en-AU"/>
        </w:rPr>
        <w:t>,</w:t>
      </w:r>
      <w:r w:rsidR="00187363" w:rsidRPr="006F1AA9">
        <w:t xml:space="preserve"> and how a business service offered by one party can be real</w:t>
      </w:r>
      <w:r w:rsidR="00E14BAD" w:rsidRPr="006F1AA9">
        <w:t>ize</w:t>
      </w:r>
      <w:r w:rsidR="00187363" w:rsidRPr="006F1AA9">
        <w:t xml:space="preserve">d as a business process. </w:t>
      </w:r>
    </w:p>
    <w:p w:rsidR="00187363" w:rsidRPr="006F1AA9" w:rsidRDefault="00187363" w:rsidP="00187363">
      <w:pPr>
        <w:pStyle w:val="B1"/>
      </w:pPr>
      <w:r w:rsidRPr="006F1AA9">
        <w:t>Logical enterprise model</w:t>
      </w:r>
      <w:r w:rsidR="00A42643" w:rsidRPr="006F1AA9">
        <w:t>s</w:t>
      </w:r>
      <w:r w:rsidRPr="006F1AA9">
        <w:t xml:space="preserve"> can also define </w:t>
      </w:r>
      <w:r w:rsidR="00A42643" w:rsidRPr="006F1AA9">
        <w:t>a</w:t>
      </w:r>
      <w:r w:rsidRPr="006F1AA9">
        <w:t xml:space="preserve"> </w:t>
      </w:r>
      <w:r w:rsidR="00FE2E3E" w:rsidRPr="006F1AA9">
        <w:t xml:space="preserve">more </w:t>
      </w:r>
      <w:r w:rsidRPr="006F1AA9">
        <w:t xml:space="preserve">detailed description of </w:t>
      </w:r>
      <w:r w:rsidR="00A42643" w:rsidRPr="006F1AA9">
        <w:t xml:space="preserve">the </w:t>
      </w:r>
      <w:r w:rsidRPr="006F1AA9">
        <w:t xml:space="preserve">policies identified in </w:t>
      </w:r>
      <w:r w:rsidR="00A42643" w:rsidRPr="006F1AA9">
        <w:t xml:space="preserve">the </w:t>
      </w:r>
      <w:r w:rsidRPr="006F1AA9">
        <w:t xml:space="preserve">conceptual enterprise models. This additional level of detail can capture </w:t>
      </w:r>
      <w:r w:rsidR="00A42643" w:rsidRPr="006F1AA9">
        <w:t xml:space="preserve">the </w:t>
      </w:r>
      <w:r w:rsidRPr="006F1AA9">
        <w:t>type of policy constraint, such as obligations, permissions, prohibitions, author</w:t>
      </w:r>
      <w:r w:rsidR="00E14BAD" w:rsidRPr="006F1AA9">
        <w:t>izat</w:t>
      </w:r>
      <w:r w:rsidRPr="006F1AA9">
        <w:t xml:space="preserve">ions, consent, confidentiality, privacy, </w:t>
      </w:r>
      <w:r w:rsidR="00FE2E3E" w:rsidRPr="006F1AA9">
        <w:t xml:space="preserve">and </w:t>
      </w:r>
      <w:r w:rsidRPr="006F1AA9">
        <w:t>conditions related to delegation and how they are passed from principals to agents. This level of detail is sufficient to express these constraints as business rules</w:t>
      </w:r>
      <w:r w:rsidR="00786F63">
        <w:rPr>
          <w:lang w:val="en-AU"/>
        </w:rPr>
        <w:t>,</w:t>
      </w:r>
      <w:r w:rsidR="00272520" w:rsidRPr="006F1AA9">
        <w:t xml:space="preserve"> which can be used to constrain</w:t>
      </w:r>
      <w:r w:rsidRPr="006F1AA9">
        <w:t xml:space="preserve"> </w:t>
      </w:r>
      <w:r w:rsidR="00A42643" w:rsidRPr="006F1AA9">
        <w:t xml:space="preserve">the </w:t>
      </w:r>
      <w:r w:rsidRPr="006F1AA9">
        <w:t xml:space="preserve">behaviour of components and parties in the computational viewpoint. </w:t>
      </w:r>
      <w:r w:rsidR="00272520" w:rsidRPr="006F1AA9">
        <w:t>This detail</w:t>
      </w:r>
      <w:r w:rsidRPr="006F1AA9">
        <w:t xml:space="preserve"> can provide a good basis </w:t>
      </w:r>
      <w:r w:rsidR="00786F63">
        <w:rPr>
          <w:lang w:val="en-AU"/>
        </w:rPr>
        <w:t>for developing</w:t>
      </w:r>
      <w:r w:rsidR="00FE2E3E" w:rsidRPr="006F1AA9">
        <w:t xml:space="preserve"> </w:t>
      </w:r>
      <w:r w:rsidRPr="006F1AA9">
        <w:t>identity management and security architectures.</w:t>
      </w:r>
    </w:p>
    <w:p w:rsidR="00146AF8" w:rsidRPr="006F1AA9" w:rsidRDefault="00187363" w:rsidP="00187363">
      <w:pPr>
        <w:pStyle w:val="B1"/>
      </w:pPr>
      <w:r w:rsidRPr="00641E2E">
        <w:t xml:space="preserve">Logical enterprise models </w:t>
      </w:r>
      <w:r w:rsidR="00E43731" w:rsidRPr="00641E2E">
        <w:t xml:space="preserve">can also integrate </w:t>
      </w:r>
      <w:r w:rsidR="00A9479B" w:rsidRPr="00641E2E">
        <w:rPr>
          <w:lang w:val="en-AU"/>
        </w:rPr>
        <w:t>policies, such as those</w:t>
      </w:r>
      <w:r w:rsidR="00386A99" w:rsidRPr="00641E2E">
        <w:rPr>
          <w:lang w:val="en-AU"/>
        </w:rPr>
        <w:t xml:space="preserve"> </w:t>
      </w:r>
      <w:r w:rsidR="00A9479B" w:rsidRPr="00641E2E">
        <w:rPr>
          <w:lang w:val="en-AU"/>
        </w:rPr>
        <w:t xml:space="preserve">identified </w:t>
      </w:r>
      <w:r w:rsidR="00386A99" w:rsidRPr="00641E2E">
        <w:rPr>
          <w:lang w:val="en-AU"/>
        </w:rPr>
        <w:t>in the previous paragraph,</w:t>
      </w:r>
      <w:r w:rsidR="00E43731" w:rsidRPr="00641E2E">
        <w:t xml:space="preserve"> and process models</w:t>
      </w:r>
      <w:r w:rsidR="00272520" w:rsidRPr="00641E2E">
        <w:t>.</w:t>
      </w:r>
      <w:r w:rsidR="00E43731" w:rsidRPr="00641E2E">
        <w:t xml:space="preserve"> </w:t>
      </w:r>
      <w:r w:rsidR="00272520" w:rsidRPr="00641E2E">
        <w:t>This has particular value when modelling interactions between parties in federated domains</w:t>
      </w:r>
      <w:r w:rsidR="00146AF8" w:rsidRPr="00641E2E">
        <w:t>.</w:t>
      </w:r>
      <w:r w:rsidR="00272520" w:rsidRPr="006F1AA9">
        <w:t xml:space="preserve"> </w:t>
      </w:r>
    </w:p>
    <w:p w:rsidR="00187363" w:rsidRPr="006F1AA9" w:rsidRDefault="00187363" w:rsidP="00187363">
      <w:pPr>
        <w:pStyle w:val="B1"/>
      </w:pPr>
      <w:r w:rsidRPr="006F1AA9">
        <w:lastRenderedPageBreak/>
        <w:t>Effectively, logical enterprise model</w:t>
      </w:r>
      <w:r w:rsidR="00FE2E3E" w:rsidRPr="006F1AA9">
        <w:t>s</w:t>
      </w:r>
      <w:r w:rsidRPr="006F1AA9">
        <w:t xml:space="preserve"> can be </w:t>
      </w:r>
      <w:r w:rsidR="00E43731" w:rsidRPr="006F1AA9">
        <w:t xml:space="preserve">regarded as </w:t>
      </w:r>
      <w:r w:rsidRPr="006F1AA9">
        <w:t xml:space="preserve">detailed community models </w:t>
      </w:r>
      <w:r w:rsidR="00E43731" w:rsidRPr="006F1AA9">
        <w:t>derived from</w:t>
      </w:r>
      <w:r w:rsidRPr="006F1AA9">
        <w:t xml:space="preserve"> the </w:t>
      </w:r>
      <w:r w:rsidR="00E43731" w:rsidRPr="006F1AA9">
        <w:t xml:space="preserve">high level community models </w:t>
      </w:r>
      <w:r w:rsidRPr="006F1AA9">
        <w:t>in the conce</w:t>
      </w:r>
      <w:r w:rsidR="00FE2E3E" w:rsidRPr="006F1AA9">
        <w:t xml:space="preserve">ptual enterprise models. </w:t>
      </w:r>
      <w:r w:rsidRPr="006F1AA9">
        <w:t>They are expressed in</w:t>
      </w:r>
      <w:r w:rsidR="00FE2E3E" w:rsidRPr="006F1AA9">
        <w:t xml:space="preserve"> </w:t>
      </w:r>
      <w:r w:rsidRPr="006F1AA9">
        <w:t xml:space="preserve">sufficient level of detail </w:t>
      </w:r>
      <w:r w:rsidR="00FE2E3E" w:rsidRPr="006F1AA9">
        <w:t>to</w:t>
      </w:r>
      <w:r w:rsidRPr="006F1AA9">
        <w:t xml:space="preserve"> be specified using</w:t>
      </w:r>
      <w:r w:rsidR="008D56E0" w:rsidRPr="006F1AA9">
        <w:t xml:space="preserve">, </w:t>
      </w:r>
      <w:r w:rsidR="00FE2E3E" w:rsidRPr="006F1AA9">
        <w:t>for example</w:t>
      </w:r>
      <w:r w:rsidR="008D56E0" w:rsidRPr="006F1AA9">
        <w:t>,</w:t>
      </w:r>
      <w:r w:rsidRPr="006F1AA9">
        <w:t xml:space="preserve"> </w:t>
      </w:r>
      <w:r w:rsidR="00FE2E3E" w:rsidRPr="006F1AA9">
        <w:t>tools</w:t>
      </w:r>
      <w:r w:rsidRPr="006F1AA9">
        <w:t xml:space="preserve"> that implement UML and BPMN.</w:t>
      </w:r>
    </w:p>
    <w:p w:rsidR="0065462B" w:rsidRPr="006F1AA9" w:rsidRDefault="0065462B" w:rsidP="00607B1D">
      <w:pPr>
        <w:pStyle w:val="H3"/>
      </w:pPr>
      <w:r w:rsidRPr="006F1AA9">
        <w:t>Information viewpoint</w:t>
      </w:r>
    </w:p>
    <w:p w:rsidR="0097612C" w:rsidRPr="006F1AA9" w:rsidRDefault="0097612C" w:rsidP="00E40B24">
      <w:pPr>
        <w:pStyle w:val="H4"/>
      </w:pPr>
      <w:r>
        <w:t>Key aspects</w:t>
      </w:r>
    </w:p>
    <w:p w:rsidR="004F20FB" w:rsidRPr="006F1AA9" w:rsidRDefault="004F20FB" w:rsidP="00952513">
      <w:pPr>
        <w:pStyle w:val="B1"/>
      </w:pPr>
      <w:r w:rsidRPr="004D292F">
        <w:rPr>
          <w:lang w:val="en-US"/>
        </w:rPr>
        <w:t xml:space="preserve">The </w:t>
      </w:r>
      <w:r w:rsidRPr="00154CD7">
        <w:rPr>
          <w:iCs/>
          <w:lang w:val="en-US"/>
        </w:rPr>
        <w:t>information viewpoint</w:t>
      </w:r>
      <w:r w:rsidRPr="00154CD7">
        <w:rPr>
          <w:lang w:val="en-US"/>
        </w:rPr>
        <w:t xml:space="preserve"> </w:t>
      </w:r>
      <w:r w:rsidRPr="004D292F">
        <w:rPr>
          <w:lang w:val="en-US"/>
        </w:rPr>
        <w:t>focuses on the semantics of information</w:t>
      </w:r>
      <w:r w:rsidR="001946CA">
        <w:rPr>
          <w:lang w:val="en-US"/>
        </w:rPr>
        <w:t>, providing a shared understanding of the information managed by a system.</w:t>
      </w:r>
      <w:r w:rsidRPr="004D292F">
        <w:rPr>
          <w:lang w:val="en-US"/>
        </w:rPr>
        <w:t xml:space="preserve"> It describes the information and the structure and content of the supporting data</w:t>
      </w:r>
      <w:r>
        <w:rPr>
          <w:lang w:val="en-US"/>
        </w:rPr>
        <w:t xml:space="preserve">. </w:t>
      </w:r>
      <w:r w:rsidR="00B5769A">
        <w:rPr>
          <w:lang w:val="en-AU"/>
        </w:rPr>
        <w:t>Key</w:t>
      </w:r>
      <w:r w:rsidRPr="006F1AA9">
        <w:t xml:space="preserve"> </w:t>
      </w:r>
      <w:r>
        <w:t>aspects</w:t>
      </w:r>
      <w:r w:rsidRPr="006F1AA9">
        <w:t xml:space="preserve"> </w:t>
      </w:r>
      <w:r>
        <w:t>of</w:t>
      </w:r>
      <w:r w:rsidRPr="006F1AA9">
        <w:t xml:space="preserve"> the information viewpoint </w:t>
      </w:r>
      <w:r>
        <w:t>include</w:t>
      </w:r>
      <w:r w:rsidRPr="006F1AA9">
        <w:t>—</w:t>
      </w:r>
    </w:p>
    <w:p w:rsidR="004F20FB" w:rsidRPr="006F1AA9" w:rsidRDefault="004F20FB" w:rsidP="00CF673F">
      <w:pPr>
        <w:pStyle w:val="B1"/>
        <w:numPr>
          <w:ilvl w:val="0"/>
          <w:numId w:val="116"/>
        </w:numPr>
      </w:pPr>
      <w:r w:rsidRPr="006F1AA9">
        <w:t>information objects</w:t>
      </w:r>
      <w:r>
        <w:t>;</w:t>
      </w:r>
    </w:p>
    <w:p w:rsidR="004F20FB" w:rsidRPr="006F1AA9" w:rsidRDefault="004F20FB" w:rsidP="00CF673F">
      <w:pPr>
        <w:pStyle w:val="B1"/>
        <w:numPr>
          <w:ilvl w:val="0"/>
          <w:numId w:val="116"/>
        </w:numPr>
      </w:pPr>
      <w:r w:rsidRPr="006F1AA9">
        <w:t>relationships between information objects</w:t>
      </w:r>
      <w:r>
        <w:t>;</w:t>
      </w:r>
    </w:p>
    <w:p w:rsidR="004F20FB" w:rsidRPr="006F1AA9" w:rsidRDefault="004F20FB" w:rsidP="00CF673F">
      <w:pPr>
        <w:pStyle w:val="B1"/>
        <w:numPr>
          <w:ilvl w:val="0"/>
          <w:numId w:val="116"/>
        </w:numPr>
      </w:pPr>
      <w:r w:rsidRPr="006F1AA9">
        <w:t>constraints</w:t>
      </w:r>
      <w:r>
        <w:t>;</w:t>
      </w:r>
      <w:r w:rsidRPr="006F1AA9">
        <w:t xml:space="preserve"> </w:t>
      </w:r>
    </w:p>
    <w:p w:rsidR="004F20FB" w:rsidRPr="006F1AA9" w:rsidRDefault="004F20FB" w:rsidP="00CF673F">
      <w:pPr>
        <w:pStyle w:val="B1"/>
        <w:numPr>
          <w:ilvl w:val="0"/>
          <w:numId w:val="116"/>
        </w:numPr>
      </w:pPr>
      <w:proofErr w:type="spellStart"/>
      <w:r>
        <w:t>datatypes</w:t>
      </w:r>
      <w:proofErr w:type="spellEnd"/>
      <w:r w:rsidR="00B5769A">
        <w:rPr>
          <w:lang w:val="en-AU"/>
        </w:rPr>
        <w:t xml:space="preserve"> </w:t>
      </w:r>
      <w:r>
        <w:t xml:space="preserve">and </w:t>
      </w:r>
      <w:r w:rsidR="00DD1A2D">
        <w:rPr>
          <w:lang w:val="en-AU"/>
        </w:rPr>
        <w:t xml:space="preserve">their </w:t>
      </w:r>
      <w:r>
        <w:t>value domains; and</w:t>
      </w:r>
    </w:p>
    <w:p w:rsidR="004F20FB" w:rsidRPr="006F1AA9" w:rsidRDefault="00EE283A" w:rsidP="00CF673F">
      <w:pPr>
        <w:pStyle w:val="B1"/>
        <w:numPr>
          <w:ilvl w:val="0"/>
          <w:numId w:val="116"/>
        </w:numPr>
      </w:pPr>
      <w:proofErr w:type="gramStart"/>
      <w:r>
        <w:rPr>
          <w:lang w:val="en-AU"/>
        </w:rPr>
        <w:t>terminological</w:t>
      </w:r>
      <w:proofErr w:type="gramEnd"/>
      <w:r>
        <w:rPr>
          <w:lang w:val="en-AU"/>
        </w:rPr>
        <w:t xml:space="preserve"> resources</w:t>
      </w:r>
      <w:r w:rsidR="004F20FB" w:rsidRPr="006F1AA9">
        <w:t xml:space="preserve">. </w:t>
      </w:r>
    </w:p>
    <w:p w:rsidR="00F93F0A" w:rsidRDefault="00F93F0A" w:rsidP="00F93F0A">
      <w:pPr>
        <w:pStyle w:val="H5"/>
      </w:pPr>
      <w:r>
        <w:t xml:space="preserve">Information </w:t>
      </w:r>
      <w:r w:rsidRPr="00F93F0A">
        <w:t>objects</w:t>
      </w:r>
    </w:p>
    <w:p w:rsidR="004F20FB" w:rsidRPr="00866B57" w:rsidRDefault="004F20FB" w:rsidP="00952513">
      <w:pPr>
        <w:pStyle w:val="B1"/>
      </w:pPr>
      <w:r w:rsidRPr="006F1AA9">
        <w:t xml:space="preserve">An </w:t>
      </w:r>
      <w:r w:rsidRPr="00CF1286">
        <w:rPr>
          <w:rStyle w:val="EItalic"/>
          <w:i w:val="0"/>
        </w:rPr>
        <w:t>information object</w:t>
      </w:r>
      <w:r w:rsidRPr="00CF1286">
        <w:rPr>
          <w:i/>
        </w:rPr>
        <w:t xml:space="preserve"> </w:t>
      </w:r>
      <w:r w:rsidRPr="006F1AA9">
        <w:t xml:space="preserve">represents information </w:t>
      </w:r>
      <w:r w:rsidR="00672B1A">
        <w:rPr>
          <w:lang w:val="en-AU"/>
        </w:rPr>
        <w:t>about</w:t>
      </w:r>
      <w:r w:rsidRPr="006F1AA9">
        <w:t xml:space="preserve"> some </w:t>
      </w:r>
      <w:r w:rsidR="00661CD2">
        <w:t>real</w:t>
      </w:r>
      <w:r w:rsidR="00661CD2">
        <w:rPr>
          <w:lang w:val="en-AU"/>
        </w:rPr>
        <w:t>-</w:t>
      </w:r>
      <w:r>
        <w:t xml:space="preserve">world </w:t>
      </w:r>
      <w:r w:rsidRPr="006F1AA9">
        <w:t xml:space="preserve">entity, </w:t>
      </w:r>
      <w:r w:rsidR="00A2008C">
        <w:rPr>
          <w:lang w:val="en-AU"/>
        </w:rPr>
        <w:t>for example</w:t>
      </w:r>
      <w:r w:rsidRPr="006F1AA9">
        <w:t xml:space="preserve"> demographic information about an individual. </w:t>
      </w:r>
      <w:r>
        <w:t xml:space="preserve">An information object may be a </w:t>
      </w:r>
      <w:r w:rsidRPr="006F1AA9">
        <w:t xml:space="preserve">composition </w:t>
      </w:r>
      <w:r>
        <w:t xml:space="preserve">of other information objects that </w:t>
      </w:r>
      <w:r w:rsidR="00790139">
        <w:rPr>
          <w:lang w:val="en-AU"/>
        </w:rPr>
        <w:t xml:space="preserve">are </w:t>
      </w:r>
      <w:r>
        <w:t xml:space="preserve">semantically </w:t>
      </w:r>
      <w:r w:rsidR="00790139">
        <w:rPr>
          <w:lang w:val="en-AU"/>
        </w:rPr>
        <w:t xml:space="preserve">related to </w:t>
      </w:r>
      <w:r w:rsidR="00661CD2">
        <w:rPr>
          <w:lang w:val="en-AU"/>
        </w:rPr>
        <w:t xml:space="preserve">any particular </w:t>
      </w:r>
      <w:r w:rsidR="00790139">
        <w:rPr>
          <w:lang w:val="en-AU"/>
        </w:rPr>
        <w:t>real-world</w:t>
      </w:r>
      <w:r w:rsidR="00790139">
        <w:t xml:space="preserve"> </w:t>
      </w:r>
      <w:r>
        <w:t xml:space="preserve">entity. </w:t>
      </w:r>
      <w:r w:rsidR="00B5769A">
        <w:rPr>
          <w:lang w:val="en-AU"/>
        </w:rPr>
        <w:t>Information</w:t>
      </w:r>
      <w:r w:rsidR="005000FC">
        <w:rPr>
          <w:lang w:val="en-AU"/>
        </w:rPr>
        <w:t xml:space="preserve"> </w:t>
      </w:r>
      <w:r w:rsidRPr="006F1AA9">
        <w:t>object</w:t>
      </w:r>
      <w:r w:rsidR="00D7082E">
        <w:rPr>
          <w:lang w:val="en-AU"/>
        </w:rPr>
        <w:t xml:space="preserve">s </w:t>
      </w:r>
      <w:r w:rsidR="00B5769A">
        <w:rPr>
          <w:lang w:val="en-AU"/>
        </w:rPr>
        <w:t>relevant to</w:t>
      </w:r>
      <w:r w:rsidR="00D7082E">
        <w:rPr>
          <w:lang w:val="en-AU"/>
        </w:rPr>
        <w:t xml:space="preserve"> e</w:t>
      </w:r>
      <w:r w:rsidR="00D7082E">
        <w:rPr>
          <w:lang w:val="en-AU"/>
        </w:rPr>
        <w:noBreakHyphen/>
        <w:t xml:space="preserve">health applications </w:t>
      </w:r>
      <w:r w:rsidR="00866B57">
        <w:rPr>
          <w:lang w:val="en-AU"/>
        </w:rPr>
        <w:t xml:space="preserve">include objects </w:t>
      </w:r>
      <w:r w:rsidR="00F15267">
        <w:rPr>
          <w:lang w:val="en-AU"/>
        </w:rPr>
        <w:t>representing</w:t>
      </w:r>
      <w:r w:rsidR="00866B57">
        <w:rPr>
          <w:lang w:val="en-AU"/>
        </w:rPr>
        <w:t xml:space="preserve"> </w:t>
      </w:r>
      <w:r w:rsidR="00D7082E">
        <w:rPr>
          <w:lang w:val="en-AU"/>
        </w:rPr>
        <w:t xml:space="preserve">administrative information </w:t>
      </w:r>
      <w:r w:rsidR="00661CD2">
        <w:rPr>
          <w:lang w:val="en-AU"/>
        </w:rPr>
        <w:t>or</w:t>
      </w:r>
      <w:r w:rsidR="00D7082E">
        <w:rPr>
          <w:lang w:val="en-AU"/>
        </w:rPr>
        <w:t xml:space="preserve"> technical entities</w:t>
      </w:r>
      <w:r w:rsidRPr="006F1AA9">
        <w:t>, such as</w:t>
      </w:r>
      <w:r>
        <w:t xml:space="preserve"> </w:t>
      </w:r>
      <w:r w:rsidRPr="006F1AA9">
        <w:t>identifier</w:t>
      </w:r>
      <w:r w:rsidR="00661CD2">
        <w:rPr>
          <w:lang w:val="en-AU"/>
        </w:rPr>
        <w:t>s</w:t>
      </w:r>
      <w:r w:rsidRPr="006F1AA9">
        <w:t xml:space="preserve"> or </w:t>
      </w:r>
      <w:r>
        <w:t xml:space="preserve">digital </w:t>
      </w:r>
      <w:r w:rsidRPr="006F1AA9">
        <w:t>certificate</w:t>
      </w:r>
      <w:r w:rsidR="00661CD2">
        <w:rPr>
          <w:lang w:val="en-AU"/>
        </w:rPr>
        <w:t>s</w:t>
      </w:r>
      <w:r w:rsidR="00866B57">
        <w:rPr>
          <w:lang w:val="en-AU"/>
        </w:rPr>
        <w:t xml:space="preserve">, as well </w:t>
      </w:r>
      <w:r w:rsidR="00661CD2">
        <w:rPr>
          <w:lang w:val="en-AU"/>
        </w:rPr>
        <w:t xml:space="preserve">as </w:t>
      </w:r>
      <w:r w:rsidR="007E0E70">
        <w:rPr>
          <w:lang w:val="en-AU"/>
        </w:rPr>
        <w:t>information objects</w:t>
      </w:r>
      <w:r w:rsidR="00661CD2">
        <w:rPr>
          <w:lang w:val="en-AU"/>
        </w:rPr>
        <w:t xml:space="preserve"> that </w:t>
      </w:r>
      <w:r w:rsidR="00F15267">
        <w:rPr>
          <w:lang w:val="en-AU"/>
        </w:rPr>
        <w:t>represent</w:t>
      </w:r>
      <w:r w:rsidR="00A35454">
        <w:rPr>
          <w:lang w:val="en-AU"/>
        </w:rPr>
        <w:t xml:space="preserve"> </w:t>
      </w:r>
      <w:r w:rsidR="00866B57">
        <w:rPr>
          <w:lang w:val="en-AU"/>
        </w:rPr>
        <w:t>clinical information</w:t>
      </w:r>
      <w:r w:rsidRPr="006F1AA9">
        <w:t>.</w:t>
      </w:r>
    </w:p>
    <w:p w:rsidR="004F20FB" w:rsidRPr="00551399" w:rsidRDefault="004F20FB" w:rsidP="00952513">
      <w:pPr>
        <w:pStyle w:val="B1"/>
      </w:pPr>
      <w:r>
        <w:t>Information objects</w:t>
      </w:r>
      <w:r w:rsidR="00B5769A">
        <w:rPr>
          <w:lang w:val="en-AU"/>
        </w:rPr>
        <w:t xml:space="preserve"> </w:t>
      </w:r>
      <w:r w:rsidR="00A35454">
        <w:rPr>
          <w:lang w:val="en-AU"/>
        </w:rPr>
        <w:t xml:space="preserve">need to be </w:t>
      </w:r>
      <w:r w:rsidR="007E538E">
        <w:t>uniquely</w:t>
      </w:r>
      <w:r>
        <w:t xml:space="preserve"> identifiable</w:t>
      </w:r>
      <w:r w:rsidR="00551399">
        <w:rPr>
          <w:lang w:val="en-AU"/>
        </w:rPr>
        <w:t>,</w:t>
      </w:r>
      <w:r w:rsidR="00A35454">
        <w:rPr>
          <w:lang w:val="en-AU"/>
        </w:rPr>
        <w:t xml:space="preserve"> </w:t>
      </w:r>
      <w:r w:rsidR="00661CD2">
        <w:rPr>
          <w:lang w:val="en-AU"/>
        </w:rPr>
        <w:t xml:space="preserve">to </w:t>
      </w:r>
      <w:r w:rsidR="00087279">
        <w:rPr>
          <w:lang w:val="en-AU"/>
        </w:rPr>
        <w:t>enabl</w:t>
      </w:r>
      <w:r w:rsidR="00661CD2">
        <w:rPr>
          <w:lang w:val="en-AU"/>
        </w:rPr>
        <w:t>e</w:t>
      </w:r>
      <w:r w:rsidR="00087279">
        <w:rPr>
          <w:lang w:val="en-AU"/>
        </w:rPr>
        <w:t xml:space="preserve"> them to be correctly</w:t>
      </w:r>
      <w:r w:rsidR="005000FC">
        <w:rPr>
          <w:lang w:val="en-AU"/>
        </w:rPr>
        <w:t xml:space="preserve"> </w:t>
      </w:r>
      <w:r w:rsidR="00087279">
        <w:rPr>
          <w:lang w:val="en-AU"/>
        </w:rPr>
        <w:t xml:space="preserve">related to </w:t>
      </w:r>
      <w:r w:rsidR="000C6536">
        <w:rPr>
          <w:lang w:val="en-AU"/>
        </w:rPr>
        <w:t xml:space="preserve">corresponding </w:t>
      </w:r>
      <w:r>
        <w:t xml:space="preserve">real world </w:t>
      </w:r>
      <w:r w:rsidR="000C6536">
        <w:rPr>
          <w:lang w:val="en-AU"/>
        </w:rPr>
        <w:t>entities</w:t>
      </w:r>
      <w:r>
        <w:t xml:space="preserve">. </w:t>
      </w:r>
      <w:r w:rsidR="000C6536">
        <w:rPr>
          <w:lang w:val="en-AU"/>
        </w:rPr>
        <w:t xml:space="preserve">Both </w:t>
      </w:r>
      <w:r>
        <w:t xml:space="preserve">names </w:t>
      </w:r>
      <w:r w:rsidR="00A45BF1">
        <w:t>and</w:t>
      </w:r>
      <w:r>
        <w:t xml:space="preserve"> identifiers</w:t>
      </w:r>
      <w:r w:rsidR="000C6536">
        <w:rPr>
          <w:lang w:val="en-AU"/>
        </w:rPr>
        <w:t xml:space="preserve"> may be used for identification </w:t>
      </w:r>
      <w:r w:rsidR="00590DD8">
        <w:rPr>
          <w:lang w:val="en-AU"/>
        </w:rPr>
        <w:t xml:space="preserve">of information objects but, </w:t>
      </w:r>
      <w:r w:rsidR="00EF2447">
        <w:rPr>
          <w:lang w:val="en-AU"/>
        </w:rPr>
        <w:t xml:space="preserve">in order </w:t>
      </w:r>
      <w:r w:rsidR="00590DD8">
        <w:rPr>
          <w:lang w:val="en-AU"/>
        </w:rPr>
        <w:t>to identify any given instance</w:t>
      </w:r>
      <w:r w:rsidR="00661CD2">
        <w:rPr>
          <w:lang w:val="en-AU"/>
        </w:rPr>
        <w:t xml:space="preserve"> of an object and its related entity</w:t>
      </w:r>
      <w:r w:rsidR="00590DD8">
        <w:rPr>
          <w:lang w:val="en-AU"/>
        </w:rPr>
        <w:t>, an</w:t>
      </w:r>
      <w:r w:rsidR="000C6536">
        <w:rPr>
          <w:lang w:val="en-AU"/>
        </w:rPr>
        <w:t xml:space="preserve"> identifier</w:t>
      </w:r>
      <w:r w:rsidR="00590DD8">
        <w:rPr>
          <w:lang w:val="en-AU"/>
        </w:rPr>
        <w:t xml:space="preserve"> is required that is </w:t>
      </w:r>
      <w:r w:rsidRPr="006F1AA9">
        <w:t xml:space="preserve">unambiguous in </w:t>
      </w:r>
      <w:r w:rsidR="00590DD8">
        <w:rPr>
          <w:lang w:val="en-AU"/>
        </w:rPr>
        <w:t>the</w:t>
      </w:r>
      <w:r w:rsidR="00590DD8" w:rsidRPr="006F1AA9">
        <w:t xml:space="preserve"> </w:t>
      </w:r>
      <w:r w:rsidRPr="006F1AA9">
        <w:t xml:space="preserve">given context </w:t>
      </w:r>
      <w:r w:rsidR="00551399">
        <w:rPr>
          <w:lang w:val="en-AU"/>
        </w:rPr>
        <w:t>[Ref. </w:t>
      </w:r>
      <w:r w:rsidR="0035539C">
        <w:rPr>
          <w:lang w:val="en-AU"/>
        </w:rPr>
        <w:t>41</w:t>
      </w:r>
      <w:r w:rsidR="00551399">
        <w:rPr>
          <w:lang w:val="en-AU"/>
        </w:rPr>
        <w:t>].</w:t>
      </w:r>
    </w:p>
    <w:p w:rsidR="00A44147" w:rsidRDefault="004F20FB" w:rsidP="00952513">
      <w:pPr>
        <w:pStyle w:val="B1"/>
        <w:rPr>
          <w:lang w:val="en-AU"/>
        </w:rPr>
      </w:pPr>
      <w:r w:rsidRPr="00437EFF">
        <w:t>Examples of identifier</w:t>
      </w:r>
      <w:r w:rsidR="00195AAA" w:rsidRPr="00437EFF">
        <w:rPr>
          <w:lang w:val="en-AU"/>
        </w:rPr>
        <w:t>s</w:t>
      </w:r>
      <w:r w:rsidR="00357AE8" w:rsidRPr="00437EFF">
        <w:rPr>
          <w:lang w:val="en-AU"/>
        </w:rPr>
        <w:t xml:space="preserve"> </w:t>
      </w:r>
      <w:r w:rsidR="001E580D" w:rsidRPr="00437EFF">
        <w:rPr>
          <w:lang w:val="en-AU"/>
        </w:rPr>
        <w:t>include</w:t>
      </w:r>
      <w:r w:rsidR="00357AE8" w:rsidRPr="00437EFF">
        <w:rPr>
          <w:lang w:val="en-AU"/>
        </w:rPr>
        <w:t xml:space="preserve"> </w:t>
      </w:r>
      <w:r w:rsidR="001E580D" w:rsidRPr="00437EFF">
        <w:rPr>
          <w:lang w:val="en-AU"/>
        </w:rPr>
        <w:t xml:space="preserve">the </w:t>
      </w:r>
      <w:r w:rsidR="005D7356" w:rsidRPr="00437EFF">
        <w:rPr>
          <w:lang w:val="en-AU"/>
        </w:rPr>
        <w:t>HPI</w:t>
      </w:r>
      <w:r w:rsidR="005D7356" w:rsidRPr="00437EFF">
        <w:rPr>
          <w:lang w:val="en-AU"/>
        </w:rPr>
        <w:noBreakHyphen/>
        <w:t>O</w:t>
      </w:r>
      <w:r w:rsidR="001E580D" w:rsidRPr="00437EFF">
        <w:rPr>
          <w:lang w:val="en-AU"/>
        </w:rPr>
        <w:t xml:space="preserve">s </w:t>
      </w:r>
      <w:r w:rsidR="005D7356" w:rsidRPr="00437EFF">
        <w:rPr>
          <w:lang w:val="en-AU"/>
        </w:rPr>
        <w:t>and HPI</w:t>
      </w:r>
      <w:r w:rsidR="005D7356" w:rsidRPr="00437EFF">
        <w:rPr>
          <w:lang w:val="en-AU"/>
        </w:rPr>
        <w:noBreakHyphen/>
        <w:t xml:space="preserve">Is </w:t>
      </w:r>
      <w:r w:rsidR="00357AE8" w:rsidRPr="00437EFF">
        <w:rPr>
          <w:lang w:val="en-AU"/>
        </w:rPr>
        <w:t xml:space="preserve">maintained by the </w:t>
      </w:r>
      <w:r w:rsidR="00357AE8" w:rsidRPr="00437EFF">
        <w:t>Australian Healthcare Identifiers Service</w:t>
      </w:r>
      <w:r w:rsidR="00357AE8" w:rsidRPr="00437EFF">
        <w:rPr>
          <w:lang w:val="en-AU"/>
        </w:rPr>
        <w:t>.</w:t>
      </w:r>
      <w:r w:rsidR="00357AE8">
        <w:rPr>
          <w:lang w:val="en-AU"/>
        </w:rPr>
        <w:t xml:space="preserve"> </w:t>
      </w:r>
    </w:p>
    <w:p w:rsidR="00F15267" w:rsidRPr="00F15267" w:rsidRDefault="00357AE8" w:rsidP="00952513">
      <w:pPr>
        <w:pStyle w:val="B1"/>
      </w:pPr>
      <w:r>
        <w:rPr>
          <w:lang w:val="en-AU"/>
        </w:rPr>
        <w:t xml:space="preserve">An </w:t>
      </w:r>
      <w:r>
        <w:t>example</w:t>
      </w:r>
      <w:r w:rsidR="004F20FB">
        <w:t xml:space="preserve"> of </w:t>
      </w:r>
      <w:r>
        <w:rPr>
          <w:lang w:val="en-AU"/>
        </w:rPr>
        <w:t xml:space="preserve">a </w:t>
      </w:r>
      <w:r w:rsidR="004F20FB">
        <w:t xml:space="preserve">name </w:t>
      </w:r>
      <w:r>
        <w:rPr>
          <w:lang w:val="en-AU"/>
        </w:rPr>
        <w:t xml:space="preserve">in this context would be the </w:t>
      </w:r>
      <w:r w:rsidR="00195AAA">
        <w:rPr>
          <w:lang w:val="en-AU"/>
        </w:rPr>
        <w:t>term</w:t>
      </w:r>
      <w:r w:rsidR="00EF2447">
        <w:rPr>
          <w:lang w:val="en-AU"/>
        </w:rPr>
        <w:t xml:space="preserve"> ‘</w:t>
      </w:r>
      <w:r>
        <w:t>prescri</w:t>
      </w:r>
      <w:r w:rsidR="00195AAA">
        <w:rPr>
          <w:lang w:val="en-AU"/>
        </w:rPr>
        <w:t>bed medication</w:t>
      </w:r>
      <w:r w:rsidR="00EF2447">
        <w:rPr>
          <w:lang w:val="en-AU"/>
        </w:rPr>
        <w:t>’</w:t>
      </w:r>
      <w:r>
        <w:t xml:space="preserve"> </w:t>
      </w:r>
      <w:r w:rsidR="004F20FB">
        <w:t xml:space="preserve">to refer to </w:t>
      </w:r>
      <w:r w:rsidR="00195AAA">
        <w:rPr>
          <w:lang w:val="en-AU"/>
        </w:rPr>
        <w:t xml:space="preserve">an </w:t>
      </w:r>
      <w:r w:rsidR="004F20FB">
        <w:t>information object within a clinical document.</w:t>
      </w:r>
    </w:p>
    <w:p w:rsidR="00F93F0A" w:rsidRDefault="00F93F0A" w:rsidP="00F93F0A">
      <w:pPr>
        <w:pStyle w:val="H5"/>
      </w:pPr>
      <w:r>
        <w:t>Relationships between information objects</w:t>
      </w:r>
    </w:p>
    <w:p w:rsidR="00956B6C" w:rsidRDefault="00B5769A" w:rsidP="00952513">
      <w:pPr>
        <w:pStyle w:val="B1"/>
      </w:pPr>
      <w:r>
        <w:rPr>
          <w:lang w:val="en-AU"/>
        </w:rPr>
        <w:t>Relationships</w:t>
      </w:r>
      <w:r w:rsidR="004F20FB" w:rsidRPr="006F1AA9">
        <w:t xml:space="preserve"> between information objects </w:t>
      </w:r>
      <w:r w:rsidR="00F15267">
        <w:rPr>
          <w:lang w:val="en-AU"/>
        </w:rPr>
        <w:t>describe relationships</w:t>
      </w:r>
      <w:r w:rsidR="004F20FB" w:rsidRPr="006F1AA9">
        <w:t xml:space="preserve"> between the </w:t>
      </w:r>
      <w:r w:rsidR="00F15267">
        <w:rPr>
          <w:lang w:val="en-AU"/>
        </w:rPr>
        <w:t xml:space="preserve">real-world </w:t>
      </w:r>
      <w:r w:rsidR="004F20FB">
        <w:t>entities</w:t>
      </w:r>
      <w:r w:rsidR="004F20FB" w:rsidRPr="006F1AA9">
        <w:t xml:space="preserve"> that they represent. </w:t>
      </w:r>
      <w:r w:rsidR="009C16AF">
        <w:rPr>
          <w:lang w:val="en-AU"/>
        </w:rPr>
        <w:t xml:space="preserve">Common </w:t>
      </w:r>
      <w:r>
        <w:rPr>
          <w:lang w:val="en-AU"/>
        </w:rPr>
        <w:t xml:space="preserve">types of </w:t>
      </w:r>
      <w:r w:rsidR="009C16AF">
        <w:rPr>
          <w:lang w:val="en-AU"/>
        </w:rPr>
        <w:t xml:space="preserve">relationships include associations, </w:t>
      </w:r>
      <w:r w:rsidR="00EF2447">
        <w:rPr>
          <w:lang w:val="en-AU"/>
        </w:rPr>
        <w:t>generalizations</w:t>
      </w:r>
      <w:r w:rsidR="009C16AF">
        <w:rPr>
          <w:lang w:val="en-AU"/>
        </w:rPr>
        <w:t xml:space="preserve"> </w:t>
      </w:r>
      <w:r w:rsidR="00FB0EBA">
        <w:rPr>
          <w:lang w:val="en-AU"/>
        </w:rPr>
        <w:t>and dependencies</w:t>
      </w:r>
      <w:r w:rsidR="00956B6C">
        <w:rPr>
          <w:lang w:val="en-AU"/>
        </w:rPr>
        <w:t>.</w:t>
      </w:r>
    </w:p>
    <w:p w:rsidR="00CB6F75" w:rsidRDefault="00450B13" w:rsidP="00DA0852">
      <w:pPr>
        <w:pStyle w:val="B1"/>
      </w:pPr>
      <w:r>
        <w:rPr>
          <w:lang w:val="en-AU"/>
        </w:rPr>
        <w:t xml:space="preserve">Associations </w:t>
      </w:r>
      <w:r w:rsidR="009C16AF">
        <w:rPr>
          <w:lang w:val="en-AU"/>
        </w:rPr>
        <w:t>describe connections between different types of entities</w:t>
      </w:r>
      <w:r>
        <w:rPr>
          <w:lang w:val="en-AU"/>
        </w:rPr>
        <w:t xml:space="preserve">, </w:t>
      </w:r>
      <w:r w:rsidR="009C16AF">
        <w:rPr>
          <w:lang w:val="en-AU"/>
        </w:rPr>
        <w:t xml:space="preserve">such </w:t>
      </w:r>
      <w:r>
        <w:rPr>
          <w:lang w:val="en-AU"/>
        </w:rPr>
        <w:t xml:space="preserve">as </w:t>
      </w:r>
      <w:r w:rsidR="005000FC">
        <w:rPr>
          <w:lang w:val="en-AU"/>
        </w:rPr>
        <w:t xml:space="preserve">the </w:t>
      </w:r>
      <w:r w:rsidR="00A87C26">
        <w:rPr>
          <w:lang w:val="en-AU"/>
        </w:rPr>
        <w:t>connection</w:t>
      </w:r>
      <w:r w:rsidR="005000FC">
        <w:rPr>
          <w:lang w:val="en-AU"/>
        </w:rPr>
        <w:t>s</w:t>
      </w:r>
      <w:r w:rsidR="00A87C26">
        <w:rPr>
          <w:lang w:val="en-AU"/>
        </w:rPr>
        <w:t xml:space="preserve"> between a library and the </w:t>
      </w:r>
      <w:r w:rsidR="009C16AF">
        <w:rPr>
          <w:lang w:val="en-AU"/>
        </w:rPr>
        <w:t>book</w:t>
      </w:r>
      <w:r w:rsidR="00195AAA">
        <w:rPr>
          <w:lang w:val="en-AU"/>
        </w:rPr>
        <w:t>s</w:t>
      </w:r>
      <w:r w:rsidR="009C16AF">
        <w:rPr>
          <w:lang w:val="en-AU"/>
        </w:rPr>
        <w:t xml:space="preserve"> </w:t>
      </w:r>
      <w:r w:rsidR="00A87C26">
        <w:rPr>
          <w:lang w:val="en-AU"/>
        </w:rPr>
        <w:t>it holds</w:t>
      </w:r>
      <w:r w:rsidR="00A42F4F">
        <w:rPr>
          <w:lang w:val="en-AU"/>
        </w:rPr>
        <w:t xml:space="preserve">, or </w:t>
      </w:r>
      <w:r w:rsidR="00A87C26">
        <w:rPr>
          <w:lang w:val="en-AU"/>
        </w:rPr>
        <w:t>between a clinical facility and its</w:t>
      </w:r>
      <w:r w:rsidR="00195AAA">
        <w:rPr>
          <w:lang w:val="en-AU"/>
        </w:rPr>
        <w:t xml:space="preserve"> address</w:t>
      </w:r>
      <w:r w:rsidR="009C16AF">
        <w:rPr>
          <w:lang w:val="en-AU"/>
        </w:rPr>
        <w:t xml:space="preserve">. </w:t>
      </w:r>
    </w:p>
    <w:p w:rsidR="004F20FB" w:rsidRPr="006F1AA9" w:rsidRDefault="00A42F4F" w:rsidP="00DA0852">
      <w:pPr>
        <w:pStyle w:val="B1"/>
      </w:pPr>
      <w:r>
        <w:rPr>
          <w:lang w:val="en-AU"/>
        </w:rPr>
        <w:t xml:space="preserve">A particular type of </w:t>
      </w:r>
      <w:r w:rsidR="00CB6F75">
        <w:rPr>
          <w:lang w:val="en-AU"/>
        </w:rPr>
        <w:t>relationship</w:t>
      </w:r>
      <w:r>
        <w:rPr>
          <w:lang w:val="en-AU"/>
        </w:rPr>
        <w:t>, the c</w:t>
      </w:r>
      <w:r w:rsidR="00450B13">
        <w:rPr>
          <w:lang w:val="en-AU"/>
        </w:rPr>
        <w:t>omposition</w:t>
      </w:r>
      <w:r>
        <w:rPr>
          <w:lang w:val="en-AU"/>
        </w:rPr>
        <w:t xml:space="preserve"> or aggregation, </w:t>
      </w:r>
      <w:r w:rsidR="00C108C8">
        <w:rPr>
          <w:lang w:val="en-AU"/>
        </w:rPr>
        <w:t>d</w:t>
      </w:r>
      <w:r w:rsidR="00DD1A2D">
        <w:rPr>
          <w:lang w:val="en-AU"/>
        </w:rPr>
        <w:t>escribe</w:t>
      </w:r>
      <w:r>
        <w:rPr>
          <w:lang w:val="en-AU"/>
        </w:rPr>
        <w:t>s</w:t>
      </w:r>
      <w:r w:rsidR="00DD1A2D">
        <w:rPr>
          <w:lang w:val="en-AU"/>
        </w:rPr>
        <w:t xml:space="preserve"> how </w:t>
      </w:r>
      <w:r>
        <w:rPr>
          <w:lang w:val="en-AU"/>
        </w:rPr>
        <w:t xml:space="preserve">a </w:t>
      </w:r>
      <w:r w:rsidR="00C108C8">
        <w:rPr>
          <w:lang w:val="en-AU"/>
        </w:rPr>
        <w:t xml:space="preserve">more complex information object </w:t>
      </w:r>
      <w:r w:rsidR="000E3AA7">
        <w:rPr>
          <w:lang w:val="en-AU"/>
        </w:rPr>
        <w:t xml:space="preserve">(e.g. a pathology report) </w:t>
      </w:r>
      <w:r w:rsidR="00C108C8">
        <w:rPr>
          <w:lang w:val="en-AU"/>
        </w:rPr>
        <w:t xml:space="preserve">may be </w:t>
      </w:r>
      <w:r>
        <w:rPr>
          <w:lang w:val="en-AU"/>
        </w:rPr>
        <w:t>composed</w:t>
      </w:r>
      <w:r w:rsidR="000E3AA7">
        <w:rPr>
          <w:lang w:val="en-AU"/>
        </w:rPr>
        <w:t xml:space="preserve"> of lower level objects (e.g. individual details, provider details, test results and digital signature)</w:t>
      </w:r>
      <w:r w:rsidR="00DA0852">
        <w:rPr>
          <w:lang w:val="en-AU"/>
        </w:rPr>
        <w:t>.</w:t>
      </w:r>
    </w:p>
    <w:p w:rsidR="00090635" w:rsidRDefault="00EF2447" w:rsidP="00952513">
      <w:pPr>
        <w:pStyle w:val="B1"/>
      </w:pPr>
      <w:r>
        <w:rPr>
          <w:lang w:val="en-AU"/>
        </w:rPr>
        <w:lastRenderedPageBreak/>
        <w:t xml:space="preserve">Generalizations </w:t>
      </w:r>
      <w:r w:rsidR="00DA0852">
        <w:rPr>
          <w:lang w:val="en-AU"/>
        </w:rPr>
        <w:t xml:space="preserve">describe how information objects are grouped into hierarchies with common attributes, such as a surgeon being a type of medical practitioner </w:t>
      </w:r>
      <w:r w:rsidR="00A87C26">
        <w:rPr>
          <w:lang w:val="en-AU"/>
        </w:rPr>
        <w:t>(</w:t>
      </w:r>
      <w:r w:rsidR="00DA0852">
        <w:rPr>
          <w:lang w:val="en-AU"/>
        </w:rPr>
        <w:t xml:space="preserve">and therefore </w:t>
      </w:r>
      <w:r w:rsidR="00090635">
        <w:rPr>
          <w:lang w:val="en-AU"/>
        </w:rPr>
        <w:t xml:space="preserve">also being represented by information collected about a </w:t>
      </w:r>
      <w:r w:rsidR="00DA0852">
        <w:rPr>
          <w:lang w:val="en-AU"/>
        </w:rPr>
        <w:t>medical practitioner</w:t>
      </w:r>
      <w:r w:rsidR="00A87C26">
        <w:rPr>
          <w:lang w:val="en-AU"/>
        </w:rPr>
        <w:t>)</w:t>
      </w:r>
      <w:r w:rsidR="00014794">
        <w:rPr>
          <w:lang w:val="en-AU"/>
        </w:rPr>
        <w:t>.</w:t>
      </w:r>
    </w:p>
    <w:p w:rsidR="00014794" w:rsidRDefault="00014794" w:rsidP="00952513">
      <w:pPr>
        <w:pStyle w:val="B1"/>
      </w:pPr>
      <w:r>
        <w:rPr>
          <w:lang w:val="en-AU"/>
        </w:rPr>
        <w:t>Dependencies indicate that one information object depends on another and that changes in the one have implications for the other (dependent) object</w:t>
      </w:r>
      <w:r w:rsidR="007D6BD4">
        <w:rPr>
          <w:lang w:val="en-AU"/>
        </w:rPr>
        <w:t xml:space="preserve">. </w:t>
      </w:r>
      <w:r>
        <w:rPr>
          <w:lang w:val="en-AU"/>
        </w:rPr>
        <w:t xml:space="preserve">For example, an </w:t>
      </w:r>
      <w:r w:rsidR="00BC1A53">
        <w:rPr>
          <w:lang w:val="en-AU"/>
        </w:rPr>
        <w:t>EHR</w:t>
      </w:r>
      <w:r>
        <w:rPr>
          <w:lang w:val="en-AU"/>
        </w:rPr>
        <w:t xml:space="preserve"> entry is dependent on having a valid individual identifier</w:t>
      </w:r>
      <w:r w:rsidR="007D6BD4">
        <w:rPr>
          <w:lang w:val="en-AU"/>
        </w:rPr>
        <w:t xml:space="preserve">. </w:t>
      </w:r>
      <w:r w:rsidR="00CE1F6B">
        <w:rPr>
          <w:lang w:val="en-AU"/>
        </w:rPr>
        <w:t>In most logical and implementable specifications, dependencies are specified as constraints, rather than being separately identified as dependencies.</w:t>
      </w:r>
    </w:p>
    <w:p w:rsidR="00F93F0A" w:rsidRDefault="00F93F0A" w:rsidP="00F93F0A">
      <w:pPr>
        <w:pStyle w:val="H5"/>
      </w:pPr>
      <w:r>
        <w:t>Constraints</w:t>
      </w:r>
    </w:p>
    <w:p w:rsidR="004F20FB" w:rsidRDefault="00B5769A" w:rsidP="00952513">
      <w:pPr>
        <w:pStyle w:val="B1"/>
      </w:pPr>
      <w:r>
        <w:rPr>
          <w:lang w:val="en-AU"/>
        </w:rPr>
        <w:t>Constraints</w:t>
      </w:r>
      <w:r w:rsidR="004F20FB" w:rsidRPr="006F1AA9">
        <w:t xml:space="preserve"> </w:t>
      </w:r>
      <w:r w:rsidR="00090635" w:rsidRPr="006F1AA9">
        <w:t>appl</w:t>
      </w:r>
      <w:r w:rsidR="00A64871">
        <w:rPr>
          <w:lang w:val="en-AU"/>
        </w:rPr>
        <w:t>y</w:t>
      </w:r>
      <w:r w:rsidR="00090635" w:rsidRPr="006F1AA9">
        <w:t xml:space="preserve"> to information object</w:t>
      </w:r>
      <w:r>
        <w:rPr>
          <w:lang w:val="en-AU"/>
        </w:rPr>
        <w:t>s</w:t>
      </w:r>
      <w:r w:rsidR="00090635" w:rsidRPr="006F1AA9">
        <w:t xml:space="preserve"> </w:t>
      </w:r>
      <w:r w:rsidR="00090635">
        <w:rPr>
          <w:lang w:val="en-AU"/>
        </w:rPr>
        <w:t xml:space="preserve">or </w:t>
      </w:r>
      <w:r>
        <w:rPr>
          <w:lang w:val="en-AU"/>
        </w:rPr>
        <w:t>their</w:t>
      </w:r>
      <w:r w:rsidR="00090635">
        <w:rPr>
          <w:lang w:val="en-AU"/>
        </w:rPr>
        <w:t xml:space="preserve"> </w:t>
      </w:r>
      <w:r w:rsidR="00090635" w:rsidRPr="006F1AA9">
        <w:t>relationships</w:t>
      </w:r>
      <w:r w:rsidR="00090635">
        <w:rPr>
          <w:lang w:val="en-AU"/>
        </w:rPr>
        <w:t xml:space="preserve"> in particular context</w:t>
      </w:r>
      <w:r>
        <w:rPr>
          <w:lang w:val="en-AU"/>
        </w:rPr>
        <w:t>s</w:t>
      </w:r>
      <w:r w:rsidR="00090635">
        <w:rPr>
          <w:lang w:val="en-AU"/>
        </w:rPr>
        <w:t xml:space="preserve"> and </w:t>
      </w:r>
      <w:r w:rsidR="004F20FB" w:rsidRPr="006F1AA9">
        <w:t xml:space="preserve">represent </w:t>
      </w:r>
      <w:r w:rsidR="00014794">
        <w:rPr>
          <w:lang w:val="en-AU"/>
        </w:rPr>
        <w:t xml:space="preserve">rules or </w:t>
      </w:r>
      <w:r w:rsidR="004F20FB" w:rsidRPr="006F1AA9">
        <w:t xml:space="preserve">restrictions </w:t>
      </w:r>
      <w:r w:rsidR="00A64871">
        <w:rPr>
          <w:lang w:val="en-AU"/>
        </w:rPr>
        <w:t xml:space="preserve">on allowed </w:t>
      </w:r>
      <w:r w:rsidR="00014794">
        <w:rPr>
          <w:lang w:val="en-AU"/>
        </w:rPr>
        <w:t xml:space="preserve">relationships or information </w:t>
      </w:r>
      <w:r w:rsidR="00A64871">
        <w:rPr>
          <w:lang w:val="en-AU"/>
        </w:rPr>
        <w:t>values</w:t>
      </w:r>
      <w:r w:rsidR="00927093">
        <w:rPr>
          <w:lang w:val="en-AU"/>
        </w:rPr>
        <w:t>—</w:t>
      </w:r>
      <w:r w:rsidR="00B53A8D">
        <w:rPr>
          <w:lang w:val="en-AU"/>
        </w:rPr>
        <w:t>f</w:t>
      </w:r>
      <w:r w:rsidR="00CE1F6B">
        <w:rPr>
          <w:lang w:val="en-AU"/>
        </w:rPr>
        <w:t>or example</w:t>
      </w:r>
      <w:r w:rsidR="004F20FB" w:rsidRPr="006F1AA9">
        <w:t xml:space="preserve">, </w:t>
      </w:r>
      <w:r w:rsidR="00927093">
        <w:rPr>
          <w:lang w:val="en-AU"/>
        </w:rPr>
        <w:t>‘A</w:t>
      </w:r>
      <w:r w:rsidR="004F20FB">
        <w:t xml:space="preserve">n address shall have </w:t>
      </w:r>
      <w:r w:rsidR="00A64871">
        <w:t xml:space="preserve">only </w:t>
      </w:r>
      <w:r w:rsidR="004F20FB">
        <w:t>one postcode</w:t>
      </w:r>
      <w:r w:rsidR="00CE1F6B">
        <w:rPr>
          <w:lang w:val="en-AU"/>
        </w:rPr>
        <w:t xml:space="preserve"> and the</w:t>
      </w:r>
      <w:r w:rsidR="00014794">
        <w:rPr>
          <w:lang w:val="en-AU"/>
        </w:rPr>
        <w:t xml:space="preserve"> postcode shall be valid</w:t>
      </w:r>
      <w:r w:rsidR="00A87C26">
        <w:rPr>
          <w:lang w:val="en-AU"/>
        </w:rPr>
        <w:t xml:space="preserve"> for the country of residence</w:t>
      </w:r>
      <w:r w:rsidR="00927093">
        <w:rPr>
          <w:lang w:val="en-AU"/>
        </w:rPr>
        <w:t>’</w:t>
      </w:r>
      <w:r w:rsidR="004F20FB">
        <w:t>.</w:t>
      </w:r>
      <w:r w:rsidR="00B53A8D">
        <w:rPr>
          <w:lang w:val="en-AU"/>
        </w:rPr>
        <w:t xml:space="preserve"> </w:t>
      </w:r>
      <w:r w:rsidR="004F20FB">
        <w:t xml:space="preserve">More complex constraints may depend on dynamic values of </w:t>
      </w:r>
      <w:r w:rsidR="00E74167">
        <w:rPr>
          <w:lang w:val="en-AU"/>
        </w:rPr>
        <w:t xml:space="preserve">the </w:t>
      </w:r>
      <w:r w:rsidR="004F20FB">
        <w:t>information object</w:t>
      </w:r>
      <w:r w:rsidR="00E74167">
        <w:rPr>
          <w:lang w:val="en-AU"/>
        </w:rPr>
        <w:t>s</w:t>
      </w:r>
      <w:r w:rsidR="004F20FB">
        <w:t>.</w:t>
      </w:r>
    </w:p>
    <w:p w:rsidR="00F93F0A" w:rsidRDefault="00F93F0A" w:rsidP="00F93F0A">
      <w:pPr>
        <w:pStyle w:val="H5"/>
      </w:pPr>
      <w:r>
        <w:rPr>
          <w:lang w:val="en-AU"/>
        </w:rPr>
        <w:t>D</w:t>
      </w:r>
      <w:proofErr w:type="spellStart"/>
      <w:r>
        <w:t>atatypes</w:t>
      </w:r>
      <w:proofErr w:type="spellEnd"/>
      <w:r>
        <w:rPr>
          <w:lang w:val="en-AU"/>
        </w:rPr>
        <w:t xml:space="preserve"> </w:t>
      </w:r>
      <w:r>
        <w:t xml:space="preserve">and </w:t>
      </w:r>
      <w:r>
        <w:rPr>
          <w:lang w:val="en-AU"/>
        </w:rPr>
        <w:t xml:space="preserve">their </w:t>
      </w:r>
      <w:r>
        <w:t>value domains</w:t>
      </w:r>
    </w:p>
    <w:p w:rsidR="004F20FB" w:rsidRPr="001D6CB8" w:rsidRDefault="00BF6A3B" w:rsidP="00952513">
      <w:pPr>
        <w:pStyle w:val="B1"/>
      </w:pPr>
      <w:proofErr w:type="spellStart"/>
      <w:r w:rsidRPr="008D17E2">
        <w:rPr>
          <w:lang w:val="en-AU"/>
        </w:rPr>
        <w:t>Data</w:t>
      </w:r>
      <w:r w:rsidR="00751CBF" w:rsidRPr="008D17E2">
        <w:rPr>
          <w:lang w:val="en-AU"/>
        </w:rPr>
        <w:t>types</w:t>
      </w:r>
      <w:proofErr w:type="spellEnd"/>
      <w:r w:rsidR="00751CBF" w:rsidRPr="008D17E2">
        <w:rPr>
          <w:lang w:val="en-AU"/>
        </w:rPr>
        <w:t xml:space="preserve"> provide basic components </w:t>
      </w:r>
      <w:r w:rsidR="00E74167" w:rsidRPr="008D17E2">
        <w:rPr>
          <w:lang w:val="en-AU"/>
        </w:rPr>
        <w:t xml:space="preserve">and constraints </w:t>
      </w:r>
      <w:r w:rsidR="00B95D3F" w:rsidRPr="008D17E2">
        <w:rPr>
          <w:lang w:val="en-AU"/>
        </w:rPr>
        <w:t xml:space="preserve">used to detail information content </w:t>
      </w:r>
      <w:r w:rsidR="00751CBF" w:rsidRPr="008D17E2">
        <w:rPr>
          <w:lang w:val="en-AU"/>
        </w:rPr>
        <w:t>in information specifications</w:t>
      </w:r>
      <w:r w:rsidR="00380EB2" w:rsidRPr="008D17E2">
        <w:rPr>
          <w:lang w:val="en-AU"/>
        </w:rPr>
        <w:t xml:space="preserve">. </w:t>
      </w:r>
      <w:r w:rsidR="00B95D3F" w:rsidRPr="008D17E2">
        <w:rPr>
          <w:lang w:val="en-AU"/>
        </w:rPr>
        <w:t xml:space="preserve">These include </w:t>
      </w:r>
      <w:proofErr w:type="spellStart"/>
      <w:r w:rsidR="00751CBF" w:rsidRPr="008D17E2">
        <w:rPr>
          <w:lang w:val="en-AU"/>
        </w:rPr>
        <w:t>datatypes</w:t>
      </w:r>
      <w:proofErr w:type="spellEnd"/>
      <w:r w:rsidR="00B95D3F" w:rsidRPr="008D17E2">
        <w:rPr>
          <w:lang w:val="en-AU"/>
        </w:rPr>
        <w:t xml:space="preserve"> </w:t>
      </w:r>
      <w:r w:rsidR="0088133C" w:rsidRPr="008D17E2">
        <w:rPr>
          <w:lang w:val="en-AU"/>
        </w:rPr>
        <w:t xml:space="preserve">formally defined as </w:t>
      </w:r>
      <w:r w:rsidR="006567A8" w:rsidRPr="008D17E2">
        <w:rPr>
          <w:lang w:val="en-AU"/>
        </w:rPr>
        <w:t xml:space="preserve">a </w:t>
      </w:r>
      <w:r w:rsidR="00DF125E" w:rsidRPr="008D17E2">
        <w:rPr>
          <w:lang w:val="en-AU"/>
        </w:rPr>
        <w:t>‘</w:t>
      </w:r>
      <w:r w:rsidR="003E2EAD" w:rsidRPr="008D17E2">
        <w:t xml:space="preserve">set of distinct values, </w:t>
      </w:r>
      <w:proofErr w:type="spellStart"/>
      <w:r w:rsidR="003E2EAD" w:rsidRPr="008D17E2">
        <w:t>characteri</w:t>
      </w:r>
      <w:r w:rsidR="006567A8" w:rsidRPr="008D17E2">
        <w:rPr>
          <w:lang w:val="en-AU"/>
        </w:rPr>
        <w:t>z</w:t>
      </w:r>
      <w:r w:rsidR="003E2EAD" w:rsidRPr="008D17E2">
        <w:t>ed</w:t>
      </w:r>
      <w:proofErr w:type="spellEnd"/>
      <w:r w:rsidR="003E2EAD" w:rsidRPr="008D17E2">
        <w:t xml:space="preserve"> by properties of those values, and by operations on those values</w:t>
      </w:r>
      <w:r w:rsidR="00DF125E" w:rsidRPr="008D17E2">
        <w:rPr>
          <w:lang w:val="en-AU"/>
        </w:rPr>
        <w:t>’</w:t>
      </w:r>
      <w:r w:rsidR="00DD6AC8" w:rsidRPr="008D17E2">
        <w:t>(</w:t>
      </w:r>
      <w:r w:rsidR="00D006EC" w:rsidRPr="008D17E2">
        <w:rPr>
          <w:lang w:val="en-AU"/>
        </w:rPr>
        <w:t>ISO/IEC 11404:</w:t>
      </w:r>
      <w:r w:rsidR="00197830" w:rsidRPr="008D17E2">
        <w:rPr>
          <w:lang w:val="en-AU"/>
        </w:rPr>
        <w:t>2007</w:t>
      </w:r>
      <w:r w:rsidR="00D006EC" w:rsidRPr="008D17E2">
        <w:rPr>
          <w:lang w:val="en-AU"/>
        </w:rPr>
        <w:t xml:space="preserve">, </w:t>
      </w:r>
      <w:r w:rsidR="000A6C54">
        <w:rPr>
          <w:lang w:val="en-AU"/>
        </w:rPr>
        <w:t xml:space="preserve">Clause </w:t>
      </w:r>
      <w:r w:rsidR="00197830" w:rsidRPr="008D17E2">
        <w:rPr>
          <w:lang w:val="en-AU"/>
        </w:rPr>
        <w:t>3.12</w:t>
      </w:r>
      <w:r w:rsidR="00DF125E" w:rsidRPr="008D17E2">
        <w:rPr>
          <w:lang w:val="en-AU"/>
        </w:rPr>
        <w:t xml:space="preserve">; </w:t>
      </w:r>
      <w:r w:rsidR="003E2EAD" w:rsidRPr="008D17E2">
        <w:t>ISO</w:t>
      </w:r>
      <w:r w:rsidR="00B95D3F" w:rsidRPr="008D17E2">
        <w:rPr>
          <w:lang w:val="en-AU"/>
        </w:rPr>
        <w:t> </w:t>
      </w:r>
      <w:r w:rsidR="003E2EAD" w:rsidRPr="008D17E2">
        <w:t>21090</w:t>
      </w:r>
      <w:r w:rsidR="00B95D3F" w:rsidRPr="008D17E2">
        <w:rPr>
          <w:lang w:val="en-AU"/>
        </w:rPr>
        <w:t>:</w:t>
      </w:r>
      <w:r w:rsidR="00197830" w:rsidRPr="008D17E2">
        <w:rPr>
          <w:lang w:val="en-AU"/>
        </w:rPr>
        <w:t>2011</w:t>
      </w:r>
      <w:r w:rsidRPr="008D17E2">
        <w:rPr>
          <w:lang w:val="en-AU"/>
        </w:rPr>
        <w:t xml:space="preserve">, </w:t>
      </w:r>
      <w:r w:rsidR="000A6C54">
        <w:rPr>
          <w:lang w:val="en-AU"/>
        </w:rPr>
        <w:t xml:space="preserve">Clause </w:t>
      </w:r>
      <w:r w:rsidR="00197830" w:rsidRPr="008D17E2">
        <w:rPr>
          <w:lang w:val="en-AU"/>
        </w:rPr>
        <w:t>3.7</w:t>
      </w:r>
      <w:r w:rsidR="00DD6AC8" w:rsidRPr="008D17E2">
        <w:t>)</w:t>
      </w:r>
      <w:r w:rsidR="007D6BD4" w:rsidRPr="008D17E2">
        <w:rPr>
          <w:lang w:val="en-AU"/>
        </w:rPr>
        <w:t xml:space="preserve">. </w:t>
      </w:r>
      <w:r w:rsidR="00D006EC" w:rsidRPr="008D17E2">
        <w:rPr>
          <w:lang w:val="en-AU"/>
        </w:rPr>
        <w:t>Ex</w:t>
      </w:r>
      <w:r w:rsidR="00757AC5" w:rsidRPr="008D17E2">
        <w:rPr>
          <w:lang w:val="en-AU"/>
        </w:rPr>
        <w:t>amples includ</w:t>
      </w:r>
      <w:r w:rsidR="00A87C26" w:rsidRPr="008D17E2">
        <w:rPr>
          <w:lang w:val="en-AU"/>
        </w:rPr>
        <w:t>e</w:t>
      </w:r>
      <w:r w:rsidR="00757AC5" w:rsidRPr="008D17E2">
        <w:rPr>
          <w:lang w:val="en-AU"/>
        </w:rPr>
        <w:t xml:space="preserve"> basic </w:t>
      </w:r>
      <w:proofErr w:type="spellStart"/>
      <w:r w:rsidR="00757AC5" w:rsidRPr="008D17E2">
        <w:rPr>
          <w:lang w:val="en-AU"/>
        </w:rPr>
        <w:t>datatypes</w:t>
      </w:r>
      <w:proofErr w:type="spellEnd"/>
      <w:r w:rsidR="00757AC5" w:rsidRPr="008D17E2">
        <w:rPr>
          <w:lang w:val="en-AU"/>
        </w:rPr>
        <w:t xml:space="preserve"> </w:t>
      </w:r>
      <w:r w:rsidR="004F20FB" w:rsidRPr="008D17E2">
        <w:t>such as integers, strings</w:t>
      </w:r>
      <w:r w:rsidR="009A05D3" w:rsidRPr="008D17E2">
        <w:rPr>
          <w:lang w:val="en-AU"/>
        </w:rPr>
        <w:t xml:space="preserve"> and date-and-time</w:t>
      </w:r>
      <w:r w:rsidR="005000FC" w:rsidRPr="008D17E2">
        <w:rPr>
          <w:lang w:val="en-AU"/>
        </w:rPr>
        <w:t>,</w:t>
      </w:r>
      <w:r w:rsidR="00757AC5" w:rsidRPr="008D17E2">
        <w:rPr>
          <w:lang w:val="en-AU"/>
        </w:rPr>
        <w:t xml:space="preserve"> </w:t>
      </w:r>
      <w:r w:rsidR="001D6CB8" w:rsidRPr="008D17E2">
        <w:rPr>
          <w:lang w:val="en-AU"/>
        </w:rPr>
        <w:t>as well as</w:t>
      </w:r>
      <w:r w:rsidR="00757AC5" w:rsidRPr="008D17E2">
        <w:rPr>
          <w:lang w:val="en-AU"/>
        </w:rPr>
        <w:t xml:space="preserve"> aggregate </w:t>
      </w:r>
      <w:proofErr w:type="spellStart"/>
      <w:r w:rsidR="00757AC5" w:rsidRPr="008D17E2">
        <w:rPr>
          <w:lang w:val="en-AU"/>
        </w:rPr>
        <w:t>datatypes</w:t>
      </w:r>
      <w:proofErr w:type="spellEnd"/>
      <w:r w:rsidR="00757AC5" w:rsidRPr="008D17E2">
        <w:rPr>
          <w:lang w:val="en-AU"/>
        </w:rPr>
        <w:t xml:space="preserve"> such as </w:t>
      </w:r>
      <w:r w:rsidR="00D006EC" w:rsidRPr="008D17E2">
        <w:rPr>
          <w:lang w:val="en-AU"/>
        </w:rPr>
        <w:t>the</w:t>
      </w:r>
      <w:r w:rsidR="00757AC5" w:rsidRPr="008D17E2">
        <w:rPr>
          <w:lang w:val="en-AU"/>
        </w:rPr>
        <w:t xml:space="preserve"> </w:t>
      </w:r>
      <w:r w:rsidR="003D4720" w:rsidRPr="008D17E2">
        <w:rPr>
          <w:lang w:val="en-AU"/>
        </w:rPr>
        <w:t>CD (</w:t>
      </w:r>
      <w:r w:rsidR="00757AC5" w:rsidRPr="008D17E2">
        <w:rPr>
          <w:lang w:val="en-AU"/>
        </w:rPr>
        <w:t>concept descriptor</w:t>
      </w:r>
      <w:r w:rsidR="003D4720" w:rsidRPr="008D17E2">
        <w:rPr>
          <w:lang w:val="en-AU"/>
        </w:rPr>
        <w:t>)</w:t>
      </w:r>
      <w:r w:rsidR="00D006EC" w:rsidRPr="008D17E2">
        <w:rPr>
          <w:lang w:val="en-AU"/>
        </w:rPr>
        <w:t xml:space="preserve"> </w:t>
      </w:r>
      <w:proofErr w:type="spellStart"/>
      <w:r w:rsidR="00D006EC" w:rsidRPr="008D17E2">
        <w:rPr>
          <w:lang w:val="en-AU"/>
        </w:rPr>
        <w:t>datatype</w:t>
      </w:r>
      <w:proofErr w:type="spellEnd"/>
      <w:r w:rsidR="00D006EC" w:rsidRPr="008D17E2">
        <w:rPr>
          <w:lang w:val="en-AU"/>
        </w:rPr>
        <w:t xml:space="preserve"> for defining a clinical concept using an external clinical </w:t>
      </w:r>
      <w:r w:rsidR="00A87C26" w:rsidRPr="008D17E2">
        <w:rPr>
          <w:lang w:val="en-AU"/>
        </w:rPr>
        <w:t>terminology</w:t>
      </w:r>
      <w:r w:rsidR="007D6BD4" w:rsidRPr="008D17E2">
        <w:rPr>
          <w:lang w:val="en-AU"/>
        </w:rPr>
        <w:t xml:space="preserve">. </w:t>
      </w:r>
      <w:r w:rsidR="00A87C26" w:rsidRPr="008D17E2">
        <w:rPr>
          <w:lang w:val="en-AU"/>
        </w:rPr>
        <w:t>Some</w:t>
      </w:r>
      <w:r w:rsidR="00757AC5" w:rsidRPr="008D17E2">
        <w:rPr>
          <w:lang w:val="en-AU"/>
        </w:rPr>
        <w:t xml:space="preserve"> </w:t>
      </w:r>
      <w:proofErr w:type="spellStart"/>
      <w:r w:rsidR="00757AC5" w:rsidRPr="008D17E2">
        <w:rPr>
          <w:lang w:val="en-AU"/>
        </w:rPr>
        <w:t>datatype</w:t>
      </w:r>
      <w:r w:rsidR="00A87C26" w:rsidRPr="008D17E2">
        <w:rPr>
          <w:lang w:val="en-AU"/>
        </w:rPr>
        <w:t>s</w:t>
      </w:r>
      <w:proofErr w:type="spellEnd"/>
      <w:r w:rsidR="00757AC5" w:rsidRPr="008D17E2">
        <w:rPr>
          <w:lang w:val="en-AU"/>
        </w:rPr>
        <w:t xml:space="preserve"> </w:t>
      </w:r>
      <w:r w:rsidR="009A05D3" w:rsidRPr="008D17E2">
        <w:rPr>
          <w:lang w:val="en-AU"/>
        </w:rPr>
        <w:t xml:space="preserve">may also </w:t>
      </w:r>
      <w:r w:rsidR="00A87C26" w:rsidRPr="008D17E2">
        <w:rPr>
          <w:lang w:val="en-AU"/>
        </w:rPr>
        <w:t xml:space="preserve">specify </w:t>
      </w:r>
      <w:r w:rsidR="009A05D3" w:rsidRPr="008D17E2">
        <w:rPr>
          <w:lang w:val="en-AU"/>
        </w:rPr>
        <w:t xml:space="preserve">higher level data structures </w:t>
      </w:r>
      <w:r w:rsidR="00481C03" w:rsidRPr="008D17E2">
        <w:rPr>
          <w:lang w:val="en-AU"/>
        </w:rPr>
        <w:t>on which operations may be performed</w:t>
      </w:r>
      <w:r w:rsidR="009759C0" w:rsidRPr="008D17E2">
        <w:rPr>
          <w:lang w:val="en-AU"/>
        </w:rPr>
        <w:t xml:space="preserve">, such as an information record </w:t>
      </w:r>
      <w:r w:rsidR="00A87C26" w:rsidRPr="008D17E2">
        <w:rPr>
          <w:lang w:val="en-AU"/>
        </w:rPr>
        <w:t xml:space="preserve">to be </w:t>
      </w:r>
      <w:r w:rsidR="009759C0" w:rsidRPr="008D17E2">
        <w:rPr>
          <w:lang w:val="en-AU"/>
        </w:rPr>
        <w:t>communicated between systems</w:t>
      </w:r>
      <w:r w:rsidR="004F20FB" w:rsidRPr="008D17E2">
        <w:t xml:space="preserve">. </w:t>
      </w:r>
      <w:proofErr w:type="spellStart"/>
      <w:r w:rsidR="004F20FB" w:rsidRPr="008D17E2">
        <w:t>Datatypes</w:t>
      </w:r>
      <w:proofErr w:type="spellEnd"/>
      <w:r w:rsidR="004F20FB" w:rsidRPr="008D17E2">
        <w:t xml:space="preserve"> can</w:t>
      </w:r>
      <w:r w:rsidR="004F20FB">
        <w:t xml:space="preserve"> be constrained to a value domain which is a s</w:t>
      </w:r>
      <w:r w:rsidR="004F20FB" w:rsidRPr="006F1AA9">
        <w:t xml:space="preserve">pecific </w:t>
      </w:r>
      <w:r w:rsidR="004F20FB">
        <w:t xml:space="preserve">set of </w:t>
      </w:r>
      <w:r w:rsidR="004F20FB" w:rsidRPr="006F1AA9">
        <w:t>permissible values</w:t>
      </w:r>
      <w:r w:rsidR="00185FCD">
        <w:t>—for example,</w:t>
      </w:r>
      <w:r w:rsidR="004F20FB" w:rsidRPr="006F1AA9">
        <w:t xml:space="preserve"> </w:t>
      </w:r>
      <w:r w:rsidR="004F20FB">
        <w:t xml:space="preserve">the </w:t>
      </w:r>
      <w:r w:rsidR="004F20FB" w:rsidRPr="006F1AA9">
        <w:t xml:space="preserve">severity </w:t>
      </w:r>
      <w:r w:rsidR="004F20FB">
        <w:t xml:space="preserve">information object </w:t>
      </w:r>
      <w:r w:rsidR="004F20FB" w:rsidRPr="006F1AA9">
        <w:t xml:space="preserve">can be restricted to </w:t>
      </w:r>
      <w:r w:rsidR="001D6CB8">
        <w:rPr>
          <w:lang w:val="en-AU"/>
        </w:rPr>
        <w:t xml:space="preserve">have a value </w:t>
      </w:r>
      <w:r w:rsidR="004F20FB" w:rsidRPr="006F1AA9">
        <w:t>of ‘mild’, ‘disabling’ or ‘life threatening’</w:t>
      </w:r>
      <w:r w:rsidR="001D6CB8">
        <w:rPr>
          <w:lang w:val="en-AU"/>
        </w:rPr>
        <w:t>.</w:t>
      </w:r>
    </w:p>
    <w:p w:rsidR="00F93F0A" w:rsidRDefault="00F93F0A" w:rsidP="00F93F0A">
      <w:pPr>
        <w:pStyle w:val="H5"/>
      </w:pPr>
      <w:r>
        <w:t>Terminological resources</w:t>
      </w:r>
    </w:p>
    <w:p w:rsidR="00DD1A2D" w:rsidRPr="00816948" w:rsidRDefault="00DD1A2D" w:rsidP="00952513">
      <w:pPr>
        <w:pStyle w:val="B1"/>
      </w:pPr>
      <w:r>
        <w:rPr>
          <w:lang w:val="en-AU"/>
        </w:rPr>
        <w:t>Terminologi</w:t>
      </w:r>
      <w:r w:rsidR="00EE283A">
        <w:rPr>
          <w:lang w:val="en-AU"/>
        </w:rPr>
        <w:t xml:space="preserve">cal resources are classifications, terminologies </w:t>
      </w:r>
      <w:r w:rsidR="0086137E">
        <w:rPr>
          <w:lang w:val="en-AU"/>
        </w:rPr>
        <w:t xml:space="preserve">and code sets </w:t>
      </w:r>
      <w:r w:rsidR="00EE283A">
        <w:rPr>
          <w:lang w:val="en-AU"/>
        </w:rPr>
        <w:t xml:space="preserve">that </w:t>
      </w:r>
      <w:r w:rsidR="001D6CB8">
        <w:rPr>
          <w:lang w:val="en-AU"/>
        </w:rPr>
        <w:t xml:space="preserve">are </w:t>
      </w:r>
      <w:r w:rsidR="00816948">
        <w:rPr>
          <w:lang w:val="en-AU"/>
        </w:rPr>
        <w:t xml:space="preserve">used to </w:t>
      </w:r>
      <w:r w:rsidR="00EE283A">
        <w:rPr>
          <w:lang w:val="en-AU"/>
        </w:rPr>
        <w:t>represent concepts in</w:t>
      </w:r>
      <w:r w:rsidR="003D4720">
        <w:rPr>
          <w:lang w:val="en-AU"/>
        </w:rPr>
        <w:t xml:space="preserve"> a</w:t>
      </w:r>
      <w:r w:rsidR="00EE283A">
        <w:rPr>
          <w:lang w:val="en-AU"/>
        </w:rPr>
        <w:t xml:space="preserve"> particular </w:t>
      </w:r>
      <w:r w:rsidR="001105D6">
        <w:rPr>
          <w:lang w:val="en-AU"/>
        </w:rPr>
        <w:t>domain</w:t>
      </w:r>
      <w:r w:rsidR="00816948">
        <w:rPr>
          <w:lang w:val="en-AU"/>
        </w:rPr>
        <w:t>. E</w:t>
      </w:r>
      <w:r w:rsidR="001105D6">
        <w:rPr>
          <w:lang w:val="en-AU"/>
        </w:rPr>
        <w:t xml:space="preserve">xamples </w:t>
      </w:r>
      <w:r w:rsidR="00816948">
        <w:rPr>
          <w:lang w:val="en-AU"/>
        </w:rPr>
        <w:t xml:space="preserve">of widely accepted terminological resources that are managed and published via formal processes </w:t>
      </w:r>
      <w:r w:rsidR="001105D6">
        <w:rPr>
          <w:lang w:val="en-AU"/>
        </w:rPr>
        <w:t xml:space="preserve">include the clinical terminologies </w:t>
      </w:r>
      <w:r w:rsidR="001D6CB8">
        <w:rPr>
          <w:lang w:val="en-AU"/>
        </w:rPr>
        <w:t>SNOMED</w:t>
      </w:r>
      <w:r w:rsidR="001105D6">
        <w:rPr>
          <w:lang w:val="en-AU"/>
        </w:rPr>
        <w:t> CT</w:t>
      </w:r>
      <w:r w:rsidR="001105D6" w:rsidRPr="001105D6">
        <w:rPr>
          <w:vertAlign w:val="superscript"/>
          <w:lang w:val="en-AU"/>
        </w:rPr>
        <w:t>®</w:t>
      </w:r>
      <w:r w:rsidR="001105D6">
        <w:rPr>
          <w:lang w:val="en-AU"/>
        </w:rPr>
        <w:t xml:space="preserve"> and LOINC</w:t>
      </w:r>
      <w:r w:rsidR="007247DB" w:rsidRPr="001105D6">
        <w:rPr>
          <w:vertAlign w:val="superscript"/>
          <w:lang w:val="en-AU"/>
        </w:rPr>
        <w:t>®</w:t>
      </w:r>
      <w:r w:rsidR="008B31C6">
        <w:rPr>
          <w:lang w:val="en-AU"/>
        </w:rPr>
        <w:t xml:space="preserve">, </w:t>
      </w:r>
      <w:r w:rsidR="001105D6">
        <w:rPr>
          <w:lang w:val="en-AU"/>
        </w:rPr>
        <w:t xml:space="preserve">classifications such as ICD 10-AM and ICPC-2, and the </w:t>
      </w:r>
      <w:r w:rsidR="00F614AD">
        <w:rPr>
          <w:lang w:val="en-AU"/>
        </w:rPr>
        <w:t xml:space="preserve">various code sets maintained by </w:t>
      </w:r>
      <w:r w:rsidR="005000FC">
        <w:rPr>
          <w:lang w:val="en-AU"/>
        </w:rPr>
        <w:t xml:space="preserve">the </w:t>
      </w:r>
      <w:r w:rsidR="005000FC" w:rsidRPr="005000FC">
        <w:rPr>
          <w:lang w:val="en-AU"/>
        </w:rPr>
        <w:t>Australian Institute of Health and Welfare</w:t>
      </w:r>
      <w:r w:rsidR="00F614AD">
        <w:rPr>
          <w:lang w:val="en-AU"/>
        </w:rPr>
        <w:t xml:space="preserve"> in the </w:t>
      </w:r>
      <w:proofErr w:type="spellStart"/>
      <w:r w:rsidR="00F614AD">
        <w:rPr>
          <w:lang w:val="en-AU"/>
        </w:rPr>
        <w:t>METeOR</w:t>
      </w:r>
      <w:proofErr w:type="spellEnd"/>
      <w:r w:rsidR="00F614AD">
        <w:rPr>
          <w:lang w:val="en-AU"/>
        </w:rPr>
        <w:t xml:space="preserve"> repository</w:t>
      </w:r>
      <w:r w:rsidR="005000FC">
        <w:rPr>
          <w:lang w:val="en-AU"/>
        </w:rPr>
        <w:t xml:space="preserve">. </w:t>
      </w:r>
      <w:r w:rsidR="00816948">
        <w:rPr>
          <w:lang w:val="en-AU"/>
        </w:rPr>
        <w:t>Wherever possible, i</w:t>
      </w:r>
      <w:r w:rsidR="00F614AD">
        <w:rPr>
          <w:lang w:val="en-AU"/>
        </w:rPr>
        <w:t xml:space="preserve">t is preferable for </w:t>
      </w:r>
      <w:r w:rsidR="00F614AD">
        <w:t xml:space="preserve">information </w:t>
      </w:r>
      <w:r w:rsidR="00F614AD" w:rsidRPr="006F1AA9">
        <w:t xml:space="preserve">objects </w:t>
      </w:r>
      <w:r w:rsidR="00816948">
        <w:rPr>
          <w:lang w:val="en-AU"/>
        </w:rPr>
        <w:t xml:space="preserve">to </w:t>
      </w:r>
      <w:r w:rsidR="00F614AD">
        <w:rPr>
          <w:lang w:val="en-AU"/>
        </w:rPr>
        <w:t xml:space="preserve">be </w:t>
      </w:r>
      <w:r w:rsidR="00816948">
        <w:rPr>
          <w:lang w:val="en-AU"/>
        </w:rPr>
        <w:t xml:space="preserve">specified in terms of </w:t>
      </w:r>
      <w:r w:rsidR="00F614AD">
        <w:rPr>
          <w:lang w:val="en-AU"/>
        </w:rPr>
        <w:t xml:space="preserve">shared terminological resources </w:t>
      </w:r>
      <w:r w:rsidR="00F614AD" w:rsidRPr="006F1AA9">
        <w:t xml:space="preserve">and </w:t>
      </w:r>
      <w:proofErr w:type="spellStart"/>
      <w:r w:rsidR="00F614AD" w:rsidRPr="008D17E2">
        <w:t>datatypes</w:t>
      </w:r>
      <w:proofErr w:type="spellEnd"/>
      <w:r w:rsidR="00CE5C2D">
        <w:rPr>
          <w:lang w:val="en-AU"/>
        </w:rPr>
        <w:t>, rather than custom-built, application-specific data specifications</w:t>
      </w:r>
      <w:r w:rsidR="00816948">
        <w:rPr>
          <w:lang w:val="en-AU"/>
        </w:rPr>
        <w:t xml:space="preserve"> and value sets</w:t>
      </w:r>
      <w:r w:rsidR="00CE5C2D">
        <w:rPr>
          <w:lang w:val="en-AU"/>
        </w:rPr>
        <w:t>.</w:t>
      </w:r>
    </w:p>
    <w:p w:rsidR="00F93F0A" w:rsidRDefault="0097612C" w:rsidP="00E40B24">
      <w:pPr>
        <w:pStyle w:val="H4"/>
        <w:rPr>
          <w:rStyle w:val="EItalic"/>
          <w:i/>
        </w:rPr>
      </w:pPr>
      <w:r>
        <w:rPr>
          <w:rStyle w:val="EItalic"/>
          <w:i/>
          <w:lang w:val="en-AU"/>
        </w:rPr>
        <w:t>Bringing the key aspects together</w:t>
      </w:r>
    </w:p>
    <w:p w:rsidR="004F20FB" w:rsidRDefault="004F2F04" w:rsidP="00952513">
      <w:pPr>
        <w:pStyle w:val="B1"/>
      </w:pPr>
      <w:r>
        <w:rPr>
          <w:rStyle w:val="EItalic"/>
          <w:i w:val="0"/>
          <w:lang w:val="en-AU"/>
        </w:rPr>
        <w:t>These key aspect</w:t>
      </w:r>
      <w:r w:rsidR="001D6CB8">
        <w:rPr>
          <w:rStyle w:val="EItalic"/>
          <w:i w:val="0"/>
          <w:lang w:val="en-AU"/>
        </w:rPr>
        <w:t>s</w:t>
      </w:r>
      <w:r>
        <w:rPr>
          <w:rStyle w:val="EItalic"/>
          <w:i w:val="0"/>
          <w:lang w:val="en-AU"/>
        </w:rPr>
        <w:t xml:space="preserve"> are brought together in information specifications </w:t>
      </w:r>
      <w:r w:rsidR="001D6CB8">
        <w:rPr>
          <w:rStyle w:val="EItalic"/>
          <w:i w:val="0"/>
          <w:lang w:val="en-AU"/>
        </w:rPr>
        <w:t xml:space="preserve">that </w:t>
      </w:r>
      <w:r w:rsidR="00816948">
        <w:rPr>
          <w:rStyle w:val="EItalic"/>
          <w:i w:val="0"/>
          <w:lang w:val="en-AU"/>
        </w:rPr>
        <w:t>use</w:t>
      </w:r>
      <w:r w:rsidR="00AB17AB">
        <w:rPr>
          <w:rStyle w:val="EItalic"/>
          <w:i w:val="0"/>
          <w:lang w:val="en-AU"/>
        </w:rPr>
        <w:t xml:space="preserve"> </w:t>
      </w:r>
      <w:r>
        <w:rPr>
          <w:rStyle w:val="EItalic"/>
          <w:i w:val="0"/>
          <w:lang w:val="en-AU"/>
        </w:rPr>
        <w:t>i</w:t>
      </w:r>
      <w:r w:rsidR="00860A43">
        <w:rPr>
          <w:lang w:val="en-AU"/>
        </w:rPr>
        <w:t>nformation</w:t>
      </w:r>
      <w:r w:rsidR="004F20FB" w:rsidRPr="00CF1286">
        <w:rPr>
          <w:rStyle w:val="EItalic"/>
          <w:i w:val="0"/>
        </w:rPr>
        <w:t xml:space="preserve"> model</w:t>
      </w:r>
      <w:r w:rsidR="0086137E">
        <w:rPr>
          <w:rStyle w:val="EItalic"/>
          <w:i w:val="0"/>
          <w:lang w:val="en-AU"/>
        </w:rPr>
        <w:t xml:space="preserve">s </w:t>
      </w:r>
      <w:r w:rsidR="00816948">
        <w:rPr>
          <w:rStyle w:val="EItalic"/>
          <w:i w:val="0"/>
          <w:lang w:val="en-AU"/>
        </w:rPr>
        <w:t xml:space="preserve">to </w:t>
      </w:r>
      <w:r>
        <w:rPr>
          <w:rStyle w:val="EItalic"/>
          <w:i w:val="0"/>
          <w:lang w:val="en-AU"/>
        </w:rPr>
        <w:t>document the</w:t>
      </w:r>
      <w:r w:rsidR="004F20FB" w:rsidRPr="006F1AA9">
        <w:t xml:space="preserve"> information objects</w:t>
      </w:r>
      <w:r>
        <w:rPr>
          <w:lang w:val="en-AU"/>
        </w:rPr>
        <w:t xml:space="preserve"> within a particular domain, the relationships between the</w:t>
      </w:r>
      <w:r w:rsidR="00816948">
        <w:rPr>
          <w:lang w:val="en-AU"/>
        </w:rPr>
        <w:t>m</w:t>
      </w:r>
      <w:r w:rsidR="00AB17AB">
        <w:rPr>
          <w:lang w:val="en-AU"/>
        </w:rPr>
        <w:t xml:space="preserve">, </w:t>
      </w:r>
      <w:r w:rsidR="00816948">
        <w:rPr>
          <w:lang w:val="en-AU"/>
        </w:rPr>
        <w:t>any</w:t>
      </w:r>
      <w:r w:rsidR="00AB17AB">
        <w:rPr>
          <w:lang w:val="en-AU"/>
        </w:rPr>
        <w:t xml:space="preserve"> related constraints</w:t>
      </w:r>
      <w:r w:rsidR="00816948">
        <w:rPr>
          <w:lang w:val="en-AU"/>
        </w:rPr>
        <w:t>,</w:t>
      </w:r>
      <w:r w:rsidR="00AB17AB">
        <w:rPr>
          <w:lang w:val="en-AU"/>
        </w:rPr>
        <w:t xml:space="preserve"> and the</w:t>
      </w:r>
      <w:r w:rsidR="00816948">
        <w:rPr>
          <w:lang w:val="en-AU"/>
        </w:rPr>
        <w:t xml:space="preserve">ir relationship to concepts </w:t>
      </w:r>
      <w:r w:rsidR="00CB6F75">
        <w:rPr>
          <w:lang w:val="en-AU"/>
        </w:rPr>
        <w:t xml:space="preserve">as </w:t>
      </w:r>
      <w:r w:rsidR="00816948">
        <w:rPr>
          <w:lang w:val="en-AU"/>
        </w:rPr>
        <w:t xml:space="preserve">defined </w:t>
      </w:r>
      <w:r w:rsidR="00973E8F">
        <w:rPr>
          <w:lang w:val="en-AU"/>
        </w:rPr>
        <w:t xml:space="preserve">by </w:t>
      </w:r>
      <w:r w:rsidR="00CB6F75">
        <w:rPr>
          <w:lang w:val="en-AU"/>
        </w:rPr>
        <w:t xml:space="preserve">bindings to </w:t>
      </w:r>
      <w:r w:rsidR="00AB17AB">
        <w:rPr>
          <w:lang w:val="en-AU"/>
        </w:rPr>
        <w:t xml:space="preserve">terminological resources. </w:t>
      </w:r>
      <w:r w:rsidR="004F20FB" w:rsidRPr="006F1AA9">
        <w:t>Examples</w:t>
      </w:r>
      <w:r w:rsidR="00A6660C">
        <w:rPr>
          <w:lang w:val="en-AU"/>
        </w:rPr>
        <w:t xml:space="preserve"> </w:t>
      </w:r>
      <w:r w:rsidR="00AB17AB">
        <w:rPr>
          <w:lang w:val="en-AU"/>
        </w:rPr>
        <w:t>include the production of sets of information</w:t>
      </w:r>
      <w:r w:rsidR="00973E8F">
        <w:rPr>
          <w:lang w:val="en-AU"/>
        </w:rPr>
        <w:t xml:space="preserve"> specifications</w:t>
      </w:r>
      <w:r w:rsidR="00AB17AB">
        <w:rPr>
          <w:lang w:val="en-AU"/>
        </w:rPr>
        <w:t xml:space="preserve"> and</w:t>
      </w:r>
      <w:r w:rsidR="00AB17AB" w:rsidRPr="006F1AA9">
        <w:t xml:space="preserve"> </w:t>
      </w:r>
      <w:r w:rsidR="004F20FB">
        <w:t xml:space="preserve">information </w:t>
      </w:r>
      <w:r w:rsidR="004F20FB" w:rsidRPr="006F1AA9">
        <w:t xml:space="preserve">models for </w:t>
      </w:r>
      <w:r w:rsidR="00AB17AB">
        <w:rPr>
          <w:lang w:val="en-AU"/>
        </w:rPr>
        <w:t xml:space="preserve">domains such as </w:t>
      </w:r>
      <w:r w:rsidR="004F20FB" w:rsidRPr="006F1AA9">
        <w:t>pathology</w:t>
      </w:r>
      <w:r w:rsidR="00AB17AB">
        <w:rPr>
          <w:lang w:val="en-AU"/>
        </w:rPr>
        <w:t xml:space="preserve"> </w:t>
      </w:r>
      <w:r w:rsidR="00973E8F">
        <w:rPr>
          <w:lang w:val="en-AU"/>
        </w:rPr>
        <w:t>reporting</w:t>
      </w:r>
      <w:r w:rsidR="004F20FB" w:rsidRPr="006F1AA9">
        <w:t>, medications, immunizations, discharge and referrals.</w:t>
      </w:r>
    </w:p>
    <w:p w:rsidR="004F20FB" w:rsidRPr="00386A99" w:rsidRDefault="00A6660C" w:rsidP="00952513">
      <w:pPr>
        <w:pStyle w:val="B1"/>
        <w:rPr>
          <w:lang w:val="en-AU"/>
        </w:rPr>
      </w:pPr>
      <w:r>
        <w:rPr>
          <w:lang w:val="en-AU"/>
        </w:rPr>
        <w:t>The u</w:t>
      </w:r>
      <w:r w:rsidR="00860A43">
        <w:rPr>
          <w:lang w:val="en-AU"/>
        </w:rPr>
        <w:t>se of f</w:t>
      </w:r>
      <w:r w:rsidR="00EE283A">
        <w:rPr>
          <w:lang w:val="en-AU"/>
        </w:rPr>
        <w:t>ormal</w:t>
      </w:r>
      <w:r w:rsidR="004F20FB" w:rsidRPr="006F1AA9">
        <w:t xml:space="preserve"> information modelling </w:t>
      </w:r>
      <w:r w:rsidR="00860A43">
        <w:rPr>
          <w:lang w:val="en-AU"/>
        </w:rPr>
        <w:t>approaches</w:t>
      </w:r>
      <w:r w:rsidR="00AB17AB">
        <w:rPr>
          <w:lang w:val="en-AU"/>
        </w:rPr>
        <w:t xml:space="preserve"> to document information models</w:t>
      </w:r>
      <w:r w:rsidR="00860A43" w:rsidRPr="006F1AA9">
        <w:t xml:space="preserve"> </w:t>
      </w:r>
      <w:r w:rsidR="004F20FB" w:rsidRPr="006F1AA9">
        <w:t>provide</w:t>
      </w:r>
      <w:r w:rsidR="00860A43">
        <w:rPr>
          <w:lang w:val="en-AU"/>
        </w:rPr>
        <w:t>s</w:t>
      </w:r>
      <w:r w:rsidR="004F20FB" w:rsidRPr="006F1AA9">
        <w:t xml:space="preserve"> </w:t>
      </w:r>
      <w:r w:rsidR="00860A43">
        <w:rPr>
          <w:lang w:val="en-AU"/>
        </w:rPr>
        <w:t>the</w:t>
      </w:r>
      <w:r w:rsidR="00860A43" w:rsidRPr="006F1AA9">
        <w:t xml:space="preserve"> </w:t>
      </w:r>
      <w:r w:rsidR="004F20FB" w:rsidRPr="006F1AA9">
        <w:t xml:space="preserve">basis for </w:t>
      </w:r>
      <w:r w:rsidR="00860A43" w:rsidRPr="006F1AA9">
        <w:t>develop</w:t>
      </w:r>
      <w:r w:rsidR="00860A43">
        <w:rPr>
          <w:lang w:val="en-AU"/>
        </w:rPr>
        <w:t xml:space="preserve">ing information models at </w:t>
      </w:r>
      <w:r w:rsidR="004F20FB" w:rsidRPr="006F1AA9">
        <w:t xml:space="preserve">conceptual, logical and implementable </w:t>
      </w:r>
      <w:r w:rsidR="00860A43">
        <w:rPr>
          <w:lang w:val="en-AU"/>
        </w:rPr>
        <w:t xml:space="preserve">levels with the </w:t>
      </w:r>
      <w:r w:rsidR="00AB17AB">
        <w:rPr>
          <w:lang w:val="en-AU"/>
        </w:rPr>
        <w:t xml:space="preserve">longer-term </w:t>
      </w:r>
      <w:r w:rsidR="004F2F04">
        <w:rPr>
          <w:lang w:val="en-AU"/>
        </w:rPr>
        <w:t xml:space="preserve">aim of supporting automated </w:t>
      </w:r>
      <w:r w:rsidR="00973E8F">
        <w:rPr>
          <w:lang w:val="en-AU"/>
        </w:rPr>
        <w:t>transformation between</w:t>
      </w:r>
      <w:r w:rsidR="004F2F04">
        <w:rPr>
          <w:lang w:val="en-AU"/>
        </w:rPr>
        <w:t xml:space="preserve"> the levels </w:t>
      </w:r>
      <w:r w:rsidR="00973E8F">
        <w:rPr>
          <w:lang w:val="en-AU"/>
        </w:rPr>
        <w:t>to generate</w:t>
      </w:r>
      <w:r w:rsidR="004F2F04">
        <w:rPr>
          <w:lang w:val="en-AU"/>
        </w:rPr>
        <w:t xml:space="preserve"> implementable specifications </w:t>
      </w:r>
      <w:r w:rsidR="00AB17AB">
        <w:rPr>
          <w:lang w:val="en-AU"/>
        </w:rPr>
        <w:t>from conceptual requirements</w:t>
      </w:r>
      <w:r w:rsidR="007D6BD4">
        <w:rPr>
          <w:lang w:val="en-AU"/>
        </w:rPr>
        <w:t xml:space="preserve">. </w:t>
      </w:r>
      <w:r w:rsidR="004F20FB">
        <w:lastRenderedPageBreak/>
        <w:t xml:space="preserve">Following a formal meta-information representation model, such as </w:t>
      </w:r>
      <w:r w:rsidR="001436BB">
        <w:rPr>
          <w:lang w:val="en-AU"/>
        </w:rPr>
        <w:t xml:space="preserve">that recommended in </w:t>
      </w:r>
      <w:r w:rsidR="004F20FB">
        <w:t>ISO</w:t>
      </w:r>
      <w:r w:rsidR="001436BB">
        <w:rPr>
          <w:lang w:val="en-AU"/>
        </w:rPr>
        <w:t>/IEC</w:t>
      </w:r>
      <w:r w:rsidR="00CB5020">
        <w:rPr>
          <w:lang w:val="en-AU"/>
        </w:rPr>
        <w:t xml:space="preserve"> </w:t>
      </w:r>
      <w:r w:rsidR="004F20FB">
        <w:t xml:space="preserve">11179, </w:t>
      </w:r>
      <w:r w:rsidR="00DD1A2D">
        <w:rPr>
          <w:lang w:val="en-AU"/>
        </w:rPr>
        <w:t xml:space="preserve">in documenting the different levels of information models </w:t>
      </w:r>
      <w:r w:rsidR="009651FB">
        <w:rPr>
          <w:lang w:val="en-AU"/>
        </w:rPr>
        <w:t xml:space="preserve">will </w:t>
      </w:r>
      <w:r w:rsidR="001436BB">
        <w:rPr>
          <w:lang w:val="en-AU"/>
        </w:rPr>
        <w:t>facilitate</w:t>
      </w:r>
      <w:r w:rsidR="009651FB">
        <w:t xml:space="preserve"> </w:t>
      </w:r>
      <w:r w:rsidR="004F20FB">
        <w:t xml:space="preserve">the consistent rendition (and transformation) of these information models. </w:t>
      </w:r>
    </w:p>
    <w:p w:rsidR="004F20FB" w:rsidRPr="006F1AA9" w:rsidRDefault="004F20FB" w:rsidP="004F20FB">
      <w:pPr>
        <w:pStyle w:val="H4"/>
      </w:pPr>
      <w:bookmarkStart w:id="57" w:name="_Ref322698259"/>
      <w:r w:rsidRPr="006F1AA9">
        <w:t>Conceptual information models</w:t>
      </w:r>
      <w:bookmarkEnd w:id="57"/>
    </w:p>
    <w:p w:rsidR="004F20FB" w:rsidRPr="006F1AA9" w:rsidRDefault="004F20FB" w:rsidP="00952513">
      <w:pPr>
        <w:pStyle w:val="B1"/>
      </w:pPr>
      <w:r w:rsidRPr="006F1AA9">
        <w:t xml:space="preserve">The main criterion for an artefact to be part of the conceptual layer is </w:t>
      </w:r>
      <w:r w:rsidR="009651FB">
        <w:rPr>
          <w:lang w:val="en-AU"/>
        </w:rPr>
        <w:t xml:space="preserve">its accessibility to </w:t>
      </w:r>
      <w:r w:rsidRPr="006F1AA9">
        <w:t>subject matter experts</w:t>
      </w:r>
      <w:r w:rsidR="009651FB">
        <w:rPr>
          <w:lang w:val="en-AU"/>
        </w:rPr>
        <w:t>,</w:t>
      </w:r>
      <w:r w:rsidRPr="006F1AA9">
        <w:t xml:space="preserve"> </w:t>
      </w:r>
      <w:r w:rsidR="00846035">
        <w:rPr>
          <w:lang w:val="en-AU"/>
        </w:rPr>
        <w:t xml:space="preserve">particularly </w:t>
      </w:r>
      <w:r w:rsidRPr="006F1AA9">
        <w:t xml:space="preserve">to facilitate the expression of clinical concepts and value domains. The following information artefacts are </w:t>
      </w:r>
      <w:r w:rsidR="00846035">
        <w:rPr>
          <w:lang w:val="en-AU"/>
        </w:rPr>
        <w:t xml:space="preserve">among those </w:t>
      </w:r>
      <w:r w:rsidRPr="006F1AA9">
        <w:t>identified</w:t>
      </w:r>
      <w:r w:rsidR="0009185E">
        <w:rPr>
          <w:lang w:val="en-AU"/>
        </w:rPr>
        <w:t xml:space="preserve"> in conceptual information models</w:t>
      </w:r>
      <w:r w:rsidR="001436BB">
        <w:rPr>
          <w:lang w:val="en-AU"/>
        </w:rPr>
        <w:t xml:space="preserve"> used to represent clinical information</w:t>
      </w:r>
      <w:r w:rsidRPr="006F1AA9">
        <w:t>:</w:t>
      </w:r>
    </w:p>
    <w:p w:rsidR="004F20FB" w:rsidRPr="006F1AA9" w:rsidRDefault="004F20FB" w:rsidP="00CF673F">
      <w:pPr>
        <w:pStyle w:val="B1"/>
        <w:numPr>
          <w:ilvl w:val="0"/>
          <w:numId w:val="70"/>
        </w:numPr>
      </w:pPr>
      <w:r w:rsidRPr="006F1AA9">
        <w:t>Clinical concepts</w:t>
      </w:r>
      <w:r>
        <w:t xml:space="preserve"> that represent real</w:t>
      </w:r>
      <w:r w:rsidR="000D1575">
        <w:t>-</w:t>
      </w:r>
      <w:r>
        <w:t>world entities</w:t>
      </w:r>
      <w:r w:rsidRPr="006F1AA9">
        <w:t>, such as adverse reaction</w:t>
      </w:r>
      <w:r w:rsidR="00C2249A">
        <w:t>, diagnosis and examination findings</w:t>
      </w:r>
      <w:r w:rsidRPr="006F1AA9">
        <w:t xml:space="preserve">. These </w:t>
      </w:r>
      <w:r>
        <w:t>clinical concepts</w:t>
      </w:r>
      <w:r w:rsidRPr="006F1AA9">
        <w:t xml:space="preserve"> </w:t>
      </w:r>
      <w:r>
        <w:t>may be</w:t>
      </w:r>
      <w:r w:rsidRPr="006F1AA9">
        <w:t xml:space="preserve"> constrained by healthcare </w:t>
      </w:r>
      <w:proofErr w:type="spellStart"/>
      <w:r w:rsidRPr="000A6C54">
        <w:t>datatypes</w:t>
      </w:r>
      <w:proofErr w:type="spellEnd"/>
      <w:r w:rsidRPr="006F1AA9">
        <w:t xml:space="preserve"> and value domain</w:t>
      </w:r>
      <w:r>
        <w:t>s</w:t>
      </w:r>
      <w:r w:rsidRPr="006F1AA9">
        <w:t xml:space="preserve">. </w:t>
      </w:r>
    </w:p>
    <w:p w:rsidR="004F20FB" w:rsidRDefault="004F20FB" w:rsidP="00CF673F">
      <w:pPr>
        <w:pStyle w:val="B1"/>
        <w:numPr>
          <w:ilvl w:val="0"/>
          <w:numId w:val="70"/>
        </w:numPr>
      </w:pPr>
      <w:r w:rsidRPr="006F1AA9">
        <w:t>A value domain</w:t>
      </w:r>
      <w:r w:rsidR="009651FB">
        <w:rPr>
          <w:lang w:val="en-AU"/>
        </w:rPr>
        <w:t>, which</w:t>
      </w:r>
      <w:r w:rsidRPr="006F1AA9">
        <w:t xml:space="preserve"> stipulates a collection of allowable data values for the </w:t>
      </w:r>
      <w:r>
        <w:t>information objects</w:t>
      </w:r>
      <w:r w:rsidRPr="006F1AA9">
        <w:t xml:space="preserve"> defined in the concepts. These values can be sourced from </w:t>
      </w:r>
      <w:r>
        <w:t xml:space="preserve">various clinical and administrative </w:t>
      </w:r>
      <w:r w:rsidRPr="006F1AA9">
        <w:t>terminolog</w:t>
      </w:r>
      <w:r w:rsidR="00C2249A">
        <w:t>ical resources.</w:t>
      </w:r>
      <w:r w:rsidRPr="006F1AA9">
        <w:t xml:space="preserve"> </w:t>
      </w:r>
    </w:p>
    <w:p w:rsidR="004F20FB" w:rsidRPr="006F1AA9" w:rsidRDefault="004F20FB" w:rsidP="00CF673F">
      <w:pPr>
        <w:pStyle w:val="B1"/>
        <w:numPr>
          <w:ilvl w:val="0"/>
          <w:numId w:val="70"/>
        </w:numPr>
      </w:pPr>
      <w:r>
        <w:t>People and organi</w:t>
      </w:r>
      <w:r w:rsidR="000D1575">
        <w:t>z</w:t>
      </w:r>
      <w:r>
        <w:t>ations that participate in the clinical scenario.</w:t>
      </w:r>
      <w:r w:rsidR="00EA29A1">
        <w:t xml:space="preserve"> This includes those who are identified in the enterprise viewpoint.</w:t>
      </w:r>
    </w:p>
    <w:p w:rsidR="004F20FB" w:rsidRPr="006F1AA9" w:rsidRDefault="00883E5F" w:rsidP="00952513">
      <w:pPr>
        <w:pStyle w:val="B1"/>
      </w:pPr>
      <w:r>
        <w:t>C</w:t>
      </w:r>
      <w:r w:rsidR="004F20FB" w:rsidRPr="006F1AA9">
        <w:t xml:space="preserve">onceptual </w:t>
      </w:r>
      <w:r w:rsidR="001436BB">
        <w:rPr>
          <w:lang w:val="en-AU"/>
        </w:rPr>
        <w:t xml:space="preserve">information </w:t>
      </w:r>
      <w:r w:rsidR="004F20FB" w:rsidRPr="006F1AA9">
        <w:t xml:space="preserve">models </w:t>
      </w:r>
      <w:r>
        <w:t xml:space="preserve">are commonly used </w:t>
      </w:r>
      <w:r w:rsidR="004F20FB" w:rsidRPr="006F1AA9">
        <w:t>in the analysis stage of the development process. Some examples of conceptual modelling accessible to clinicians and other subject matter experts are conceptual maps, high-level UML models (</w:t>
      </w:r>
      <w:r w:rsidR="00185FCD">
        <w:t>e.g.</w:t>
      </w:r>
      <w:r w:rsidR="004F20FB" w:rsidRPr="006F1AA9">
        <w:t xml:space="preserve"> </w:t>
      </w:r>
      <w:proofErr w:type="gramStart"/>
      <w:r w:rsidR="00DA7974">
        <w:rPr>
          <w:lang w:val="en-AU"/>
        </w:rPr>
        <w:t>models</w:t>
      </w:r>
      <w:proofErr w:type="gramEnd"/>
      <w:r w:rsidR="00DA7974">
        <w:rPr>
          <w:lang w:val="en-AU"/>
        </w:rPr>
        <w:t xml:space="preserve"> </w:t>
      </w:r>
      <w:r w:rsidR="004F20FB" w:rsidRPr="006F1AA9">
        <w:t xml:space="preserve">depicting key classes without attributes) and archetypes (proposed by the </w:t>
      </w:r>
      <w:proofErr w:type="spellStart"/>
      <w:r w:rsidR="004F20FB" w:rsidRPr="006F1AA9">
        <w:t>openEHR</w:t>
      </w:r>
      <w:proofErr w:type="spellEnd"/>
      <w:r w:rsidR="006F1ACD">
        <w:t xml:space="preserve"> </w:t>
      </w:r>
      <w:r w:rsidR="004F20FB" w:rsidRPr="006F1AA9">
        <w:t>or ISO/CEN 13606).</w:t>
      </w:r>
    </w:p>
    <w:p w:rsidR="004F20FB" w:rsidRPr="006F1AA9" w:rsidRDefault="004F20FB" w:rsidP="00952513">
      <w:pPr>
        <w:pStyle w:val="B1"/>
      </w:pPr>
      <w:r w:rsidRPr="00DA7974">
        <w:t>It is important to note</w:t>
      </w:r>
      <w:r w:rsidR="00C2249A" w:rsidRPr="00DA7974">
        <w:t xml:space="preserve"> </w:t>
      </w:r>
      <w:r w:rsidRPr="00DA7974">
        <w:t>that</w:t>
      </w:r>
      <w:r w:rsidRPr="006F1AA9">
        <w:t xml:space="preserve"> there is no need </w:t>
      </w:r>
      <w:r w:rsidR="00C2249A">
        <w:t xml:space="preserve">for </w:t>
      </w:r>
      <w:r w:rsidRPr="006F1AA9">
        <w:t>an IT representation</w:t>
      </w:r>
      <w:r w:rsidR="00C2249A">
        <w:t xml:space="preserve"> </w:t>
      </w:r>
      <w:r w:rsidR="00C2249A" w:rsidRPr="006F1AA9">
        <w:t>at the conceptual level</w:t>
      </w:r>
      <w:r w:rsidRPr="006F1AA9">
        <w:t xml:space="preserve">. </w:t>
      </w:r>
    </w:p>
    <w:p w:rsidR="004F20FB" w:rsidRPr="006F1AA9" w:rsidRDefault="004F20FB" w:rsidP="004F20FB">
      <w:pPr>
        <w:pStyle w:val="H4"/>
      </w:pPr>
      <w:bookmarkStart w:id="58" w:name="_Ref322344767"/>
      <w:r w:rsidRPr="006F1AA9">
        <w:t>Logical information models</w:t>
      </w:r>
      <w:bookmarkEnd w:id="58"/>
    </w:p>
    <w:p w:rsidR="004F20FB" w:rsidRPr="006F1AA9" w:rsidRDefault="004F20FB" w:rsidP="00952513">
      <w:pPr>
        <w:pStyle w:val="B1"/>
      </w:pPr>
      <w:r w:rsidRPr="006F1AA9">
        <w:t xml:space="preserve">Logical information models </w:t>
      </w:r>
      <w:r>
        <w:t xml:space="preserve">further </w:t>
      </w:r>
      <w:r w:rsidRPr="006F1AA9">
        <w:t>refine</w:t>
      </w:r>
      <w:r>
        <w:t xml:space="preserve"> and expand</w:t>
      </w:r>
      <w:r w:rsidRPr="006F1AA9">
        <w:t xml:space="preserve"> the conceptual models</w:t>
      </w:r>
      <w:r w:rsidR="00B41A8C">
        <w:rPr>
          <w:lang w:val="en-AU"/>
        </w:rPr>
        <w:t>,</w:t>
      </w:r>
      <w:r w:rsidRPr="006F1AA9">
        <w:t xml:space="preserve"> </w:t>
      </w:r>
      <w:r w:rsidR="00B41A8C">
        <w:rPr>
          <w:lang w:val="en-AU"/>
        </w:rPr>
        <w:t>with</w:t>
      </w:r>
      <w:r w:rsidR="00B41A8C" w:rsidRPr="006F1AA9">
        <w:t xml:space="preserve"> </w:t>
      </w:r>
      <w:r w:rsidRPr="006F1AA9">
        <w:t xml:space="preserve">a </w:t>
      </w:r>
      <w:r>
        <w:t xml:space="preserve">more </w:t>
      </w:r>
      <w:r w:rsidRPr="006F1AA9">
        <w:t>formal modelling notation</w:t>
      </w:r>
      <w:r>
        <w:t>. The objective is for the formal modelling technique to enable</w:t>
      </w:r>
      <w:r w:rsidRPr="006F1AA9">
        <w:t xml:space="preserve">, through a </w:t>
      </w:r>
      <w:r w:rsidR="000D1575">
        <w:t>well-known</w:t>
      </w:r>
      <w:r w:rsidRPr="006F1AA9">
        <w:t xml:space="preserve"> set of transformations, </w:t>
      </w:r>
      <w:r>
        <w:t>represent</w:t>
      </w:r>
      <w:r w:rsidR="00EA29A1">
        <w:t>ations</w:t>
      </w:r>
      <w:r w:rsidRPr="006F1AA9">
        <w:t xml:space="preserve"> in one or more implementation technologies. For example, using UML as a representation notation would </w:t>
      </w:r>
      <w:r>
        <w:t>enable</w:t>
      </w:r>
      <w:r w:rsidRPr="006F1AA9">
        <w:t xml:space="preserve"> this</w:t>
      </w:r>
      <w:r w:rsidR="00327901">
        <w:t>,</w:t>
      </w:r>
      <w:r>
        <w:t xml:space="preserve"> as </w:t>
      </w:r>
      <w:r w:rsidR="00185FCD">
        <w:t>would</w:t>
      </w:r>
      <w:r>
        <w:t xml:space="preserve"> Semantic Web information models.</w:t>
      </w:r>
    </w:p>
    <w:p w:rsidR="004F20FB" w:rsidRPr="006F1AA9" w:rsidRDefault="004F20FB" w:rsidP="00952513">
      <w:pPr>
        <w:pStyle w:val="B1"/>
      </w:pPr>
      <w:r w:rsidRPr="006F1AA9">
        <w:t>The aim is to use these artefacts as part</w:t>
      </w:r>
      <w:r w:rsidR="00ED7256">
        <w:rPr>
          <w:lang w:val="en-AU"/>
        </w:rPr>
        <w:t>s</w:t>
      </w:r>
      <w:r w:rsidRPr="006F1AA9">
        <w:t xml:space="preserve"> of the design stages in the development process. </w:t>
      </w:r>
    </w:p>
    <w:p w:rsidR="004F20FB" w:rsidRPr="006F1AA9" w:rsidRDefault="00B41A8C" w:rsidP="00952513">
      <w:pPr>
        <w:pStyle w:val="B1"/>
      </w:pPr>
      <w:r>
        <w:rPr>
          <w:lang w:val="en-AU"/>
        </w:rPr>
        <w:t>The following are examples</w:t>
      </w:r>
      <w:r w:rsidRPr="006F1AA9">
        <w:t xml:space="preserve"> </w:t>
      </w:r>
      <w:r w:rsidR="004F20FB" w:rsidRPr="006F1AA9">
        <w:t>of such artefacts:</w:t>
      </w:r>
    </w:p>
    <w:p w:rsidR="004F20FB" w:rsidRPr="006F1AA9" w:rsidRDefault="004F20FB" w:rsidP="00CF673F">
      <w:pPr>
        <w:pStyle w:val="B1"/>
        <w:numPr>
          <w:ilvl w:val="0"/>
          <w:numId w:val="117"/>
        </w:numPr>
      </w:pPr>
      <w:r w:rsidRPr="006F1AA9">
        <w:t xml:space="preserve">Logical clinical component—logical representations of the clinical concepts, defined in the conceptual information model. </w:t>
      </w:r>
    </w:p>
    <w:p w:rsidR="004F20FB" w:rsidRPr="006F1AA9" w:rsidRDefault="004F20FB" w:rsidP="00CF673F">
      <w:pPr>
        <w:pStyle w:val="B1"/>
        <w:numPr>
          <w:ilvl w:val="0"/>
          <w:numId w:val="117"/>
        </w:numPr>
      </w:pPr>
      <w:r w:rsidRPr="006F1AA9">
        <w:t xml:space="preserve">Healthcare </w:t>
      </w:r>
      <w:proofErr w:type="spellStart"/>
      <w:r w:rsidRPr="000A6C54">
        <w:t>datatypes</w:t>
      </w:r>
      <w:proofErr w:type="spellEnd"/>
      <w:r w:rsidRPr="006F1AA9">
        <w:t xml:space="preserve">—modelling </w:t>
      </w:r>
      <w:r w:rsidR="005E7520">
        <w:rPr>
          <w:lang w:val="en-AU"/>
        </w:rPr>
        <w:t xml:space="preserve">for </w:t>
      </w:r>
      <w:r w:rsidRPr="006F1AA9">
        <w:t xml:space="preserve">frequently used </w:t>
      </w:r>
      <w:r w:rsidR="00A23563">
        <w:rPr>
          <w:lang w:val="en-AU"/>
        </w:rPr>
        <w:t>information objects</w:t>
      </w:r>
      <w:r w:rsidRPr="006F1AA9">
        <w:t xml:space="preserve"> such as quantity, number, date, coded text</w:t>
      </w:r>
      <w:r w:rsidR="003D4A3A">
        <w:t xml:space="preserve"> and </w:t>
      </w:r>
      <w:r w:rsidRPr="006F1AA9">
        <w:t>text. At the logical level</w:t>
      </w:r>
      <w:r w:rsidR="00185FCD">
        <w:t>,</w:t>
      </w:r>
      <w:r w:rsidRPr="006F1AA9">
        <w:t xml:space="preserve"> the semantics of each </w:t>
      </w:r>
      <w:proofErr w:type="spellStart"/>
      <w:r w:rsidRPr="000A6C54">
        <w:t>datatype</w:t>
      </w:r>
      <w:proofErr w:type="spellEnd"/>
      <w:r w:rsidRPr="006F1AA9">
        <w:t xml:space="preserve"> </w:t>
      </w:r>
      <w:r w:rsidR="003D4A3A">
        <w:t>are</w:t>
      </w:r>
      <w:r w:rsidR="003D4A3A" w:rsidRPr="006F1AA9">
        <w:t xml:space="preserve"> </w:t>
      </w:r>
      <w:r>
        <w:t xml:space="preserve">more </w:t>
      </w:r>
      <w:r w:rsidRPr="006F1AA9">
        <w:t xml:space="preserve">important </w:t>
      </w:r>
      <w:r>
        <w:t>than the</w:t>
      </w:r>
      <w:r w:rsidRPr="006F1AA9">
        <w:t xml:space="preserve"> syntax (representation). </w:t>
      </w:r>
    </w:p>
    <w:p w:rsidR="004F20FB" w:rsidRPr="006F1AA9" w:rsidRDefault="004F20FB" w:rsidP="00CF673F">
      <w:pPr>
        <w:pStyle w:val="B1"/>
        <w:numPr>
          <w:ilvl w:val="0"/>
          <w:numId w:val="117"/>
        </w:numPr>
      </w:pPr>
      <w:r w:rsidRPr="006F1AA9">
        <w:t xml:space="preserve">Structured templates—collections of logical clinical models which may be </w:t>
      </w:r>
      <w:r>
        <w:t xml:space="preserve">further </w:t>
      </w:r>
      <w:r w:rsidRPr="006F1AA9">
        <w:t xml:space="preserve">constrained to meet domain-specific requirements, such as </w:t>
      </w:r>
      <w:r w:rsidR="006C66D7">
        <w:rPr>
          <w:lang w:val="en-AU"/>
        </w:rPr>
        <w:t xml:space="preserve">for </w:t>
      </w:r>
      <w:r>
        <w:t xml:space="preserve">a </w:t>
      </w:r>
      <w:r w:rsidRPr="006F1AA9">
        <w:t>discharge summary or referral</w:t>
      </w:r>
      <w:r w:rsidR="00EC4EEA">
        <w:rPr>
          <w:lang w:val="en-AU"/>
        </w:rPr>
        <w:t>.</w:t>
      </w:r>
    </w:p>
    <w:p w:rsidR="004F20FB" w:rsidRPr="006F1AA9" w:rsidRDefault="00A22CD8" w:rsidP="00CF673F">
      <w:pPr>
        <w:pStyle w:val="B1"/>
        <w:numPr>
          <w:ilvl w:val="0"/>
          <w:numId w:val="117"/>
        </w:numPr>
      </w:pPr>
      <w:r>
        <w:t>T</w:t>
      </w:r>
      <w:r w:rsidR="003D4A3A">
        <w:t>erminological resources</w:t>
      </w:r>
      <w:r w:rsidRPr="006F1AA9">
        <w:t>—</w:t>
      </w:r>
      <w:r w:rsidR="006C0E29">
        <w:rPr>
          <w:lang w:val="en-AU"/>
        </w:rPr>
        <w:t xml:space="preserve">classifications, </w:t>
      </w:r>
      <w:r w:rsidRPr="006F1AA9">
        <w:t>terminologies</w:t>
      </w:r>
      <w:r>
        <w:t xml:space="preserve"> </w:t>
      </w:r>
      <w:r w:rsidR="006C0E29">
        <w:rPr>
          <w:lang w:val="en-AU"/>
        </w:rPr>
        <w:t>and code sets</w:t>
      </w:r>
      <w:r w:rsidR="007D6BD4">
        <w:rPr>
          <w:lang w:val="en-AU"/>
        </w:rPr>
        <w:t xml:space="preserve">. </w:t>
      </w:r>
      <w:r w:rsidR="004F20FB">
        <w:t>A</w:t>
      </w:r>
      <w:r w:rsidR="004F20FB" w:rsidRPr="006F1AA9">
        <w:t xml:space="preserve"> </w:t>
      </w:r>
      <w:r w:rsidR="006C0E29">
        <w:rPr>
          <w:lang w:val="en-AU"/>
        </w:rPr>
        <w:t xml:space="preserve">clinical </w:t>
      </w:r>
      <w:r w:rsidR="004F20FB" w:rsidRPr="006F1AA9">
        <w:t>terminology</w:t>
      </w:r>
      <w:r w:rsidR="005E7520">
        <w:rPr>
          <w:lang w:val="en-AU"/>
        </w:rPr>
        <w:t>,</w:t>
      </w:r>
      <w:r w:rsidR="004F20FB" w:rsidRPr="006F1AA9">
        <w:t xml:space="preserve"> </w:t>
      </w:r>
      <w:r w:rsidR="006C0E29">
        <w:rPr>
          <w:lang w:val="en-AU"/>
        </w:rPr>
        <w:t xml:space="preserve">such as </w:t>
      </w:r>
      <w:r w:rsidR="006C0E29" w:rsidRPr="006F1AA9">
        <w:t>LOINC</w:t>
      </w:r>
      <w:r w:rsidR="00015C37">
        <w:t>®</w:t>
      </w:r>
      <w:r w:rsidR="006C0E29">
        <w:rPr>
          <w:lang w:val="en-AU"/>
        </w:rPr>
        <w:t xml:space="preserve"> or</w:t>
      </w:r>
      <w:r w:rsidR="006C0E29">
        <w:t xml:space="preserve"> </w:t>
      </w:r>
      <w:r w:rsidR="006C0E29" w:rsidRPr="006F1AA9">
        <w:t>SNOMED</w:t>
      </w:r>
      <w:r w:rsidR="006C0E29">
        <w:rPr>
          <w:lang w:val="en-AU"/>
        </w:rPr>
        <w:t> </w:t>
      </w:r>
      <w:r w:rsidR="006C0E29" w:rsidRPr="006F1AA9">
        <w:t>CT</w:t>
      </w:r>
      <w:r w:rsidR="00015C37">
        <w:t>®</w:t>
      </w:r>
      <w:r w:rsidR="005E7520">
        <w:rPr>
          <w:lang w:val="en-AU"/>
        </w:rPr>
        <w:t xml:space="preserve">, </w:t>
      </w:r>
      <w:r w:rsidR="004F20FB" w:rsidRPr="006F1AA9">
        <w:t xml:space="preserve">consists of a set of </w:t>
      </w:r>
      <w:r w:rsidR="004F20FB">
        <w:t xml:space="preserve">uniquely identifiable </w:t>
      </w:r>
      <w:r w:rsidR="004F20FB" w:rsidRPr="006F1AA9">
        <w:t xml:space="preserve">terms, referring to clinical concepts (e.g. leg, calf, anaemia), an optional set of relationships between the terms (e.g. ‘part of’, ‘is a’) and an optional set of synonyms. The </w:t>
      </w:r>
      <w:r w:rsidR="006C0E29">
        <w:rPr>
          <w:lang w:val="en-AU"/>
        </w:rPr>
        <w:t xml:space="preserve">use of widely accepted </w:t>
      </w:r>
      <w:r w:rsidR="00AC3692">
        <w:rPr>
          <w:lang w:val="en-AU"/>
        </w:rPr>
        <w:t xml:space="preserve">clinical </w:t>
      </w:r>
      <w:r w:rsidR="006C0E29" w:rsidRPr="006F1AA9">
        <w:t>terminolog</w:t>
      </w:r>
      <w:r w:rsidR="00AC3692">
        <w:rPr>
          <w:lang w:val="en-AU"/>
        </w:rPr>
        <w:t>y</w:t>
      </w:r>
      <w:r w:rsidR="006C0E29" w:rsidRPr="006F1AA9">
        <w:t xml:space="preserve"> </w:t>
      </w:r>
      <w:r w:rsidR="004F20FB" w:rsidRPr="006F1AA9">
        <w:t>allow</w:t>
      </w:r>
      <w:r w:rsidR="006C0E29">
        <w:rPr>
          <w:lang w:val="en-AU"/>
        </w:rPr>
        <w:t>s</w:t>
      </w:r>
      <w:r w:rsidR="004F20FB" w:rsidRPr="006F1AA9">
        <w:t xml:space="preserve"> clinical statements </w:t>
      </w:r>
      <w:r w:rsidR="00AC3692">
        <w:rPr>
          <w:lang w:val="en-AU"/>
        </w:rPr>
        <w:t xml:space="preserve">to be expressed </w:t>
      </w:r>
      <w:r w:rsidR="004F20FB" w:rsidRPr="006F1AA9">
        <w:t xml:space="preserve">in a semantically interoperable way. </w:t>
      </w:r>
    </w:p>
    <w:p w:rsidR="004F20FB" w:rsidRPr="006F1AA9" w:rsidRDefault="004F20FB" w:rsidP="004F20FB">
      <w:pPr>
        <w:pStyle w:val="H4"/>
      </w:pPr>
      <w:r w:rsidRPr="006F1AA9">
        <w:lastRenderedPageBreak/>
        <w:t xml:space="preserve">Implementable information </w:t>
      </w:r>
      <w:r w:rsidR="002226CD">
        <w:t>models</w:t>
      </w:r>
    </w:p>
    <w:p w:rsidR="004F20FB" w:rsidRPr="006F1AA9" w:rsidRDefault="004F20FB" w:rsidP="00952513">
      <w:pPr>
        <w:pStyle w:val="B1"/>
      </w:pPr>
      <w:r w:rsidRPr="006F1AA9">
        <w:t xml:space="preserve">The main criterion for this layer is that it </w:t>
      </w:r>
      <w:r w:rsidR="005E7520">
        <w:rPr>
          <w:lang w:val="en-AU"/>
        </w:rPr>
        <w:t xml:space="preserve">should </w:t>
      </w:r>
      <w:r w:rsidRPr="006F1AA9">
        <w:t>contain description</w:t>
      </w:r>
      <w:r w:rsidR="00B13542">
        <w:rPr>
          <w:lang w:val="en-AU"/>
        </w:rPr>
        <w:t>s</w:t>
      </w:r>
      <w:r w:rsidRPr="006F1AA9">
        <w:t xml:space="preserve"> of logical artefacts augmented with the details of specific implementation technologies used to describe both the information and behavioural semantics of these artefacts. </w:t>
      </w:r>
      <w:r w:rsidR="005E7520">
        <w:rPr>
          <w:lang w:val="en-AU"/>
        </w:rPr>
        <w:t>The following are s</w:t>
      </w:r>
      <w:proofErr w:type="spellStart"/>
      <w:r w:rsidRPr="006F1AA9">
        <w:t>ome</w:t>
      </w:r>
      <w:proofErr w:type="spellEnd"/>
      <w:r w:rsidRPr="006F1AA9">
        <w:t xml:space="preserve"> examples</w:t>
      </w:r>
      <w:r w:rsidR="005E7520">
        <w:rPr>
          <w:lang w:val="en-AU"/>
        </w:rPr>
        <w:t>,</w:t>
      </w:r>
      <w:r w:rsidRPr="006F1AA9">
        <w:t xml:space="preserve"> with their implementable mappings:</w:t>
      </w:r>
    </w:p>
    <w:p w:rsidR="004F20FB" w:rsidRPr="006F1AA9" w:rsidRDefault="004F20FB" w:rsidP="00CF673F">
      <w:pPr>
        <w:pStyle w:val="B1"/>
        <w:numPr>
          <w:ilvl w:val="0"/>
          <w:numId w:val="118"/>
        </w:numPr>
      </w:pPr>
      <w:r w:rsidRPr="006F1AA9">
        <w:t>HL7 V3 clinical template—implementing logical clinical components</w:t>
      </w:r>
      <w:r w:rsidR="0061641B">
        <w:rPr>
          <w:lang w:val="en-AU"/>
        </w:rPr>
        <w:t>.</w:t>
      </w:r>
    </w:p>
    <w:p w:rsidR="004F20FB" w:rsidRPr="006F1AA9" w:rsidRDefault="004F20FB" w:rsidP="00CF673F">
      <w:pPr>
        <w:pStyle w:val="B1"/>
        <w:numPr>
          <w:ilvl w:val="0"/>
          <w:numId w:val="118"/>
        </w:numPr>
      </w:pPr>
      <w:r w:rsidRPr="006F1AA9">
        <w:t>CDA schemas—implementing the structured templates, e.g. referral templates</w:t>
      </w:r>
      <w:r w:rsidR="0061641B">
        <w:rPr>
          <w:lang w:val="en-AU"/>
        </w:rPr>
        <w:t>.</w:t>
      </w:r>
    </w:p>
    <w:p w:rsidR="004F20FB" w:rsidRPr="006F1AA9" w:rsidRDefault="004F20FB" w:rsidP="00CF673F">
      <w:pPr>
        <w:pStyle w:val="B1"/>
        <w:numPr>
          <w:ilvl w:val="0"/>
          <w:numId w:val="118"/>
        </w:numPr>
      </w:pPr>
      <w:r w:rsidRPr="006F1AA9">
        <w:t>HL7 V2 message schemas—implementing logical clinical components in HL7 V2 message segments</w:t>
      </w:r>
      <w:r w:rsidR="0061641B">
        <w:rPr>
          <w:lang w:val="en-AU"/>
        </w:rPr>
        <w:t>.</w:t>
      </w:r>
    </w:p>
    <w:p w:rsidR="004F20FB" w:rsidRDefault="008A688D" w:rsidP="00CF673F">
      <w:pPr>
        <w:pStyle w:val="B1"/>
        <w:numPr>
          <w:ilvl w:val="0"/>
          <w:numId w:val="118"/>
        </w:numPr>
      </w:pPr>
      <w:r>
        <w:t>SNOMED</w:t>
      </w:r>
      <w:r w:rsidRPr="006F1AA9">
        <w:t xml:space="preserve"> </w:t>
      </w:r>
      <w:r w:rsidRPr="006845FD">
        <w:rPr>
          <w:lang w:val="en-US"/>
        </w:rPr>
        <w:t>Release Format</w:t>
      </w:r>
      <w:r>
        <w:rPr>
          <w:lang w:val="en-US"/>
        </w:rPr>
        <w:t> 2</w:t>
      </w:r>
      <w:r w:rsidRPr="006F1AA9">
        <w:t>—</w:t>
      </w:r>
      <w:r>
        <w:rPr>
          <w:lang w:val="en-US"/>
        </w:rPr>
        <w:t xml:space="preserve">implementing </w:t>
      </w:r>
      <w:r>
        <w:t>reference sets to produce sub</w:t>
      </w:r>
      <w:r w:rsidR="004F20FB" w:rsidRPr="006F1AA9">
        <w:t>sets</w:t>
      </w:r>
      <w:r w:rsidRPr="008A688D">
        <w:t xml:space="preserve"> </w:t>
      </w:r>
      <w:r w:rsidRPr="006F1AA9">
        <w:t>for a particular domain, such as medication</w:t>
      </w:r>
      <w:r w:rsidR="0061641B">
        <w:rPr>
          <w:lang w:val="en-AU"/>
        </w:rPr>
        <w:t>.</w:t>
      </w:r>
    </w:p>
    <w:p w:rsidR="004F20FB" w:rsidRPr="006F1AA9" w:rsidRDefault="004F20FB" w:rsidP="00CF673F">
      <w:pPr>
        <w:pStyle w:val="B1"/>
        <w:numPr>
          <w:ilvl w:val="0"/>
          <w:numId w:val="118"/>
        </w:numPr>
      </w:pPr>
      <w:r>
        <w:t>OWL</w:t>
      </w:r>
      <w:r w:rsidR="002547C2" w:rsidRPr="006F1AA9">
        <w:t>—</w:t>
      </w:r>
      <w:r w:rsidR="008A688D" w:rsidRPr="006F1AA9">
        <w:t xml:space="preserve">implementing </w:t>
      </w:r>
      <w:r>
        <w:t xml:space="preserve">clinical </w:t>
      </w:r>
      <w:proofErr w:type="spellStart"/>
      <w:r>
        <w:t>ontologies</w:t>
      </w:r>
      <w:proofErr w:type="spellEnd"/>
      <w:r>
        <w:t>.</w:t>
      </w:r>
    </w:p>
    <w:p w:rsidR="0065462B" w:rsidRPr="006F1AA9" w:rsidRDefault="0065462B" w:rsidP="00607B1D">
      <w:pPr>
        <w:pStyle w:val="H3"/>
      </w:pPr>
      <w:r w:rsidRPr="006F1AA9">
        <w:t>Computational viewpoint</w:t>
      </w:r>
    </w:p>
    <w:p w:rsidR="003F18D2" w:rsidRPr="006F1AA9" w:rsidRDefault="003F18D2" w:rsidP="003F18D2">
      <w:pPr>
        <w:pStyle w:val="H4"/>
      </w:pPr>
      <w:r w:rsidRPr="006F1AA9">
        <w:t>Overview</w:t>
      </w:r>
    </w:p>
    <w:p w:rsidR="00297D07" w:rsidRPr="006F1AA9" w:rsidRDefault="00297D07" w:rsidP="00297D07">
      <w:pPr>
        <w:pStyle w:val="B1"/>
      </w:pPr>
      <w:r w:rsidRPr="006F1AA9">
        <w:t xml:space="preserve">The computational viewpoint is concerned with describing the functional decomposition of </w:t>
      </w:r>
      <w:r>
        <w:rPr>
          <w:lang w:val="en-AU"/>
        </w:rPr>
        <w:t>a</w:t>
      </w:r>
      <w:r w:rsidRPr="006F1AA9">
        <w:t xml:space="preserve"> system into objects </w:t>
      </w:r>
      <w:r>
        <w:rPr>
          <w:lang w:val="en-AU"/>
        </w:rPr>
        <w:t>that</w:t>
      </w:r>
      <w:r w:rsidRPr="006F1AA9">
        <w:t xml:space="preserve"> interact at their interfaces</w:t>
      </w:r>
      <w:r>
        <w:rPr>
          <w:lang w:val="en-AU"/>
        </w:rPr>
        <w:t>. This viewpoint includes</w:t>
      </w:r>
      <w:r w:rsidRPr="006F1AA9">
        <w:t xml:space="preserve"> the description of services that objects offer </w:t>
      </w:r>
      <w:r>
        <w:rPr>
          <w:lang w:val="en-AU"/>
        </w:rPr>
        <w:t xml:space="preserve">through their interfaces and may be consumed by </w:t>
      </w:r>
      <w:r w:rsidRPr="006F1AA9">
        <w:t>other objects.</w:t>
      </w:r>
    </w:p>
    <w:p w:rsidR="0065462B" w:rsidRPr="006F1AA9" w:rsidRDefault="0065462B" w:rsidP="00607B1D">
      <w:pPr>
        <w:pStyle w:val="H4"/>
      </w:pPr>
      <w:r w:rsidRPr="006F1AA9">
        <w:t>Conceptual services models</w:t>
      </w:r>
    </w:p>
    <w:p w:rsidR="003F18D2" w:rsidRPr="006F1AA9" w:rsidRDefault="003F18D2" w:rsidP="003F18D2">
      <w:pPr>
        <w:pStyle w:val="H5"/>
      </w:pPr>
      <w:r w:rsidRPr="006F1AA9">
        <w:t>Overview</w:t>
      </w:r>
    </w:p>
    <w:p w:rsidR="0065462B" w:rsidRPr="006F1AA9" w:rsidRDefault="0065462B" w:rsidP="00952513">
      <w:pPr>
        <w:pStyle w:val="B1"/>
      </w:pPr>
      <w:r w:rsidRPr="006F1AA9">
        <w:t xml:space="preserve">The design focus of the computational viewpoint is on the logical decomposition of the system, and is </w:t>
      </w:r>
      <w:r w:rsidR="00D11366">
        <w:rPr>
          <w:lang w:val="en-AU"/>
        </w:rPr>
        <w:t xml:space="preserve">therefore </w:t>
      </w:r>
      <w:r w:rsidRPr="006F1AA9">
        <w:t xml:space="preserve">mainly concerned with the </w:t>
      </w:r>
      <w:r w:rsidR="00D11366">
        <w:rPr>
          <w:lang w:val="en-AU"/>
        </w:rPr>
        <w:t xml:space="preserve">logical service specifications at the </w:t>
      </w:r>
      <w:r w:rsidRPr="006F1AA9">
        <w:t>logical abstraction level</w:t>
      </w:r>
      <w:r w:rsidR="00D11366">
        <w:rPr>
          <w:lang w:val="en-AU"/>
        </w:rPr>
        <w:t xml:space="preserve"> </w:t>
      </w:r>
      <w:r w:rsidR="0076169F">
        <w:rPr>
          <w:lang w:val="en-AU"/>
        </w:rPr>
        <w:t>(see Clause 3.2.4.3)</w:t>
      </w:r>
      <w:r w:rsidRPr="006F1AA9">
        <w:t xml:space="preserve">. However, certain concepts can be described at the conceptual level, essentially providing </w:t>
      </w:r>
      <w:r w:rsidR="00C83874">
        <w:rPr>
          <w:lang w:val="en-AU"/>
        </w:rPr>
        <w:t xml:space="preserve">more </w:t>
      </w:r>
      <w:r w:rsidRPr="006F1AA9">
        <w:t xml:space="preserve">detail </w:t>
      </w:r>
      <w:r w:rsidR="00C83874">
        <w:rPr>
          <w:lang w:val="en-AU"/>
        </w:rPr>
        <w:t xml:space="preserve">about the computational aspects </w:t>
      </w:r>
      <w:r w:rsidRPr="006F1AA9">
        <w:t xml:space="preserve">than </w:t>
      </w:r>
      <w:r w:rsidR="00C83874">
        <w:rPr>
          <w:lang w:val="en-AU"/>
        </w:rPr>
        <w:t xml:space="preserve">what is specified </w:t>
      </w:r>
      <w:r w:rsidRPr="006F1AA9">
        <w:t xml:space="preserve">in the enterprise viewpoint. The main </w:t>
      </w:r>
      <w:r w:rsidR="0076169F">
        <w:rPr>
          <w:lang w:val="en-AU"/>
        </w:rPr>
        <w:t xml:space="preserve">artefacts </w:t>
      </w:r>
      <w:r w:rsidRPr="006F1AA9">
        <w:t xml:space="preserve">at this level are system use cases and </w:t>
      </w:r>
      <w:r w:rsidR="0076169F">
        <w:rPr>
          <w:lang w:val="en-AU"/>
        </w:rPr>
        <w:t xml:space="preserve">specifications of </w:t>
      </w:r>
      <w:r w:rsidRPr="006F1AA9">
        <w:t xml:space="preserve">high-level interactions between users and technical services (expressed </w:t>
      </w:r>
      <w:r w:rsidR="00EC138D">
        <w:rPr>
          <w:lang w:val="en-AU"/>
        </w:rPr>
        <w:t xml:space="preserve">in more detail </w:t>
      </w:r>
      <w:r w:rsidRPr="006F1AA9">
        <w:t xml:space="preserve">through service contracts </w:t>
      </w:r>
      <w:r w:rsidR="0076169F">
        <w:rPr>
          <w:lang w:val="en-AU"/>
        </w:rPr>
        <w:t>at</w:t>
      </w:r>
      <w:r w:rsidR="0076169F" w:rsidRPr="006F1AA9">
        <w:t xml:space="preserve"> </w:t>
      </w:r>
      <w:r w:rsidRPr="006F1AA9">
        <w:t>the logical abstraction</w:t>
      </w:r>
      <w:r w:rsidR="0076169F">
        <w:rPr>
          <w:lang w:val="en-AU"/>
        </w:rPr>
        <w:t xml:space="preserve"> level</w:t>
      </w:r>
      <w:r w:rsidRPr="006F1AA9">
        <w:t>).</w:t>
      </w:r>
    </w:p>
    <w:p w:rsidR="0065462B" w:rsidRPr="006F1AA9" w:rsidRDefault="0065462B" w:rsidP="00607B1D">
      <w:pPr>
        <w:pStyle w:val="H5"/>
      </w:pPr>
      <w:r w:rsidRPr="006F1AA9">
        <w:t>System use cases</w:t>
      </w:r>
    </w:p>
    <w:p w:rsidR="0065462B" w:rsidRPr="006F1AA9" w:rsidRDefault="0065462B" w:rsidP="00952513">
      <w:pPr>
        <w:pStyle w:val="B1"/>
      </w:pPr>
      <w:r w:rsidRPr="006F1AA9">
        <w:t xml:space="preserve">System use cases describe </w:t>
      </w:r>
      <w:r w:rsidR="00015C37">
        <w:rPr>
          <w:lang w:val="en-AU"/>
        </w:rPr>
        <w:t xml:space="preserve">the </w:t>
      </w:r>
      <w:r w:rsidRPr="006F1AA9">
        <w:t>behaviour of the system in response to a trigger by a user. They are refined from business use cases. Several system use cases can be traced back to a business use case.</w:t>
      </w:r>
    </w:p>
    <w:p w:rsidR="0065462B" w:rsidRPr="006F1AA9" w:rsidRDefault="0065462B" w:rsidP="00952513">
      <w:pPr>
        <w:pStyle w:val="B1"/>
      </w:pPr>
      <w:r w:rsidRPr="006F1AA9">
        <w:t>System use cases will ultimately be real</w:t>
      </w:r>
      <w:r w:rsidR="00E14BAD" w:rsidRPr="006F1AA9">
        <w:t>izat</w:t>
      </w:r>
      <w:r w:rsidRPr="006F1AA9">
        <w:t>ions of community model roles that represent IT systems</w:t>
      </w:r>
      <w:r w:rsidR="0061641B">
        <w:rPr>
          <w:lang w:val="en-AU"/>
        </w:rPr>
        <w:t>,</w:t>
      </w:r>
      <w:r w:rsidRPr="006F1AA9">
        <w:t xml:space="preserve"> and can </w:t>
      </w:r>
      <w:r w:rsidR="00504F60">
        <w:rPr>
          <w:lang w:val="en-AU"/>
        </w:rPr>
        <w:t xml:space="preserve">also </w:t>
      </w:r>
      <w:r w:rsidRPr="006F1AA9">
        <w:t>be related to one or more information objects identified in the information viewpoints.</w:t>
      </w:r>
    </w:p>
    <w:p w:rsidR="0065462B" w:rsidRPr="006F1AA9" w:rsidRDefault="0065462B" w:rsidP="00607B1D">
      <w:pPr>
        <w:pStyle w:val="H5"/>
      </w:pPr>
      <w:r w:rsidRPr="006F1AA9">
        <w:t>Service interactions</w:t>
      </w:r>
    </w:p>
    <w:p w:rsidR="0065462B" w:rsidRPr="006F1AA9" w:rsidRDefault="0065462B" w:rsidP="00952513">
      <w:pPr>
        <w:pStyle w:val="B1"/>
      </w:pPr>
      <w:r w:rsidRPr="006F1AA9">
        <w:t>Service interactions are high-level representation</w:t>
      </w:r>
      <w:r w:rsidR="002A1616">
        <w:rPr>
          <w:lang w:val="en-AU"/>
        </w:rPr>
        <w:t>s</w:t>
      </w:r>
      <w:r w:rsidRPr="006F1AA9">
        <w:t xml:space="preserve"> of functionality of those roles in a community </w:t>
      </w:r>
      <w:r w:rsidR="00FC77D4">
        <w:rPr>
          <w:lang w:val="en-AU"/>
        </w:rPr>
        <w:t>that</w:t>
      </w:r>
      <w:r w:rsidR="00FC77D4" w:rsidRPr="006F1AA9">
        <w:t xml:space="preserve"> </w:t>
      </w:r>
      <w:r w:rsidRPr="006F1AA9">
        <w:t xml:space="preserve">represent IT systems providing service as part of overall business interactions. Typically, the interactions will show the actions of roles such as providers, individuals and other healthcare roles, and the actions of service roles. </w:t>
      </w:r>
    </w:p>
    <w:p w:rsidR="0065462B" w:rsidRPr="006F1AA9" w:rsidRDefault="0065462B" w:rsidP="00952513">
      <w:pPr>
        <w:pStyle w:val="B1"/>
      </w:pPr>
      <w:r w:rsidRPr="006F1AA9">
        <w:t xml:space="preserve">Interactions can be represented using UML behavioural diagrams, such as activity, sequence or state diagrams. The emphasis is on identifying capabilities to be provided to </w:t>
      </w:r>
      <w:r w:rsidRPr="006F1AA9">
        <w:lastRenderedPageBreak/>
        <w:t>service users by the system, while also specifying actions of the system</w:t>
      </w:r>
      <w:r w:rsidR="00CB7BCF" w:rsidRPr="006F1AA9">
        <w:t>—</w:t>
      </w:r>
      <w:r w:rsidRPr="006F1AA9">
        <w:t xml:space="preserve">which will be expressed </w:t>
      </w:r>
      <w:r w:rsidR="00B1035F">
        <w:rPr>
          <w:lang w:val="en-AU"/>
        </w:rPr>
        <w:t xml:space="preserve">in more detail </w:t>
      </w:r>
      <w:r w:rsidRPr="006F1AA9">
        <w:t xml:space="preserve">as service contracts (see </w:t>
      </w:r>
      <w:r w:rsidR="009443D8" w:rsidRPr="006F1AA9">
        <w:t>Clause</w:t>
      </w:r>
      <w:r w:rsidR="00DA2BCD">
        <w:rPr>
          <w:lang w:val="en-AU"/>
        </w:rPr>
        <w:t xml:space="preserve"> 3.2.4.3.2</w:t>
      </w:r>
      <w:r w:rsidRPr="006F1AA9">
        <w:t>).</w:t>
      </w:r>
    </w:p>
    <w:p w:rsidR="0065462B" w:rsidRPr="000F706C" w:rsidRDefault="0065462B" w:rsidP="00952513">
      <w:pPr>
        <w:pStyle w:val="B1"/>
        <w:rPr>
          <w:lang w:val="en-AU"/>
        </w:rPr>
      </w:pPr>
      <w:r w:rsidRPr="006F1AA9">
        <w:t>A computational service can provide one or more capabilities</w:t>
      </w:r>
      <w:r w:rsidR="00EC138D">
        <w:rPr>
          <w:lang w:val="en-AU"/>
        </w:rPr>
        <w:t>.</w:t>
      </w:r>
      <w:r w:rsidRPr="006F1AA9">
        <w:t xml:space="preserve"> </w:t>
      </w:r>
      <w:r w:rsidR="00EC138D">
        <w:rPr>
          <w:lang w:val="en-AU"/>
        </w:rPr>
        <w:t>T</w:t>
      </w:r>
      <w:r w:rsidR="000C31A6">
        <w:rPr>
          <w:lang w:val="en-AU"/>
        </w:rPr>
        <w:t xml:space="preserve">he conceptual models </w:t>
      </w:r>
      <w:r w:rsidR="00EC138D">
        <w:rPr>
          <w:lang w:val="en-AU"/>
        </w:rPr>
        <w:t xml:space="preserve">of a service </w:t>
      </w:r>
      <w:r w:rsidR="000C31A6" w:rsidRPr="006F1AA9">
        <w:t>focus</w:t>
      </w:r>
      <w:r w:rsidR="000C31A6">
        <w:rPr>
          <w:lang w:val="en-AU"/>
        </w:rPr>
        <w:t xml:space="preserve"> </w:t>
      </w:r>
      <w:r w:rsidR="00EC138D">
        <w:rPr>
          <w:lang w:val="en-AU"/>
        </w:rPr>
        <w:t>o</w:t>
      </w:r>
      <w:r w:rsidR="000C31A6">
        <w:rPr>
          <w:lang w:val="en-AU"/>
        </w:rPr>
        <w:t xml:space="preserve">n identifying </w:t>
      </w:r>
      <w:r w:rsidRPr="006F1AA9">
        <w:t>on these capabilities</w:t>
      </w:r>
      <w:r w:rsidR="000C31A6">
        <w:rPr>
          <w:lang w:val="en-AU"/>
        </w:rPr>
        <w:t xml:space="preserve"> from the </w:t>
      </w:r>
      <w:r w:rsidR="000C31A6" w:rsidRPr="006F1AA9">
        <w:t xml:space="preserve">computational </w:t>
      </w:r>
      <w:r w:rsidR="000C31A6">
        <w:rPr>
          <w:lang w:val="en-AU"/>
        </w:rPr>
        <w:t>viewpoint</w:t>
      </w:r>
      <w:r w:rsidR="00EC138D">
        <w:rPr>
          <w:lang w:val="en-AU"/>
        </w:rPr>
        <w:t>, including</w:t>
      </w:r>
      <w:r w:rsidRPr="006F1AA9">
        <w:t xml:space="preserve"> the respective pre and post conditions. </w:t>
      </w:r>
    </w:p>
    <w:p w:rsidR="0065462B" w:rsidRDefault="0065462B" w:rsidP="00607B1D">
      <w:pPr>
        <w:pStyle w:val="H4"/>
      </w:pPr>
      <w:r w:rsidRPr="006F1AA9">
        <w:t>Logical service specifications</w:t>
      </w:r>
    </w:p>
    <w:p w:rsidR="00DA2BCD" w:rsidRDefault="00DA2BCD" w:rsidP="00EC138D">
      <w:pPr>
        <w:pStyle w:val="B1"/>
        <w:rPr>
          <w:lang w:val="en-AU"/>
        </w:rPr>
      </w:pPr>
      <w:r w:rsidRPr="00757E41">
        <w:rPr>
          <w:b/>
          <w:lang w:val="en-AU"/>
        </w:rPr>
        <w:t>3.2.4.3.1</w:t>
      </w:r>
      <w:r w:rsidR="00757E41">
        <w:rPr>
          <w:lang w:val="en-AU"/>
        </w:rPr>
        <w:tab/>
      </w:r>
      <w:r w:rsidR="00757E41" w:rsidRPr="00A51EA0">
        <w:rPr>
          <w:i/>
          <w:lang w:val="en-AU"/>
        </w:rPr>
        <w:t>General</w:t>
      </w:r>
      <w:r w:rsidR="00757E41">
        <w:rPr>
          <w:lang w:val="en-AU"/>
        </w:rPr>
        <w:t>   </w:t>
      </w:r>
    </w:p>
    <w:p w:rsidR="00EC138D" w:rsidRPr="00EC138D" w:rsidRDefault="00EC138D" w:rsidP="00EC138D">
      <w:pPr>
        <w:pStyle w:val="B1"/>
      </w:pPr>
      <w:r w:rsidRPr="006F1AA9">
        <w:t xml:space="preserve">The </w:t>
      </w:r>
      <w:r w:rsidR="00D11366">
        <w:rPr>
          <w:lang w:val="en-AU"/>
        </w:rPr>
        <w:t xml:space="preserve">logical service specifications provide a </w:t>
      </w:r>
      <w:r w:rsidRPr="006F1AA9">
        <w:t>formal</w:t>
      </w:r>
      <w:r w:rsidR="000B4814">
        <w:rPr>
          <w:lang w:val="en-AU"/>
        </w:rPr>
        <w:t>, more detailed,</w:t>
      </w:r>
      <w:r w:rsidRPr="006F1AA9">
        <w:t xml:space="preserve"> </w:t>
      </w:r>
      <w:r w:rsidR="008E2119">
        <w:rPr>
          <w:lang w:val="en-AU"/>
        </w:rPr>
        <w:t xml:space="preserve">platform-independent </w:t>
      </w:r>
      <w:r w:rsidRPr="006F1AA9">
        <w:t xml:space="preserve">expression of </w:t>
      </w:r>
      <w:r w:rsidR="000B4814">
        <w:rPr>
          <w:lang w:val="en-AU"/>
        </w:rPr>
        <w:t>system</w:t>
      </w:r>
      <w:r w:rsidRPr="006F1AA9">
        <w:t xml:space="preserve"> </w:t>
      </w:r>
      <w:r w:rsidR="000B4814">
        <w:rPr>
          <w:lang w:val="en-AU"/>
        </w:rPr>
        <w:t xml:space="preserve">behaviour at the </w:t>
      </w:r>
      <w:r w:rsidR="00D11366">
        <w:rPr>
          <w:lang w:val="en-AU"/>
        </w:rPr>
        <w:t xml:space="preserve">logical abstraction </w:t>
      </w:r>
      <w:r w:rsidR="00113E70">
        <w:rPr>
          <w:lang w:val="en-AU"/>
        </w:rPr>
        <w:t xml:space="preserve">level expressed </w:t>
      </w:r>
      <w:r w:rsidR="008E2119">
        <w:rPr>
          <w:lang w:val="en-AU"/>
        </w:rPr>
        <w:t xml:space="preserve">as </w:t>
      </w:r>
      <w:r w:rsidRPr="006F1AA9">
        <w:t>service contract</w:t>
      </w:r>
      <w:r w:rsidR="000B4814">
        <w:rPr>
          <w:lang w:val="en-AU"/>
        </w:rPr>
        <w:t>s and collaboration specifications</w:t>
      </w:r>
      <w:r w:rsidRPr="006F1AA9">
        <w:t>.</w:t>
      </w:r>
    </w:p>
    <w:p w:rsidR="0065462B" w:rsidRPr="006F1AA9" w:rsidRDefault="0065462B" w:rsidP="00CF673F">
      <w:pPr>
        <w:pStyle w:val="H5"/>
        <w:numPr>
          <w:ilvl w:val="4"/>
          <w:numId w:val="126"/>
        </w:numPr>
      </w:pPr>
      <w:bookmarkStart w:id="59" w:name="_Ref322344479"/>
      <w:r w:rsidRPr="006F1AA9">
        <w:t>Service contract</w:t>
      </w:r>
      <w:bookmarkEnd w:id="59"/>
    </w:p>
    <w:p w:rsidR="0065462B" w:rsidRPr="006F1AA9" w:rsidRDefault="0065462B" w:rsidP="00833E03">
      <w:pPr>
        <w:pStyle w:val="B1"/>
      </w:pPr>
      <w:r w:rsidRPr="006F1AA9">
        <w:t xml:space="preserve">A service contract describes the obligations of a system component, whereby one or more related interactions are grouped to form a service interface. </w:t>
      </w:r>
    </w:p>
    <w:p w:rsidR="0065462B" w:rsidRPr="006F1AA9" w:rsidRDefault="0065462B" w:rsidP="00833E03">
      <w:pPr>
        <w:pStyle w:val="B1"/>
      </w:pPr>
      <w:r w:rsidRPr="00386132">
        <w:t>Typically a UML interface can be used to group such interactions and model a service. There are two approaches to service interface interactions:</w:t>
      </w:r>
    </w:p>
    <w:p w:rsidR="0065462B" w:rsidRPr="006F1AA9" w:rsidRDefault="00840CB7" w:rsidP="00CF673F">
      <w:pPr>
        <w:pStyle w:val="B1"/>
        <w:numPr>
          <w:ilvl w:val="0"/>
          <w:numId w:val="120"/>
        </w:numPr>
      </w:pPr>
      <w:r w:rsidRPr="006F1AA9">
        <w:t xml:space="preserve">The </w:t>
      </w:r>
      <w:r w:rsidR="0065462B" w:rsidRPr="006F1AA9">
        <w:t>service contract is specified through the UML provided interface</w:t>
      </w:r>
      <w:r w:rsidRPr="006F1AA9">
        <w:t>.</w:t>
      </w:r>
    </w:p>
    <w:p w:rsidR="0065462B" w:rsidRPr="006F1AA9" w:rsidRDefault="00895C65" w:rsidP="00CF673F">
      <w:pPr>
        <w:pStyle w:val="B1"/>
        <w:numPr>
          <w:ilvl w:val="0"/>
          <w:numId w:val="120"/>
        </w:numPr>
      </w:pPr>
      <w:r>
        <w:rPr>
          <w:lang w:val="en-AU"/>
        </w:rPr>
        <w:t>The</w:t>
      </w:r>
      <w:r w:rsidRPr="006F1AA9">
        <w:t xml:space="preserve"> </w:t>
      </w:r>
      <w:r w:rsidR="0065462B" w:rsidRPr="006F1AA9">
        <w:t xml:space="preserve">service contract </w:t>
      </w:r>
      <w:r>
        <w:rPr>
          <w:lang w:val="en-AU"/>
        </w:rPr>
        <w:t>is</w:t>
      </w:r>
      <w:r w:rsidR="0065462B" w:rsidRPr="006F1AA9">
        <w:t xml:space="preserve"> described in terms of the provided interface and related required interface of the client component. </w:t>
      </w:r>
    </w:p>
    <w:p w:rsidR="0065462B" w:rsidRPr="006F1AA9" w:rsidRDefault="0065462B" w:rsidP="00607B1D">
      <w:pPr>
        <w:pStyle w:val="H5"/>
      </w:pPr>
      <w:r w:rsidRPr="006F1AA9">
        <w:t>Collaboration specification</w:t>
      </w:r>
    </w:p>
    <w:p w:rsidR="0065462B" w:rsidRPr="006F1AA9" w:rsidRDefault="00A515C4" w:rsidP="007D6BD4">
      <w:pPr>
        <w:pStyle w:val="B1"/>
        <w:keepNext/>
      </w:pPr>
      <w:r>
        <w:rPr>
          <w:lang w:val="en-AU"/>
        </w:rPr>
        <w:t>A c</w:t>
      </w:r>
      <w:proofErr w:type="spellStart"/>
      <w:r w:rsidR="0065462B" w:rsidRPr="006F1AA9">
        <w:t>ollaboration</w:t>
      </w:r>
      <w:proofErr w:type="spellEnd"/>
      <w:r w:rsidR="0065462B" w:rsidRPr="006F1AA9">
        <w:t xml:space="preserve"> specification is a mirror of a certain fragment of behavioural specification stated in the enterprise specification, involving one or more community contracts. A collaboration specification can be represented through typical software architecture approaches, such as</w:t>
      </w:r>
      <w:r>
        <w:rPr>
          <w:lang w:val="en-AU"/>
        </w:rPr>
        <w:t xml:space="preserve"> the following</w:t>
      </w:r>
      <w:r w:rsidR="0065462B" w:rsidRPr="006F1AA9">
        <w:t>:</w:t>
      </w:r>
    </w:p>
    <w:p w:rsidR="0065462B" w:rsidRPr="006F1AA9" w:rsidRDefault="0065462B" w:rsidP="00CF673F">
      <w:pPr>
        <w:pStyle w:val="B1"/>
        <w:numPr>
          <w:ilvl w:val="0"/>
          <w:numId w:val="119"/>
        </w:numPr>
      </w:pPr>
      <w:r w:rsidRPr="006F1AA9">
        <w:t>UML component models, showing dependencies between provided and required interfaces of the components defined in the service contract</w:t>
      </w:r>
      <w:r w:rsidR="003D680B">
        <w:rPr>
          <w:lang w:val="en-AU"/>
        </w:rPr>
        <w:t>.</w:t>
      </w:r>
    </w:p>
    <w:p w:rsidR="0065462B" w:rsidRPr="006F1AA9" w:rsidRDefault="0065462B" w:rsidP="00CF673F">
      <w:pPr>
        <w:pStyle w:val="B1"/>
        <w:numPr>
          <w:ilvl w:val="0"/>
          <w:numId w:val="119"/>
        </w:numPr>
      </w:pPr>
      <w:r w:rsidRPr="006F1AA9">
        <w:t>UML collaboration models, which can be used in more complex cases where a service contract involves multiple participants, and also supports the modelling and re</w:t>
      </w:r>
      <w:r w:rsidR="00742C21">
        <w:rPr>
          <w:lang w:val="en-AU"/>
        </w:rPr>
        <w:t>-</w:t>
      </w:r>
      <w:r w:rsidRPr="006F1AA9">
        <w:t xml:space="preserve">use of patterns. </w:t>
      </w:r>
    </w:p>
    <w:p w:rsidR="0065462B" w:rsidRPr="006F1AA9" w:rsidRDefault="00742C21" w:rsidP="00742C21">
      <w:pPr>
        <w:pStyle w:val="B11Notes"/>
        <w:ind w:left="360"/>
      </w:pPr>
      <w:r>
        <w:rPr>
          <w:lang w:val="en-AU"/>
        </w:rPr>
        <w:t>NOTE:</w:t>
      </w:r>
      <w:r w:rsidR="0065462B" w:rsidRPr="006F1AA9">
        <w:t xml:space="preserve"> </w:t>
      </w:r>
      <w:r>
        <w:rPr>
          <w:lang w:val="en-AU"/>
        </w:rPr>
        <w:t>A</w:t>
      </w:r>
      <w:r w:rsidRPr="006F1AA9">
        <w:t xml:space="preserve"> </w:t>
      </w:r>
      <w:r w:rsidR="0065462B" w:rsidRPr="006F1AA9">
        <w:t xml:space="preserve">more expressive approach is to use the ODP concept of compound binding, which allows the specification of orchestration aspects of interactions, but also allows possible transformations between messages exchanged. Either of these </w:t>
      </w:r>
      <w:r w:rsidR="00386132">
        <w:rPr>
          <w:lang w:val="en-AU"/>
        </w:rPr>
        <w:t xml:space="preserve">should be traceable </w:t>
      </w:r>
      <w:r w:rsidR="0065462B" w:rsidRPr="006F1AA9">
        <w:t>back to the community model.</w:t>
      </w:r>
    </w:p>
    <w:p w:rsidR="0065462B" w:rsidRPr="006F1AA9" w:rsidRDefault="0065462B" w:rsidP="00607B1D">
      <w:pPr>
        <w:pStyle w:val="H4"/>
      </w:pPr>
      <w:r w:rsidRPr="006F1AA9">
        <w:t>Implementable service specifications</w:t>
      </w:r>
    </w:p>
    <w:p w:rsidR="0065462B" w:rsidRPr="006F1AA9" w:rsidRDefault="0065462B" w:rsidP="00833E03">
      <w:pPr>
        <w:pStyle w:val="B1"/>
      </w:pPr>
      <w:r w:rsidRPr="006F1AA9">
        <w:t xml:space="preserve">The implementable cell </w:t>
      </w:r>
      <w:r w:rsidR="008E2119">
        <w:rPr>
          <w:lang w:val="en-AU"/>
        </w:rPr>
        <w:t>under the computational</w:t>
      </w:r>
      <w:r w:rsidR="008E2119" w:rsidRPr="006F1AA9">
        <w:t xml:space="preserve"> </w:t>
      </w:r>
      <w:r w:rsidRPr="006F1AA9">
        <w:t xml:space="preserve">viewpoint identifies details of the specific technology platform(s), and its model, where a model-driven approach is applied. This can then be used as the target for the platform-independent </w:t>
      </w:r>
      <w:r w:rsidR="00CC5691">
        <w:rPr>
          <w:lang w:val="en-AU"/>
        </w:rPr>
        <w:t xml:space="preserve">logical service </w:t>
      </w:r>
      <w:r w:rsidRPr="006F1AA9">
        <w:t>specification</w:t>
      </w:r>
      <w:r w:rsidR="00CC5691">
        <w:rPr>
          <w:lang w:val="en-AU"/>
        </w:rPr>
        <w:t xml:space="preserve">s </w:t>
      </w:r>
      <w:r w:rsidRPr="006F1AA9">
        <w:t xml:space="preserve"> </w:t>
      </w:r>
      <w:r w:rsidR="00CC5691">
        <w:rPr>
          <w:lang w:val="en-AU"/>
        </w:rPr>
        <w:t>described in Clause 4.2.4.3</w:t>
      </w:r>
      <w:r w:rsidR="00CC5691" w:rsidRPr="006F1AA9">
        <w:t xml:space="preserve"> </w:t>
      </w:r>
      <w:r w:rsidRPr="006F1AA9">
        <w:t xml:space="preserve">above. Examples are Web Service technologies, REST </w:t>
      </w:r>
      <w:r w:rsidR="00742C21">
        <w:rPr>
          <w:lang w:val="en-AU"/>
        </w:rPr>
        <w:t xml:space="preserve">and </w:t>
      </w:r>
      <w:r w:rsidRPr="006F1AA9">
        <w:t>.Net.</w:t>
      </w:r>
    </w:p>
    <w:p w:rsidR="0065462B" w:rsidRPr="006F1AA9" w:rsidRDefault="0065462B" w:rsidP="00607B1D">
      <w:pPr>
        <w:pStyle w:val="H3"/>
      </w:pPr>
      <w:r w:rsidRPr="006F1AA9">
        <w:t>Engineering viewpoint</w:t>
      </w:r>
    </w:p>
    <w:p w:rsidR="003F18D2" w:rsidRPr="006F1AA9" w:rsidRDefault="003F18D2" w:rsidP="003F18D2">
      <w:pPr>
        <w:pStyle w:val="H4"/>
      </w:pPr>
      <w:r w:rsidRPr="006F1AA9">
        <w:t>Overview</w:t>
      </w:r>
    </w:p>
    <w:p w:rsidR="0065462B" w:rsidRPr="00543B47" w:rsidRDefault="0065462B" w:rsidP="00833E03">
      <w:pPr>
        <w:pStyle w:val="B1"/>
      </w:pPr>
      <w:r w:rsidRPr="006F1AA9">
        <w:t xml:space="preserve">The engineering viewpoint includes </w:t>
      </w:r>
      <w:r w:rsidR="003D680B">
        <w:rPr>
          <w:lang w:val="en-AU"/>
        </w:rPr>
        <w:t xml:space="preserve">the </w:t>
      </w:r>
      <w:r w:rsidRPr="006F1AA9">
        <w:t xml:space="preserve">definition of mechanisms and functions to support distributed interactions between objects as a series of templates (i.e. patterns) for </w:t>
      </w:r>
      <w:r w:rsidRPr="006F1AA9">
        <w:lastRenderedPageBreak/>
        <w:t xml:space="preserve">computational interactions. </w:t>
      </w:r>
      <w:r w:rsidR="00543B47">
        <w:rPr>
          <w:lang w:val="en-AU"/>
        </w:rPr>
        <w:t>The following are e</w:t>
      </w:r>
      <w:proofErr w:type="spellStart"/>
      <w:r w:rsidRPr="006F1AA9">
        <w:t>xamples</w:t>
      </w:r>
      <w:proofErr w:type="spellEnd"/>
      <w:r w:rsidRPr="006F1AA9">
        <w:t xml:space="preserve"> of some useful functions for </w:t>
      </w:r>
      <w:r w:rsidR="00CB0F45">
        <w:t>e</w:t>
      </w:r>
      <w:r w:rsidR="004B59DF">
        <w:rPr>
          <w:lang w:val="en-AU"/>
        </w:rPr>
        <w:t>-</w:t>
      </w:r>
      <w:r w:rsidR="00CB0F45">
        <w:t>health</w:t>
      </w:r>
      <w:r w:rsidRPr="006F1AA9">
        <w:t xml:space="preserve"> applications</w:t>
      </w:r>
      <w:r w:rsidR="00543B47">
        <w:rPr>
          <w:lang w:val="en-AU"/>
        </w:rPr>
        <w:t>:</w:t>
      </w:r>
    </w:p>
    <w:p w:rsidR="0065462B" w:rsidRPr="006F1AA9" w:rsidRDefault="003D680B" w:rsidP="00CF673F">
      <w:pPr>
        <w:pStyle w:val="B1"/>
        <w:numPr>
          <w:ilvl w:val="0"/>
          <w:numId w:val="121"/>
        </w:numPr>
      </w:pPr>
      <w:r>
        <w:rPr>
          <w:lang w:val="en-AU"/>
        </w:rPr>
        <w:t>R</w:t>
      </w:r>
      <w:proofErr w:type="spellStart"/>
      <w:r w:rsidR="0065462B" w:rsidRPr="006F1AA9">
        <w:t>epository</w:t>
      </w:r>
      <w:proofErr w:type="spellEnd"/>
      <w:r w:rsidR="0065462B" w:rsidRPr="006F1AA9">
        <w:t xml:space="preserve"> functions</w:t>
      </w:r>
      <w:r w:rsidR="00080491">
        <w:rPr>
          <w:lang w:val="en-AU"/>
        </w:rPr>
        <w:t>.</w:t>
      </w:r>
    </w:p>
    <w:p w:rsidR="0065462B" w:rsidRPr="006F1AA9" w:rsidRDefault="003D680B" w:rsidP="00CF673F">
      <w:pPr>
        <w:pStyle w:val="B1"/>
        <w:numPr>
          <w:ilvl w:val="0"/>
          <w:numId w:val="121"/>
        </w:numPr>
      </w:pPr>
      <w:r>
        <w:rPr>
          <w:lang w:val="en-AU"/>
        </w:rPr>
        <w:t>S</w:t>
      </w:r>
      <w:proofErr w:type="spellStart"/>
      <w:r w:rsidR="0065462B" w:rsidRPr="006F1AA9">
        <w:t>ecurity</w:t>
      </w:r>
      <w:proofErr w:type="spellEnd"/>
      <w:r w:rsidR="0065462B" w:rsidRPr="006F1AA9">
        <w:t xml:space="preserve"> functions</w:t>
      </w:r>
      <w:r>
        <w:rPr>
          <w:lang w:val="en-AU"/>
        </w:rPr>
        <w:t>.</w:t>
      </w:r>
    </w:p>
    <w:p w:rsidR="0065462B" w:rsidRPr="006F1AA9" w:rsidRDefault="003D680B" w:rsidP="00CF673F">
      <w:pPr>
        <w:pStyle w:val="B1"/>
        <w:numPr>
          <w:ilvl w:val="0"/>
          <w:numId w:val="121"/>
        </w:numPr>
      </w:pPr>
      <w:r>
        <w:rPr>
          <w:lang w:val="en-AU"/>
        </w:rPr>
        <w:t>T</w:t>
      </w:r>
      <w:proofErr w:type="spellStart"/>
      <w:r w:rsidR="0065462B" w:rsidRPr="006F1AA9">
        <w:t>ype</w:t>
      </w:r>
      <w:proofErr w:type="spellEnd"/>
      <w:r w:rsidR="0065462B" w:rsidRPr="006F1AA9">
        <w:t xml:space="preserve"> repository functions. </w:t>
      </w:r>
    </w:p>
    <w:p w:rsidR="0065462B" w:rsidRPr="006F1AA9" w:rsidRDefault="0065462B" w:rsidP="00833E03">
      <w:pPr>
        <w:pStyle w:val="B1"/>
      </w:pPr>
      <w:r w:rsidRPr="006F1AA9">
        <w:t xml:space="preserve">These belong to the logical level. There are no conceptual concepts in this viewpoint. </w:t>
      </w:r>
    </w:p>
    <w:p w:rsidR="0065462B" w:rsidRPr="006F1AA9" w:rsidRDefault="0065462B" w:rsidP="00607B1D">
      <w:pPr>
        <w:pStyle w:val="H4"/>
      </w:pPr>
      <w:r w:rsidRPr="006F1AA9">
        <w:t>Logical specifications</w:t>
      </w:r>
    </w:p>
    <w:p w:rsidR="0065462B" w:rsidRPr="006F1AA9" w:rsidRDefault="0065462B" w:rsidP="00607B1D">
      <w:pPr>
        <w:pStyle w:val="H5"/>
      </w:pPr>
      <w:r w:rsidRPr="006F1AA9">
        <w:t>Repository functions</w:t>
      </w:r>
    </w:p>
    <w:p w:rsidR="0065462B" w:rsidRPr="00543B47" w:rsidRDefault="0065462B" w:rsidP="00833E03">
      <w:pPr>
        <w:pStyle w:val="B1"/>
      </w:pPr>
      <w:r w:rsidRPr="006F1AA9">
        <w:t>Repository functions cover concepts and rules for the following capabilit</w:t>
      </w:r>
      <w:r w:rsidR="004B59DF">
        <w:rPr>
          <w:lang w:val="en-AU"/>
        </w:rPr>
        <w:t>ies:</w:t>
      </w:r>
    </w:p>
    <w:p w:rsidR="0065462B" w:rsidRPr="006F1AA9" w:rsidRDefault="00682283" w:rsidP="00CF673F">
      <w:pPr>
        <w:pStyle w:val="B1"/>
        <w:numPr>
          <w:ilvl w:val="0"/>
          <w:numId w:val="71"/>
        </w:numPr>
      </w:pPr>
      <w:r>
        <w:rPr>
          <w:lang w:val="en-AU"/>
        </w:rPr>
        <w:t>S</w:t>
      </w:r>
      <w:proofErr w:type="spellStart"/>
      <w:r w:rsidR="0065462B" w:rsidRPr="006F1AA9">
        <w:t>torage</w:t>
      </w:r>
      <w:proofErr w:type="spellEnd"/>
      <w:r w:rsidR="0065462B" w:rsidRPr="006F1AA9">
        <w:t xml:space="preserve"> function, defining the interface and object for storing data</w:t>
      </w:r>
      <w:r>
        <w:rPr>
          <w:lang w:val="en-AU"/>
        </w:rPr>
        <w:t>.</w:t>
      </w:r>
      <w:r w:rsidR="0065462B" w:rsidRPr="006F1AA9">
        <w:t xml:space="preserve"> </w:t>
      </w:r>
    </w:p>
    <w:p w:rsidR="0072131B" w:rsidRPr="0072131B" w:rsidRDefault="00682283" w:rsidP="00CF673F">
      <w:pPr>
        <w:pStyle w:val="B1"/>
        <w:numPr>
          <w:ilvl w:val="0"/>
          <w:numId w:val="71"/>
        </w:numPr>
      </w:pPr>
      <w:r>
        <w:rPr>
          <w:lang w:val="en-AU"/>
        </w:rPr>
        <w:t>I</w:t>
      </w:r>
      <w:proofErr w:type="spellStart"/>
      <w:r w:rsidR="0065462B" w:rsidRPr="006F1AA9">
        <w:t>nformation</w:t>
      </w:r>
      <w:proofErr w:type="spellEnd"/>
      <w:r w:rsidR="0065462B" w:rsidRPr="006F1AA9">
        <w:t xml:space="preserve"> organ</w:t>
      </w:r>
      <w:r w:rsidR="00E14BAD" w:rsidRPr="006F1AA9">
        <w:t>izat</w:t>
      </w:r>
      <w:r w:rsidR="0065462B" w:rsidRPr="006F1AA9">
        <w:t>ion function, for managing a repository of information described by an information schema and including the function for</w:t>
      </w:r>
      <w:r>
        <w:rPr>
          <w:lang w:val="en-AU"/>
        </w:rPr>
        <w:t>—</w:t>
      </w:r>
      <w:r w:rsidR="0065462B" w:rsidRPr="006F1AA9">
        <w:t xml:space="preserve"> </w:t>
      </w:r>
    </w:p>
    <w:p w:rsidR="0072131B" w:rsidRDefault="0065462B" w:rsidP="0072131B">
      <w:pPr>
        <w:pStyle w:val="B3"/>
      </w:pPr>
      <w:r w:rsidRPr="006F1AA9">
        <w:t>modifying and updating the information schema</w:t>
      </w:r>
      <w:r w:rsidR="0072131B">
        <w:rPr>
          <w:lang w:val="en-AU"/>
        </w:rPr>
        <w:t>:</w:t>
      </w:r>
    </w:p>
    <w:p w:rsidR="0072131B" w:rsidRPr="0072131B" w:rsidRDefault="0065462B" w:rsidP="00D121A6">
      <w:pPr>
        <w:pStyle w:val="B3"/>
      </w:pPr>
      <w:r w:rsidRPr="006F1AA9">
        <w:t xml:space="preserve">querying the repository, using a query language; </w:t>
      </w:r>
      <w:r w:rsidR="0072131B">
        <w:rPr>
          <w:lang w:val="en-AU"/>
        </w:rPr>
        <w:t>and</w:t>
      </w:r>
    </w:p>
    <w:p w:rsidR="0065462B" w:rsidRPr="006F1AA9" w:rsidRDefault="0065462B" w:rsidP="0072131B">
      <w:pPr>
        <w:pStyle w:val="B3"/>
      </w:pPr>
      <w:r w:rsidRPr="006F1AA9">
        <w:t>modifying and updating the repository.</w:t>
      </w:r>
    </w:p>
    <w:p w:rsidR="0065462B" w:rsidRPr="006F1AA9" w:rsidRDefault="0065462B" w:rsidP="00607B1D">
      <w:pPr>
        <w:pStyle w:val="H5"/>
      </w:pPr>
      <w:r w:rsidRPr="006F1AA9">
        <w:t>Security functions</w:t>
      </w:r>
    </w:p>
    <w:p w:rsidR="0065462B" w:rsidRPr="0072131B" w:rsidRDefault="0065462B" w:rsidP="00833E03">
      <w:pPr>
        <w:pStyle w:val="B1"/>
      </w:pPr>
      <w:r w:rsidRPr="006F1AA9">
        <w:t>Security functions cover the following capabilities</w:t>
      </w:r>
      <w:r w:rsidR="0072131B">
        <w:rPr>
          <w:lang w:val="en-AU"/>
        </w:rPr>
        <w:t>:</w:t>
      </w:r>
    </w:p>
    <w:p w:rsidR="0065462B" w:rsidRPr="006F1AA9" w:rsidRDefault="0072131B" w:rsidP="00CF673F">
      <w:pPr>
        <w:pStyle w:val="B1"/>
        <w:numPr>
          <w:ilvl w:val="0"/>
          <w:numId w:val="72"/>
        </w:numPr>
      </w:pPr>
      <w:r>
        <w:rPr>
          <w:lang w:val="en-AU"/>
        </w:rPr>
        <w:t>A</w:t>
      </w:r>
      <w:proofErr w:type="spellStart"/>
      <w:r w:rsidR="0065462B" w:rsidRPr="006F1AA9">
        <w:t>ccess</w:t>
      </w:r>
      <w:proofErr w:type="spellEnd"/>
      <w:r w:rsidR="0065462B" w:rsidRPr="006F1AA9">
        <w:t xml:space="preserve"> control function</w:t>
      </w:r>
      <w:r>
        <w:rPr>
          <w:lang w:val="en-AU"/>
        </w:rPr>
        <w:t>.</w:t>
      </w:r>
    </w:p>
    <w:p w:rsidR="0065462B" w:rsidRPr="006F1AA9" w:rsidRDefault="0072131B" w:rsidP="00CF673F">
      <w:pPr>
        <w:pStyle w:val="B1"/>
        <w:numPr>
          <w:ilvl w:val="0"/>
          <w:numId w:val="72"/>
        </w:numPr>
      </w:pPr>
      <w:r>
        <w:rPr>
          <w:lang w:val="en-AU"/>
        </w:rPr>
        <w:t>S</w:t>
      </w:r>
      <w:proofErr w:type="spellStart"/>
      <w:r w:rsidR="0065462B" w:rsidRPr="006F1AA9">
        <w:t>ecurity</w:t>
      </w:r>
      <w:proofErr w:type="spellEnd"/>
      <w:r w:rsidR="0065462B" w:rsidRPr="006F1AA9">
        <w:t xml:space="preserve"> audit function</w:t>
      </w:r>
      <w:r>
        <w:rPr>
          <w:lang w:val="en-AU"/>
        </w:rPr>
        <w:t>.</w:t>
      </w:r>
    </w:p>
    <w:p w:rsidR="0065462B" w:rsidRPr="006F1AA9" w:rsidRDefault="0072131B" w:rsidP="00CF673F">
      <w:pPr>
        <w:pStyle w:val="B1"/>
        <w:numPr>
          <w:ilvl w:val="0"/>
          <w:numId w:val="72"/>
        </w:numPr>
      </w:pPr>
      <w:r>
        <w:rPr>
          <w:lang w:val="en-AU"/>
        </w:rPr>
        <w:t>A</w:t>
      </w:r>
      <w:proofErr w:type="spellStart"/>
      <w:r w:rsidRPr="006F1AA9">
        <w:t>uthentication</w:t>
      </w:r>
      <w:proofErr w:type="spellEnd"/>
      <w:r w:rsidRPr="006F1AA9">
        <w:t xml:space="preserve"> </w:t>
      </w:r>
      <w:r w:rsidR="0065462B" w:rsidRPr="006F1AA9">
        <w:t>function</w:t>
      </w:r>
      <w:r>
        <w:rPr>
          <w:lang w:val="en-AU"/>
        </w:rPr>
        <w:t>.</w:t>
      </w:r>
    </w:p>
    <w:p w:rsidR="0065462B" w:rsidRPr="006F1AA9" w:rsidRDefault="0072131B" w:rsidP="00CF673F">
      <w:pPr>
        <w:pStyle w:val="B1"/>
        <w:numPr>
          <w:ilvl w:val="0"/>
          <w:numId w:val="72"/>
        </w:numPr>
      </w:pPr>
      <w:r>
        <w:rPr>
          <w:lang w:val="en-AU"/>
        </w:rPr>
        <w:t>I</w:t>
      </w:r>
      <w:proofErr w:type="spellStart"/>
      <w:r w:rsidR="0065462B" w:rsidRPr="006F1AA9">
        <w:t>ntegrity</w:t>
      </w:r>
      <w:proofErr w:type="spellEnd"/>
      <w:r w:rsidR="0065462B" w:rsidRPr="006F1AA9">
        <w:t xml:space="preserve"> function</w:t>
      </w:r>
      <w:r>
        <w:rPr>
          <w:lang w:val="en-AU"/>
        </w:rPr>
        <w:t>.</w:t>
      </w:r>
    </w:p>
    <w:p w:rsidR="0065462B" w:rsidRPr="006F1AA9" w:rsidRDefault="0072131B" w:rsidP="00CF673F">
      <w:pPr>
        <w:pStyle w:val="B1"/>
        <w:numPr>
          <w:ilvl w:val="0"/>
          <w:numId w:val="72"/>
        </w:numPr>
      </w:pPr>
      <w:r>
        <w:rPr>
          <w:lang w:val="en-AU"/>
        </w:rPr>
        <w:t>C</w:t>
      </w:r>
      <w:proofErr w:type="spellStart"/>
      <w:r w:rsidR="0065462B" w:rsidRPr="006F1AA9">
        <w:t>onfidentiality</w:t>
      </w:r>
      <w:proofErr w:type="spellEnd"/>
      <w:r w:rsidR="0065462B" w:rsidRPr="006F1AA9">
        <w:t xml:space="preserve"> function</w:t>
      </w:r>
      <w:r>
        <w:rPr>
          <w:lang w:val="en-AU"/>
        </w:rPr>
        <w:t>.</w:t>
      </w:r>
    </w:p>
    <w:p w:rsidR="0065462B" w:rsidRPr="006F1AA9" w:rsidRDefault="0072131B" w:rsidP="00CF673F">
      <w:pPr>
        <w:pStyle w:val="B1"/>
        <w:numPr>
          <w:ilvl w:val="0"/>
          <w:numId w:val="72"/>
        </w:numPr>
      </w:pPr>
      <w:r>
        <w:rPr>
          <w:lang w:val="en-AU"/>
        </w:rPr>
        <w:t>N</w:t>
      </w:r>
      <w:r w:rsidR="0065462B" w:rsidRPr="006F1AA9">
        <w:t>on-repudiation function</w:t>
      </w:r>
      <w:r>
        <w:rPr>
          <w:lang w:val="en-AU"/>
        </w:rPr>
        <w:t>.</w:t>
      </w:r>
    </w:p>
    <w:p w:rsidR="0065462B" w:rsidRPr="006F1AA9" w:rsidRDefault="0072131B" w:rsidP="00CF673F">
      <w:pPr>
        <w:pStyle w:val="B1"/>
        <w:numPr>
          <w:ilvl w:val="0"/>
          <w:numId w:val="72"/>
        </w:numPr>
      </w:pPr>
      <w:r>
        <w:rPr>
          <w:lang w:val="en-AU"/>
        </w:rPr>
        <w:t>K</w:t>
      </w:r>
      <w:proofErr w:type="spellStart"/>
      <w:r w:rsidR="0065462B" w:rsidRPr="006F1AA9">
        <w:t>ey</w:t>
      </w:r>
      <w:proofErr w:type="spellEnd"/>
      <w:r w:rsidR="0065462B" w:rsidRPr="006F1AA9">
        <w:t xml:space="preserve"> management function.</w:t>
      </w:r>
    </w:p>
    <w:p w:rsidR="0065462B" w:rsidRPr="006F1AA9" w:rsidRDefault="0065462B" w:rsidP="00607B1D">
      <w:pPr>
        <w:pStyle w:val="H5"/>
      </w:pPr>
      <w:r w:rsidRPr="006F1AA9">
        <w:t>Type repository function</w:t>
      </w:r>
    </w:p>
    <w:p w:rsidR="0065462B" w:rsidRPr="006F1AA9" w:rsidRDefault="0065462B" w:rsidP="00833E03">
      <w:pPr>
        <w:pStyle w:val="B1"/>
      </w:pPr>
      <w:r w:rsidRPr="006F1AA9">
        <w:t xml:space="preserve">The type repository function manages a repository of type specifications and type relationships. </w:t>
      </w:r>
    </w:p>
    <w:p w:rsidR="0065462B" w:rsidRPr="006F1AA9" w:rsidRDefault="0065462B" w:rsidP="00607B1D">
      <w:pPr>
        <w:pStyle w:val="H5"/>
      </w:pPr>
      <w:r w:rsidRPr="006F1AA9">
        <w:t>Naming function</w:t>
      </w:r>
    </w:p>
    <w:p w:rsidR="0065462B" w:rsidRPr="006F1AA9" w:rsidRDefault="0065462B" w:rsidP="00833E03">
      <w:pPr>
        <w:pStyle w:val="B1"/>
      </w:pPr>
      <w:r w:rsidRPr="006F1AA9">
        <w:t>The ODP naming framework can be used to support naming service functionality</w:t>
      </w:r>
      <w:r w:rsidR="0072131B">
        <w:rPr>
          <w:lang w:val="en-AU"/>
        </w:rPr>
        <w:t>,</w:t>
      </w:r>
      <w:r w:rsidRPr="006F1AA9">
        <w:t xml:space="preserve"> which is important for managing names of individuals, organ</w:t>
      </w:r>
      <w:r w:rsidR="00E14BAD" w:rsidRPr="006F1AA9">
        <w:t>izat</w:t>
      </w:r>
      <w:r w:rsidRPr="006F1AA9">
        <w:t xml:space="preserve">ions, system components </w:t>
      </w:r>
      <w:r w:rsidR="0072131B">
        <w:rPr>
          <w:lang w:val="en-AU"/>
        </w:rPr>
        <w:t>etc</w:t>
      </w:r>
      <w:r w:rsidRPr="006F1AA9">
        <w:t xml:space="preserve">. It is a general naming framework for heterogeneous distributed systems, giving concepts and procedures </w:t>
      </w:r>
      <w:r w:rsidR="0072131B">
        <w:rPr>
          <w:lang w:val="en-AU"/>
        </w:rPr>
        <w:t>that</w:t>
      </w:r>
      <w:r w:rsidR="0072131B" w:rsidRPr="006F1AA9">
        <w:t xml:space="preserve"> </w:t>
      </w:r>
      <w:r w:rsidRPr="006F1AA9">
        <w:t xml:space="preserve">fully support general context-relative naming. These concepts can be applied in any ODP viewpoint. They can be applied to any function </w:t>
      </w:r>
      <w:r w:rsidR="005C7909">
        <w:rPr>
          <w:lang w:val="en-AU"/>
        </w:rPr>
        <w:t>that</w:t>
      </w:r>
      <w:r w:rsidR="005C7909" w:rsidRPr="006F1AA9">
        <w:t xml:space="preserve"> </w:t>
      </w:r>
      <w:r w:rsidRPr="006F1AA9">
        <w:t>uses naming and is subject to distribu</w:t>
      </w:r>
      <w:r w:rsidR="00CB7BCF" w:rsidRPr="006F1AA9">
        <w:t>tion and federation</w:t>
      </w:r>
      <w:r w:rsidRPr="006F1AA9">
        <w:t xml:space="preserve"> </w:t>
      </w:r>
      <w:r w:rsidR="00D121A6">
        <w:rPr>
          <w:lang w:val="en-AU"/>
        </w:rPr>
        <w:t>(see Ref. 12</w:t>
      </w:r>
      <w:r w:rsidR="00DD6AC8">
        <w:t>)</w:t>
      </w:r>
      <w:r w:rsidR="00CB7BCF" w:rsidRPr="006F1AA9">
        <w:t>.</w:t>
      </w:r>
    </w:p>
    <w:p w:rsidR="0065462B" w:rsidRPr="006F1AA9" w:rsidRDefault="0065462B" w:rsidP="00607B1D">
      <w:pPr>
        <w:pStyle w:val="H4"/>
      </w:pPr>
      <w:r w:rsidRPr="006F1AA9">
        <w:lastRenderedPageBreak/>
        <w:t>Implementable specifications</w:t>
      </w:r>
    </w:p>
    <w:p w:rsidR="0065462B" w:rsidRPr="006F1AA9" w:rsidRDefault="0065462B" w:rsidP="00833E03">
      <w:pPr>
        <w:pStyle w:val="B1"/>
      </w:pPr>
      <w:r w:rsidRPr="006F1AA9">
        <w:t xml:space="preserve">From the engineering viewpoint, the implementable specifications can capture specific functions and transparencies, </w:t>
      </w:r>
      <w:r w:rsidR="0072131B">
        <w:rPr>
          <w:lang w:val="en-AU"/>
        </w:rPr>
        <w:t>such as the</w:t>
      </w:r>
      <w:r w:rsidRPr="006F1AA9">
        <w:t xml:space="preserve"> specific type of access control function, authentication function and other security functions, </w:t>
      </w:r>
      <w:r w:rsidR="0072131B">
        <w:rPr>
          <w:lang w:val="en-AU"/>
        </w:rPr>
        <w:t xml:space="preserve">and </w:t>
      </w:r>
      <w:r w:rsidRPr="006F1AA9">
        <w:t xml:space="preserve">specific type of repository model. </w:t>
      </w:r>
    </w:p>
    <w:p w:rsidR="0065462B" w:rsidRPr="006F1AA9" w:rsidRDefault="0065462B" w:rsidP="00833E03">
      <w:pPr>
        <w:pStyle w:val="B1"/>
      </w:pPr>
      <w:r w:rsidRPr="006F1AA9">
        <w:t>Some examples are</w:t>
      </w:r>
      <w:r w:rsidR="009408AE">
        <w:t>—</w:t>
      </w:r>
    </w:p>
    <w:p w:rsidR="0065462B" w:rsidRPr="006F1AA9" w:rsidRDefault="0065462B" w:rsidP="00CF673F">
      <w:pPr>
        <w:pStyle w:val="B1"/>
        <w:numPr>
          <w:ilvl w:val="0"/>
          <w:numId w:val="122"/>
        </w:numPr>
      </w:pPr>
      <w:r w:rsidRPr="006F1AA9">
        <w:t>PKI mechanisms</w:t>
      </w:r>
      <w:r w:rsidR="009408AE">
        <w:t>;</w:t>
      </w:r>
    </w:p>
    <w:p w:rsidR="0065462B" w:rsidRPr="006F1AA9" w:rsidRDefault="0065462B" w:rsidP="00CF673F">
      <w:pPr>
        <w:pStyle w:val="B1"/>
        <w:numPr>
          <w:ilvl w:val="0"/>
          <w:numId w:val="122"/>
        </w:numPr>
      </w:pPr>
      <w:r w:rsidRPr="006F1AA9">
        <w:t>attribute-based access control</w:t>
      </w:r>
      <w:r w:rsidR="009408AE">
        <w:t>; and</w:t>
      </w:r>
    </w:p>
    <w:p w:rsidR="0065462B" w:rsidRPr="006F1AA9" w:rsidRDefault="0065462B" w:rsidP="00CF673F">
      <w:pPr>
        <w:pStyle w:val="B1"/>
        <w:numPr>
          <w:ilvl w:val="0"/>
          <w:numId w:val="122"/>
        </w:numPr>
      </w:pPr>
      <w:r w:rsidRPr="006F1AA9">
        <w:t>XDS profile.</w:t>
      </w:r>
    </w:p>
    <w:p w:rsidR="0065462B" w:rsidRPr="006F1AA9" w:rsidRDefault="0065462B" w:rsidP="00607B1D">
      <w:pPr>
        <w:pStyle w:val="H3"/>
      </w:pPr>
      <w:r w:rsidRPr="006F1AA9">
        <w:t>Technology viewpoint</w:t>
      </w:r>
    </w:p>
    <w:p w:rsidR="0065462B" w:rsidRPr="006F1AA9" w:rsidRDefault="0065462B" w:rsidP="00833E03">
      <w:pPr>
        <w:pStyle w:val="B1"/>
      </w:pPr>
      <w:r w:rsidRPr="006F1AA9">
        <w:t>The technology viewpoint specifies implementation and deployment constraints that need to be taken into account when considering implementations of the specifications in a particular environment (in terms of other viewpoints). Therefore, the technology viewpoint details are mostly relevant to the implementable abstraction layer.</w:t>
      </w:r>
    </w:p>
    <w:p w:rsidR="0065462B" w:rsidRPr="0072131B" w:rsidRDefault="008933F5" w:rsidP="00833E03">
      <w:pPr>
        <w:pStyle w:val="B1"/>
      </w:pPr>
      <w:r>
        <w:rPr>
          <w:lang w:val="en-AU"/>
        </w:rPr>
        <w:t xml:space="preserve">Artefacts that may be produced to support </w:t>
      </w:r>
      <w:r w:rsidR="00451C79">
        <w:rPr>
          <w:lang w:val="en-AU"/>
        </w:rPr>
        <w:t>the</w:t>
      </w:r>
      <w:r>
        <w:rPr>
          <w:lang w:val="en-AU"/>
        </w:rPr>
        <w:t xml:space="preserve"> technology viewpoint include</w:t>
      </w:r>
      <w:r>
        <w:t>—</w:t>
      </w:r>
    </w:p>
    <w:p w:rsidR="0065462B" w:rsidRPr="006F1AA9" w:rsidRDefault="00590A45" w:rsidP="00CF673F">
      <w:pPr>
        <w:pStyle w:val="B1"/>
        <w:numPr>
          <w:ilvl w:val="0"/>
          <w:numId w:val="127"/>
        </w:numPr>
      </w:pPr>
      <w:r>
        <w:rPr>
          <w:lang w:val="en-AU"/>
        </w:rPr>
        <w:t>l</w:t>
      </w:r>
      <w:proofErr w:type="spellStart"/>
      <w:r w:rsidR="009408AE" w:rsidRPr="006F1AA9">
        <w:t>ists</w:t>
      </w:r>
      <w:proofErr w:type="spellEnd"/>
      <w:r w:rsidR="009408AE" w:rsidRPr="006F1AA9">
        <w:t xml:space="preserve"> </w:t>
      </w:r>
      <w:r w:rsidR="0065462B" w:rsidRPr="006F1AA9">
        <w:t>of implementable standards</w:t>
      </w:r>
      <w:r w:rsidR="005C7909">
        <w:rPr>
          <w:lang w:val="en-AU"/>
        </w:rPr>
        <w:t>,</w:t>
      </w:r>
      <w:r w:rsidR="0065462B" w:rsidRPr="006F1AA9">
        <w:t xml:space="preserve"> </w:t>
      </w:r>
      <w:r w:rsidR="00451C79">
        <w:rPr>
          <w:lang w:val="en-AU"/>
        </w:rPr>
        <w:t xml:space="preserve">some of which may be </w:t>
      </w:r>
      <w:r w:rsidR="00636091">
        <w:rPr>
          <w:lang w:val="en-AU"/>
        </w:rPr>
        <w:t xml:space="preserve">more detailed </w:t>
      </w:r>
      <w:r w:rsidR="00451C79">
        <w:rPr>
          <w:lang w:val="en-AU"/>
        </w:rPr>
        <w:t xml:space="preserve">artefacts specifically </w:t>
      </w:r>
      <w:r w:rsidR="00636091">
        <w:rPr>
          <w:lang w:val="en-AU"/>
        </w:rPr>
        <w:t xml:space="preserve">developed to support </w:t>
      </w:r>
      <w:r w:rsidR="00451C79">
        <w:rPr>
          <w:lang w:val="en-AU"/>
        </w:rPr>
        <w:t xml:space="preserve">one or more of </w:t>
      </w:r>
      <w:r w:rsidR="0072131B">
        <w:rPr>
          <w:lang w:val="en-AU"/>
        </w:rPr>
        <w:t xml:space="preserve">the </w:t>
      </w:r>
      <w:r w:rsidR="0065462B" w:rsidRPr="006F1AA9">
        <w:t xml:space="preserve">information, computational </w:t>
      </w:r>
      <w:r w:rsidR="00451C79">
        <w:rPr>
          <w:lang w:val="en-AU"/>
        </w:rPr>
        <w:t>or</w:t>
      </w:r>
      <w:r w:rsidR="00451C79" w:rsidRPr="006F1AA9">
        <w:t xml:space="preserve"> </w:t>
      </w:r>
      <w:r w:rsidR="0065462B" w:rsidRPr="006F1AA9">
        <w:t xml:space="preserve">engineering </w:t>
      </w:r>
      <w:r w:rsidR="00451C79">
        <w:rPr>
          <w:lang w:val="en-AU"/>
        </w:rPr>
        <w:t>viewpoints</w:t>
      </w:r>
      <w:r>
        <w:rPr>
          <w:lang w:val="en-AU"/>
        </w:rPr>
        <w:t>;</w:t>
      </w:r>
    </w:p>
    <w:p w:rsidR="0065462B" w:rsidRPr="006F1AA9" w:rsidRDefault="005C7909" w:rsidP="00CF673F">
      <w:pPr>
        <w:pStyle w:val="B1"/>
        <w:numPr>
          <w:ilvl w:val="0"/>
          <w:numId w:val="127"/>
        </w:numPr>
      </w:pPr>
      <w:r>
        <w:rPr>
          <w:lang w:val="en-AU"/>
        </w:rPr>
        <w:t>s</w:t>
      </w:r>
      <w:r w:rsidR="00451C79">
        <w:rPr>
          <w:lang w:val="en-AU"/>
        </w:rPr>
        <w:t>pecifications identifying</w:t>
      </w:r>
      <w:r w:rsidR="0065462B" w:rsidRPr="006F1AA9">
        <w:t xml:space="preserve"> specific technologies to be used to deploy the </w:t>
      </w:r>
      <w:r w:rsidR="00451C79">
        <w:rPr>
          <w:lang w:val="en-AU"/>
        </w:rPr>
        <w:t>e-health interoperability solution</w:t>
      </w:r>
      <w:r w:rsidR="0065462B" w:rsidRPr="006F1AA9">
        <w:t>, e.g. hardware components such as computing nodes, communication links and routers</w:t>
      </w:r>
      <w:r w:rsidR="0072131B">
        <w:rPr>
          <w:lang w:val="en-AU"/>
        </w:rPr>
        <w:t>,</w:t>
      </w:r>
      <w:r w:rsidR="0065462B" w:rsidRPr="006F1AA9">
        <w:t xml:space="preserve"> or infrastructure software</w:t>
      </w:r>
      <w:r w:rsidR="0072131B">
        <w:rPr>
          <w:lang w:val="en-AU"/>
        </w:rPr>
        <w:t xml:space="preserve"> such as</w:t>
      </w:r>
      <w:r w:rsidR="0065462B" w:rsidRPr="006F1AA9">
        <w:t xml:space="preserve"> operating systems or communication protocol drivers</w:t>
      </w:r>
      <w:r w:rsidR="00590A45">
        <w:rPr>
          <w:lang w:val="en-AU"/>
        </w:rPr>
        <w:t>; and</w:t>
      </w:r>
    </w:p>
    <w:p w:rsidR="0065462B" w:rsidRPr="006F1AA9" w:rsidRDefault="005C7909" w:rsidP="00CF673F">
      <w:pPr>
        <w:pStyle w:val="B1"/>
        <w:numPr>
          <w:ilvl w:val="0"/>
          <w:numId w:val="127"/>
        </w:numPr>
      </w:pPr>
      <w:proofErr w:type="gramStart"/>
      <w:r>
        <w:rPr>
          <w:lang w:val="en-AU"/>
        </w:rPr>
        <w:t>r</w:t>
      </w:r>
      <w:proofErr w:type="spellStart"/>
      <w:r w:rsidR="0065462B" w:rsidRPr="006F1AA9">
        <w:t>esource</w:t>
      </w:r>
      <w:proofErr w:type="spellEnd"/>
      <w:proofErr w:type="gramEnd"/>
      <w:r w:rsidR="0065462B" w:rsidRPr="006F1AA9">
        <w:t xml:space="preserve"> constraints that need to be taken into account, e.g. existing legacy systems </w:t>
      </w:r>
      <w:r w:rsidR="0072131B">
        <w:rPr>
          <w:lang w:val="en-AU"/>
        </w:rPr>
        <w:t>that</w:t>
      </w:r>
      <w:r w:rsidR="0072131B" w:rsidRPr="006F1AA9">
        <w:t xml:space="preserve"> </w:t>
      </w:r>
      <w:r w:rsidR="0065462B" w:rsidRPr="006F1AA9">
        <w:t xml:space="preserve">may need to be integrated with </w:t>
      </w:r>
      <w:r w:rsidR="00451C79">
        <w:rPr>
          <w:lang w:val="en-AU"/>
        </w:rPr>
        <w:t>the</w:t>
      </w:r>
      <w:r w:rsidR="00451C79" w:rsidRPr="006F1AA9">
        <w:t xml:space="preserve"> </w:t>
      </w:r>
      <w:r w:rsidR="0065462B" w:rsidRPr="006F1AA9">
        <w:t>new system being specified.</w:t>
      </w:r>
    </w:p>
    <w:p w:rsidR="0065462B" w:rsidRPr="006F1AA9" w:rsidRDefault="0065462B" w:rsidP="00833E03">
      <w:pPr>
        <w:pStyle w:val="B1"/>
      </w:pPr>
      <w:r w:rsidRPr="006F1AA9">
        <w:t xml:space="preserve">This viewpoint also needs to identify the additional implementation level detail that vendors </w:t>
      </w:r>
      <w:r w:rsidR="00590A45">
        <w:rPr>
          <w:lang w:val="en-AU"/>
        </w:rPr>
        <w:t>have</w:t>
      </w:r>
      <w:r w:rsidR="00590A45" w:rsidRPr="006F1AA9">
        <w:t xml:space="preserve"> </w:t>
      </w:r>
      <w:r w:rsidRPr="006F1AA9">
        <w:t xml:space="preserve">to specify so that conformance testing can be performed against specifications. </w:t>
      </w:r>
    </w:p>
    <w:p w:rsidR="00E563A1" w:rsidRPr="006F1AA9" w:rsidRDefault="00E563A1" w:rsidP="00E563A1">
      <w:pPr>
        <w:pStyle w:val="B1"/>
      </w:pPr>
      <w:r>
        <w:rPr>
          <w:lang w:val="en-AU"/>
        </w:rPr>
        <w:t xml:space="preserve">In addition, this </w:t>
      </w:r>
      <w:r w:rsidRPr="006F1AA9">
        <w:t xml:space="preserve">viewpoint </w:t>
      </w:r>
      <w:r>
        <w:rPr>
          <w:lang w:val="en-AU"/>
        </w:rPr>
        <w:t xml:space="preserve">provides for </w:t>
      </w:r>
      <w:r w:rsidRPr="006F1AA9">
        <w:t xml:space="preserve">other implementation-related detail, such as configuration </w:t>
      </w:r>
      <w:r>
        <w:rPr>
          <w:lang w:val="en-AU"/>
        </w:rPr>
        <w:t xml:space="preserve">documentation, software </w:t>
      </w:r>
      <w:r w:rsidRPr="006F1AA9">
        <w:t xml:space="preserve">implementation guides and processes for procuring or developing technology artefacts </w:t>
      </w:r>
      <w:r>
        <w:rPr>
          <w:lang w:val="en-AU"/>
        </w:rPr>
        <w:t xml:space="preserve">needed </w:t>
      </w:r>
      <w:r w:rsidRPr="006F1AA9">
        <w:t xml:space="preserve">for implementation. </w:t>
      </w:r>
    </w:p>
    <w:p w:rsidR="00E563A1" w:rsidRPr="00E563A1" w:rsidRDefault="00E563A1" w:rsidP="00833E03">
      <w:pPr>
        <w:pStyle w:val="B1"/>
      </w:pPr>
    </w:p>
    <w:p w:rsidR="0065462B" w:rsidRPr="006F1AA9" w:rsidRDefault="0065462B" w:rsidP="00607B1D">
      <w:pPr>
        <w:pStyle w:val="H3"/>
      </w:pPr>
      <w:r w:rsidRPr="006F1AA9">
        <w:t>Viewpoint correspondence</w:t>
      </w:r>
    </w:p>
    <w:p w:rsidR="0065462B" w:rsidRPr="006F1AA9" w:rsidRDefault="0065462B" w:rsidP="00833E03">
      <w:pPr>
        <w:pStyle w:val="B1"/>
      </w:pPr>
      <w:r w:rsidRPr="006F1AA9">
        <w:t xml:space="preserve">The ODP viewpoints provide separate but related abstractions of one system. </w:t>
      </w:r>
    </w:p>
    <w:p w:rsidR="0065462B" w:rsidRPr="006F1AA9" w:rsidRDefault="0065462B" w:rsidP="00833E03">
      <w:pPr>
        <w:pStyle w:val="B1"/>
      </w:pPr>
      <w:r w:rsidRPr="006F1AA9">
        <w:t>This specific type of relationship in ODP standards is referred to as</w:t>
      </w:r>
      <w:r w:rsidR="004D01E1">
        <w:rPr>
          <w:lang w:val="en-AU"/>
        </w:rPr>
        <w:t xml:space="preserve"> a</w:t>
      </w:r>
      <w:r w:rsidRPr="006F1AA9">
        <w:t xml:space="preserve"> </w:t>
      </w:r>
      <w:r w:rsidR="0072131B">
        <w:rPr>
          <w:lang w:val="en-AU"/>
        </w:rPr>
        <w:t>‘</w:t>
      </w:r>
      <w:r w:rsidRPr="006F1AA9">
        <w:t>correspondence specification</w:t>
      </w:r>
      <w:r w:rsidR="004D01E1">
        <w:rPr>
          <w:lang w:val="en-AU"/>
        </w:rPr>
        <w:t>’</w:t>
      </w:r>
      <w:r w:rsidRPr="006F1AA9">
        <w:t xml:space="preserve">. </w:t>
      </w:r>
      <w:r w:rsidR="004D01E1">
        <w:rPr>
          <w:lang w:val="en-AU"/>
        </w:rPr>
        <w:t>The following are s</w:t>
      </w:r>
      <w:proofErr w:type="spellStart"/>
      <w:r w:rsidRPr="006F1AA9">
        <w:t>ome</w:t>
      </w:r>
      <w:proofErr w:type="spellEnd"/>
      <w:r w:rsidRPr="006F1AA9">
        <w:t xml:space="preserve"> examples of </w:t>
      </w:r>
      <w:r w:rsidR="004D01E1">
        <w:rPr>
          <w:lang w:val="en-AU"/>
        </w:rPr>
        <w:t xml:space="preserve">viewpoint </w:t>
      </w:r>
      <w:r w:rsidRPr="006F1AA9">
        <w:t>correspondences:</w:t>
      </w:r>
    </w:p>
    <w:p w:rsidR="0065462B" w:rsidRPr="006F1AA9" w:rsidRDefault="009408AE" w:rsidP="00CF673F">
      <w:pPr>
        <w:pStyle w:val="B1"/>
        <w:numPr>
          <w:ilvl w:val="0"/>
          <w:numId w:val="123"/>
        </w:numPr>
      </w:pPr>
      <w:r w:rsidRPr="006F1AA9">
        <w:t xml:space="preserve">The </w:t>
      </w:r>
      <w:r w:rsidR="0065462B" w:rsidRPr="006F1AA9">
        <w:t>relationship between a business service and one or more technical service</w:t>
      </w:r>
      <w:r w:rsidR="00265127">
        <w:rPr>
          <w:lang w:val="en-AU"/>
        </w:rPr>
        <w:t>s</w:t>
      </w:r>
      <w:r w:rsidR="0065462B" w:rsidRPr="006F1AA9">
        <w:t xml:space="preserve"> that implement it</w:t>
      </w:r>
      <w:r>
        <w:t>.</w:t>
      </w:r>
      <w:r w:rsidR="0065462B" w:rsidRPr="006F1AA9">
        <w:t xml:space="preserve"> </w:t>
      </w:r>
    </w:p>
    <w:p w:rsidR="0065462B" w:rsidRPr="006F1AA9" w:rsidRDefault="009408AE" w:rsidP="00CF673F">
      <w:pPr>
        <w:pStyle w:val="B1"/>
        <w:numPr>
          <w:ilvl w:val="0"/>
          <w:numId w:val="123"/>
        </w:numPr>
      </w:pPr>
      <w:r w:rsidRPr="006F1AA9">
        <w:t xml:space="preserve">The </w:t>
      </w:r>
      <w:r w:rsidR="0065462B" w:rsidRPr="006F1AA9">
        <w:t>relationship between artefact roles defined in the enterprise specifications, e.g. capturing data objects as part of process or interaction models, and information objects that specify information about these artefacts</w:t>
      </w:r>
      <w:r>
        <w:t>.</w:t>
      </w:r>
    </w:p>
    <w:p w:rsidR="0065462B" w:rsidRPr="006F1AA9" w:rsidRDefault="009408AE" w:rsidP="00CF673F">
      <w:pPr>
        <w:pStyle w:val="B1"/>
        <w:numPr>
          <w:ilvl w:val="0"/>
          <w:numId w:val="123"/>
        </w:numPr>
      </w:pPr>
      <w:r w:rsidRPr="006F1AA9">
        <w:t xml:space="preserve">The </w:t>
      </w:r>
      <w:r w:rsidR="0065462B" w:rsidRPr="006F1AA9">
        <w:t>relationship between a community contract and one or more service contracts that support computational interactions in the community.</w:t>
      </w:r>
    </w:p>
    <w:p w:rsidR="0065462B" w:rsidRPr="006F1AA9" w:rsidRDefault="0065462B" w:rsidP="00833E03">
      <w:pPr>
        <w:pStyle w:val="B1"/>
      </w:pPr>
      <w:r w:rsidRPr="006F1AA9">
        <w:t xml:space="preserve">The relationships between specific viewpoints </w:t>
      </w:r>
      <w:r w:rsidR="006A0F26">
        <w:rPr>
          <w:lang w:val="en-AU"/>
        </w:rPr>
        <w:t>modelling</w:t>
      </w:r>
      <w:r w:rsidRPr="006F1AA9">
        <w:t xml:space="preserve"> a particular system constitute a model in its own right. This approach to system specification facilitates better support </w:t>
      </w:r>
      <w:r w:rsidR="004B59DF">
        <w:rPr>
          <w:lang w:val="en-AU"/>
        </w:rPr>
        <w:t>when</w:t>
      </w:r>
      <w:r w:rsidRPr="006F1AA9">
        <w:t xml:space="preserve"> </w:t>
      </w:r>
      <w:r w:rsidRPr="006F1AA9">
        <w:lastRenderedPageBreak/>
        <w:t>dealing with changes in models, which in turn yields many downstream benefits when the model-driven tools are adopted in a particular organ</w:t>
      </w:r>
      <w:r w:rsidR="00E14BAD" w:rsidRPr="006F1AA9">
        <w:t>izat</w:t>
      </w:r>
      <w:r w:rsidRPr="006F1AA9">
        <w:t>ion.</w:t>
      </w:r>
    </w:p>
    <w:p w:rsidR="0065462B" w:rsidRPr="006F1AA9" w:rsidRDefault="0065462B" w:rsidP="00607B1D">
      <w:pPr>
        <w:pStyle w:val="H2"/>
      </w:pPr>
      <w:r w:rsidRPr="006F1AA9">
        <w:t>Conformity assessment</w:t>
      </w:r>
      <w:r w:rsidR="00297D07">
        <w:rPr>
          <w:lang w:val="en-AU"/>
        </w:rPr>
        <w:t xml:space="preserve"> for e-health interoperability</w:t>
      </w:r>
    </w:p>
    <w:p w:rsidR="003F18D2" w:rsidRPr="006F1AA9" w:rsidRDefault="003F18D2" w:rsidP="003F18D2">
      <w:pPr>
        <w:pStyle w:val="H3"/>
      </w:pPr>
      <w:r w:rsidRPr="006F1AA9">
        <w:t>Overview</w:t>
      </w:r>
    </w:p>
    <w:p w:rsidR="0065462B" w:rsidRPr="004B59DF" w:rsidRDefault="004B59DF" w:rsidP="00833E03">
      <w:pPr>
        <w:pStyle w:val="B1"/>
        <w:rPr>
          <w:lang w:val="en-AU"/>
        </w:rPr>
      </w:pPr>
      <w:r>
        <w:rPr>
          <w:lang w:val="en-AU"/>
        </w:rPr>
        <w:t xml:space="preserve">Clause 3.3 </w:t>
      </w:r>
      <w:r w:rsidR="0065462B" w:rsidRPr="006F1AA9">
        <w:t xml:space="preserve">elaborates on the key ideas behind conformity assessment, covering conformity assessment concepts, </w:t>
      </w:r>
      <w:r>
        <w:rPr>
          <w:lang w:val="en-AU"/>
        </w:rPr>
        <w:t>and their</w:t>
      </w:r>
      <w:r w:rsidR="0065462B" w:rsidRPr="006F1AA9">
        <w:t xml:space="preserve"> benefits for stakeholders </w:t>
      </w:r>
      <w:r w:rsidR="009C5222">
        <w:t>of the</w:t>
      </w:r>
      <w:r w:rsidR="0065462B" w:rsidRPr="006F1AA9">
        <w:t xml:space="preserve"> </w:t>
      </w:r>
      <w:r w:rsidR="00CB0F45">
        <w:t>E</w:t>
      </w:r>
      <w:r>
        <w:rPr>
          <w:lang w:val="en-AU"/>
        </w:rPr>
        <w:t>-</w:t>
      </w:r>
      <w:r w:rsidR="00CB0F45">
        <w:t>health</w:t>
      </w:r>
      <w:r w:rsidR="00484948">
        <w:t xml:space="preserve"> Interoperability Framework</w:t>
      </w:r>
      <w:r w:rsidR="0065462B" w:rsidRPr="006F1AA9">
        <w:t xml:space="preserve">. The conformity assessment aspects of the </w:t>
      </w:r>
      <w:r w:rsidR="00CB0F45">
        <w:t>E</w:t>
      </w:r>
      <w:r>
        <w:rPr>
          <w:lang w:val="en-AU"/>
        </w:rPr>
        <w:t>-</w:t>
      </w:r>
      <w:r w:rsidR="00CB0F45">
        <w:t>health</w:t>
      </w:r>
      <w:r w:rsidR="00484948">
        <w:t xml:space="preserve"> Interoperability Framework</w:t>
      </w:r>
      <w:r w:rsidR="0065462B" w:rsidRPr="006F1AA9">
        <w:t xml:space="preserve"> are based on the ISO RM-ODP standard, HL7 SAIF</w:t>
      </w:r>
      <w:r w:rsidR="005C70A7">
        <w:rPr>
          <w:lang w:val="en-AU"/>
        </w:rPr>
        <w:t xml:space="preserve"> [Ref. </w:t>
      </w:r>
      <w:r w:rsidR="0035539C">
        <w:rPr>
          <w:lang w:val="en-AU"/>
        </w:rPr>
        <w:t>41</w:t>
      </w:r>
      <w:r w:rsidR="005C70A7">
        <w:rPr>
          <w:lang w:val="en-AU"/>
        </w:rPr>
        <w:t>]</w:t>
      </w:r>
      <w:r w:rsidR="0065462B" w:rsidRPr="006F1AA9">
        <w:t xml:space="preserve"> </w:t>
      </w:r>
      <w:proofErr w:type="gramStart"/>
      <w:r w:rsidR="0065462B" w:rsidRPr="006F1AA9">
        <w:t>and</w:t>
      </w:r>
      <w:proofErr w:type="gramEnd"/>
      <w:r w:rsidR="0065462B" w:rsidRPr="006F1AA9">
        <w:t xml:space="preserve"> </w:t>
      </w:r>
      <w:r>
        <w:rPr>
          <w:lang w:val="en-AU"/>
        </w:rPr>
        <w:t>AS ISO/IEC 17000.</w:t>
      </w:r>
    </w:p>
    <w:p w:rsidR="0065462B" w:rsidRPr="004A2DEC" w:rsidRDefault="0065462B" w:rsidP="00833E03">
      <w:pPr>
        <w:pStyle w:val="B1"/>
      </w:pPr>
      <w:r w:rsidRPr="006F1AA9">
        <w:t xml:space="preserve">Conformity assessment is an important element for ensuring interoperability outcomes. It complements the specification and design phases in </w:t>
      </w:r>
      <w:r w:rsidR="00CB0F45">
        <w:t>e</w:t>
      </w:r>
      <w:r w:rsidR="00CB0F45">
        <w:noBreakHyphen/>
        <w:t>health</w:t>
      </w:r>
      <w:r w:rsidRPr="006F1AA9">
        <w:t xml:space="preserve"> specifications development which address concerns from different viewpoints using the</w:t>
      </w:r>
      <w:r w:rsidR="00A16835">
        <w:t xml:space="preserve"> concepts presented in </w:t>
      </w:r>
      <w:r w:rsidR="00A16835">
        <w:rPr>
          <w:lang w:val="en-AU"/>
        </w:rPr>
        <w:t>Clause 3.2</w:t>
      </w:r>
      <w:r w:rsidRPr="006F1AA9">
        <w:t>. The aim of conformity assessment is to provide assurance to all concerned that</w:t>
      </w:r>
      <w:r w:rsidR="004A2DEC">
        <w:rPr>
          <w:lang w:val="en-AU"/>
        </w:rPr>
        <w:t>—</w:t>
      </w:r>
    </w:p>
    <w:p w:rsidR="0065462B" w:rsidRPr="006F1AA9" w:rsidRDefault="004A2DEC" w:rsidP="00CF673F">
      <w:pPr>
        <w:pStyle w:val="B1"/>
        <w:numPr>
          <w:ilvl w:val="0"/>
          <w:numId w:val="73"/>
        </w:numPr>
      </w:pPr>
      <w:r>
        <w:rPr>
          <w:lang w:val="en-AU"/>
        </w:rPr>
        <w:t>t</w:t>
      </w:r>
      <w:r w:rsidR="00AC5C7E" w:rsidRPr="006F1AA9">
        <w:t xml:space="preserve">he </w:t>
      </w:r>
      <w:r w:rsidR="0065462B" w:rsidRPr="006F1AA9">
        <w:t xml:space="preserve">implemented systems satisfy the </w:t>
      </w:r>
      <w:r w:rsidR="00CB0F45">
        <w:t>e</w:t>
      </w:r>
      <w:r w:rsidR="00A16835">
        <w:rPr>
          <w:lang w:val="en-AU"/>
        </w:rPr>
        <w:t>-</w:t>
      </w:r>
      <w:r w:rsidR="00CB0F45">
        <w:t>health</w:t>
      </w:r>
      <w:r w:rsidR="0065462B" w:rsidRPr="006F1AA9">
        <w:t xml:space="preserve"> specifications</w:t>
      </w:r>
      <w:r>
        <w:rPr>
          <w:lang w:val="en-AU"/>
        </w:rPr>
        <w:t>;</w:t>
      </w:r>
    </w:p>
    <w:p w:rsidR="0065462B" w:rsidRPr="006F1AA9" w:rsidRDefault="004A2DEC" w:rsidP="00CF673F">
      <w:pPr>
        <w:pStyle w:val="B1"/>
        <w:numPr>
          <w:ilvl w:val="0"/>
          <w:numId w:val="73"/>
        </w:numPr>
      </w:pPr>
      <w:r>
        <w:rPr>
          <w:lang w:val="en-AU"/>
        </w:rPr>
        <w:t>n</w:t>
      </w:r>
      <w:proofErr w:type="spellStart"/>
      <w:r w:rsidR="00AC5C7E" w:rsidRPr="006F1AA9">
        <w:t>ew</w:t>
      </w:r>
      <w:proofErr w:type="spellEnd"/>
      <w:r w:rsidR="00AC5C7E" w:rsidRPr="006F1AA9">
        <w:t xml:space="preserve"> </w:t>
      </w:r>
      <w:r w:rsidR="0065462B" w:rsidRPr="006F1AA9">
        <w:t xml:space="preserve">specifications are consistent with </w:t>
      </w:r>
      <w:r w:rsidR="004A5109">
        <w:t>o</w:t>
      </w:r>
      <w:r w:rsidR="0065462B" w:rsidRPr="006F1AA9">
        <w:t>the</w:t>
      </w:r>
      <w:r w:rsidR="004A5109">
        <w:t>r</w:t>
      </w:r>
      <w:r w:rsidR="0065462B" w:rsidRPr="006F1AA9">
        <w:t xml:space="preserve"> relevant standards and specifications</w:t>
      </w:r>
      <w:r>
        <w:rPr>
          <w:lang w:val="en-AU"/>
        </w:rPr>
        <w:t>; and</w:t>
      </w:r>
    </w:p>
    <w:p w:rsidR="0065462B" w:rsidRPr="006F1AA9" w:rsidRDefault="004A2DEC" w:rsidP="00CF673F">
      <w:pPr>
        <w:pStyle w:val="B1"/>
        <w:numPr>
          <w:ilvl w:val="0"/>
          <w:numId w:val="73"/>
        </w:numPr>
      </w:pPr>
      <w:proofErr w:type="gramStart"/>
      <w:r>
        <w:rPr>
          <w:lang w:val="en-AU"/>
        </w:rPr>
        <w:t>h</w:t>
      </w:r>
      <w:proofErr w:type="spellStart"/>
      <w:r w:rsidRPr="006F1AA9">
        <w:t>ealth</w:t>
      </w:r>
      <w:proofErr w:type="spellEnd"/>
      <w:proofErr w:type="gramEnd"/>
      <w:r w:rsidRPr="006F1AA9">
        <w:t xml:space="preserve"> </w:t>
      </w:r>
      <w:r w:rsidR="0065462B" w:rsidRPr="006F1AA9">
        <w:t xml:space="preserve">professionals meet competence expectations for using the systems. </w:t>
      </w:r>
    </w:p>
    <w:p w:rsidR="0065462B" w:rsidRPr="006F1AA9" w:rsidRDefault="0065462B" w:rsidP="00607B1D">
      <w:pPr>
        <w:pStyle w:val="H3"/>
      </w:pPr>
      <w:r w:rsidRPr="006F1AA9">
        <w:t>Specifications and implementations</w:t>
      </w:r>
    </w:p>
    <w:p w:rsidR="0065462B" w:rsidRPr="006F1AA9" w:rsidRDefault="00650308" w:rsidP="00833E03">
      <w:pPr>
        <w:pStyle w:val="B1"/>
      </w:pPr>
      <w:r w:rsidRPr="00E92807">
        <w:rPr>
          <w:lang w:val="en-AU"/>
        </w:rPr>
        <w:t>S</w:t>
      </w:r>
      <w:r w:rsidR="00B62C53" w:rsidRPr="00E92807">
        <w:rPr>
          <w:lang w:val="en-AU"/>
        </w:rPr>
        <w:t xml:space="preserve">pecifications </w:t>
      </w:r>
      <w:r w:rsidRPr="00E92807">
        <w:rPr>
          <w:lang w:val="en-AU"/>
        </w:rPr>
        <w:t>provide</w:t>
      </w:r>
      <w:r w:rsidR="00B62C53" w:rsidRPr="00E92807">
        <w:rPr>
          <w:lang w:val="en-AU"/>
        </w:rPr>
        <w:t xml:space="preserve"> requirements for </w:t>
      </w:r>
      <w:r w:rsidRPr="00E92807">
        <w:rPr>
          <w:lang w:val="en-AU"/>
        </w:rPr>
        <w:t xml:space="preserve">interoperability of </w:t>
      </w:r>
      <w:r w:rsidR="00B62C53" w:rsidRPr="00E92807">
        <w:rPr>
          <w:lang w:val="en-AU"/>
        </w:rPr>
        <w:t>e-health implementations</w:t>
      </w:r>
      <w:proofErr w:type="gramStart"/>
      <w:r w:rsidR="00B62C53" w:rsidRPr="00E92807">
        <w:rPr>
          <w:lang w:val="en-AU"/>
        </w:rPr>
        <w:t>.</w:t>
      </w:r>
      <w:r w:rsidR="0065462B" w:rsidRPr="00E92807">
        <w:t>.</w:t>
      </w:r>
      <w:proofErr w:type="gramEnd"/>
      <w:r w:rsidR="0065462B" w:rsidRPr="00E92807">
        <w:t xml:space="preserve"> There can be many implementations fulfilling a specification.</w:t>
      </w:r>
      <w:r w:rsidR="0065462B" w:rsidRPr="006F1AA9">
        <w:t xml:space="preserve"> Specifications provide well-structured models of desired system </w:t>
      </w:r>
      <w:r w:rsidR="00C0699F" w:rsidRPr="006F1AA9">
        <w:t>behaviour</w:t>
      </w:r>
      <w:r w:rsidR="00AA4A5C">
        <w:rPr>
          <w:lang w:val="en-AU"/>
        </w:rPr>
        <w:t xml:space="preserve">, and </w:t>
      </w:r>
      <w:r w:rsidR="00C0699F">
        <w:rPr>
          <w:lang w:val="en-AU"/>
        </w:rPr>
        <w:t>may</w:t>
      </w:r>
      <w:r w:rsidR="005A4CF6">
        <w:rPr>
          <w:lang w:val="en-AU"/>
        </w:rPr>
        <w:t xml:space="preserve"> be satisfied by </w:t>
      </w:r>
      <w:r w:rsidR="0065462B" w:rsidRPr="006F1AA9">
        <w:t xml:space="preserve">many solution designs and respective implementations using different technologies. </w:t>
      </w:r>
    </w:p>
    <w:p w:rsidR="0065462B" w:rsidRPr="006F1AA9" w:rsidRDefault="0065462B" w:rsidP="00833E03">
      <w:pPr>
        <w:pStyle w:val="B1"/>
      </w:pPr>
      <w:r w:rsidRPr="006F1AA9">
        <w:t xml:space="preserve">Standards and specifications provide guidance for interoperability, but it is through some form of measured adherence to these standards and specifications that the benefits will </w:t>
      </w:r>
      <w:r w:rsidR="004A2DEC">
        <w:rPr>
          <w:lang w:val="en-AU"/>
        </w:rPr>
        <w:t xml:space="preserve">best </w:t>
      </w:r>
      <w:r w:rsidRPr="006F1AA9">
        <w:t>be real</w:t>
      </w:r>
      <w:r w:rsidR="00E14BAD" w:rsidRPr="006F1AA9">
        <w:t>ize</w:t>
      </w:r>
      <w:r w:rsidRPr="006F1AA9">
        <w:t xml:space="preserve">d. Such adherence </w:t>
      </w:r>
      <w:r w:rsidR="005A4CF6">
        <w:rPr>
          <w:lang w:val="en-AU"/>
        </w:rPr>
        <w:t xml:space="preserve">can be </w:t>
      </w:r>
      <w:r w:rsidRPr="006F1AA9">
        <w:t xml:space="preserve">achieved through the use of conformity assessment. </w:t>
      </w:r>
    </w:p>
    <w:p w:rsidR="00596338" w:rsidRPr="00596338" w:rsidRDefault="0065462B" w:rsidP="00596338">
      <w:pPr>
        <w:pStyle w:val="B1"/>
      </w:pPr>
      <w:r w:rsidRPr="006F1AA9">
        <w:t xml:space="preserve">Specifications are of significant value for </w:t>
      </w:r>
      <w:r w:rsidR="009C5222">
        <w:t xml:space="preserve">a </w:t>
      </w:r>
      <w:r w:rsidRPr="006F1AA9">
        <w:t xml:space="preserve">national </w:t>
      </w:r>
      <w:r w:rsidR="00CB0F45">
        <w:t>e</w:t>
      </w:r>
      <w:r w:rsidR="00150574">
        <w:rPr>
          <w:lang w:val="en-AU"/>
        </w:rPr>
        <w:t>-</w:t>
      </w:r>
      <w:r w:rsidR="00CB0F45">
        <w:t>health</w:t>
      </w:r>
      <w:r w:rsidRPr="006F1AA9">
        <w:t xml:space="preserve"> framework. In order to ensure consistency with other specifications, the specifications being developed should comply with openly available standards and defined </w:t>
      </w:r>
      <w:r w:rsidR="00604A70">
        <w:t>requirement</w:t>
      </w:r>
      <w:r w:rsidRPr="006F1AA9">
        <w:t>s</w:t>
      </w:r>
      <w:r w:rsidR="005A4CF6">
        <w:rPr>
          <w:lang w:val="en-AU"/>
        </w:rPr>
        <w:t>,</w:t>
      </w:r>
      <w:r w:rsidRPr="006F1AA9">
        <w:t xml:space="preserve"> </w:t>
      </w:r>
      <w:r w:rsidR="005A4CF6">
        <w:rPr>
          <w:lang w:val="en-AU"/>
        </w:rPr>
        <w:t>whereby</w:t>
      </w:r>
      <w:r w:rsidRPr="006F1AA9">
        <w:t xml:space="preserve"> conformance and compliance to the specification can be assured. </w:t>
      </w:r>
    </w:p>
    <w:p w:rsidR="0065462B" w:rsidRPr="006F1AA9" w:rsidRDefault="00673F5F" w:rsidP="00607B1D">
      <w:pPr>
        <w:pStyle w:val="H3"/>
      </w:pPr>
      <w:bookmarkStart w:id="60" w:name="_Ref346627830"/>
      <w:r>
        <w:t xml:space="preserve">Definition and </w:t>
      </w:r>
      <w:r w:rsidR="00CA6DAE">
        <w:t>stakeholders</w:t>
      </w:r>
      <w:bookmarkEnd w:id="60"/>
    </w:p>
    <w:p w:rsidR="00CF5DC0" w:rsidRDefault="00CF5DC0" w:rsidP="009C5222">
      <w:pPr>
        <w:pStyle w:val="B1"/>
      </w:pPr>
      <w:r>
        <w:rPr>
          <w:lang w:val="en-AU"/>
        </w:rPr>
        <w:t>3.3.3.1</w:t>
      </w:r>
      <w:r w:rsidR="005C7507">
        <w:rPr>
          <w:lang w:val="en-AU"/>
        </w:rPr>
        <w:t>   </w:t>
      </w:r>
      <w:r>
        <w:rPr>
          <w:lang w:val="en-AU"/>
        </w:rPr>
        <w:t>Definition</w:t>
      </w:r>
    </w:p>
    <w:p w:rsidR="00CF5DC0" w:rsidRDefault="009C5222" w:rsidP="009C5222">
      <w:pPr>
        <w:pStyle w:val="B1"/>
      </w:pPr>
      <w:r w:rsidRPr="006F1AA9">
        <w:t xml:space="preserve">Conformity assessment is defined as </w:t>
      </w:r>
      <w:r w:rsidR="00C11422">
        <w:rPr>
          <w:lang w:val="en-AU"/>
        </w:rPr>
        <w:t>‘</w:t>
      </w:r>
      <w:r w:rsidRPr="006F1AA9">
        <w:t xml:space="preserve">the demonstration that specified requirements </w:t>
      </w:r>
      <w:r w:rsidR="00C11422">
        <w:rPr>
          <w:lang w:val="en-AU"/>
        </w:rPr>
        <w:t xml:space="preserve">… </w:t>
      </w:r>
      <w:r w:rsidRPr="006F1AA9">
        <w:t>relating to a product</w:t>
      </w:r>
      <w:r w:rsidR="00C11422">
        <w:rPr>
          <w:lang w:val="en-AU"/>
        </w:rPr>
        <w:t xml:space="preserve"> …</w:t>
      </w:r>
      <w:r w:rsidRPr="006F1AA9">
        <w:t>, process, system, person or body are fulfilled</w:t>
      </w:r>
      <w:r w:rsidR="00C11422">
        <w:rPr>
          <w:lang w:val="en-AU"/>
        </w:rPr>
        <w:t>’</w:t>
      </w:r>
      <w:r w:rsidRPr="006F1AA9">
        <w:t xml:space="preserve"> </w:t>
      </w:r>
      <w:r w:rsidR="000D2C3E">
        <w:rPr>
          <w:lang w:val="en-AU"/>
        </w:rPr>
        <w:t>[</w:t>
      </w:r>
      <w:r w:rsidR="00A91C79">
        <w:rPr>
          <w:lang w:val="en-AU"/>
        </w:rPr>
        <w:t>AS ISO/IEC 17000].</w:t>
      </w:r>
      <w:r w:rsidR="00DD6AC8" w:rsidRPr="006F1AA9">
        <w:t xml:space="preserve"> </w:t>
      </w:r>
    </w:p>
    <w:p w:rsidR="009C5222" w:rsidRDefault="009C5222" w:rsidP="009C5222">
      <w:pPr>
        <w:pStyle w:val="B1"/>
      </w:pPr>
      <w:r w:rsidRPr="006F1AA9">
        <w:t xml:space="preserve">When used in the context of software systems, the term </w:t>
      </w:r>
      <w:r w:rsidR="00C11422">
        <w:rPr>
          <w:lang w:val="en-AU"/>
        </w:rPr>
        <w:t>‘</w:t>
      </w:r>
      <w:r w:rsidRPr="006F1AA9">
        <w:t>conformity</w:t>
      </w:r>
      <w:r w:rsidR="00C11422">
        <w:rPr>
          <w:lang w:val="en-AU"/>
        </w:rPr>
        <w:t>’</w:t>
      </w:r>
      <w:r w:rsidRPr="006F1AA9">
        <w:t xml:space="preserve"> </w:t>
      </w:r>
      <w:r>
        <w:t>covers</w:t>
      </w:r>
      <w:r w:rsidRPr="006F1AA9">
        <w:t xml:space="preserve"> </w:t>
      </w:r>
      <w:r w:rsidR="00C11422">
        <w:rPr>
          <w:lang w:val="en-AU"/>
        </w:rPr>
        <w:t xml:space="preserve">both </w:t>
      </w:r>
      <w:r w:rsidR="009C54E3">
        <w:t xml:space="preserve">compliance </w:t>
      </w:r>
      <w:r w:rsidR="003F3018">
        <w:t>and</w:t>
      </w:r>
      <w:r w:rsidR="009C54E3" w:rsidRPr="009C54E3">
        <w:t xml:space="preserve"> </w:t>
      </w:r>
      <w:r w:rsidR="009C54E3">
        <w:t>conformance</w:t>
      </w:r>
      <w:r w:rsidR="00C11422">
        <w:rPr>
          <w:lang w:val="en-AU"/>
        </w:rPr>
        <w:t>.</w:t>
      </w:r>
      <w:r w:rsidR="00CF5DC0">
        <w:rPr>
          <w:lang w:val="en-AU"/>
        </w:rPr>
        <w:t xml:space="preserve"> These concepts are defined as follows:</w:t>
      </w:r>
    </w:p>
    <w:p w:rsidR="00D46FA0" w:rsidRDefault="00D46FA0" w:rsidP="00CF673F">
      <w:pPr>
        <w:pStyle w:val="B1"/>
        <w:numPr>
          <w:ilvl w:val="0"/>
          <w:numId w:val="67"/>
        </w:numPr>
      </w:pPr>
      <w:r w:rsidRPr="00CF1286">
        <w:t>Conformance</w:t>
      </w:r>
      <w:r w:rsidRPr="00673F5F">
        <w:rPr>
          <w:rFonts w:cs="Arial"/>
          <w:lang w:eastAsia="en-AU"/>
        </w:rPr>
        <w:t xml:space="preserve"> </w:t>
      </w:r>
      <w:r w:rsidRPr="00FA4278">
        <w:rPr>
          <w:rFonts w:cs="Arial"/>
          <w:lang w:eastAsia="en-AU"/>
        </w:rPr>
        <w:t xml:space="preserve">is </w:t>
      </w:r>
      <w:r>
        <w:rPr>
          <w:rFonts w:cs="Arial"/>
          <w:lang w:eastAsia="en-AU"/>
        </w:rPr>
        <w:t>the</w:t>
      </w:r>
      <w:r w:rsidRPr="00FA4278">
        <w:rPr>
          <w:rFonts w:cs="Arial"/>
          <w:lang w:eastAsia="en-AU"/>
        </w:rPr>
        <w:t xml:space="preserve"> measurement (by </w:t>
      </w:r>
      <w:r>
        <w:rPr>
          <w:rFonts w:cs="Arial"/>
          <w:lang w:eastAsia="en-AU"/>
        </w:rPr>
        <w:t xml:space="preserve">software </w:t>
      </w:r>
      <w:r w:rsidRPr="00FA4278">
        <w:rPr>
          <w:rFonts w:cs="Arial"/>
          <w:lang w:eastAsia="en-AU"/>
        </w:rPr>
        <w:t>testing) of the adherence of an implementation to a specification or standard</w:t>
      </w:r>
      <w:r w:rsidRPr="006F1AA9">
        <w:t xml:space="preserve"> in accordance with common practice in the information technology industry</w:t>
      </w:r>
      <w:r>
        <w:t xml:space="preserve"> </w:t>
      </w:r>
      <w:r>
        <w:rPr>
          <w:lang w:val="en-AU"/>
        </w:rPr>
        <w:t>[</w:t>
      </w:r>
      <w:r w:rsidR="00E93072">
        <w:rPr>
          <w:lang w:val="en-AU"/>
        </w:rPr>
        <w:t>Ref. </w:t>
      </w:r>
      <w:r w:rsidR="0035539C">
        <w:rPr>
          <w:lang w:val="en-AU"/>
        </w:rPr>
        <w:t>41</w:t>
      </w:r>
      <w:r>
        <w:rPr>
          <w:lang w:val="en-AU"/>
        </w:rPr>
        <w:t>]</w:t>
      </w:r>
      <w:r>
        <w:t>.</w:t>
      </w:r>
      <w:r w:rsidR="00E93072">
        <w:rPr>
          <w:lang w:val="en-AU"/>
        </w:rPr>
        <w:t xml:space="preserve"> </w:t>
      </w:r>
    </w:p>
    <w:p w:rsidR="00D77055" w:rsidRDefault="00604A70" w:rsidP="00CF673F">
      <w:pPr>
        <w:pStyle w:val="B1"/>
        <w:numPr>
          <w:ilvl w:val="0"/>
          <w:numId w:val="67"/>
        </w:numPr>
      </w:pPr>
      <w:r w:rsidRPr="00CF1286">
        <w:t>Compliance</w:t>
      </w:r>
      <w:r>
        <w:t xml:space="preserve"> </w:t>
      </w:r>
      <w:r w:rsidR="00D46FA0">
        <w:rPr>
          <w:lang w:val="en-AU"/>
        </w:rPr>
        <w:t>means—</w:t>
      </w:r>
    </w:p>
    <w:p w:rsidR="00D171E4" w:rsidRPr="006F1AA9" w:rsidRDefault="00D46FA0" w:rsidP="00CF673F">
      <w:pPr>
        <w:pStyle w:val="B1"/>
        <w:numPr>
          <w:ilvl w:val="0"/>
          <w:numId w:val="74"/>
        </w:numPr>
      </w:pPr>
      <w:r>
        <w:rPr>
          <w:lang w:val="en-AU"/>
        </w:rPr>
        <w:t>the c</w:t>
      </w:r>
      <w:proofErr w:type="spellStart"/>
      <w:r w:rsidR="00D171E4" w:rsidRPr="006F1AA9">
        <w:t>onsistency</w:t>
      </w:r>
      <w:proofErr w:type="spellEnd"/>
      <w:r w:rsidR="00D171E4" w:rsidRPr="006F1AA9">
        <w:t xml:space="preserve"> of new specifications with </w:t>
      </w:r>
      <w:r w:rsidR="00D171E4">
        <w:t>o</w:t>
      </w:r>
      <w:r w:rsidR="00D171E4" w:rsidRPr="006F1AA9">
        <w:t>the</w:t>
      </w:r>
      <w:r w:rsidR="00D171E4">
        <w:t>r</w:t>
      </w:r>
      <w:r w:rsidR="00D171E4" w:rsidRPr="006F1AA9">
        <w:t xml:space="preserve"> relevant standards and specifications</w:t>
      </w:r>
      <w:r w:rsidR="00D171E4" w:rsidRPr="00D77055">
        <w:t xml:space="preserve"> </w:t>
      </w:r>
      <w:r w:rsidR="00A91C79">
        <w:rPr>
          <w:lang w:val="en-AU"/>
        </w:rPr>
        <w:t>in the context of e-health specifications according to RM-ODP</w:t>
      </w:r>
      <w:r w:rsidR="00A91C79">
        <w:t xml:space="preserve"> </w:t>
      </w:r>
      <w:r w:rsidR="000D2C3E">
        <w:rPr>
          <w:lang w:val="en-AU"/>
        </w:rPr>
        <w:t>[</w:t>
      </w:r>
      <w:r w:rsidR="00706E6C">
        <w:rPr>
          <w:lang w:val="en-AU"/>
        </w:rPr>
        <w:t>Ref. </w:t>
      </w:r>
      <w:r w:rsidR="0035539C">
        <w:rPr>
          <w:lang w:val="en-AU"/>
        </w:rPr>
        <w:t>41</w:t>
      </w:r>
      <w:r w:rsidR="000D2C3E">
        <w:rPr>
          <w:lang w:val="en-AU"/>
        </w:rPr>
        <w:t>]</w:t>
      </w:r>
      <w:r w:rsidR="00D171E4">
        <w:t>;</w:t>
      </w:r>
      <w:r w:rsidR="00D171E4" w:rsidRPr="006F1AA9">
        <w:t xml:space="preserve"> </w:t>
      </w:r>
      <w:r w:rsidR="00D171E4">
        <w:t>or</w:t>
      </w:r>
    </w:p>
    <w:p w:rsidR="00D77055" w:rsidRDefault="00604A70" w:rsidP="00CF673F">
      <w:pPr>
        <w:pStyle w:val="B1"/>
        <w:numPr>
          <w:ilvl w:val="0"/>
          <w:numId w:val="74"/>
        </w:numPr>
      </w:pPr>
      <w:r w:rsidRPr="00FA4278">
        <w:rPr>
          <w:rFonts w:cs="Arial"/>
          <w:lang w:eastAsia="en-AU"/>
        </w:rPr>
        <w:lastRenderedPageBreak/>
        <w:t xml:space="preserve">adherence to </w:t>
      </w:r>
      <w:r w:rsidR="00783EB9">
        <w:rPr>
          <w:rFonts w:cs="Arial"/>
          <w:lang w:val="en-AU" w:eastAsia="en-AU"/>
        </w:rPr>
        <w:t>‘</w:t>
      </w:r>
      <w:r w:rsidRPr="00FA4278">
        <w:rPr>
          <w:rFonts w:cs="Arial"/>
          <w:lang w:eastAsia="en-AU"/>
        </w:rPr>
        <w:t xml:space="preserve">the requirements of laws, industry and </w:t>
      </w:r>
      <w:proofErr w:type="spellStart"/>
      <w:r w:rsidRPr="00FA4278">
        <w:rPr>
          <w:rFonts w:cs="Arial"/>
          <w:lang w:eastAsia="en-AU"/>
        </w:rPr>
        <w:t>organi</w:t>
      </w:r>
      <w:r w:rsidR="00D46FA0">
        <w:rPr>
          <w:rFonts w:cs="Arial"/>
          <w:lang w:val="en-AU" w:eastAsia="en-AU"/>
        </w:rPr>
        <w:t>z</w:t>
      </w:r>
      <w:r w:rsidRPr="00FA4278">
        <w:rPr>
          <w:rFonts w:cs="Arial"/>
          <w:lang w:eastAsia="en-AU"/>
        </w:rPr>
        <w:t>ational</w:t>
      </w:r>
      <w:proofErr w:type="spellEnd"/>
      <w:r w:rsidRPr="00FA4278">
        <w:rPr>
          <w:rFonts w:cs="Arial"/>
          <w:lang w:eastAsia="en-AU"/>
        </w:rPr>
        <w:t xml:space="preserve"> standards and codes, principles of good governance and accepted community and ethical standards</w:t>
      </w:r>
      <w:r w:rsidR="00783EB9">
        <w:rPr>
          <w:rFonts w:cs="Arial"/>
          <w:lang w:val="en-AU" w:eastAsia="en-AU"/>
        </w:rPr>
        <w:t>’</w:t>
      </w:r>
      <w:r w:rsidR="00D171E4">
        <w:rPr>
          <w:rFonts w:cs="Arial"/>
          <w:lang w:eastAsia="en-AU"/>
        </w:rPr>
        <w:t xml:space="preserve"> </w:t>
      </w:r>
      <w:r w:rsidR="000D2C3E">
        <w:rPr>
          <w:rFonts w:cs="Arial"/>
          <w:lang w:val="en-AU" w:eastAsia="en-AU"/>
        </w:rPr>
        <w:t>[</w:t>
      </w:r>
      <w:r w:rsidR="00D171E4" w:rsidRPr="00E1292E">
        <w:rPr>
          <w:rFonts w:cs="Arial"/>
          <w:lang w:eastAsia="en-AU"/>
        </w:rPr>
        <w:t>AS</w:t>
      </w:r>
      <w:r w:rsidR="00D46FA0" w:rsidRPr="00E1292E">
        <w:rPr>
          <w:rFonts w:cs="Arial"/>
          <w:lang w:val="en-AU" w:eastAsia="en-AU"/>
        </w:rPr>
        <w:t> </w:t>
      </w:r>
      <w:r w:rsidR="00D171E4" w:rsidRPr="00E1292E">
        <w:rPr>
          <w:rFonts w:cs="Arial"/>
          <w:lang w:eastAsia="en-AU"/>
        </w:rPr>
        <w:t>3806</w:t>
      </w:r>
      <w:r w:rsidR="000D2C3E">
        <w:rPr>
          <w:rFonts w:cs="Arial"/>
          <w:lang w:val="en-AU" w:eastAsia="en-AU"/>
        </w:rPr>
        <w:t>]</w:t>
      </w:r>
      <w:r w:rsidR="00D171E4">
        <w:rPr>
          <w:rFonts w:cs="Arial"/>
          <w:lang w:eastAsia="en-AU"/>
        </w:rPr>
        <w:t>.</w:t>
      </w:r>
    </w:p>
    <w:p w:rsidR="00783EB9" w:rsidRPr="00783EB9" w:rsidRDefault="00783EB9" w:rsidP="00833E03">
      <w:pPr>
        <w:pStyle w:val="B1"/>
      </w:pPr>
      <w:r>
        <w:rPr>
          <w:lang w:val="en-AU"/>
        </w:rPr>
        <w:t>3.3.3.2  </w:t>
      </w:r>
      <w:r w:rsidR="00C57A07">
        <w:rPr>
          <w:lang w:val="en-AU"/>
        </w:rPr>
        <w:t> </w:t>
      </w:r>
      <w:r w:rsidRPr="00CD2881">
        <w:rPr>
          <w:i/>
          <w:lang w:val="en-AU"/>
        </w:rPr>
        <w:t>Conformity assessment elements</w:t>
      </w:r>
    </w:p>
    <w:p w:rsidR="00260705" w:rsidRPr="00783EB9" w:rsidRDefault="000C1A20" w:rsidP="00833E03">
      <w:pPr>
        <w:pStyle w:val="B1"/>
      </w:pPr>
      <w:r w:rsidRPr="00690FF8">
        <w:t xml:space="preserve">Figure 4 shows </w:t>
      </w:r>
      <w:r w:rsidR="00783EB9">
        <w:rPr>
          <w:lang w:val="en-AU"/>
        </w:rPr>
        <w:t xml:space="preserve">the various </w:t>
      </w:r>
      <w:r w:rsidR="000728C7">
        <w:t xml:space="preserve">elements of </w:t>
      </w:r>
      <w:r w:rsidR="00260705" w:rsidRPr="00690FF8">
        <w:t>conformity assessment</w:t>
      </w:r>
      <w:r w:rsidR="00A91C79">
        <w:rPr>
          <w:lang w:val="en-AU"/>
        </w:rPr>
        <w:t xml:space="preserve"> for e-health interoperability</w:t>
      </w:r>
      <w:r w:rsidR="00260705" w:rsidRPr="00690FF8">
        <w:t>. These include</w:t>
      </w:r>
      <w:r w:rsidR="00783EB9">
        <w:rPr>
          <w:lang w:val="en-AU"/>
        </w:rPr>
        <w:t>—</w:t>
      </w:r>
    </w:p>
    <w:p w:rsidR="00260705" w:rsidRPr="00690FF8" w:rsidRDefault="00370D3C" w:rsidP="00CF673F">
      <w:pPr>
        <w:pStyle w:val="B1"/>
        <w:numPr>
          <w:ilvl w:val="0"/>
          <w:numId w:val="75"/>
        </w:numPr>
      </w:pPr>
      <w:r w:rsidRPr="00690FF8">
        <w:t xml:space="preserve">requirements </w:t>
      </w:r>
      <w:r w:rsidR="00260705" w:rsidRPr="00690FF8">
        <w:t>for building e-health systems, which can originate from a number of sources (e.g. customers, standards, regulations);</w:t>
      </w:r>
    </w:p>
    <w:p w:rsidR="00260705" w:rsidRPr="00690FF8" w:rsidRDefault="003965A6" w:rsidP="00CF673F">
      <w:pPr>
        <w:pStyle w:val="B1"/>
        <w:numPr>
          <w:ilvl w:val="0"/>
          <w:numId w:val="75"/>
        </w:numPr>
      </w:pPr>
      <w:r w:rsidRPr="00690FF8">
        <w:t xml:space="preserve">conformity assessment activities (e.g. software measurement, </w:t>
      </w:r>
      <w:r>
        <w:t>product</w:t>
      </w:r>
      <w:r w:rsidRPr="00690FF8">
        <w:t xml:space="preserve"> certification, and accreditation</w:t>
      </w:r>
      <w:r>
        <w:rPr>
          <w:lang w:val="en-AU"/>
        </w:rPr>
        <w:t>—see Clause 3.3.3.3 for further details;</w:t>
      </w:r>
    </w:p>
    <w:p w:rsidR="00690FF8" w:rsidRDefault="00370D3C" w:rsidP="00CF673F">
      <w:pPr>
        <w:pStyle w:val="B1"/>
        <w:numPr>
          <w:ilvl w:val="0"/>
          <w:numId w:val="75"/>
        </w:numPr>
      </w:pPr>
      <w:r>
        <w:t xml:space="preserve">roles </w:t>
      </w:r>
      <w:r w:rsidR="00690FF8">
        <w:t xml:space="preserve">involved in </w:t>
      </w:r>
      <w:r w:rsidR="00783EB9">
        <w:rPr>
          <w:lang w:val="en-AU"/>
        </w:rPr>
        <w:t xml:space="preserve">the </w:t>
      </w:r>
      <w:r w:rsidR="00690FF8">
        <w:t>software development community (e.g. vendors, jurisdiction)</w:t>
      </w:r>
      <w:r w:rsidR="00952735">
        <w:t xml:space="preserve">; </w:t>
      </w:r>
    </w:p>
    <w:p w:rsidR="00952735" w:rsidRPr="00783EB9" w:rsidRDefault="00370D3C" w:rsidP="00CF673F">
      <w:pPr>
        <w:pStyle w:val="B1"/>
        <w:numPr>
          <w:ilvl w:val="0"/>
          <w:numId w:val="75"/>
        </w:numPr>
      </w:pPr>
      <w:r>
        <w:t xml:space="preserve">conformity </w:t>
      </w:r>
      <w:r w:rsidR="00952735">
        <w:t xml:space="preserve">assessment products (e.g. </w:t>
      </w:r>
      <w:r w:rsidR="009E0B2C" w:rsidRPr="009E0B2C">
        <w:t>assessment schemes, conformity requirements, test specifications</w:t>
      </w:r>
      <w:r w:rsidR="009E0B2C">
        <w:t xml:space="preserve">, </w:t>
      </w:r>
      <w:r w:rsidR="009E0B2C" w:rsidRPr="009E0B2C">
        <w:t>test tools</w:t>
      </w:r>
      <w:r w:rsidR="009E0B2C">
        <w:t xml:space="preserve"> and risk assessment </w:t>
      </w:r>
      <w:r w:rsidR="00FD7AA9">
        <w:t>(</w:t>
      </w:r>
      <w:r w:rsidR="009E0B2C">
        <w:t xml:space="preserve">based </w:t>
      </w:r>
      <w:r w:rsidR="00A91C79">
        <w:rPr>
          <w:lang w:val="en-AU"/>
        </w:rPr>
        <w:t xml:space="preserve">on </w:t>
      </w:r>
      <w:r w:rsidR="00A91C79" w:rsidRPr="00D314FD">
        <w:t xml:space="preserve">ISO/IEC 17007:2009(E) </w:t>
      </w:r>
      <w:r w:rsidR="00A91C79" w:rsidRPr="00A91C79">
        <w:rPr>
          <w:i/>
        </w:rPr>
        <w:t>Conformity assessment</w:t>
      </w:r>
      <w:r w:rsidR="00A91C79" w:rsidRPr="00A91C79">
        <w:rPr>
          <w:i/>
          <w:lang w:val="en-AU"/>
        </w:rPr>
        <w:t>—</w:t>
      </w:r>
      <w:r w:rsidR="00A91C79" w:rsidRPr="00A91C79">
        <w:rPr>
          <w:i/>
        </w:rPr>
        <w:t>Guidance for drafting normative documents suitable for use for conformity assessment</w:t>
      </w:r>
      <w:r w:rsidR="00A91C79">
        <w:rPr>
          <w:lang w:val="en-AU"/>
        </w:rPr>
        <w:t>);</w:t>
      </w:r>
      <w:r w:rsidR="00CD2881">
        <w:rPr>
          <w:lang w:val="en-AU"/>
        </w:rPr>
        <w:t xml:space="preserve"> and</w:t>
      </w:r>
    </w:p>
    <w:p w:rsidR="00783EB9" w:rsidRDefault="00783EB9" w:rsidP="00CF673F">
      <w:pPr>
        <w:pStyle w:val="B1"/>
        <w:numPr>
          <w:ilvl w:val="0"/>
          <w:numId w:val="75"/>
        </w:numPr>
      </w:pPr>
      <w:r w:rsidRPr="00690FF8">
        <w:t>roles involved in the specification community</w:t>
      </w:r>
      <w:r>
        <w:t xml:space="preserve"> which use conformity assessment products</w:t>
      </w:r>
      <w:r w:rsidR="00CD2881">
        <w:rPr>
          <w:lang w:val="en-AU"/>
        </w:rPr>
        <w:t>.</w:t>
      </w:r>
    </w:p>
    <w:p w:rsidR="00783EB9" w:rsidRPr="000728C7" w:rsidRDefault="00783EB9" w:rsidP="00783EB9">
      <w:pPr>
        <w:pStyle w:val="B1"/>
        <w:ind w:left="720"/>
        <w:rPr>
          <w:sz w:val="20"/>
        </w:rPr>
      </w:pPr>
      <w:r w:rsidRPr="000728C7">
        <w:rPr>
          <w:sz w:val="20"/>
        </w:rPr>
        <w:t>N</w:t>
      </w:r>
      <w:r>
        <w:rPr>
          <w:sz w:val="20"/>
        </w:rPr>
        <w:t xml:space="preserve">OTE: A </w:t>
      </w:r>
      <w:r w:rsidRPr="000728C7">
        <w:rPr>
          <w:sz w:val="20"/>
        </w:rPr>
        <w:t xml:space="preserve">special </w:t>
      </w:r>
      <w:r>
        <w:rPr>
          <w:sz w:val="20"/>
          <w:lang w:val="en-AU"/>
        </w:rPr>
        <w:t>type</w:t>
      </w:r>
      <w:r w:rsidRPr="000728C7">
        <w:rPr>
          <w:sz w:val="20"/>
        </w:rPr>
        <w:t xml:space="preserve"> of specification community is a standards specification community. It has its own set of policies and processes, reflecting a specific governance structure typical of many standardization organizations (</w:t>
      </w:r>
      <w:r>
        <w:rPr>
          <w:sz w:val="20"/>
          <w:lang w:val="en-AU"/>
        </w:rPr>
        <w:t xml:space="preserve">and </w:t>
      </w:r>
      <w:r w:rsidRPr="000728C7">
        <w:rPr>
          <w:sz w:val="20"/>
        </w:rPr>
        <w:t>thus enabling its mandate in local, national and international arenas).</w:t>
      </w:r>
    </w:p>
    <w:p w:rsidR="00783EB9" w:rsidRPr="00623D84" w:rsidRDefault="00783EB9" w:rsidP="00CD2881">
      <w:pPr>
        <w:pStyle w:val="B1"/>
        <w:ind w:left="720"/>
      </w:pPr>
    </w:p>
    <w:p w:rsidR="00554876" w:rsidRDefault="00554876" w:rsidP="00623D84">
      <w:pPr>
        <w:pStyle w:val="B1"/>
      </w:pPr>
      <w:r>
        <w:rPr>
          <w:lang w:val="en-AU"/>
        </w:rPr>
        <w:t>3.3.3.3   </w:t>
      </w:r>
      <w:r w:rsidRPr="00554876">
        <w:rPr>
          <w:i/>
          <w:lang w:val="en-AU"/>
        </w:rPr>
        <w:t>C</w:t>
      </w:r>
      <w:proofErr w:type="spellStart"/>
      <w:r w:rsidRPr="00554876">
        <w:rPr>
          <w:i/>
        </w:rPr>
        <w:t>onformity</w:t>
      </w:r>
      <w:proofErr w:type="spellEnd"/>
      <w:r w:rsidRPr="00554876">
        <w:rPr>
          <w:i/>
          <w:lang w:val="en-AU"/>
        </w:rPr>
        <w:t xml:space="preserve"> assessment activities</w:t>
      </w:r>
    </w:p>
    <w:p w:rsidR="00623D84" w:rsidRDefault="00554876" w:rsidP="00623D84">
      <w:pPr>
        <w:pStyle w:val="B1"/>
      </w:pPr>
      <w:r>
        <w:rPr>
          <w:lang w:val="en-AU"/>
        </w:rPr>
        <w:t>C</w:t>
      </w:r>
      <w:proofErr w:type="spellStart"/>
      <w:r w:rsidR="00623D84" w:rsidRPr="00623D84">
        <w:t>onformity</w:t>
      </w:r>
      <w:proofErr w:type="spellEnd"/>
      <w:r w:rsidR="00097828">
        <w:rPr>
          <w:lang w:val="en-AU"/>
        </w:rPr>
        <w:t xml:space="preserve"> </w:t>
      </w:r>
      <w:r w:rsidR="00623D84">
        <w:rPr>
          <w:lang w:val="en-AU"/>
        </w:rPr>
        <w:t>assessment activities</w:t>
      </w:r>
      <w:r>
        <w:rPr>
          <w:lang w:val="en-AU"/>
        </w:rPr>
        <w:t xml:space="preserve"> can take the following forms</w:t>
      </w:r>
      <w:r w:rsidR="00162FE4" w:rsidRPr="00162FE4">
        <w:rPr>
          <w:lang w:val="en-AU"/>
        </w:rPr>
        <w:t xml:space="preserve"> </w:t>
      </w:r>
      <w:r w:rsidR="00162FE4">
        <w:rPr>
          <w:lang w:val="en-AU"/>
        </w:rPr>
        <w:t>in relation to e-health interoperability:</w:t>
      </w:r>
    </w:p>
    <w:p w:rsidR="00D460D1" w:rsidRDefault="00D460D1" w:rsidP="00CF673F">
      <w:pPr>
        <w:pStyle w:val="B1"/>
        <w:numPr>
          <w:ilvl w:val="0"/>
          <w:numId w:val="76"/>
        </w:numPr>
      </w:pPr>
      <w:r w:rsidRPr="00554876">
        <w:rPr>
          <w:i/>
        </w:rPr>
        <w:t>Accreditation</w:t>
      </w:r>
      <w:r w:rsidR="00554876">
        <w:rPr>
          <w:lang w:val="en-AU"/>
        </w:rPr>
        <w:t>—this</w:t>
      </w:r>
      <w:r w:rsidR="00162FE4">
        <w:rPr>
          <w:lang w:val="en-AU"/>
        </w:rPr>
        <w:t xml:space="preserve"> </w:t>
      </w:r>
      <w:r>
        <w:t xml:space="preserve">is </w:t>
      </w:r>
      <w:r w:rsidR="00517E82">
        <w:rPr>
          <w:lang w:val="en-AU"/>
        </w:rPr>
        <w:t>‘</w:t>
      </w:r>
      <w:r>
        <w:t>third-party attestation</w:t>
      </w:r>
      <w:r w:rsidR="00517E82">
        <w:rPr>
          <w:lang w:val="en-AU"/>
        </w:rPr>
        <w:t xml:space="preserve"> …</w:t>
      </w:r>
      <w:r>
        <w:t xml:space="preserve"> </w:t>
      </w:r>
      <w:r w:rsidR="004B16C1" w:rsidRPr="004B16C1">
        <w:t>related to a conformity assessment body</w:t>
      </w:r>
      <w:r w:rsidR="00517E82">
        <w:rPr>
          <w:lang w:val="en-AU"/>
        </w:rPr>
        <w:t>…</w:t>
      </w:r>
      <w:r w:rsidR="004B16C1" w:rsidRPr="004B16C1">
        <w:t xml:space="preserve"> </w:t>
      </w:r>
      <w:r>
        <w:t>conveying formal demonstration of its competence to carry out specific conformity assessment tasks</w:t>
      </w:r>
      <w:r w:rsidR="00517E82">
        <w:rPr>
          <w:lang w:val="en-AU"/>
        </w:rPr>
        <w:t>’</w:t>
      </w:r>
      <w:r>
        <w:t xml:space="preserve"> </w:t>
      </w:r>
      <w:r w:rsidR="000D2C3E">
        <w:rPr>
          <w:lang w:val="en-AU"/>
        </w:rPr>
        <w:t>[</w:t>
      </w:r>
      <w:r w:rsidR="00162FE4" w:rsidRPr="006F1AA9">
        <w:t>AS</w:t>
      </w:r>
      <w:r w:rsidR="00162FE4">
        <w:rPr>
          <w:lang w:val="en-AU"/>
        </w:rPr>
        <w:t> </w:t>
      </w:r>
      <w:r w:rsidR="00162FE4" w:rsidRPr="006F1AA9">
        <w:t>ISO/IEC</w:t>
      </w:r>
      <w:r w:rsidR="00162FE4">
        <w:rPr>
          <w:lang w:val="en-AU"/>
        </w:rPr>
        <w:t> </w:t>
      </w:r>
      <w:r w:rsidR="00162FE4" w:rsidRPr="006F1AA9">
        <w:t>17000</w:t>
      </w:r>
      <w:r w:rsidR="000D2C3E">
        <w:rPr>
          <w:lang w:val="en-AU"/>
        </w:rPr>
        <w:t>]</w:t>
      </w:r>
      <w:r>
        <w:t xml:space="preserve">. The accreditation function in Australia is well established </w:t>
      </w:r>
      <w:r w:rsidR="00B62C53">
        <w:rPr>
          <w:lang w:val="en-AU"/>
        </w:rPr>
        <w:t>through</w:t>
      </w:r>
      <w:r w:rsidR="00B62C53">
        <w:t xml:space="preserve"> </w:t>
      </w:r>
      <w:r w:rsidR="00CE6FD9">
        <w:rPr>
          <w:lang w:val="en-AU"/>
        </w:rPr>
        <w:t xml:space="preserve">the </w:t>
      </w:r>
      <w:r>
        <w:t>National Association of Testing Authorities</w:t>
      </w:r>
      <w:r>
        <w:rPr>
          <w:rStyle w:val="FootnoteReference"/>
        </w:rPr>
        <w:footnoteReference w:id="14"/>
      </w:r>
      <w:r>
        <w:t xml:space="preserve"> and </w:t>
      </w:r>
      <w:r w:rsidR="007C57F0">
        <w:rPr>
          <w:lang w:val="en-AU"/>
        </w:rPr>
        <w:t xml:space="preserve">the </w:t>
      </w:r>
      <w:r>
        <w:t>Joint Accreditation System of Australia and New Zealand</w:t>
      </w:r>
      <w:r w:rsidR="00517E82">
        <w:rPr>
          <w:lang w:val="en-AU"/>
        </w:rPr>
        <w:t>;</w:t>
      </w:r>
      <w:r w:rsidR="004643F6">
        <w:rPr>
          <w:rStyle w:val="FootnoteReference"/>
        </w:rPr>
        <w:footnoteReference w:id="15"/>
      </w:r>
    </w:p>
    <w:p w:rsidR="00487CC0" w:rsidRDefault="00487CC0" w:rsidP="00CF673F">
      <w:pPr>
        <w:pStyle w:val="B1"/>
        <w:numPr>
          <w:ilvl w:val="0"/>
          <w:numId w:val="76"/>
        </w:numPr>
      </w:pPr>
      <w:r w:rsidRPr="00554876">
        <w:rPr>
          <w:i/>
        </w:rPr>
        <w:t xml:space="preserve">Product </w:t>
      </w:r>
      <w:r w:rsidR="00623D84" w:rsidRPr="00554876">
        <w:rPr>
          <w:i/>
        </w:rPr>
        <w:t>certification</w:t>
      </w:r>
      <w:r w:rsidR="007C57F0">
        <w:rPr>
          <w:i/>
          <w:lang w:val="en-AU"/>
        </w:rPr>
        <w:t>—</w:t>
      </w:r>
      <w:r w:rsidR="007C57F0" w:rsidRPr="007C57F0">
        <w:rPr>
          <w:lang w:val="en-AU"/>
        </w:rPr>
        <w:t>this</w:t>
      </w:r>
      <w:r w:rsidR="007C57F0">
        <w:rPr>
          <w:i/>
          <w:lang w:val="en-AU"/>
        </w:rPr>
        <w:t xml:space="preserve"> </w:t>
      </w:r>
      <w:r>
        <w:t>is an</w:t>
      </w:r>
      <w:r w:rsidR="00623D84" w:rsidRPr="00623D84">
        <w:t xml:space="preserve"> activity </w:t>
      </w:r>
      <w:r w:rsidR="007C57F0">
        <w:rPr>
          <w:lang w:val="en-AU"/>
        </w:rPr>
        <w:t>in</w:t>
      </w:r>
      <w:r w:rsidR="007C57F0" w:rsidRPr="00623D84">
        <w:t xml:space="preserve"> </w:t>
      </w:r>
      <w:r w:rsidR="00623D84" w:rsidRPr="00623D84">
        <w:t>which a third</w:t>
      </w:r>
      <w:r w:rsidR="00E74167">
        <w:rPr>
          <w:lang w:val="en-AU"/>
        </w:rPr>
        <w:t xml:space="preserve"> </w:t>
      </w:r>
      <w:r w:rsidR="00623D84" w:rsidRPr="00623D84">
        <w:t>party gives written assurance that a product (including processes and services) fulfils specified requirements. Determination against the applicable specified requirements may include testing, measurement, inspection, design appraisal, assessment of services and auditing as examples of techniques used to check whether or not the product me</w:t>
      </w:r>
      <w:r w:rsidR="00375652">
        <w:t xml:space="preserve">ets the specified requirements </w:t>
      </w:r>
      <w:r w:rsidR="000D2C3E">
        <w:rPr>
          <w:lang w:val="en-AU"/>
        </w:rPr>
        <w:t>[</w:t>
      </w:r>
      <w:r w:rsidR="00900694">
        <w:rPr>
          <w:lang w:val="en-AU"/>
        </w:rPr>
        <w:t>Ref. </w:t>
      </w:r>
      <w:r w:rsidR="00CA6AAD">
        <w:rPr>
          <w:lang w:val="en-AU"/>
        </w:rPr>
        <w:t>6</w:t>
      </w:r>
      <w:r w:rsidR="000D2C3E">
        <w:rPr>
          <w:lang w:val="en-AU"/>
        </w:rPr>
        <w:t>]</w:t>
      </w:r>
      <w:r w:rsidR="00623D84" w:rsidRPr="00623D84">
        <w:t>.</w:t>
      </w:r>
    </w:p>
    <w:p w:rsidR="00623D84" w:rsidRDefault="00623D84" w:rsidP="00CF673F">
      <w:pPr>
        <w:pStyle w:val="B1"/>
        <w:numPr>
          <w:ilvl w:val="0"/>
          <w:numId w:val="76"/>
        </w:numPr>
        <w:suppressAutoHyphens w:val="0"/>
        <w:rPr>
          <w:rFonts w:ascii="Calibri" w:hAnsi="Calibri"/>
          <w:szCs w:val="22"/>
        </w:rPr>
      </w:pPr>
      <w:r w:rsidRPr="00554876">
        <w:rPr>
          <w:i/>
        </w:rPr>
        <w:t xml:space="preserve">Software </w:t>
      </w:r>
      <w:r w:rsidR="007C57F0" w:rsidRPr="00554876">
        <w:rPr>
          <w:i/>
        </w:rPr>
        <w:t>measurement</w:t>
      </w:r>
      <w:r w:rsidR="007C57F0">
        <w:rPr>
          <w:lang w:val="en-AU"/>
        </w:rPr>
        <w:t xml:space="preserve">—this </w:t>
      </w:r>
      <w:r w:rsidR="00651478">
        <w:rPr>
          <w:lang w:val="en-AU"/>
        </w:rPr>
        <w:t>tests whether</w:t>
      </w:r>
      <w:r>
        <w:t xml:space="preserve"> a software product fulfils specified requirements by performing conformance assessment, as described in </w:t>
      </w:r>
      <w:r w:rsidR="000D2C3E">
        <w:rPr>
          <w:lang w:val="en-AU"/>
        </w:rPr>
        <w:t>Clause</w:t>
      </w:r>
      <w:r w:rsidR="000D2C3E">
        <w:t xml:space="preserve"> </w:t>
      </w:r>
      <w:fldSimple w:instr=" REF _Ref340842635 \r \h ">
        <w:r w:rsidR="006B6880">
          <w:t>3.3.5</w:t>
        </w:r>
      </w:fldSimple>
      <w:r>
        <w:rPr>
          <w:lang w:val="en-AU"/>
        </w:rPr>
        <w:t>.</w:t>
      </w:r>
    </w:p>
    <w:p w:rsidR="00623D84" w:rsidRPr="007C57F0" w:rsidRDefault="00623D84" w:rsidP="00623D84">
      <w:pPr>
        <w:pStyle w:val="B1"/>
        <w:ind w:left="720"/>
      </w:pPr>
    </w:p>
    <w:p w:rsidR="0065462B" w:rsidRPr="006F1AA9" w:rsidRDefault="003F2D41" w:rsidP="008B3BCE">
      <w:pPr>
        <w:pStyle w:val="Figure"/>
      </w:pPr>
      <w:r>
        <w:rPr>
          <w:noProof/>
          <w:lang w:val="en-AU" w:eastAsia="en-AU"/>
        </w:rPr>
        <w:drawing>
          <wp:inline distT="0" distB="0" distL="0" distR="0">
            <wp:extent cx="5499100" cy="61023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499100" cy="6102350"/>
                    </a:xfrm>
                    <a:prstGeom prst="rect">
                      <a:avLst/>
                    </a:prstGeom>
                    <a:noFill/>
                    <a:ln>
                      <a:noFill/>
                    </a:ln>
                  </pic:spPr>
                </pic:pic>
              </a:graphicData>
            </a:graphic>
          </wp:inline>
        </w:drawing>
      </w:r>
    </w:p>
    <w:p w:rsidR="0065462B" w:rsidRPr="006F1AA9" w:rsidRDefault="0065462B" w:rsidP="008B3BCE">
      <w:pPr>
        <w:pStyle w:val="CF"/>
      </w:pPr>
      <w:r w:rsidRPr="006F1AA9">
        <w:t xml:space="preserve">Figure </w:t>
      </w:r>
      <w:r w:rsidR="00E865AE" w:rsidRPr="006F1AA9">
        <w:t>4</w:t>
      </w:r>
      <w:r w:rsidRPr="006F1AA9">
        <w:t xml:space="preserve"> Conformity </w:t>
      </w:r>
      <w:r w:rsidR="00E20CDD">
        <w:t>a</w:t>
      </w:r>
      <w:r w:rsidR="00E20CDD" w:rsidRPr="006F1AA9">
        <w:t xml:space="preserve">ssessment </w:t>
      </w:r>
      <w:r w:rsidRPr="006F1AA9">
        <w:t>activities and stakeholders</w:t>
      </w:r>
    </w:p>
    <w:p w:rsidR="005C7507" w:rsidRPr="00ED738F" w:rsidRDefault="005C7507" w:rsidP="00833E03">
      <w:pPr>
        <w:pStyle w:val="B1"/>
        <w:rPr>
          <w:b/>
        </w:rPr>
      </w:pPr>
      <w:r w:rsidRPr="00ED738F">
        <w:rPr>
          <w:b/>
          <w:lang w:val="en-AU"/>
        </w:rPr>
        <w:t>3.3.3.4   </w:t>
      </w:r>
      <w:r w:rsidR="00ED738F" w:rsidRPr="00ED738F">
        <w:rPr>
          <w:b/>
          <w:lang w:val="en-AU"/>
        </w:rPr>
        <w:t>Framework to support</w:t>
      </w:r>
      <w:r w:rsidRPr="00ED738F">
        <w:rPr>
          <w:b/>
          <w:lang w:val="en-AU"/>
        </w:rPr>
        <w:t xml:space="preserve"> the </w:t>
      </w:r>
      <w:r w:rsidR="00C0699F" w:rsidRPr="00ED738F">
        <w:rPr>
          <w:b/>
          <w:lang w:val="en-AU"/>
        </w:rPr>
        <w:t>conformity</w:t>
      </w:r>
      <w:r w:rsidRPr="00ED738F">
        <w:rPr>
          <w:b/>
          <w:lang w:val="en-AU"/>
        </w:rPr>
        <w:t xml:space="preserve"> assessment program</w:t>
      </w:r>
    </w:p>
    <w:p w:rsidR="0065462B" w:rsidRPr="006C6213" w:rsidRDefault="00277F10" w:rsidP="00833E03">
      <w:pPr>
        <w:pStyle w:val="B1"/>
      </w:pPr>
      <w:r w:rsidRPr="006F1AA9">
        <w:t xml:space="preserve">The conformity assessment program recognizes the work of the HL7 SAIF </w:t>
      </w:r>
      <w:r w:rsidR="005C70A7">
        <w:rPr>
          <w:lang w:val="en-AU"/>
        </w:rPr>
        <w:t>[Ref. </w:t>
      </w:r>
      <w:r w:rsidR="0072300C">
        <w:rPr>
          <w:lang w:val="en-AU"/>
        </w:rPr>
        <w:t>20</w:t>
      </w:r>
      <w:r w:rsidR="005C70A7">
        <w:rPr>
          <w:lang w:val="en-AU"/>
        </w:rPr>
        <w:t xml:space="preserve">] </w:t>
      </w:r>
      <w:proofErr w:type="gramStart"/>
      <w:r w:rsidRPr="006F1AA9">
        <w:t>in</w:t>
      </w:r>
      <w:proofErr w:type="gramEnd"/>
      <w:r w:rsidRPr="006F1AA9">
        <w:t xml:space="preserve"> developing the </w:t>
      </w:r>
      <w:r>
        <w:rPr>
          <w:lang w:val="en-AU"/>
        </w:rPr>
        <w:t>ECCF, which</w:t>
      </w:r>
      <w:r w:rsidRPr="006F1AA9">
        <w:t xml:space="preserve"> provides a robust underpinning to support comprehensive </w:t>
      </w:r>
      <w:r>
        <w:t>e</w:t>
      </w:r>
      <w:r>
        <w:noBreakHyphen/>
        <w:t>health</w:t>
      </w:r>
      <w:r w:rsidRPr="006F1AA9">
        <w:t xml:space="preserve"> compliance and conformance assessment. </w:t>
      </w:r>
      <w:r w:rsidR="0065462B" w:rsidRPr="006F1AA9">
        <w:t>The ECCF provides an organ</w:t>
      </w:r>
      <w:r w:rsidR="00E14BAD" w:rsidRPr="006F1AA9">
        <w:t>izat</w:t>
      </w:r>
      <w:r w:rsidR="0065462B" w:rsidRPr="006F1AA9">
        <w:t>ional framework in which interrelated artefacts are verified for consistency, traceability and compatibility.</w:t>
      </w:r>
      <w:r w:rsidR="006C6213">
        <w:rPr>
          <w:lang w:val="en-AU"/>
        </w:rPr>
        <w:t xml:space="preserve"> These terms are defined as follows:</w:t>
      </w:r>
    </w:p>
    <w:p w:rsidR="0065462B" w:rsidRPr="006F1AA9" w:rsidRDefault="0065462B" w:rsidP="00CF673F">
      <w:pPr>
        <w:pStyle w:val="B1"/>
        <w:numPr>
          <w:ilvl w:val="0"/>
          <w:numId w:val="77"/>
        </w:numPr>
      </w:pPr>
      <w:r w:rsidRPr="005C7507">
        <w:rPr>
          <w:i/>
        </w:rPr>
        <w:t>Consistency</w:t>
      </w:r>
      <w:r w:rsidRPr="006F1AA9">
        <w:t xml:space="preserve"> is a character</w:t>
      </w:r>
      <w:r w:rsidR="00E14BAD" w:rsidRPr="006F1AA9">
        <w:t>izat</w:t>
      </w:r>
      <w:r w:rsidRPr="006F1AA9">
        <w:t xml:space="preserve">ion of the logical coherence of the artefacts that are defined in the specification viewpoints. </w:t>
      </w:r>
    </w:p>
    <w:p w:rsidR="0065462B" w:rsidRPr="006F1AA9" w:rsidRDefault="0065462B" w:rsidP="00CF673F">
      <w:pPr>
        <w:pStyle w:val="B1"/>
        <w:numPr>
          <w:ilvl w:val="0"/>
          <w:numId w:val="77"/>
        </w:numPr>
      </w:pPr>
      <w:r w:rsidRPr="005C7507">
        <w:rPr>
          <w:i/>
        </w:rPr>
        <w:lastRenderedPageBreak/>
        <w:t>Traceability</w:t>
      </w:r>
      <w:r w:rsidRPr="006F1AA9">
        <w:t xml:space="preserve"> defines relationship</w:t>
      </w:r>
      <w:r w:rsidR="009027CB" w:rsidRPr="006F1AA9">
        <w:t>s</w:t>
      </w:r>
      <w:r w:rsidRPr="006F1AA9">
        <w:t xml:space="preserve"> that link an attribute or other feature of a particular specification artefact with another artefact in </w:t>
      </w:r>
      <w:r w:rsidR="00836F96">
        <w:t>an</w:t>
      </w:r>
      <w:r w:rsidRPr="006F1AA9">
        <w:t xml:space="preserve">other (or </w:t>
      </w:r>
      <w:r w:rsidR="005C7507">
        <w:rPr>
          <w:lang w:val="en-AU"/>
        </w:rPr>
        <w:t xml:space="preserve">the </w:t>
      </w:r>
      <w:r w:rsidRPr="006F1AA9">
        <w:t xml:space="preserve">same) cell of the matrix. </w:t>
      </w:r>
    </w:p>
    <w:p w:rsidR="0065462B" w:rsidRPr="006F1AA9" w:rsidRDefault="0065462B" w:rsidP="00836F96">
      <w:pPr>
        <w:pStyle w:val="B1"/>
        <w:ind w:left="720"/>
      </w:pPr>
      <w:r w:rsidRPr="006F1AA9">
        <w:t xml:space="preserve">Changes in the specification at one level of abstraction may impact </w:t>
      </w:r>
      <w:r w:rsidR="005C7507">
        <w:rPr>
          <w:lang w:val="en-AU"/>
        </w:rPr>
        <w:t xml:space="preserve">on </w:t>
      </w:r>
      <w:r w:rsidRPr="006F1AA9">
        <w:t xml:space="preserve">the next level. For example, changes in a </w:t>
      </w:r>
      <w:r w:rsidR="00B75A55" w:rsidRPr="006F1AA9">
        <w:t xml:space="preserve">conceptual </w:t>
      </w:r>
      <w:r w:rsidRPr="006F1AA9">
        <w:t xml:space="preserve">specification may require corresponding changes in </w:t>
      </w:r>
      <w:r w:rsidR="00580039">
        <w:rPr>
          <w:lang w:val="en-AU"/>
        </w:rPr>
        <w:t>the related</w:t>
      </w:r>
      <w:r w:rsidR="00580039" w:rsidRPr="006F1AA9">
        <w:t xml:space="preserve"> </w:t>
      </w:r>
      <w:r w:rsidR="00B75A55" w:rsidRPr="006F1AA9">
        <w:t xml:space="preserve">logical </w:t>
      </w:r>
      <w:r w:rsidRPr="006F1AA9">
        <w:t xml:space="preserve">and </w:t>
      </w:r>
      <w:r w:rsidR="00B75A55" w:rsidRPr="006F1AA9">
        <w:t xml:space="preserve">implementable </w:t>
      </w:r>
      <w:r w:rsidRPr="006F1AA9">
        <w:t>specification</w:t>
      </w:r>
      <w:r w:rsidR="00580039">
        <w:rPr>
          <w:lang w:val="en-AU"/>
        </w:rPr>
        <w:t>s</w:t>
      </w:r>
      <w:r w:rsidRPr="006F1AA9">
        <w:t>.</w:t>
      </w:r>
    </w:p>
    <w:p w:rsidR="0065462B" w:rsidRPr="006F1AA9" w:rsidRDefault="0065462B" w:rsidP="00836F96">
      <w:pPr>
        <w:pStyle w:val="B1"/>
        <w:ind w:left="720"/>
      </w:pPr>
      <w:r w:rsidRPr="006F1AA9">
        <w:t xml:space="preserve">Furthermore, this effect applies to any artefact (or portion of an artefact) that is incorporated by reference, regardless of how many levels of indirection there may be. This necessitates strict and rigorous use of a common system </w:t>
      </w:r>
      <w:r w:rsidR="00580039">
        <w:rPr>
          <w:lang w:val="en-AU"/>
        </w:rPr>
        <w:t xml:space="preserve">both </w:t>
      </w:r>
      <w:r w:rsidRPr="006F1AA9">
        <w:t xml:space="preserve">for versioning </w:t>
      </w:r>
      <w:r w:rsidR="00580039">
        <w:rPr>
          <w:lang w:val="en-AU"/>
        </w:rPr>
        <w:t xml:space="preserve">of specifications </w:t>
      </w:r>
      <w:r w:rsidRPr="006F1AA9">
        <w:t xml:space="preserve">and </w:t>
      </w:r>
      <w:r w:rsidR="00580039">
        <w:rPr>
          <w:lang w:val="en-AU"/>
        </w:rPr>
        <w:t xml:space="preserve">for </w:t>
      </w:r>
      <w:r w:rsidRPr="006F1AA9">
        <w:t xml:space="preserve">cross-referencing </w:t>
      </w:r>
      <w:r w:rsidR="003E0CC0">
        <w:rPr>
          <w:lang w:val="en-AU"/>
        </w:rPr>
        <w:t>the content of</w:t>
      </w:r>
      <w:r w:rsidR="003E0CC0" w:rsidRPr="006F1AA9">
        <w:t xml:space="preserve"> </w:t>
      </w:r>
      <w:r w:rsidRPr="006F1AA9">
        <w:t>specifications.</w:t>
      </w:r>
    </w:p>
    <w:p w:rsidR="0065462B" w:rsidRPr="006F1AA9" w:rsidRDefault="0065462B" w:rsidP="00CF673F">
      <w:pPr>
        <w:pStyle w:val="B1"/>
        <w:numPr>
          <w:ilvl w:val="0"/>
          <w:numId w:val="77"/>
        </w:numPr>
      </w:pPr>
      <w:r w:rsidRPr="00F9575B">
        <w:rPr>
          <w:i/>
        </w:rPr>
        <w:t>Compatibility</w:t>
      </w:r>
      <w:r w:rsidRPr="006F1AA9">
        <w:t xml:space="preserve"> is a relationship between two or more conformance </w:t>
      </w:r>
      <w:r w:rsidR="00673F5F">
        <w:t>points</w:t>
      </w:r>
      <w:r w:rsidR="00673F5F" w:rsidRPr="006F1AA9">
        <w:t xml:space="preserve"> </w:t>
      </w:r>
      <w:r w:rsidRPr="006F1AA9">
        <w:t>involving two or more specification instances. The relationship identifies whether two or more implementations claiming to be conformant to the specification instances can achieve interoperability.</w:t>
      </w:r>
    </w:p>
    <w:p w:rsidR="0065462B" w:rsidRPr="006F1AA9" w:rsidRDefault="0065462B" w:rsidP="00607B1D">
      <w:pPr>
        <w:pStyle w:val="H3"/>
      </w:pPr>
      <w:r w:rsidRPr="006F1AA9">
        <w:t>Compliance assessment</w:t>
      </w:r>
    </w:p>
    <w:p w:rsidR="00F625AB" w:rsidRDefault="00F625AB" w:rsidP="001A5AD8">
      <w:pPr>
        <w:pStyle w:val="B1"/>
      </w:pPr>
      <w:r>
        <w:rPr>
          <w:lang w:val="en-AU"/>
        </w:rPr>
        <w:t>3.3.4.1   </w:t>
      </w:r>
      <w:r w:rsidR="003A621F" w:rsidRPr="003A621F">
        <w:rPr>
          <w:i/>
          <w:lang w:val="en-AU"/>
        </w:rPr>
        <w:t>Definition</w:t>
      </w:r>
    </w:p>
    <w:p w:rsidR="009C5222" w:rsidRPr="003A621F" w:rsidRDefault="00F9575B" w:rsidP="001A5AD8">
      <w:pPr>
        <w:pStyle w:val="B1"/>
      </w:pPr>
      <w:r>
        <w:rPr>
          <w:lang w:val="en-AU"/>
        </w:rPr>
        <w:t xml:space="preserve">The concept of </w:t>
      </w:r>
      <w:r w:rsidR="00F625AB">
        <w:rPr>
          <w:lang w:val="en-AU"/>
        </w:rPr>
        <w:t>c</w:t>
      </w:r>
      <w:r w:rsidR="001A5AD8">
        <w:rPr>
          <w:lang w:val="en-AU"/>
        </w:rPr>
        <w:t xml:space="preserve">ompliance </w:t>
      </w:r>
      <w:r>
        <w:rPr>
          <w:lang w:val="en-AU"/>
        </w:rPr>
        <w:t xml:space="preserve">has been defined in </w:t>
      </w:r>
      <w:r w:rsidR="00F625AB">
        <w:rPr>
          <w:lang w:val="en-AU"/>
        </w:rPr>
        <w:t>Clause</w:t>
      </w:r>
      <w:r>
        <w:rPr>
          <w:lang w:val="en-AU"/>
        </w:rPr>
        <w:t xml:space="preserve"> 3.3.3.1. </w:t>
      </w:r>
      <w:r w:rsidR="009C5222" w:rsidRPr="006F1AA9">
        <w:t>Compliance assessment provides assurance</w:t>
      </w:r>
      <w:r w:rsidR="009C5222">
        <w:t xml:space="preserve"> of an </w:t>
      </w:r>
      <w:r w:rsidR="009C5222" w:rsidRPr="006F1AA9">
        <w:t>organization</w:t>
      </w:r>
      <w:r w:rsidR="00185FCD">
        <w:t>’</w:t>
      </w:r>
      <w:r w:rsidR="009C5222" w:rsidRPr="006F1AA9">
        <w:t>s adhere</w:t>
      </w:r>
      <w:r w:rsidR="009C5222">
        <w:t>nce</w:t>
      </w:r>
      <w:r w:rsidR="009C5222" w:rsidRPr="006F1AA9">
        <w:t xml:space="preserve"> to regulations, policies, standards and specifications. </w:t>
      </w:r>
      <w:r w:rsidR="003A3AEE">
        <w:t xml:space="preserve">This assurance is obtained through </w:t>
      </w:r>
      <w:r w:rsidR="003A621F">
        <w:rPr>
          <w:lang w:val="en-AU"/>
        </w:rPr>
        <w:t xml:space="preserve">one of two methods: </w:t>
      </w:r>
      <w:r w:rsidR="003A3AEE">
        <w:t>compliance</w:t>
      </w:r>
      <w:r w:rsidR="009C5222" w:rsidRPr="006F1AA9">
        <w:t xml:space="preserve"> inspection</w:t>
      </w:r>
      <w:r w:rsidR="003A3AEE">
        <w:t>s</w:t>
      </w:r>
      <w:r w:rsidR="009C5222" w:rsidRPr="006F1AA9">
        <w:t xml:space="preserve"> or </w:t>
      </w:r>
      <w:r w:rsidR="003A3AEE">
        <w:t xml:space="preserve">compliance </w:t>
      </w:r>
      <w:r w:rsidR="009C5222" w:rsidRPr="006F1AA9">
        <w:t>audit</w:t>
      </w:r>
      <w:r w:rsidR="003A3AEE">
        <w:t>s</w:t>
      </w:r>
      <w:r w:rsidR="009C5222" w:rsidRPr="006F1AA9">
        <w:t>.</w:t>
      </w:r>
    </w:p>
    <w:p w:rsidR="003A621F" w:rsidRPr="003A621F" w:rsidRDefault="003A621F" w:rsidP="00833E03">
      <w:pPr>
        <w:pStyle w:val="B1"/>
        <w:rPr>
          <w:rStyle w:val="EItalic"/>
        </w:rPr>
      </w:pPr>
      <w:r>
        <w:rPr>
          <w:rStyle w:val="EItalic"/>
          <w:i w:val="0"/>
          <w:lang w:val="en-AU"/>
        </w:rPr>
        <w:t>3.3.4.2   </w:t>
      </w:r>
      <w:r w:rsidRPr="003A621F">
        <w:rPr>
          <w:rStyle w:val="EItalic"/>
        </w:rPr>
        <w:t>Compliance inspections</w:t>
      </w:r>
    </w:p>
    <w:p w:rsidR="0065462B" w:rsidRPr="006F1AA9" w:rsidRDefault="0065462B" w:rsidP="00833E03">
      <w:pPr>
        <w:pStyle w:val="B1"/>
      </w:pPr>
      <w:r w:rsidRPr="00CF1286">
        <w:rPr>
          <w:rStyle w:val="EItalic"/>
          <w:i w:val="0"/>
        </w:rPr>
        <w:t>Compliance inspections</w:t>
      </w:r>
      <w:r w:rsidRPr="006F1AA9">
        <w:t xml:space="preserve"> are typically performed by </w:t>
      </w:r>
      <w:r w:rsidR="00D543A0" w:rsidRPr="006F1AA9">
        <w:t>self-assessment</w:t>
      </w:r>
      <w:r w:rsidRPr="006F1AA9">
        <w:t xml:space="preserve"> or </w:t>
      </w:r>
      <w:r w:rsidR="00F22B6E">
        <w:t xml:space="preserve">by </w:t>
      </w:r>
      <w:r w:rsidRPr="006F1AA9">
        <w:t>a third-party inspection body, and may also be performed by a second party</w:t>
      </w:r>
      <w:r w:rsidR="003A3AEE">
        <w:t xml:space="preserve"> (i.e. a customer)</w:t>
      </w:r>
      <w:r w:rsidRPr="006F1AA9">
        <w:t xml:space="preserve">. The outcome of a compliance inspection is an inspection report describing the condition of the object of assessment at the time of the inspection. Compliance inspections may apply to a business process, a product design, a service, a product </w:t>
      </w:r>
      <w:r w:rsidR="009C5222" w:rsidRPr="009C5222">
        <w:t>(e.g.</w:t>
      </w:r>
      <w:r w:rsidR="007B5C45">
        <w:t xml:space="preserve"> </w:t>
      </w:r>
      <w:r w:rsidR="00F57B3B">
        <w:t>design and development standards of</w:t>
      </w:r>
      <w:r w:rsidR="009C5222" w:rsidRPr="009C5222">
        <w:t xml:space="preserve"> software or hardware)</w:t>
      </w:r>
      <w:r w:rsidR="003A621F">
        <w:rPr>
          <w:lang w:val="en-AU"/>
        </w:rPr>
        <w:t>,</w:t>
      </w:r>
      <w:r w:rsidRPr="006F1AA9">
        <w:t xml:space="preserve"> or an installation (e.g. </w:t>
      </w:r>
      <w:proofErr w:type="gramStart"/>
      <w:r w:rsidR="007309E0">
        <w:rPr>
          <w:lang w:val="en-AU"/>
        </w:rPr>
        <w:t>the</w:t>
      </w:r>
      <w:proofErr w:type="gramEnd"/>
      <w:r w:rsidR="007309E0">
        <w:rPr>
          <w:lang w:val="en-AU"/>
        </w:rPr>
        <w:t xml:space="preserve"> operation of </w:t>
      </w:r>
      <w:r w:rsidRPr="006F1AA9">
        <w:t xml:space="preserve">an </w:t>
      </w:r>
      <w:r w:rsidR="00CB0F45">
        <w:t>e</w:t>
      </w:r>
      <w:r w:rsidR="003C1C72">
        <w:rPr>
          <w:lang w:val="en-AU"/>
        </w:rPr>
        <w:t>-</w:t>
      </w:r>
      <w:r w:rsidR="00CB0F45">
        <w:t>health</w:t>
      </w:r>
      <w:r w:rsidRPr="006F1AA9">
        <w:t xml:space="preserve"> </w:t>
      </w:r>
      <w:r w:rsidRPr="008F4A74">
        <w:t xml:space="preserve">system in </w:t>
      </w:r>
      <w:r w:rsidR="007309E0">
        <w:rPr>
          <w:lang w:val="en-AU"/>
        </w:rPr>
        <w:t>a healthcare provider organization</w:t>
      </w:r>
      <w:r w:rsidRPr="006F1AA9">
        <w:t>).</w:t>
      </w:r>
    </w:p>
    <w:p w:rsidR="003A621F" w:rsidRDefault="003A621F" w:rsidP="00833E03">
      <w:pPr>
        <w:pStyle w:val="B1"/>
        <w:rPr>
          <w:rStyle w:val="EItalic"/>
          <w:i w:val="0"/>
        </w:rPr>
      </w:pPr>
      <w:r>
        <w:rPr>
          <w:rStyle w:val="EItalic"/>
          <w:i w:val="0"/>
          <w:lang w:val="en-AU"/>
        </w:rPr>
        <w:t xml:space="preserve">3.3.4.3   </w:t>
      </w:r>
      <w:r w:rsidRPr="003A621F">
        <w:rPr>
          <w:rStyle w:val="EItalic"/>
        </w:rPr>
        <w:t>Compliance audits</w:t>
      </w:r>
    </w:p>
    <w:p w:rsidR="0065462B" w:rsidRPr="006F1AA9" w:rsidRDefault="0065462B" w:rsidP="00833E03">
      <w:pPr>
        <w:pStyle w:val="B1"/>
      </w:pPr>
      <w:r w:rsidRPr="00CF1286">
        <w:rPr>
          <w:rStyle w:val="EItalic"/>
          <w:i w:val="0"/>
        </w:rPr>
        <w:t>Compliance audits</w:t>
      </w:r>
      <w:r w:rsidRPr="00CF1286">
        <w:rPr>
          <w:i/>
        </w:rPr>
        <w:t xml:space="preserve"> </w:t>
      </w:r>
      <w:r w:rsidRPr="006F1AA9">
        <w:t xml:space="preserve">apply </w:t>
      </w:r>
      <w:r w:rsidR="003A621F" w:rsidRPr="006F1AA9">
        <w:t xml:space="preserve">specifically </w:t>
      </w:r>
      <w:r w:rsidRPr="006F1AA9">
        <w:t xml:space="preserve">to audits of management systems. They can be performed </w:t>
      </w:r>
      <w:r w:rsidR="003A621F">
        <w:rPr>
          <w:lang w:val="en-AU"/>
        </w:rPr>
        <w:t xml:space="preserve">only </w:t>
      </w:r>
      <w:r w:rsidRPr="006F1AA9">
        <w:t>by an accredited third</w:t>
      </w:r>
      <w:r w:rsidR="00A45D57">
        <w:rPr>
          <w:lang w:val="en-AU"/>
        </w:rPr>
        <w:t xml:space="preserve"> </w:t>
      </w:r>
      <w:r w:rsidRPr="006F1AA9">
        <w:t>party</w:t>
      </w:r>
      <w:r w:rsidR="003A621F">
        <w:rPr>
          <w:lang w:val="en-AU"/>
        </w:rPr>
        <w:t>,</w:t>
      </w:r>
      <w:r w:rsidRPr="006F1AA9">
        <w:t xml:space="preserve"> and the outcome of a successful compliance audit is a certificate. </w:t>
      </w:r>
      <w:r w:rsidR="003A621F">
        <w:rPr>
          <w:lang w:val="en-AU"/>
        </w:rPr>
        <w:t>A</w:t>
      </w:r>
      <w:proofErr w:type="spellStart"/>
      <w:r w:rsidR="00C0699F" w:rsidRPr="006F1AA9">
        <w:t>ssessment</w:t>
      </w:r>
      <w:proofErr w:type="spellEnd"/>
      <w:r w:rsidRPr="006F1AA9">
        <w:t xml:space="preserve"> schemes used in audits of management systems include</w:t>
      </w:r>
      <w:r w:rsidR="009408AE">
        <w:t>—</w:t>
      </w:r>
    </w:p>
    <w:p w:rsidR="0065462B" w:rsidRPr="006F1AA9" w:rsidRDefault="00B75A55" w:rsidP="00CF673F">
      <w:pPr>
        <w:pStyle w:val="B1"/>
        <w:numPr>
          <w:ilvl w:val="0"/>
          <w:numId w:val="124"/>
        </w:numPr>
      </w:pPr>
      <w:r w:rsidRPr="006F1AA9">
        <w:t xml:space="preserve">information </w:t>
      </w:r>
      <w:r w:rsidR="0065462B" w:rsidRPr="006F1AA9">
        <w:t>sec</w:t>
      </w:r>
      <w:r w:rsidRPr="006F1AA9">
        <w:t>urity management systems scheme</w:t>
      </w:r>
      <w:r w:rsidR="003A621F">
        <w:rPr>
          <w:lang w:val="en-AU"/>
        </w:rPr>
        <w:t>s</w:t>
      </w:r>
      <w:r w:rsidR="009408AE">
        <w:t>;</w:t>
      </w:r>
    </w:p>
    <w:p w:rsidR="0065462B" w:rsidRPr="006F1AA9" w:rsidRDefault="00B75A55" w:rsidP="00CF673F">
      <w:pPr>
        <w:pStyle w:val="B1"/>
        <w:numPr>
          <w:ilvl w:val="0"/>
          <w:numId w:val="124"/>
        </w:numPr>
      </w:pPr>
      <w:r w:rsidRPr="006F1AA9">
        <w:t xml:space="preserve">information </w:t>
      </w:r>
      <w:r w:rsidR="0065462B" w:rsidRPr="006F1AA9">
        <w:t>technology se</w:t>
      </w:r>
      <w:r w:rsidRPr="006F1AA9">
        <w:t>rvice management systems scheme</w:t>
      </w:r>
      <w:r w:rsidR="003A621F">
        <w:rPr>
          <w:lang w:val="en-AU"/>
        </w:rPr>
        <w:t>s</w:t>
      </w:r>
      <w:r w:rsidR="009408AE">
        <w:t>;</w:t>
      </w:r>
    </w:p>
    <w:p w:rsidR="0065462B" w:rsidRPr="006F1AA9" w:rsidRDefault="00B75A55" w:rsidP="00CF673F">
      <w:pPr>
        <w:pStyle w:val="B1"/>
        <w:numPr>
          <w:ilvl w:val="0"/>
          <w:numId w:val="124"/>
        </w:numPr>
      </w:pPr>
      <w:r w:rsidRPr="006F1AA9">
        <w:t xml:space="preserve">quality </w:t>
      </w:r>
      <w:r w:rsidR="0065462B" w:rsidRPr="006F1AA9">
        <w:t>management systems scheme</w:t>
      </w:r>
      <w:r w:rsidR="003A621F">
        <w:rPr>
          <w:lang w:val="en-AU"/>
        </w:rPr>
        <w:t>s</w:t>
      </w:r>
      <w:r w:rsidR="009408AE">
        <w:t>; and</w:t>
      </w:r>
    </w:p>
    <w:p w:rsidR="0065462B" w:rsidRPr="006F1AA9" w:rsidRDefault="00B75A55" w:rsidP="00CF673F">
      <w:pPr>
        <w:pStyle w:val="B1"/>
        <w:numPr>
          <w:ilvl w:val="0"/>
          <w:numId w:val="124"/>
        </w:numPr>
      </w:pPr>
      <w:r w:rsidRPr="006F1AA9">
        <w:t xml:space="preserve">healthcare </w:t>
      </w:r>
      <w:r w:rsidR="0065462B" w:rsidRPr="006F1AA9">
        <w:t>sector scheme</w:t>
      </w:r>
      <w:r w:rsidR="003A621F">
        <w:rPr>
          <w:lang w:val="en-AU"/>
        </w:rPr>
        <w:t>s</w:t>
      </w:r>
      <w:r w:rsidR="0065462B" w:rsidRPr="006F1AA9">
        <w:t xml:space="preserve"> (scheme</w:t>
      </w:r>
      <w:r w:rsidR="003A621F">
        <w:rPr>
          <w:lang w:val="en-AU"/>
        </w:rPr>
        <w:t>s</w:t>
      </w:r>
      <w:r w:rsidR="0065462B" w:rsidRPr="006F1AA9">
        <w:t xml:space="preserve"> to ensure that healthcare organ</w:t>
      </w:r>
      <w:r w:rsidR="00E14BAD" w:rsidRPr="006F1AA9">
        <w:t>izat</w:t>
      </w:r>
      <w:r w:rsidR="0065462B" w:rsidRPr="006F1AA9">
        <w:t>ions meet levels of safety and quality in the services they provide to patients).</w:t>
      </w:r>
    </w:p>
    <w:p w:rsidR="0065462B" w:rsidRDefault="0065462B" w:rsidP="00607B1D">
      <w:pPr>
        <w:pStyle w:val="H3"/>
      </w:pPr>
      <w:bookmarkStart w:id="61" w:name="_Ref340842635"/>
      <w:r w:rsidRPr="006F1AA9">
        <w:t>Conformance assessment</w:t>
      </w:r>
      <w:bookmarkEnd w:id="61"/>
    </w:p>
    <w:p w:rsidR="00380EB2" w:rsidRPr="00380EB2" w:rsidRDefault="00380EB2" w:rsidP="00380EB2">
      <w:pPr>
        <w:pStyle w:val="H4"/>
      </w:pPr>
      <w:r w:rsidRPr="00380EB2">
        <w:t>Overview</w:t>
      </w:r>
    </w:p>
    <w:p w:rsidR="0065462B" w:rsidRPr="006F1AA9" w:rsidRDefault="00C0699F" w:rsidP="00833E03">
      <w:pPr>
        <w:pStyle w:val="B1"/>
      </w:pPr>
      <w:r>
        <w:rPr>
          <w:lang w:val="en-AU"/>
        </w:rPr>
        <w:t>Conformance</w:t>
      </w:r>
      <w:r w:rsidR="003A621F">
        <w:rPr>
          <w:lang w:val="en-AU"/>
        </w:rPr>
        <w:t xml:space="preserve"> has been defined in</w:t>
      </w:r>
      <w:r w:rsidR="001A5AD8">
        <w:rPr>
          <w:lang w:val="en-AU"/>
        </w:rPr>
        <w:t xml:space="preserve"> Clause </w:t>
      </w:r>
      <w:r w:rsidR="00C46D51">
        <w:fldChar w:fldCharType="begin"/>
      </w:r>
      <w:r w:rsidR="001A5AD8">
        <w:rPr>
          <w:lang w:val="en-AU"/>
        </w:rPr>
        <w:instrText xml:space="preserve"> REF _Ref346627830 \r \h </w:instrText>
      </w:r>
      <w:r w:rsidR="00C46D51">
        <w:fldChar w:fldCharType="separate"/>
      </w:r>
      <w:r w:rsidR="006B6880">
        <w:rPr>
          <w:lang w:val="en-AU"/>
        </w:rPr>
        <w:t>3.3.3</w:t>
      </w:r>
      <w:r w:rsidR="00C46D51">
        <w:fldChar w:fldCharType="end"/>
      </w:r>
      <w:r w:rsidR="003A621F">
        <w:rPr>
          <w:lang w:val="en-AU"/>
        </w:rPr>
        <w:t>.</w:t>
      </w:r>
      <w:r w:rsidR="009639ED" w:rsidDel="009639ED">
        <w:rPr>
          <w:lang w:val="en-AU"/>
        </w:rPr>
        <w:t xml:space="preserve"> </w:t>
      </w:r>
      <w:r w:rsidR="0065462B" w:rsidRPr="006F1AA9">
        <w:t xml:space="preserve">Conformance assessment provides assurance that a software implementation adheres to </w:t>
      </w:r>
      <w:r w:rsidR="00484948">
        <w:t>e</w:t>
      </w:r>
      <w:r w:rsidR="00A37C06">
        <w:rPr>
          <w:lang w:val="en-AU"/>
        </w:rPr>
        <w:t>-</w:t>
      </w:r>
      <w:r w:rsidR="00484948">
        <w:t>health</w:t>
      </w:r>
      <w:r w:rsidR="0065462B" w:rsidRPr="006F1AA9">
        <w:t xml:space="preserve"> specifications. It gives users of conforming implementations confidence that an implementation will behave as expected, </w:t>
      </w:r>
      <w:r w:rsidR="0065462B" w:rsidRPr="006F1AA9">
        <w:lastRenderedPageBreak/>
        <w:t>perform functions in a known manner, have interfaces or formats that adhere to a specification, and interoperate with other conforming implementations.</w:t>
      </w:r>
    </w:p>
    <w:p w:rsidR="0065462B" w:rsidRDefault="0065462B" w:rsidP="00833E03">
      <w:pPr>
        <w:pStyle w:val="B1"/>
      </w:pPr>
      <w:r w:rsidRPr="006F1AA9">
        <w:t>Conformance assessment can be performed by testing</w:t>
      </w:r>
      <w:r w:rsidR="00B75A55" w:rsidRPr="006F1AA9">
        <w:t xml:space="preserve"> </w:t>
      </w:r>
      <w:r w:rsidRPr="006F1AA9">
        <w:t>and is performed by a first</w:t>
      </w:r>
      <w:r w:rsidR="00B75A55" w:rsidRPr="006F1AA9">
        <w:t xml:space="preserve"> </w:t>
      </w:r>
      <w:r w:rsidRPr="006F1AA9">
        <w:t xml:space="preserve">party (also known as self-assessment), </w:t>
      </w:r>
      <w:r w:rsidR="00841B83">
        <w:rPr>
          <w:lang w:val="en-AU"/>
        </w:rPr>
        <w:t xml:space="preserve">a </w:t>
      </w:r>
      <w:r w:rsidRPr="006F1AA9">
        <w:t>second</w:t>
      </w:r>
      <w:r w:rsidR="00B75A55" w:rsidRPr="006F1AA9">
        <w:t xml:space="preserve"> </w:t>
      </w:r>
      <w:r w:rsidRPr="006F1AA9">
        <w:t>party or a third party. Third-party conformance assessment provides increased rigour and reduces the risk of an organ</w:t>
      </w:r>
      <w:r w:rsidR="00E14BAD" w:rsidRPr="006F1AA9">
        <w:t>izat</w:t>
      </w:r>
      <w:r w:rsidRPr="006F1AA9">
        <w:t>ion using a non-conforming implementation.</w:t>
      </w:r>
    </w:p>
    <w:p w:rsidR="00416540" w:rsidRPr="00416540" w:rsidRDefault="00416540" w:rsidP="00833E03">
      <w:pPr>
        <w:pStyle w:val="B1"/>
      </w:pPr>
      <w:r>
        <w:rPr>
          <w:lang w:val="en-AU"/>
        </w:rPr>
        <w:t>F</w:t>
      </w:r>
      <w:r w:rsidRPr="00416540">
        <w:rPr>
          <w:lang w:val="en-AU"/>
        </w:rPr>
        <w:t xml:space="preserve">urther work </w:t>
      </w:r>
      <w:r w:rsidR="00A33090">
        <w:rPr>
          <w:lang w:val="en-AU"/>
        </w:rPr>
        <w:t>may be</w:t>
      </w:r>
      <w:r w:rsidRPr="00416540">
        <w:rPr>
          <w:lang w:val="en-AU"/>
        </w:rPr>
        <w:t xml:space="preserve"> required to </w:t>
      </w:r>
      <w:r w:rsidR="002707F9">
        <w:rPr>
          <w:lang w:val="en-AU"/>
        </w:rPr>
        <w:t>identify</w:t>
      </w:r>
      <w:r w:rsidRPr="00416540">
        <w:rPr>
          <w:lang w:val="en-AU"/>
        </w:rPr>
        <w:t xml:space="preserve"> </w:t>
      </w:r>
      <w:r w:rsidR="002707F9">
        <w:rPr>
          <w:lang w:val="en-AU"/>
        </w:rPr>
        <w:t>approaches</w:t>
      </w:r>
      <w:r w:rsidRPr="00416540">
        <w:rPr>
          <w:lang w:val="en-AU"/>
        </w:rPr>
        <w:t xml:space="preserve"> for conformance assessment of </w:t>
      </w:r>
      <w:r w:rsidR="002707F9">
        <w:rPr>
          <w:lang w:val="en-AU"/>
        </w:rPr>
        <w:t xml:space="preserve">some </w:t>
      </w:r>
      <w:r w:rsidRPr="00416540">
        <w:rPr>
          <w:lang w:val="en-AU"/>
        </w:rPr>
        <w:t>systems</w:t>
      </w:r>
      <w:r w:rsidR="002707F9">
        <w:rPr>
          <w:lang w:val="en-AU"/>
        </w:rPr>
        <w:t>, such as those</w:t>
      </w:r>
      <w:r w:rsidRPr="00416540">
        <w:rPr>
          <w:lang w:val="en-AU"/>
        </w:rPr>
        <w:t xml:space="preserve"> </w:t>
      </w:r>
      <w:r w:rsidR="002707F9">
        <w:rPr>
          <w:lang w:val="en-AU"/>
        </w:rPr>
        <w:t>using</w:t>
      </w:r>
      <w:r w:rsidR="00030B7A" w:rsidRPr="00030B7A">
        <w:rPr>
          <w:lang w:val="en-AU"/>
        </w:rPr>
        <w:t xml:space="preserve"> service</w:t>
      </w:r>
      <w:r w:rsidR="00030B7A">
        <w:rPr>
          <w:lang w:val="en-AU"/>
        </w:rPr>
        <w:t>-</w:t>
      </w:r>
      <w:r w:rsidR="00030B7A" w:rsidRPr="00030B7A">
        <w:rPr>
          <w:lang w:val="en-AU"/>
        </w:rPr>
        <w:t>oriented architecture.</w:t>
      </w:r>
    </w:p>
    <w:p w:rsidR="0065462B" w:rsidRPr="00386132" w:rsidRDefault="0065462B" w:rsidP="00A759DD">
      <w:pPr>
        <w:pStyle w:val="H4"/>
        <w:rPr>
          <w:lang w:val="en-AU"/>
        </w:rPr>
      </w:pPr>
      <w:r w:rsidRPr="00386132">
        <w:rPr>
          <w:lang w:val="en-AU"/>
        </w:rPr>
        <w:t>Conformance</w:t>
      </w:r>
      <w:r w:rsidR="00585B66" w:rsidRPr="00386132">
        <w:rPr>
          <w:lang w:val="en-AU"/>
        </w:rPr>
        <w:t xml:space="preserve"> </w:t>
      </w:r>
      <w:r w:rsidR="00A37C06" w:rsidRPr="00386132">
        <w:rPr>
          <w:lang w:val="en-AU"/>
        </w:rPr>
        <w:t>points</w:t>
      </w:r>
    </w:p>
    <w:p w:rsidR="003F3A15" w:rsidRPr="00386132" w:rsidDel="00D21664" w:rsidRDefault="001147FD" w:rsidP="003F3A15">
      <w:pPr>
        <w:pStyle w:val="B1"/>
        <w:rPr>
          <w:lang w:val="en-AU"/>
        </w:rPr>
      </w:pPr>
      <w:r w:rsidRPr="00457D68">
        <w:rPr>
          <w:lang w:val="en-AU"/>
        </w:rPr>
        <w:t>A conformance statement is a statement that identifies conformance points of a specification</w:t>
      </w:r>
      <w:r w:rsidR="00642C96" w:rsidRPr="00457D68">
        <w:rPr>
          <w:lang w:val="en-AU"/>
        </w:rPr>
        <w:t>,</w:t>
      </w:r>
      <w:r w:rsidRPr="00457D68">
        <w:rPr>
          <w:lang w:val="en-AU"/>
        </w:rPr>
        <w:t xml:space="preserve"> and the behaviour </w:t>
      </w:r>
      <w:r w:rsidR="006C78FF" w:rsidRPr="00457D68">
        <w:rPr>
          <w:lang w:val="en-AU"/>
        </w:rPr>
        <w:t xml:space="preserve">to </w:t>
      </w:r>
      <w:r w:rsidRPr="00457D68">
        <w:rPr>
          <w:lang w:val="en-AU"/>
        </w:rPr>
        <w:t>be satisfied at these points.</w:t>
      </w:r>
      <w:r w:rsidR="003F3A15" w:rsidRPr="00457D68">
        <w:rPr>
          <w:lang w:val="en-AU"/>
        </w:rPr>
        <w:t xml:space="preserve"> </w:t>
      </w:r>
      <w:r w:rsidR="003F3A15" w:rsidRPr="00457D68">
        <w:rPr>
          <w:lang w:val="en-AU"/>
        </w:rPr>
        <w:t>Conformance assessment uses conformance points to derive requirements</w:t>
      </w:r>
      <w:r w:rsidR="00920790" w:rsidRPr="00457D68">
        <w:rPr>
          <w:lang w:val="en-AU"/>
        </w:rPr>
        <w:t xml:space="preserve"> and test criteria</w:t>
      </w:r>
      <w:r w:rsidR="003F3A15" w:rsidRPr="00457D68" w:rsidDel="00D21664">
        <w:rPr>
          <w:lang w:val="en-AU"/>
        </w:rPr>
        <w:t xml:space="preserve"> that are to be satisfied by an implementation in order to claim conformance.</w:t>
      </w:r>
      <w:r w:rsidR="003F3A15" w:rsidRPr="00386132" w:rsidDel="00D21664">
        <w:rPr>
          <w:lang w:val="en-AU"/>
        </w:rPr>
        <w:t xml:space="preserve"> </w:t>
      </w:r>
    </w:p>
    <w:p w:rsidR="003F3A15" w:rsidRPr="00386132" w:rsidRDefault="003F3A15" w:rsidP="003F3A15">
      <w:pPr>
        <w:pStyle w:val="B1"/>
        <w:rPr>
          <w:lang w:val="en-AU"/>
        </w:rPr>
      </w:pPr>
      <w:r w:rsidRPr="00386132">
        <w:rPr>
          <w:lang w:val="en-AU"/>
        </w:rPr>
        <w:t xml:space="preserve">‘Conformance relates an implementation to a standard. </w:t>
      </w:r>
      <w:proofErr w:type="gramStart"/>
      <w:r w:rsidRPr="00386132">
        <w:rPr>
          <w:lang w:val="en-AU"/>
        </w:rPr>
        <w:t>Any proposition that is true of the specification must be true in its implementation’ [Ref. </w:t>
      </w:r>
      <w:r w:rsidR="0035539C" w:rsidRPr="00386132">
        <w:rPr>
          <w:lang w:val="en-AU"/>
        </w:rPr>
        <w:t>41</w:t>
      </w:r>
      <w:r w:rsidRPr="00386132">
        <w:rPr>
          <w:lang w:val="en-AU"/>
        </w:rPr>
        <w:t>, Part 2].</w:t>
      </w:r>
      <w:proofErr w:type="gramEnd"/>
    </w:p>
    <w:p w:rsidR="001147FD" w:rsidRPr="00386132" w:rsidRDefault="001147FD" w:rsidP="001147FD">
      <w:pPr>
        <w:pStyle w:val="B1"/>
        <w:rPr>
          <w:lang w:val="en-AU"/>
        </w:rPr>
      </w:pPr>
      <w:r w:rsidRPr="00386132">
        <w:rPr>
          <w:lang w:val="en-AU"/>
        </w:rPr>
        <w:t xml:space="preserve">Conformance statements will only occur in standards </w:t>
      </w:r>
      <w:r w:rsidR="00E93072" w:rsidRPr="00386132">
        <w:rPr>
          <w:lang w:val="en-AU"/>
        </w:rPr>
        <w:t xml:space="preserve">that </w:t>
      </w:r>
      <w:r w:rsidRPr="00386132">
        <w:rPr>
          <w:lang w:val="en-AU"/>
        </w:rPr>
        <w:t>are intended to constrain some feature of a real implementation, so that there exists, in principle, the possibility of testing</w:t>
      </w:r>
      <w:r w:rsidR="00EA4DAE" w:rsidRPr="00386132">
        <w:rPr>
          <w:lang w:val="en-AU"/>
        </w:rPr>
        <w:t xml:space="preserve"> </w:t>
      </w:r>
      <w:r w:rsidR="00E93072" w:rsidRPr="00386132">
        <w:rPr>
          <w:lang w:val="en-AU"/>
        </w:rPr>
        <w:t>[Ref. </w:t>
      </w:r>
      <w:r w:rsidR="0035539C" w:rsidRPr="00386132">
        <w:rPr>
          <w:lang w:val="en-AU"/>
        </w:rPr>
        <w:t>4</w:t>
      </w:r>
      <w:r w:rsidR="00841B83" w:rsidRPr="00386132">
        <w:rPr>
          <w:lang w:val="en-AU"/>
        </w:rPr>
        <w:t>1</w:t>
      </w:r>
      <w:r w:rsidR="00E93072" w:rsidRPr="00386132">
        <w:rPr>
          <w:lang w:val="en-AU"/>
        </w:rPr>
        <w:t>]</w:t>
      </w:r>
      <w:r w:rsidRPr="00386132">
        <w:rPr>
          <w:lang w:val="en-AU"/>
        </w:rPr>
        <w:t xml:space="preserve">. </w:t>
      </w:r>
      <w:r w:rsidRPr="00386132">
        <w:rPr>
          <w:lang w:val="en-AU"/>
        </w:rPr>
        <w:t>Typically the conformance statement is a high-level description of what is required of implementations. It may refer to other parts of the standard. It may specify sets of functions, which may take the form of profiles, levels, or other structures. It may specify minim</w:t>
      </w:r>
      <w:r w:rsidR="00A37C06" w:rsidRPr="00386132">
        <w:rPr>
          <w:lang w:val="en-AU"/>
        </w:rPr>
        <w:t>um</w:t>
      </w:r>
      <w:r w:rsidRPr="00386132">
        <w:rPr>
          <w:lang w:val="en-AU"/>
        </w:rPr>
        <w:t xml:space="preserve"> requirements for certain functions and for implementation-dependent values. Additionally, it may specify the permissibility of extensions, options, and alternative approaches and how they are to be handled.</w:t>
      </w:r>
    </w:p>
    <w:p w:rsidR="001147FD" w:rsidRPr="00386132" w:rsidRDefault="003F3A15" w:rsidP="001147FD">
      <w:pPr>
        <w:pStyle w:val="B1"/>
        <w:rPr>
          <w:lang w:val="en-AU"/>
        </w:rPr>
      </w:pPr>
      <w:r w:rsidRPr="00386132">
        <w:rPr>
          <w:lang w:val="en-AU"/>
        </w:rPr>
        <w:t xml:space="preserve">The </w:t>
      </w:r>
      <w:r w:rsidR="001147FD" w:rsidRPr="00386132">
        <w:rPr>
          <w:lang w:val="en-AU"/>
        </w:rPr>
        <w:t>objective of any conformance statement and its related conformance points is to provide clear and unambiguous statements, so that the reader knows what is required in order to claim conformance</w:t>
      </w:r>
      <w:r w:rsidR="006D05D4" w:rsidRPr="00386132">
        <w:rPr>
          <w:lang w:val="en-AU"/>
        </w:rPr>
        <w:t>,</w:t>
      </w:r>
      <w:r w:rsidR="001147FD" w:rsidRPr="00386132">
        <w:rPr>
          <w:lang w:val="en-AU"/>
        </w:rPr>
        <w:t xml:space="preserve"> and what is optional. To achieve this objective</w:t>
      </w:r>
      <w:r w:rsidRPr="00386132">
        <w:rPr>
          <w:lang w:val="en-AU"/>
        </w:rPr>
        <w:t>—</w:t>
      </w:r>
    </w:p>
    <w:p w:rsidR="0065462B" w:rsidRPr="00386132" w:rsidRDefault="00A37C06" w:rsidP="00CF673F">
      <w:pPr>
        <w:pStyle w:val="B1"/>
        <w:numPr>
          <w:ilvl w:val="0"/>
          <w:numId w:val="124"/>
        </w:numPr>
        <w:rPr>
          <w:lang w:val="en-AU"/>
        </w:rPr>
      </w:pPr>
      <w:proofErr w:type="gramStart"/>
      <w:r w:rsidRPr="00386132">
        <w:rPr>
          <w:lang w:val="en-AU"/>
        </w:rPr>
        <w:t>the</w:t>
      </w:r>
      <w:proofErr w:type="gramEnd"/>
      <w:r w:rsidRPr="00386132">
        <w:rPr>
          <w:lang w:val="en-AU"/>
        </w:rPr>
        <w:t xml:space="preserve"> distinction between </w:t>
      </w:r>
      <w:r w:rsidR="000104B1" w:rsidRPr="00386132">
        <w:rPr>
          <w:lang w:val="en-AU"/>
        </w:rPr>
        <w:t>normative</w:t>
      </w:r>
      <w:r w:rsidR="0065462B" w:rsidRPr="00386132">
        <w:rPr>
          <w:lang w:val="en-AU"/>
        </w:rPr>
        <w:t xml:space="preserve"> and informative sections </w:t>
      </w:r>
      <w:r w:rsidR="003F3A15" w:rsidRPr="00386132">
        <w:rPr>
          <w:lang w:val="en-AU"/>
        </w:rPr>
        <w:t>need</w:t>
      </w:r>
      <w:r w:rsidRPr="00386132">
        <w:rPr>
          <w:lang w:val="en-AU"/>
        </w:rPr>
        <w:t>s</w:t>
      </w:r>
      <w:r w:rsidR="003F3A15" w:rsidRPr="00386132">
        <w:rPr>
          <w:lang w:val="en-AU"/>
        </w:rPr>
        <w:t xml:space="preserve"> to </w:t>
      </w:r>
      <w:r w:rsidR="0065462B" w:rsidRPr="00386132">
        <w:rPr>
          <w:lang w:val="en-AU"/>
        </w:rPr>
        <w:t xml:space="preserve">be evident and, if necessary, </w:t>
      </w:r>
      <w:r w:rsidRPr="00386132">
        <w:rPr>
          <w:lang w:val="en-AU"/>
        </w:rPr>
        <w:t xml:space="preserve">the sections need to be </w:t>
      </w:r>
      <w:r w:rsidR="0065462B" w:rsidRPr="00386132">
        <w:rPr>
          <w:lang w:val="en-AU"/>
        </w:rPr>
        <w:t>labelled accordingly.</w:t>
      </w:r>
    </w:p>
    <w:p w:rsidR="0065462B" w:rsidRPr="00386132" w:rsidRDefault="000104B1" w:rsidP="00CF673F">
      <w:pPr>
        <w:pStyle w:val="B1"/>
        <w:numPr>
          <w:ilvl w:val="0"/>
          <w:numId w:val="124"/>
        </w:numPr>
        <w:rPr>
          <w:lang w:val="en-AU"/>
        </w:rPr>
      </w:pPr>
      <w:proofErr w:type="gramStart"/>
      <w:r w:rsidRPr="00386132">
        <w:rPr>
          <w:lang w:val="en-AU"/>
        </w:rPr>
        <w:t>uniformity</w:t>
      </w:r>
      <w:proofErr w:type="gramEnd"/>
      <w:r w:rsidR="0065462B" w:rsidRPr="00386132">
        <w:rPr>
          <w:lang w:val="en-AU"/>
        </w:rPr>
        <w:t xml:space="preserve"> of structure, style, and terminology </w:t>
      </w:r>
      <w:r w:rsidR="003F3A15" w:rsidRPr="00386132">
        <w:rPr>
          <w:lang w:val="en-AU"/>
        </w:rPr>
        <w:t xml:space="preserve">needs to </w:t>
      </w:r>
      <w:r w:rsidR="0065462B" w:rsidRPr="00386132">
        <w:rPr>
          <w:lang w:val="en-AU"/>
        </w:rPr>
        <w:t>be maintained within the specification.</w:t>
      </w:r>
    </w:p>
    <w:p w:rsidR="0065462B" w:rsidRPr="00386132" w:rsidRDefault="000104B1" w:rsidP="00CF673F">
      <w:pPr>
        <w:pStyle w:val="B1"/>
        <w:numPr>
          <w:ilvl w:val="0"/>
          <w:numId w:val="124"/>
        </w:numPr>
        <w:rPr>
          <w:lang w:val="en-AU"/>
        </w:rPr>
      </w:pPr>
      <w:proofErr w:type="gramStart"/>
      <w:r w:rsidRPr="00386132">
        <w:rPr>
          <w:lang w:val="en-AU"/>
        </w:rPr>
        <w:t>identical</w:t>
      </w:r>
      <w:proofErr w:type="gramEnd"/>
      <w:r w:rsidR="0065462B" w:rsidRPr="00386132">
        <w:rPr>
          <w:lang w:val="en-AU"/>
        </w:rPr>
        <w:t xml:space="preserve"> wording </w:t>
      </w:r>
      <w:r w:rsidR="003F3A15" w:rsidRPr="00386132">
        <w:rPr>
          <w:lang w:val="en-AU"/>
        </w:rPr>
        <w:t xml:space="preserve">needs to </w:t>
      </w:r>
      <w:r w:rsidR="0065462B" w:rsidRPr="00386132">
        <w:rPr>
          <w:lang w:val="en-AU"/>
        </w:rPr>
        <w:t>be used to express identical provisions</w:t>
      </w:r>
      <w:r w:rsidR="003F3A15" w:rsidRPr="00386132">
        <w:rPr>
          <w:lang w:val="en-AU"/>
        </w:rPr>
        <w:t>,</w:t>
      </w:r>
      <w:r w:rsidR="0065462B" w:rsidRPr="00386132">
        <w:rPr>
          <w:lang w:val="en-AU"/>
        </w:rPr>
        <w:t xml:space="preserve"> and analogous wording </w:t>
      </w:r>
      <w:r w:rsidR="003F3A15" w:rsidRPr="00386132">
        <w:rPr>
          <w:lang w:val="en-AU"/>
        </w:rPr>
        <w:t>needs to be used</w:t>
      </w:r>
      <w:r w:rsidR="0065462B" w:rsidRPr="00386132">
        <w:rPr>
          <w:lang w:val="en-AU"/>
        </w:rPr>
        <w:t xml:space="preserve"> to express analogous provisions.</w:t>
      </w:r>
    </w:p>
    <w:p w:rsidR="0065462B" w:rsidRPr="00386132" w:rsidRDefault="0065462B" w:rsidP="00A759DD">
      <w:pPr>
        <w:pStyle w:val="H4"/>
        <w:rPr>
          <w:lang w:val="en-AU"/>
        </w:rPr>
      </w:pPr>
      <w:r w:rsidRPr="00386132">
        <w:rPr>
          <w:lang w:val="en-AU"/>
        </w:rPr>
        <w:t>Examples</w:t>
      </w:r>
    </w:p>
    <w:p w:rsidR="00657260" w:rsidRPr="00386132" w:rsidRDefault="0065462B" w:rsidP="00657260">
      <w:pPr>
        <w:pStyle w:val="B1"/>
        <w:rPr>
          <w:lang w:val="en-AU"/>
        </w:rPr>
      </w:pPr>
      <w:r w:rsidRPr="00386132">
        <w:rPr>
          <w:lang w:val="en-AU"/>
        </w:rPr>
        <w:t xml:space="preserve">The following are examples of conformance </w:t>
      </w:r>
      <w:r w:rsidR="00673F5F" w:rsidRPr="00386132">
        <w:rPr>
          <w:lang w:val="en-AU"/>
        </w:rPr>
        <w:t>points</w:t>
      </w:r>
      <w:r w:rsidR="00657260" w:rsidRPr="00386132">
        <w:rPr>
          <w:lang w:val="en-AU"/>
        </w:rPr>
        <w:t xml:space="preserve"> extracted from the solution specification ATS</w:t>
      </w:r>
      <w:r w:rsidR="00657260" w:rsidRPr="00386132">
        <w:rPr>
          <w:i/>
          <w:lang w:val="en-AU"/>
        </w:rPr>
        <w:t xml:space="preserve"> </w:t>
      </w:r>
      <w:r w:rsidR="00657260" w:rsidRPr="00386132">
        <w:rPr>
          <w:lang w:val="en-AU"/>
        </w:rPr>
        <w:t>5822—2010</w:t>
      </w:r>
      <w:r w:rsidR="00277F10" w:rsidRPr="00386132">
        <w:rPr>
          <w:lang w:val="en-AU"/>
        </w:rPr>
        <w:t>, which</w:t>
      </w:r>
      <w:r w:rsidR="00657260" w:rsidRPr="00386132">
        <w:rPr>
          <w:lang w:val="en-AU"/>
        </w:rPr>
        <w:t xml:space="preserve"> specifies the required behaviour of a Sender when delivering a message. </w:t>
      </w:r>
    </w:p>
    <w:p w:rsidR="00657260" w:rsidRPr="00386132" w:rsidRDefault="00657260" w:rsidP="00657260">
      <w:pPr>
        <w:pStyle w:val="Heading2"/>
        <w:rPr>
          <w:rStyle w:val="EBoldItalic"/>
          <w:b w:val="0"/>
          <w:i w:val="0"/>
          <w:lang w:val="en-AU"/>
        </w:rPr>
      </w:pPr>
      <w:r w:rsidRPr="00386132">
        <w:rPr>
          <w:rStyle w:val="EBoldItalic"/>
          <w:b w:val="0"/>
          <w:i w:val="0"/>
          <w:lang w:val="en-AU"/>
        </w:rPr>
        <w:t>EXAMPLE 1</w:t>
      </w:r>
    </w:p>
    <w:p w:rsidR="00657260" w:rsidRPr="00386132" w:rsidRDefault="00657260" w:rsidP="00657260">
      <w:pPr>
        <w:pStyle w:val="B1"/>
        <w:rPr>
          <w:lang w:val="en-AU"/>
        </w:rPr>
      </w:pPr>
      <w:r w:rsidRPr="00386132">
        <w:rPr>
          <w:lang w:val="en-AU"/>
        </w:rPr>
        <w:t>In this example, the Sender of the message is required to ensure privacy and the adequate authentication of the Receiver.</w:t>
      </w:r>
    </w:p>
    <w:p w:rsidR="00A37C06" w:rsidRPr="00386132" w:rsidRDefault="00657260" w:rsidP="00657260">
      <w:pPr>
        <w:pStyle w:val="B1"/>
        <w:pBdr>
          <w:top w:val="single" w:sz="4" w:space="1" w:color="auto"/>
          <w:left w:val="single" w:sz="4" w:space="4" w:color="auto"/>
          <w:bottom w:val="single" w:sz="4" w:space="1" w:color="auto"/>
          <w:right w:val="single" w:sz="4" w:space="4" w:color="auto"/>
        </w:pBdr>
        <w:ind w:hanging="14"/>
        <w:rPr>
          <w:lang w:val="en-AU"/>
        </w:rPr>
      </w:pPr>
      <w:r w:rsidRPr="00386132">
        <w:rPr>
          <w:lang w:val="en-AU"/>
        </w:rPr>
        <w:t>The Sender shall initially validate the authenticity of Receiver encryption certificates. These certificates will usually be returned with a service directory record, or retrieved through certificate references returned with the service directory record.</w:t>
      </w:r>
      <w:r w:rsidR="00A37C06" w:rsidRPr="00386132">
        <w:rPr>
          <w:lang w:val="en-AU"/>
        </w:rPr>
        <w:t xml:space="preserve"> </w:t>
      </w:r>
    </w:p>
    <w:p w:rsidR="00657260" w:rsidRPr="00386132" w:rsidRDefault="00A37C06" w:rsidP="00657260">
      <w:pPr>
        <w:pStyle w:val="B1"/>
        <w:pBdr>
          <w:top w:val="single" w:sz="4" w:space="1" w:color="auto"/>
          <w:left w:val="single" w:sz="4" w:space="4" w:color="auto"/>
          <w:bottom w:val="single" w:sz="4" w:space="1" w:color="auto"/>
          <w:right w:val="single" w:sz="4" w:space="4" w:color="auto"/>
        </w:pBdr>
        <w:ind w:hanging="14"/>
        <w:rPr>
          <w:lang w:val="en-AU"/>
        </w:rPr>
      </w:pPr>
      <w:r w:rsidRPr="00386132">
        <w:rPr>
          <w:lang w:val="en-AU"/>
        </w:rPr>
        <w:t>[ATS 5822—2010, Clause 3.3.5(a)]</w:t>
      </w:r>
    </w:p>
    <w:p w:rsidR="00657260" w:rsidRPr="00386132" w:rsidRDefault="00657260" w:rsidP="00657260">
      <w:pPr>
        <w:pStyle w:val="Heading2"/>
        <w:rPr>
          <w:rStyle w:val="EBoldItalic"/>
          <w:b w:val="0"/>
          <w:i w:val="0"/>
          <w:lang w:val="en-AU"/>
        </w:rPr>
      </w:pPr>
      <w:r w:rsidRPr="00386132">
        <w:rPr>
          <w:rStyle w:val="EBoldItalic"/>
          <w:b w:val="0"/>
          <w:i w:val="0"/>
          <w:lang w:val="en-AU"/>
        </w:rPr>
        <w:lastRenderedPageBreak/>
        <w:t>EXAMPLE 2</w:t>
      </w:r>
    </w:p>
    <w:p w:rsidR="00657260" w:rsidRPr="00386132" w:rsidRDefault="00657260" w:rsidP="00657260">
      <w:pPr>
        <w:pStyle w:val="B1"/>
        <w:rPr>
          <w:lang w:val="en-AU"/>
        </w:rPr>
      </w:pPr>
      <w:r w:rsidRPr="00386132">
        <w:rPr>
          <w:lang w:val="en-AU"/>
        </w:rPr>
        <w:t>This example is a non-mandat</w:t>
      </w:r>
      <w:r w:rsidR="004643F6" w:rsidRPr="00386132">
        <w:rPr>
          <w:lang w:val="en-AU"/>
        </w:rPr>
        <w:t>ory requirement for the Sender</w:t>
      </w:r>
      <w:r w:rsidRPr="00386132">
        <w:rPr>
          <w:lang w:val="en-AU"/>
        </w:rPr>
        <w:t xml:space="preserve"> to apply to the invocation of the Sealed Message Delivery interface by a Sender.</w:t>
      </w:r>
    </w:p>
    <w:p w:rsidR="00E12BDB" w:rsidRPr="00386132" w:rsidRDefault="00657260" w:rsidP="00657260">
      <w:pPr>
        <w:pStyle w:val="B1"/>
        <w:pBdr>
          <w:top w:val="single" w:sz="4" w:space="1" w:color="auto"/>
          <w:left w:val="single" w:sz="4" w:space="4" w:color="auto"/>
          <w:bottom w:val="single" w:sz="4" w:space="1" w:color="auto"/>
          <w:right w:val="single" w:sz="4" w:space="4" w:color="auto"/>
        </w:pBdr>
        <w:ind w:hanging="14"/>
        <w:rPr>
          <w:lang w:val="en-AU"/>
        </w:rPr>
      </w:pPr>
      <w:r w:rsidRPr="00386132">
        <w:rPr>
          <w:lang w:val="en-AU"/>
        </w:rPr>
        <w:t xml:space="preserve">The Sender should use a service directory </w:t>
      </w:r>
      <w:r w:rsidR="00A37C06" w:rsidRPr="00386132">
        <w:rPr>
          <w:lang w:val="en-AU"/>
        </w:rPr>
        <w:t>(</w:t>
      </w:r>
      <w:r w:rsidRPr="00386132">
        <w:rPr>
          <w:lang w:val="en-AU"/>
        </w:rPr>
        <w:t>TR 5823—2010) to initially locate the record identifying the service interface for a Receiver, noting that this service interface might be operated by a Receiver Intermediary. The Sender should cache this record at least until a final transport response is received for the associated message interaction.</w:t>
      </w:r>
    </w:p>
    <w:p w:rsidR="00A37C06" w:rsidRPr="00386132" w:rsidRDefault="00A37C06" w:rsidP="00A37C06">
      <w:pPr>
        <w:pStyle w:val="B1"/>
        <w:pBdr>
          <w:top w:val="single" w:sz="4" w:space="1" w:color="auto"/>
          <w:left w:val="single" w:sz="4" w:space="4" w:color="auto"/>
          <w:bottom w:val="single" w:sz="4" w:space="1" w:color="auto"/>
          <w:right w:val="single" w:sz="4" w:space="4" w:color="auto"/>
        </w:pBdr>
        <w:ind w:hanging="14"/>
        <w:rPr>
          <w:lang w:val="en-AU"/>
        </w:rPr>
      </w:pPr>
      <w:r w:rsidRPr="00386132">
        <w:rPr>
          <w:lang w:val="en-AU"/>
        </w:rPr>
        <w:t>[ATS 5822—2010, Clause 3.3.2(c)]</w:t>
      </w:r>
    </w:p>
    <w:p w:rsidR="00E12BDB" w:rsidRDefault="00E12BDB" w:rsidP="00E12BDB">
      <w:pPr>
        <w:pStyle w:val="B1"/>
      </w:pPr>
      <w:r>
        <w:br w:type="page"/>
      </w:r>
    </w:p>
    <w:p w:rsidR="00572231" w:rsidRPr="00B70052" w:rsidRDefault="00572231" w:rsidP="00607B1D">
      <w:pPr>
        <w:pStyle w:val="H1"/>
      </w:pPr>
      <w:bookmarkStart w:id="62" w:name="heading6"/>
      <w:r w:rsidRPr="00B70052">
        <w:lastRenderedPageBreak/>
        <w:t>Using the framework</w:t>
      </w:r>
      <w:bookmarkEnd w:id="62"/>
    </w:p>
    <w:p w:rsidR="00351DDA" w:rsidRPr="006F1AA9" w:rsidRDefault="005C73F6" w:rsidP="00351DDA">
      <w:pPr>
        <w:pStyle w:val="H2"/>
      </w:pPr>
      <w:r w:rsidRPr="006F1AA9">
        <w:t>Overview</w:t>
      </w:r>
    </w:p>
    <w:p w:rsidR="006675D9" w:rsidRPr="006F1AA9" w:rsidRDefault="0065462B" w:rsidP="00833E03">
      <w:pPr>
        <w:pStyle w:val="B1"/>
      </w:pPr>
      <w:r w:rsidRPr="006F1AA9">
        <w:t xml:space="preserve">The </w:t>
      </w:r>
      <w:r w:rsidR="00CB0F45">
        <w:t>E</w:t>
      </w:r>
      <w:r w:rsidR="00CB0F45">
        <w:noBreakHyphen/>
        <w:t>health</w:t>
      </w:r>
      <w:r w:rsidR="00484948">
        <w:t xml:space="preserve"> Interoperability Framework</w:t>
      </w:r>
      <w:r w:rsidRPr="006F1AA9">
        <w:t xml:space="preserve"> </w:t>
      </w:r>
      <w:r w:rsidR="006D02DB" w:rsidRPr="006F1AA9">
        <w:t xml:space="preserve">can be used directly to </w:t>
      </w:r>
      <w:r w:rsidR="00561409">
        <w:rPr>
          <w:lang w:val="en-AU"/>
        </w:rPr>
        <w:t>suppor</w:t>
      </w:r>
      <w:r w:rsidR="00002BA5">
        <w:rPr>
          <w:lang w:val="en-AU"/>
        </w:rPr>
        <w:t>t</w:t>
      </w:r>
      <w:r w:rsidR="00561409">
        <w:rPr>
          <w:lang w:val="en-AU"/>
        </w:rPr>
        <w:t xml:space="preserve"> the specification of</w:t>
      </w:r>
      <w:r w:rsidR="00561409" w:rsidRPr="006F1AA9">
        <w:t xml:space="preserve"> </w:t>
      </w:r>
      <w:r w:rsidR="00CB0F45">
        <w:t>e</w:t>
      </w:r>
      <w:r w:rsidR="00D52FD3">
        <w:rPr>
          <w:lang w:val="en-AU"/>
        </w:rPr>
        <w:t>-</w:t>
      </w:r>
      <w:r w:rsidR="00CB0F45">
        <w:t>health</w:t>
      </w:r>
      <w:r w:rsidR="006D02DB" w:rsidRPr="006F1AA9">
        <w:t xml:space="preserve"> systems</w:t>
      </w:r>
      <w:r w:rsidR="00C518A0" w:rsidRPr="006F1AA9">
        <w:t xml:space="preserve">. </w:t>
      </w:r>
      <w:r w:rsidR="001744CE" w:rsidRPr="006F1AA9">
        <w:t xml:space="preserve">This means using principles </w:t>
      </w:r>
      <w:r w:rsidR="00002BA5">
        <w:rPr>
          <w:lang w:val="en-AU"/>
        </w:rPr>
        <w:t xml:space="preserve">such as those referred to in Section 2 </w:t>
      </w:r>
      <w:r w:rsidR="001744CE" w:rsidRPr="006F1AA9">
        <w:t xml:space="preserve">to guide design, using </w:t>
      </w:r>
      <w:r w:rsidR="00842A13">
        <w:rPr>
          <w:lang w:val="en-AU"/>
        </w:rPr>
        <w:t xml:space="preserve">artefacts and </w:t>
      </w:r>
      <w:r w:rsidR="001744CE" w:rsidRPr="006F1AA9">
        <w:t xml:space="preserve">concepts </w:t>
      </w:r>
      <w:r w:rsidR="00842A13">
        <w:rPr>
          <w:lang w:val="en-AU"/>
        </w:rPr>
        <w:t xml:space="preserve">from each of the viewpoints </w:t>
      </w:r>
      <w:r w:rsidR="00002BA5">
        <w:rPr>
          <w:lang w:val="en-AU"/>
        </w:rPr>
        <w:t xml:space="preserve">described in Clause 3.2 </w:t>
      </w:r>
      <w:r w:rsidR="001744CE" w:rsidRPr="006F1AA9">
        <w:t xml:space="preserve">to specify design and using conformity assurance to support testing. </w:t>
      </w:r>
    </w:p>
    <w:p w:rsidR="005164D9" w:rsidRDefault="00842A13" w:rsidP="00833E03">
      <w:pPr>
        <w:pStyle w:val="B1"/>
      </w:pPr>
      <w:r>
        <w:rPr>
          <w:lang w:val="en-AU"/>
        </w:rPr>
        <w:t>O</w:t>
      </w:r>
      <w:proofErr w:type="spellStart"/>
      <w:r w:rsidR="006D02DB" w:rsidRPr="006F1AA9">
        <w:t>rgan</w:t>
      </w:r>
      <w:r w:rsidR="00E14BAD" w:rsidRPr="006F1AA9">
        <w:t>izat</w:t>
      </w:r>
      <w:r w:rsidR="006D02DB" w:rsidRPr="006F1AA9">
        <w:t>ions</w:t>
      </w:r>
      <w:proofErr w:type="spellEnd"/>
      <w:r w:rsidR="006D02DB" w:rsidRPr="006F1AA9">
        <w:t xml:space="preserve"> may wish to extend </w:t>
      </w:r>
      <w:r w:rsidR="00A001E4">
        <w:rPr>
          <w:lang w:val="en-AU"/>
        </w:rPr>
        <w:t>the Framework</w:t>
      </w:r>
      <w:r w:rsidR="006D02DB" w:rsidRPr="006F1AA9">
        <w:t xml:space="preserve"> to reflect their needs, </w:t>
      </w:r>
      <w:r w:rsidR="001744CE" w:rsidRPr="006F1AA9">
        <w:t>and</w:t>
      </w:r>
      <w:r w:rsidR="006D02DB" w:rsidRPr="006F1AA9">
        <w:t xml:space="preserve"> </w:t>
      </w:r>
      <w:r w:rsidR="00A001E4">
        <w:rPr>
          <w:lang w:val="en-AU"/>
        </w:rPr>
        <w:t>it</w:t>
      </w:r>
      <w:r w:rsidR="006D02DB" w:rsidRPr="006F1AA9">
        <w:t xml:space="preserve"> </w:t>
      </w:r>
      <w:r w:rsidR="0065462B" w:rsidRPr="006F1AA9">
        <w:t>can be further instantiated to</w:t>
      </w:r>
      <w:r w:rsidR="001744CE" w:rsidRPr="006F1AA9">
        <w:t xml:space="preserve"> develop compliant solution frameworks</w:t>
      </w:r>
      <w:r w:rsidR="0065462B" w:rsidRPr="006F1AA9">
        <w:t xml:space="preserve"> reflect</w:t>
      </w:r>
      <w:r w:rsidR="00A001E4">
        <w:rPr>
          <w:lang w:val="en-AU"/>
        </w:rPr>
        <w:t>ing</w:t>
      </w:r>
      <w:r w:rsidR="0065462B" w:rsidRPr="006F1AA9">
        <w:t xml:space="preserve"> particular local</w:t>
      </w:r>
      <w:r w:rsidR="00E14BAD" w:rsidRPr="006F1AA9">
        <w:t>ize</w:t>
      </w:r>
      <w:r w:rsidR="0065462B" w:rsidRPr="006F1AA9">
        <w:t>d contexts of use</w:t>
      </w:r>
      <w:r w:rsidR="001744CE" w:rsidRPr="006F1AA9">
        <w:t xml:space="preserve">, as described in Clauses </w:t>
      </w:r>
      <w:fldSimple w:instr=" REF _Ref322619882 \r \h  \* MERGEFORMAT ">
        <w:r w:rsidR="006B6880">
          <w:t>4.2</w:t>
        </w:r>
      </w:fldSimple>
      <w:r w:rsidR="001744CE" w:rsidRPr="006F1AA9">
        <w:t xml:space="preserve"> and </w:t>
      </w:r>
      <w:fldSimple w:instr=" REF _Ref322619885 \r \h  \* MERGEFORMAT ">
        <w:r w:rsidR="006B6880">
          <w:t>4.3</w:t>
        </w:r>
      </w:fldSimple>
      <w:r w:rsidR="0065462B" w:rsidRPr="006F1AA9">
        <w:t xml:space="preserve">. </w:t>
      </w:r>
    </w:p>
    <w:p w:rsidR="0065462B" w:rsidRPr="006F1AA9" w:rsidRDefault="00817EDE" w:rsidP="005164D9">
      <w:pPr>
        <w:pStyle w:val="B1HNote"/>
      </w:pPr>
      <w:r>
        <w:rPr>
          <w:lang w:val="en-AU"/>
        </w:rPr>
        <w:t xml:space="preserve"> </w:t>
      </w:r>
      <w:r w:rsidR="00C46D51">
        <w:fldChar w:fldCharType="begin"/>
      </w:r>
      <w:r w:rsidR="00A30FE0">
        <w:instrText xml:space="preserve"> REF _Ref322618378 \r \h  \* MERGEFORMAT </w:instrText>
      </w:r>
      <w:r w:rsidR="00C46D51">
        <w:fldChar w:fldCharType="separate"/>
      </w:r>
      <w:r w:rsidR="006B6880">
        <w:t>Appendix B</w:t>
      </w:r>
      <w:r w:rsidR="00C46D51">
        <w:fldChar w:fldCharType="end"/>
      </w:r>
      <w:r w:rsidR="006675D9" w:rsidRPr="006F1AA9">
        <w:t xml:space="preserve"> gives an example of one instantiation.</w:t>
      </w:r>
    </w:p>
    <w:p w:rsidR="006675D9" w:rsidRPr="006F1AA9" w:rsidRDefault="006675D9" w:rsidP="00833E03">
      <w:pPr>
        <w:pStyle w:val="B1"/>
      </w:pPr>
      <w:r w:rsidRPr="006F1AA9">
        <w:t xml:space="preserve">The </w:t>
      </w:r>
      <w:r w:rsidR="00A001E4">
        <w:rPr>
          <w:lang w:val="en-AU"/>
        </w:rPr>
        <w:t>F</w:t>
      </w:r>
      <w:proofErr w:type="spellStart"/>
      <w:r w:rsidRPr="006F1AA9">
        <w:t>ramework</w:t>
      </w:r>
      <w:proofErr w:type="spellEnd"/>
      <w:r w:rsidRPr="006F1AA9">
        <w:t xml:space="preserve"> can also be used to develop relevant implementation and supporting material, such as the establishment of a service taxonomy.</w:t>
      </w:r>
    </w:p>
    <w:p w:rsidR="0065462B" w:rsidRPr="006F1AA9" w:rsidRDefault="006A1B76" w:rsidP="00607B1D">
      <w:pPr>
        <w:pStyle w:val="H2"/>
      </w:pPr>
      <w:bookmarkStart w:id="63" w:name="_Ref322619882"/>
      <w:r w:rsidRPr="006F1AA9">
        <w:t>C</w:t>
      </w:r>
      <w:r w:rsidR="00E10A0F" w:rsidRPr="006F1AA9">
        <w:t xml:space="preserve">ompliant </w:t>
      </w:r>
      <w:r w:rsidR="00073F96" w:rsidRPr="006F1AA9">
        <w:t>s</w:t>
      </w:r>
      <w:r w:rsidR="0065462B" w:rsidRPr="006F1AA9">
        <w:t xml:space="preserve">olution </w:t>
      </w:r>
      <w:r w:rsidR="00073F96" w:rsidRPr="006F1AA9">
        <w:t>f</w:t>
      </w:r>
      <w:r w:rsidR="0065462B" w:rsidRPr="006F1AA9">
        <w:t>ramework</w:t>
      </w:r>
      <w:r w:rsidRPr="006F1AA9">
        <w:t>s</w:t>
      </w:r>
      <w:bookmarkEnd w:id="63"/>
    </w:p>
    <w:p w:rsidR="0065462B" w:rsidRPr="006F1AA9" w:rsidRDefault="00E10A0F" w:rsidP="00833E03">
      <w:pPr>
        <w:pStyle w:val="B1"/>
      </w:pPr>
      <w:r w:rsidRPr="006F1AA9">
        <w:t>An organ</w:t>
      </w:r>
      <w:r w:rsidR="00E14BAD" w:rsidRPr="006F1AA9">
        <w:t>izat</w:t>
      </w:r>
      <w:r w:rsidRPr="006F1AA9">
        <w:t xml:space="preserve">ion may wish to define its own </w:t>
      </w:r>
      <w:r w:rsidR="00CB0F45">
        <w:t>e</w:t>
      </w:r>
      <w:r w:rsidR="00CB0F45">
        <w:noBreakHyphen/>
        <w:t>health</w:t>
      </w:r>
      <w:r w:rsidRPr="006F1AA9">
        <w:t xml:space="preserve"> architecture framework that is compliant with the </w:t>
      </w:r>
      <w:r w:rsidR="00CB0F45">
        <w:t>E</w:t>
      </w:r>
      <w:r w:rsidR="00CB0F45">
        <w:noBreakHyphen/>
        <w:t>health</w:t>
      </w:r>
      <w:r w:rsidR="00484948">
        <w:t xml:space="preserve"> Interoperability Framework</w:t>
      </w:r>
      <w:r w:rsidR="00ED7C24">
        <w:rPr>
          <w:lang w:val="en-AU"/>
        </w:rPr>
        <w:t xml:space="preserve"> </w:t>
      </w:r>
      <w:r w:rsidR="00ED7C24" w:rsidRPr="006F1AA9">
        <w:t xml:space="preserve">(described in Section </w:t>
      </w:r>
      <w:r w:rsidR="005C4FE8">
        <w:rPr>
          <w:lang w:val="en-AU"/>
        </w:rPr>
        <w:t>3</w:t>
      </w:r>
      <w:r w:rsidRPr="006F1AA9">
        <w:t>. Such a framework could</w:t>
      </w:r>
      <w:r w:rsidR="00CB7BCF" w:rsidRPr="006F1AA9">
        <w:t>—</w:t>
      </w:r>
    </w:p>
    <w:p w:rsidR="0065462B" w:rsidRPr="006F1AA9" w:rsidRDefault="00E10A0F" w:rsidP="00CF673F">
      <w:pPr>
        <w:pStyle w:val="B1"/>
        <w:numPr>
          <w:ilvl w:val="0"/>
          <w:numId w:val="79"/>
        </w:numPr>
      </w:pPr>
      <w:r w:rsidRPr="006F1AA9">
        <w:t>refine</w:t>
      </w:r>
      <w:r w:rsidR="0065462B" w:rsidRPr="006F1AA9">
        <w:t xml:space="preserve"> </w:t>
      </w:r>
      <w:r w:rsidRPr="006F1AA9">
        <w:t xml:space="preserve">or extend </w:t>
      </w:r>
      <w:r w:rsidR="0065462B" w:rsidRPr="006F1AA9">
        <w:t xml:space="preserve">the </w:t>
      </w:r>
      <w:r w:rsidR="00ED7C24">
        <w:rPr>
          <w:lang w:val="en-AU"/>
        </w:rPr>
        <w:t>F</w:t>
      </w:r>
      <w:proofErr w:type="spellStart"/>
      <w:r w:rsidR="00ED7C24" w:rsidRPr="006F1AA9">
        <w:t>ramework</w:t>
      </w:r>
      <w:proofErr w:type="spellEnd"/>
      <w:r w:rsidR="00ED7C24" w:rsidRPr="006F1AA9">
        <w:t xml:space="preserve"> </w:t>
      </w:r>
      <w:r w:rsidR="0065462B" w:rsidRPr="006F1AA9">
        <w:t xml:space="preserve">with architecture decisions </w:t>
      </w:r>
      <w:r w:rsidRPr="006F1AA9">
        <w:t>specific to that organ</w:t>
      </w:r>
      <w:r w:rsidR="00E14BAD" w:rsidRPr="006F1AA9">
        <w:t>izat</w:t>
      </w:r>
      <w:r w:rsidRPr="006F1AA9">
        <w:t>ion</w:t>
      </w:r>
      <w:r w:rsidR="009408AE">
        <w:t>;</w:t>
      </w:r>
    </w:p>
    <w:p w:rsidR="0065462B" w:rsidRPr="006F1AA9" w:rsidRDefault="00E10A0F" w:rsidP="00CF673F">
      <w:pPr>
        <w:pStyle w:val="B1"/>
        <w:numPr>
          <w:ilvl w:val="0"/>
          <w:numId w:val="79"/>
        </w:numPr>
      </w:pPr>
      <w:r w:rsidRPr="006F1AA9">
        <w:t xml:space="preserve">be </w:t>
      </w:r>
      <w:r w:rsidR="0065462B" w:rsidRPr="006F1AA9">
        <w:t xml:space="preserve">aligned with the </w:t>
      </w:r>
      <w:r w:rsidRPr="006F1AA9">
        <w:t>organ</w:t>
      </w:r>
      <w:r w:rsidR="00E14BAD" w:rsidRPr="006F1AA9">
        <w:t>izat</w:t>
      </w:r>
      <w:r w:rsidRPr="006F1AA9">
        <w:t>ion’s</w:t>
      </w:r>
      <w:r w:rsidR="009408AE">
        <w:t xml:space="preserve"> architecture methodology; and</w:t>
      </w:r>
    </w:p>
    <w:p w:rsidR="0065462B" w:rsidRPr="006F1AA9" w:rsidRDefault="00E10A0F" w:rsidP="00CF673F">
      <w:pPr>
        <w:pStyle w:val="B1"/>
        <w:numPr>
          <w:ilvl w:val="0"/>
          <w:numId w:val="79"/>
        </w:numPr>
      </w:pPr>
      <w:r w:rsidRPr="006F1AA9">
        <w:t>be</w:t>
      </w:r>
      <w:r w:rsidR="008578AF" w:rsidRPr="006F1AA9">
        <w:t xml:space="preserve"> </w:t>
      </w:r>
      <w:r w:rsidR="0065462B" w:rsidRPr="006F1AA9">
        <w:t xml:space="preserve">integrated with any architecture governance framework. </w:t>
      </w:r>
    </w:p>
    <w:p w:rsidR="0065462B" w:rsidRPr="006F1AA9" w:rsidRDefault="00463017" w:rsidP="00607B1D">
      <w:pPr>
        <w:pStyle w:val="H2"/>
      </w:pPr>
      <w:bookmarkStart w:id="64" w:name="_Ref322619885"/>
      <w:r>
        <w:rPr>
          <w:lang w:val="en-AU"/>
        </w:rPr>
        <w:t>Layering of</w:t>
      </w:r>
      <w:r w:rsidR="0065462B" w:rsidRPr="006F1AA9">
        <w:t xml:space="preserve"> solution specifications</w:t>
      </w:r>
      <w:bookmarkEnd w:id="64"/>
    </w:p>
    <w:p w:rsidR="00E21B6C" w:rsidRPr="0026362E" w:rsidRDefault="00463017" w:rsidP="00E21B6C">
      <w:pPr>
        <w:pStyle w:val="B1"/>
      </w:pPr>
      <w:proofErr w:type="spellStart"/>
      <w:r>
        <w:rPr>
          <w:lang w:val="en-AU"/>
        </w:rPr>
        <w:t>Using</w:t>
      </w:r>
      <w:r w:rsidR="00900B0D">
        <w:rPr>
          <w:lang w:val="en-AU"/>
        </w:rPr>
        <w:t>the</w:t>
      </w:r>
      <w:proofErr w:type="spellEnd"/>
      <w:r w:rsidR="00900B0D">
        <w:rPr>
          <w:lang w:val="en-AU"/>
        </w:rPr>
        <w:t xml:space="preserve"> E</w:t>
      </w:r>
      <w:r w:rsidR="00900B0D">
        <w:rPr>
          <w:lang w:val="en-AU"/>
        </w:rPr>
        <w:noBreakHyphen/>
        <w:t xml:space="preserve">health Interoperability Framework </w:t>
      </w:r>
      <w:r>
        <w:rPr>
          <w:lang w:val="en-AU"/>
        </w:rPr>
        <w:t xml:space="preserve">as a guide to the production of separate but consistent </w:t>
      </w:r>
      <w:r w:rsidR="002F1C2C">
        <w:rPr>
          <w:lang w:val="en-AU"/>
        </w:rPr>
        <w:t>specification</w:t>
      </w:r>
      <w:r>
        <w:rPr>
          <w:lang w:val="en-AU"/>
        </w:rPr>
        <w:t>s</w:t>
      </w:r>
      <w:r w:rsidR="002F1C2C">
        <w:rPr>
          <w:lang w:val="en-AU"/>
        </w:rPr>
        <w:t xml:space="preserve"> of a system design at </w:t>
      </w:r>
      <w:r w:rsidR="002F1C2C" w:rsidRPr="006F1AA9">
        <w:t>conceptual, logical and implementable</w:t>
      </w:r>
      <w:r w:rsidR="002F1C2C">
        <w:rPr>
          <w:lang w:val="en-AU"/>
        </w:rPr>
        <w:t xml:space="preserve"> </w:t>
      </w:r>
      <w:r w:rsidR="00900B0D">
        <w:rPr>
          <w:lang w:val="en-AU"/>
        </w:rPr>
        <w:t xml:space="preserve">levels and from different viewpoints </w:t>
      </w:r>
      <w:r w:rsidR="00073F96" w:rsidRPr="006F1AA9">
        <w:t xml:space="preserve">is the basis for </w:t>
      </w:r>
      <w:r>
        <w:rPr>
          <w:lang w:val="en-AU"/>
        </w:rPr>
        <w:t xml:space="preserve">achieving interoperable </w:t>
      </w:r>
      <w:r w:rsidR="00CB0F45">
        <w:t>e</w:t>
      </w:r>
      <w:r w:rsidR="00CB0F45">
        <w:noBreakHyphen/>
        <w:t>health</w:t>
      </w:r>
      <w:r w:rsidR="00073F96" w:rsidRPr="006F1AA9">
        <w:t xml:space="preserve"> solution</w:t>
      </w:r>
      <w:r>
        <w:rPr>
          <w:lang w:val="en-AU"/>
        </w:rPr>
        <w:t>s</w:t>
      </w:r>
      <w:r w:rsidR="00073F96" w:rsidRPr="006F1AA9">
        <w:t xml:space="preserve"> </w:t>
      </w:r>
      <w:r>
        <w:rPr>
          <w:lang w:val="en-AU"/>
        </w:rPr>
        <w:t xml:space="preserve">that can evolve over time </w:t>
      </w:r>
      <w:r w:rsidR="00DD0EDA">
        <w:rPr>
          <w:lang w:val="en-AU"/>
        </w:rPr>
        <w:t>to match changes in both</w:t>
      </w:r>
      <w:r>
        <w:rPr>
          <w:lang w:val="en-AU"/>
        </w:rPr>
        <w:t xml:space="preserve"> </w:t>
      </w:r>
      <w:r w:rsidR="00DD0EDA">
        <w:rPr>
          <w:lang w:val="en-AU"/>
        </w:rPr>
        <w:t xml:space="preserve">business requirements and </w:t>
      </w:r>
      <w:r>
        <w:rPr>
          <w:lang w:val="en-AU"/>
        </w:rPr>
        <w:t>implementation technologies</w:t>
      </w:r>
      <w:r w:rsidR="0065462B" w:rsidRPr="006F1AA9">
        <w:t xml:space="preserve">. </w:t>
      </w:r>
      <w:r w:rsidR="00515208">
        <w:rPr>
          <w:lang w:val="en-AU"/>
        </w:rPr>
        <w:t>Fundamentally, t</w:t>
      </w:r>
      <w:r w:rsidR="00DD0EDA">
        <w:rPr>
          <w:lang w:val="en-AU"/>
        </w:rPr>
        <w:t xml:space="preserve">his </w:t>
      </w:r>
      <w:r w:rsidR="00515208">
        <w:rPr>
          <w:lang w:val="en-AU"/>
        </w:rPr>
        <w:t>process entail</w:t>
      </w:r>
      <w:r w:rsidR="007235CE">
        <w:rPr>
          <w:lang w:val="en-AU"/>
        </w:rPr>
        <w:t>s achieving</w:t>
      </w:r>
      <w:r w:rsidR="003360BC">
        <w:rPr>
          <w:lang w:val="en-AU"/>
        </w:rPr>
        <w:t xml:space="preserve"> the following</w:t>
      </w:r>
      <w:r w:rsidR="007235CE">
        <w:rPr>
          <w:lang w:val="en-AU"/>
        </w:rPr>
        <w:t>:</w:t>
      </w:r>
      <w:r w:rsidR="00515208">
        <w:rPr>
          <w:lang w:val="en-AU"/>
        </w:rPr>
        <w:t xml:space="preserve"> </w:t>
      </w:r>
    </w:p>
    <w:p w:rsidR="0065462B" w:rsidRPr="006F1AA9" w:rsidRDefault="0065462B" w:rsidP="00CF673F">
      <w:pPr>
        <w:pStyle w:val="B1"/>
        <w:numPr>
          <w:ilvl w:val="0"/>
          <w:numId w:val="125"/>
        </w:numPr>
      </w:pPr>
      <w:r w:rsidRPr="0026362E">
        <w:rPr>
          <w:i/>
        </w:rPr>
        <w:t>Conceptual solution specifications</w:t>
      </w:r>
      <w:r w:rsidR="007235CE" w:rsidRPr="007235CE">
        <w:rPr>
          <w:lang w:val="en-AU"/>
        </w:rPr>
        <w:t xml:space="preserve"> that </w:t>
      </w:r>
      <w:r w:rsidRPr="007235CE">
        <w:t xml:space="preserve">provide </w:t>
      </w:r>
      <w:r w:rsidR="00515208">
        <w:rPr>
          <w:lang w:val="en-AU"/>
        </w:rPr>
        <w:t>the</w:t>
      </w:r>
      <w:r w:rsidR="00515208" w:rsidRPr="006F1AA9">
        <w:t xml:space="preserve"> </w:t>
      </w:r>
      <w:r w:rsidRPr="006F1AA9">
        <w:t xml:space="preserve">domain </w:t>
      </w:r>
      <w:r w:rsidR="00515208" w:rsidRPr="006F1AA9">
        <w:t>expert</w:t>
      </w:r>
      <w:r w:rsidR="00515208">
        <w:rPr>
          <w:lang w:val="en-AU"/>
        </w:rPr>
        <w:t>s'</w:t>
      </w:r>
      <w:r w:rsidR="00515208" w:rsidRPr="006F1AA9">
        <w:t xml:space="preserve"> </w:t>
      </w:r>
      <w:r w:rsidRPr="006F1AA9">
        <w:t xml:space="preserve">view of the problem and, to some extent, the </w:t>
      </w:r>
      <w:r w:rsidR="007235CE">
        <w:rPr>
          <w:lang w:val="en-AU"/>
        </w:rPr>
        <w:t xml:space="preserve">potential </w:t>
      </w:r>
      <w:r w:rsidRPr="006F1AA9">
        <w:t>solution space, typically expressed in terms of the language familiar to domain experts, e.g. clinicians and administrative personnel, as well as end-users.</w:t>
      </w:r>
    </w:p>
    <w:p w:rsidR="0065462B" w:rsidRPr="006F1AA9" w:rsidRDefault="0065462B" w:rsidP="00CF673F">
      <w:pPr>
        <w:pStyle w:val="B1"/>
        <w:numPr>
          <w:ilvl w:val="0"/>
          <w:numId w:val="125"/>
        </w:numPr>
      </w:pPr>
      <w:r w:rsidRPr="0026362E">
        <w:rPr>
          <w:i/>
        </w:rPr>
        <w:t>Logical solution specifications</w:t>
      </w:r>
      <w:r w:rsidR="00A47192">
        <w:rPr>
          <w:lang w:val="en-AU"/>
        </w:rPr>
        <w:t xml:space="preserve"> that</w:t>
      </w:r>
      <w:r w:rsidRPr="006F1AA9">
        <w:t xml:space="preserve"> provide the specifications of interactions and services at the level of completeness required for mapping to various technology choices, but </w:t>
      </w:r>
      <w:r w:rsidR="00991A18">
        <w:rPr>
          <w:lang w:val="en-AU"/>
        </w:rPr>
        <w:t xml:space="preserve">are </w:t>
      </w:r>
      <w:r w:rsidRPr="006F1AA9">
        <w:t>independent of any such choices. In other words, a logical specification can be refined into several possible implementable specifications.</w:t>
      </w:r>
    </w:p>
    <w:p w:rsidR="0065462B" w:rsidRPr="006F1AA9" w:rsidRDefault="0065462B" w:rsidP="00CF673F">
      <w:pPr>
        <w:pStyle w:val="B1"/>
        <w:numPr>
          <w:ilvl w:val="0"/>
          <w:numId w:val="125"/>
        </w:numPr>
      </w:pPr>
      <w:r w:rsidRPr="0026362E">
        <w:rPr>
          <w:i/>
        </w:rPr>
        <w:t>Implementable specifications</w:t>
      </w:r>
      <w:r w:rsidR="0026362E">
        <w:rPr>
          <w:lang w:val="en-AU"/>
        </w:rPr>
        <w:t xml:space="preserve"> </w:t>
      </w:r>
      <w:r w:rsidR="00A47192">
        <w:rPr>
          <w:lang w:val="en-AU"/>
        </w:rPr>
        <w:t xml:space="preserve">that provide </w:t>
      </w:r>
      <w:r w:rsidR="007252DE">
        <w:rPr>
          <w:lang w:val="en-AU"/>
        </w:rPr>
        <w:t xml:space="preserve">sufficient </w:t>
      </w:r>
      <w:r w:rsidRPr="006F1AA9">
        <w:t xml:space="preserve">additional detail </w:t>
      </w:r>
      <w:r w:rsidR="007252DE">
        <w:rPr>
          <w:lang w:val="en-AU"/>
        </w:rPr>
        <w:t xml:space="preserve">to </w:t>
      </w:r>
      <w:r w:rsidR="00A47192">
        <w:rPr>
          <w:lang w:val="en-AU"/>
        </w:rPr>
        <w:t xml:space="preserve">enable the </w:t>
      </w:r>
      <w:r w:rsidR="007252DE">
        <w:rPr>
          <w:lang w:val="en-AU"/>
        </w:rPr>
        <w:t xml:space="preserve">requirements expressed in the </w:t>
      </w:r>
      <w:r w:rsidR="00A47192" w:rsidRPr="006F1AA9">
        <w:t xml:space="preserve">logical specifications </w:t>
      </w:r>
      <w:r w:rsidR="00A47192">
        <w:rPr>
          <w:lang w:val="en-AU"/>
        </w:rPr>
        <w:t xml:space="preserve">to be consistently </w:t>
      </w:r>
      <w:r w:rsidR="007252DE">
        <w:rPr>
          <w:lang w:val="en-AU"/>
        </w:rPr>
        <w:t>realised</w:t>
      </w:r>
      <w:r w:rsidR="00A47192">
        <w:rPr>
          <w:lang w:val="en-AU"/>
        </w:rPr>
        <w:t xml:space="preserve"> using </w:t>
      </w:r>
      <w:r w:rsidRPr="006F1AA9">
        <w:t>specific technology choices, e.g. implementation of a</w:t>
      </w:r>
      <w:r w:rsidR="00073F96" w:rsidRPr="006F1AA9">
        <w:t>n e</w:t>
      </w:r>
      <w:r w:rsidR="00E21B6C">
        <w:noBreakHyphen/>
        <w:t>p</w:t>
      </w:r>
      <w:r w:rsidR="00073F96" w:rsidRPr="006F1AA9">
        <w:t xml:space="preserve">rescribing system using </w:t>
      </w:r>
      <w:r w:rsidRPr="006F1AA9">
        <w:t>secure message delivery infrastructure.</w:t>
      </w:r>
    </w:p>
    <w:p w:rsidR="0065462B" w:rsidRPr="00C0699F" w:rsidRDefault="00C0699F" w:rsidP="00C0699F">
      <w:pPr>
        <w:pStyle w:val="B11Notes"/>
        <w:ind w:left="360"/>
      </w:pPr>
      <w:r>
        <w:rPr>
          <w:lang w:val="en-AU"/>
        </w:rPr>
        <w:lastRenderedPageBreak/>
        <w:t>NOTE:</w:t>
      </w:r>
      <w:r w:rsidR="0065462B" w:rsidRPr="006F1AA9">
        <w:t xml:space="preserve"> </w:t>
      </w:r>
      <w:r>
        <w:rPr>
          <w:lang w:val="en-AU"/>
        </w:rPr>
        <w:t>T</w:t>
      </w:r>
      <w:r w:rsidR="0065462B" w:rsidRPr="006F1AA9">
        <w:t xml:space="preserve">he implementable specifications </w:t>
      </w:r>
      <w:r w:rsidR="00F50587">
        <w:rPr>
          <w:lang w:val="en-AU"/>
        </w:rPr>
        <w:t>may</w:t>
      </w:r>
      <w:r w:rsidR="00F50587" w:rsidRPr="006F1AA9">
        <w:t xml:space="preserve"> </w:t>
      </w:r>
      <w:r w:rsidR="0065462B" w:rsidRPr="006F1AA9">
        <w:t xml:space="preserve">in turn be used as a basis for </w:t>
      </w:r>
      <w:r w:rsidR="00F50587">
        <w:rPr>
          <w:lang w:val="en-AU"/>
        </w:rPr>
        <w:t xml:space="preserve">selection, adaptation or development of </w:t>
      </w:r>
      <w:r w:rsidR="0065462B" w:rsidRPr="006F1AA9">
        <w:t xml:space="preserve">specific </w:t>
      </w:r>
      <w:r w:rsidR="00F50587">
        <w:rPr>
          <w:lang w:val="en-AU"/>
        </w:rPr>
        <w:t xml:space="preserve">software </w:t>
      </w:r>
      <w:proofErr w:type="gramStart"/>
      <w:r w:rsidR="0065462B" w:rsidRPr="006F1AA9">
        <w:t>products</w:t>
      </w:r>
      <w:r>
        <w:rPr>
          <w:lang w:val="en-AU"/>
        </w:rPr>
        <w:t>,</w:t>
      </w:r>
      <w:proofErr w:type="gramEnd"/>
      <w:r w:rsidR="0065462B" w:rsidRPr="006F1AA9">
        <w:t xml:space="preserve"> and the conformity assurance activities will need to ensure consistency between implementable specifications and real implementations. </w:t>
      </w:r>
    </w:p>
    <w:p w:rsidR="0065462B" w:rsidRPr="006F1AA9" w:rsidRDefault="001744CE" w:rsidP="00607B1D">
      <w:pPr>
        <w:pStyle w:val="H2"/>
      </w:pPr>
      <w:r w:rsidRPr="006F1AA9">
        <w:t>Solution i</w:t>
      </w:r>
      <w:r w:rsidR="0065462B" w:rsidRPr="006F1AA9">
        <w:t>mplementations</w:t>
      </w:r>
    </w:p>
    <w:p w:rsidR="00981C98" w:rsidRPr="00981C98" w:rsidRDefault="00981C98" w:rsidP="00572231">
      <w:pPr>
        <w:pStyle w:val="B1"/>
      </w:pPr>
      <w:r>
        <w:rPr>
          <w:lang w:val="en-AU"/>
        </w:rPr>
        <w:t xml:space="preserve">Having </w:t>
      </w:r>
      <w:r w:rsidRPr="006F1AA9">
        <w:t>a common architecture and system build</w:t>
      </w:r>
      <w:r>
        <w:rPr>
          <w:lang w:val="en-AU"/>
        </w:rPr>
        <w:t>ing</w:t>
      </w:r>
      <w:r w:rsidRPr="006F1AA9">
        <w:t xml:space="preserve"> approach</w:t>
      </w:r>
      <w:r>
        <w:rPr>
          <w:lang w:val="en-AU"/>
        </w:rPr>
        <w:t xml:space="preserve"> </w:t>
      </w:r>
      <w:r w:rsidRPr="006F1AA9">
        <w:t xml:space="preserve">based on the </w:t>
      </w:r>
      <w:r w:rsidRPr="00F07E52">
        <w:t>E</w:t>
      </w:r>
      <w:r w:rsidRPr="00F07E52">
        <w:noBreakHyphen/>
        <w:t>health Interoperability Framework</w:t>
      </w:r>
      <w:r w:rsidRPr="006F1AA9">
        <w:t xml:space="preserve"> supports systematic conformity assessment practices </w:t>
      </w:r>
      <w:r w:rsidR="00DA4441">
        <w:rPr>
          <w:lang w:val="en-AU"/>
        </w:rPr>
        <w:t xml:space="preserve">at the implementation stage </w:t>
      </w:r>
      <w:r w:rsidRPr="006F1AA9">
        <w:t xml:space="preserve">while </w:t>
      </w:r>
      <w:r w:rsidR="00DA4441">
        <w:rPr>
          <w:lang w:val="en-AU"/>
        </w:rPr>
        <w:t xml:space="preserve">both </w:t>
      </w:r>
      <w:r w:rsidRPr="006F1AA9">
        <w:t xml:space="preserve">promoting interoperability and </w:t>
      </w:r>
      <w:r w:rsidR="00DA4441">
        <w:rPr>
          <w:lang w:val="en-AU"/>
        </w:rPr>
        <w:t xml:space="preserve">allowing </w:t>
      </w:r>
      <w:r w:rsidRPr="006F1AA9">
        <w:t xml:space="preserve">innovation. </w:t>
      </w:r>
    </w:p>
    <w:p w:rsidR="001744CE" w:rsidRPr="006F1AA9" w:rsidRDefault="001744CE" w:rsidP="00572231">
      <w:pPr>
        <w:pStyle w:val="B1"/>
      </w:pPr>
      <w:r w:rsidRPr="006F1AA9">
        <w:t xml:space="preserve">Specific implementations </w:t>
      </w:r>
      <w:r w:rsidR="00981C98">
        <w:rPr>
          <w:lang w:val="en-AU"/>
        </w:rPr>
        <w:t>can be</w:t>
      </w:r>
      <w:r w:rsidR="00981C98" w:rsidRPr="006F1AA9">
        <w:t xml:space="preserve"> </w:t>
      </w:r>
      <w:r w:rsidRPr="006F1AA9">
        <w:t>produced using a combination of conceptual, logical and implementable specifications.</w:t>
      </w:r>
    </w:p>
    <w:p w:rsidR="00A865FF" w:rsidRPr="006F1AA9" w:rsidRDefault="00A865FF" w:rsidP="00A865FF">
      <w:pPr>
        <w:pStyle w:val="H2"/>
      </w:pPr>
      <w:r w:rsidRPr="006F1AA9">
        <w:t>Supporting material</w:t>
      </w:r>
    </w:p>
    <w:p w:rsidR="005164D9" w:rsidRDefault="00A865FF" w:rsidP="00A865FF">
      <w:pPr>
        <w:pStyle w:val="B1"/>
      </w:pPr>
      <w:r w:rsidRPr="006F1AA9">
        <w:t xml:space="preserve">The </w:t>
      </w:r>
      <w:r w:rsidR="00CB0F45">
        <w:t>E</w:t>
      </w:r>
      <w:r w:rsidR="00CB0F45">
        <w:noBreakHyphen/>
        <w:t>health</w:t>
      </w:r>
      <w:r w:rsidR="00484948">
        <w:t xml:space="preserve"> Interoperability Framework</w:t>
      </w:r>
      <w:r w:rsidRPr="006F1AA9">
        <w:t xml:space="preserve"> can be used </w:t>
      </w:r>
      <w:r w:rsidR="005C03AE" w:rsidRPr="006F1AA9">
        <w:t xml:space="preserve">to </w:t>
      </w:r>
      <w:r w:rsidR="00981C98">
        <w:rPr>
          <w:lang w:val="en-AU"/>
        </w:rPr>
        <w:t>categorize</w:t>
      </w:r>
      <w:r w:rsidR="005C03AE" w:rsidRPr="006F1AA9">
        <w:t xml:space="preserve"> service</w:t>
      </w:r>
      <w:r w:rsidR="00981C98">
        <w:rPr>
          <w:lang w:val="en-AU"/>
        </w:rPr>
        <w:t xml:space="preserve"> types</w:t>
      </w:r>
      <w:r w:rsidR="005C03AE" w:rsidRPr="006F1AA9">
        <w:t xml:space="preserve">, such as business services, technical services and infrastructure services. </w:t>
      </w:r>
    </w:p>
    <w:p w:rsidR="00E12BDB" w:rsidRDefault="005164D9" w:rsidP="005164D9">
      <w:pPr>
        <w:pStyle w:val="B1HNote"/>
      </w:pPr>
      <w:r>
        <w:rPr>
          <w:lang w:val="en-AU"/>
        </w:rPr>
        <w:t xml:space="preserve"> </w:t>
      </w:r>
      <w:r w:rsidR="005B6AE7">
        <w:rPr>
          <w:lang w:val="en-AU"/>
        </w:rPr>
        <w:t xml:space="preserve">Appendix C provides some </w:t>
      </w:r>
      <w:r w:rsidR="00456705" w:rsidRPr="006F1AA9">
        <w:t>initial</w:t>
      </w:r>
      <w:r w:rsidR="005C03AE" w:rsidRPr="006F1AA9">
        <w:t xml:space="preserve"> ideas about the development of such </w:t>
      </w:r>
      <w:proofErr w:type="gramStart"/>
      <w:r w:rsidR="005B6AE7">
        <w:rPr>
          <w:lang w:val="en-AU"/>
        </w:rPr>
        <w:t xml:space="preserve">a </w:t>
      </w:r>
      <w:r w:rsidR="005C03AE" w:rsidRPr="006F1AA9">
        <w:t>service</w:t>
      </w:r>
      <w:proofErr w:type="gramEnd"/>
      <w:r w:rsidR="005C03AE" w:rsidRPr="006F1AA9">
        <w:t xml:space="preserve"> taxonomy.</w:t>
      </w:r>
    </w:p>
    <w:p w:rsidR="00E12BDB" w:rsidRDefault="00E12BDB" w:rsidP="00E12BDB">
      <w:pPr>
        <w:pStyle w:val="B1"/>
        <w:rPr>
          <w:sz w:val="20"/>
        </w:rPr>
      </w:pPr>
      <w:r>
        <w:br w:type="page"/>
      </w:r>
    </w:p>
    <w:p w:rsidR="00572231" w:rsidRPr="006F1AA9" w:rsidRDefault="00572231" w:rsidP="00607B1D">
      <w:pPr>
        <w:pStyle w:val="H1"/>
      </w:pPr>
      <w:bookmarkStart w:id="65" w:name="heading10"/>
      <w:bookmarkStart w:id="66" w:name="heading7"/>
      <w:r w:rsidRPr="006F1AA9">
        <w:lastRenderedPageBreak/>
        <w:t>Recommended document content</w:t>
      </w:r>
      <w:bookmarkEnd w:id="65"/>
      <w:bookmarkEnd w:id="66"/>
    </w:p>
    <w:p w:rsidR="003F18D2" w:rsidRPr="006F1AA9" w:rsidRDefault="003F18D2" w:rsidP="003F18D2">
      <w:pPr>
        <w:pStyle w:val="H2"/>
      </w:pPr>
      <w:r w:rsidRPr="006F1AA9">
        <w:t>Overview</w:t>
      </w:r>
    </w:p>
    <w:p w:rsidR="00BC592F" w:rsidRPr="006F1AA9" w:rsidRDefault="00BC592F" w:rsidP="00BC592F">
      <w:pPr>
        <w:pStyle w:val="B1"/>
      </w:pPr>
      <w:r w:rsidRPr="006F1AA9">
        <w:t xml:space="preserve">This section uses the </w:t>
      </w:r>
      <w:r w:rsidR="00CB0F45">
        <w:t>E</w:t>
      </w:r>
      <w:r w:rsidR="00CB0F45">
        <w:noBreakHyphen/>
        <w:t>health</w:t>
      </w:r>
      <w:r w:rsidR="00484948">
        <w:t xml:space="preserve"> Interoperability Framework</w:t>
      </w:r>
      <w:r w:rsidR="00457BDA">
        <w:rPr>
          <w:lang w:val="en-AU"/>
        </w:rPr>
        <w:t>, as</w:t>
      </w:r>
      <w:r w:rsidRPr="006F1AA9">
        <w:t xml:space="preserve"> presented in </w:t>
      </w:r>
      <w:r w:rsidR="009443D8" w:rsidRPr="006F1AA9">
        <w:t>S</w:t>
      </w:r>
      <w:r w:rsidRPr="006F1AA9">
        <w:t xml:space="preserve">ection </w:t>
      </w:r>
      <w:r w:rsidR="0042313E">
        <w:rPr>
          <w:lang w:val="en-AU"/>
        </w:rPr>
        <w:t>3</w:t>
      </w:r>
      <w:r w:rsidR="00C0699F">
        <w:rPr>
          <w:lang w:val="en-AU"/>
        </w:rPr>
        <w:t>,</w:t>
      </w:r>
      <w:r w:rsidRPr="006F1AA9">
        <w:t xml:space="preserve"> to character</w:t>
      </w:r>
      <w:r w:rsidR="00E14BAD" w:rsidRPr="006F1AA9">
        <w:t>ize</w:t>
      </w:r>
      <w:r w:rsidRPr="006F1AA9">
        <w:t xml:space="preserve"> </w:t>
      </w:r>
      <w:r w:rsidR="00CB0F45">
        <w:t>e</w:t>
      </w:r>
      <w:r w:rsidR="00CB0F45">
        <w:noBreakHyphen/>
        <w:t>health</w:t>
      </w:r>
      <w:r w:rsidRPr="006F1AA9">
        <w:t xml:space="preserve"> document components, each of which may be used on its own as an </w:t>
      </w:r>
      <w:r w:rsidR="00CB0F45">
        <w:t>e</w:t>
      </w:r>
      <w:r w:rsidR="00CB0F45">
        <w:noBreakHyphen/>
        <w:t>health</w:t>
      </w:r>
      <w:r w:rsidRPr="006F1AA9">
        <w:t xml:space="preserve"> specification or be grouped together with other components as part of a larger </w:t>
      </w:r>
      <w:r w:rsidR="00CB0F45">
        <w:t>e</w:t>
      </w:r>
      <w:r w:rsidR="00CB0F45">
        <w:noBreakHyphen/>
        <w:t>health</w:t>
      </w:r>
      <w:r w:rsidRPr="006F1AA9">
        <w:t xml:space="preserve"> specification document.</w:t>
      </w:r>
    </w:p>
    <w:p w:rsidR="00BC592F" w:rsidRPr="004B597F" w:rsidRDefault="00BC592F" w:rsidP="00BC592F">
      <w:pPr>
        <w:pStyle w:val="B1"/>
      </w:pPr>
      <w:r w:rsidRPr="006F1AA9">
        <w:t xml:space="preserve">Each </w:t>
      </w:r>
      <w:r w:rsidR="00CB0F45">
        <w:t>e</w:t>
      </w:r>
      <w:r w:rsidR="00CB0F45">
        <w:noBreakHyphen/>
        <w:t>health</w:t>
      </w:r>
      <w:r w:rsidRPr="006F1AA9">
        <w:t xml:space="preserve"> document component is character</w:t>
      </w:r>
      <w:r w:rsidR="00E14BAD" w:rsidRPr="006F1AA9">
        <w:t>ize</w:t>
      </w:r>
      <w:r w:rsidRPr="006F1AA9">
        <w:t>d in terms of the content of its sections.</w:t>
      </w:r>
      <w:r w:rsidR="004B597F">
        <w:rPr>
          <w:lang w:val="en-AU"/>
        </w:rPr>
        <w:t xml:space="preserve"> The </w:t>
      </w:r>
      <w:r w:rsidR="007D5305">
        <w:rPr>
          <w:lang w:val="en-AU"/>
        </w:rPr>
        <w:t>characteristics</w:t>
      </w:r>
      <w:r w:rsidR="00205EBF">
        <w:rPr>
          <w:lang w:val="en-AU"/>
        </w:rPr>
        <w:t xml:space="preserve"> of the d</w:t>
      </w:r>
      <w:r w:rsidR="004B597F">
        <w:rPr>
          <w:lang w:val="en-AU"/>
        </w:rPr>
        <w:t xml:space="preserve">ocument components are </w:t>
      </w:r>
      <w:r w:rsidR="00205EBF">
        <w:rPr>
          <w:lang w:val="en-AU"/>
        </w:rPr>
        <w:t xml:space="preserve">shown </w:t>
      </w:r>
      <w:r w:rsidR="004B597F">
        <w:rPr>
          <w:lang w:val="en-AU"/>
        </w:rPr>
        <w:t xml:space="preserve">in </w:t>
      </w:r>
      <w:r w:rsidR="00457BDA">
        <w:rPr>
          <w:lang w:val="en-AU"/>
        </w:rPr>
        <w:t>C</w:t>
      </w:r>
      <w:r w:rsidR="004B597F">
        <w:rPr>
          <w:lang w:val="en-AU"/>
        </w:rPr>
        <w:t xml:space="preserve">lauses </w:t>
      </w:r>
      <w:r w:rsidR="00C46D51">
        <w:fldChar w:fldCharType="begin"/>
      </w:r>
      <w:r w:rsidR="004B597F">
        <w:rPr>
          <w:lang w:val="en-AU"/>
        </w:rPr>
        <w:instrText xml:space="preserve"> REF _Ref346547602 \r \h </w:instrText>
      </w:r>
      <w:r w:rsidR="00C46D51">
        <w:fldChar w:fldCharType="separate"/>
      </w:r>
      <w:r w:rsidR="006B6880">
        <w:rPr>
          <w:lang w:val="en-AU"/>
        </w:rPr>
        <w:t>5.2</w:t>
      </w:r>
      <w:r w:rsidR="00C46D51">
        <w:fldChar w:fldCharType="end"/>
      </w:r>
      <w:r w:rsidR="004B597F">
        <w:rPr>
          <w:lang w:val="en-AU"/>
        </w:rPr>
        <w:t xml:space="preserve"> </w:t>
      </w:r>
      <w:r w:rsidR="00991A18">
        <w:rPr>
          <w:lang w:val="en-AU"/>
        </w:rPr>
        <w:t>to</w:t>
      </w:r>
      <w:r w:rsidR="004B597F">
        <w:rPr>
          <w:lang w:val="en-AU"/>
        </w:rPr>
        <w:t xml:space="preserve"> </w:t>
      </w:r>
      <w:r w:rsidR="00C46D51">
        <w:fldChar w:fldCharType="begin"/>
      </w:r>
      <w:r w:rsidR="004B597F">
        <w:rPr>
          <w:lang w:val="en-AU"/>
        </w:rPr>
        <w:instrText xml:space="preserve"> REF _Ref346547610 \r \h </w:instrText>
      </w:r>
      <w:r w:rsidR="00C46D51">
        <w:fldChar w:fldCharType="separate"/>
      </w:r>
      <w:r w:rsidR="006B6880">
        <w:rPr>
          <w:lang w:val="en-AU"/>
        </w:rPr>
        <w:t>5.12</w:t>
      </w:r>
      <w:r w:rsidR="00C46D51">
        <w:fldChar w:fldCharType="end"/>
      </w:r>
      <w:r w:rsidR="004B597F">
        <w:rPr>
          <w:lang w:val="en-AU"/>
        </w:rPr>
        <w:t>.</w:t>
      </w:r>
      <w:r w:rsidR="00991A18">
        <w:rPr>
          <w:lang w:val="en-AU"/>
        </w:rPr>
        <w:t xml:space="preserve"> These clauses are structured in tabular form for maximum clarity.</w:t>
      </w:r>
    </w:p>
    <w:p w:rsidR="00BC592F" w:rsidRPr="006F1AA9" w:rsidRDefault="00BC592F" w:rsidP="00BC592F">
      <w:pPr>
        <w:pStyle w:val="B1"/>
      </w:pPr>
      <w:r w:rsidRPr="006F1AA9">
        <w:t xml:space="preserve">The mapping of these </w:t>
      </w:r>
      <w:r w:rsidR="00CB0F45">
        <w:t>e</w:t>
      </w:r>
      <w:r w:rsidR="00CB0F45">
        <w:noBreakHyphen/>
        <w:t>health</w:t>
      </w:r>
      <w:r w:rsidRPr="006F1AA9">
        <w:t xml:space="preserve"> document components to the </w:t>
      </w:r>
      <w:r w:rsidR="00CB0F45">
        <w:t>E</w:t>
      </w:r>
      <w:r w:rsidR="00CB0F45">
        <w:noBreakHyphen/>
        <w:t>health</w:t>
      </w:r>
      <w:r w:rsidR="00484948">
        <w:t xml:space="preserve"> Interoperability Framework</w:t>
      </w:r>
      <w:r w:rsidRPr="006F1AA9">
        <w:t xml:space="preserve"> matrix is shown in Figure </w:t>
      </w:r>
      <w:r w:rsidR="00E865AE" w:rsidRPr="006F1AA9">
        <w:t>5</w:t>
      </w:r>
      <w:r w:rsidRPr="006F1AA9">
        <w:t>.</w:t>
      </w:r>
    </w:p>
    <w:p w:rsidR="00700633" w:rsidRPr="006F1AA9" w:rsidRDefault="00457BDA" w:rsidP="00BC592F">
      <w:pPr>
        <w:pStyle w:val="B1"/>
      </w:pPr>
      <w:r>
        <w:rPr>
          <w:lang w:val="en-AU"/>
        </w:rPr>
        <w:t>These</w:t>
      </w:r>
      <w:r w:rsidR="00BC592F" w:rsidRPr="006F1AA9">
        <w:t xml:space="preserve"> standard </w:t>
      </w:r>
      <w:r w:rsidR="00CB0F45">
        <w:t>e</w:t>
      </w:r>
      <w:r w:rsidR="00991A18">
        <w:rPr>
          <w:lang w:val="en-AU"/>
        </w:rPr>
        <w:t>-</w:t>
      </w:r>
      <w:r w:rsidR="00CB0F45">
        <w:t>health</w:t>
      </w:r>
      <w:r w:rsidR="00BC592F" w:rsidRPr="006F1AA9">
        <w:t xml:space="preserve"> document components provide a set of building blocks which individual </w:t>
      </w:r>
      <w:r w:rsidR="00CB0F45">
        <w:t>e</w:t>
      </w:r>
      <w:r w:rsidR="00991A18">
        <w:rPr>
          <w:lang w:val="en-AU"/>
        </w:rPr>
        <w:t>-</w:t>
      </w:r>
      <w:r w:rsidR="00CB0F45">
        <w:t>health</w:t>
      </w:r>
      <w:r w:rsidR="00BC592F" w:rsidRPr="006F1AA9">
        <w:t xml:space="preserve"> organ</w:t>
      </w:r>
      <w:r w:rsidR="00E14BAD" w:rsidRPr="006F1AA9">
        <w:t>izat</w:t>
      </w:r>
      <w:r w:rsidR="00BC592F" w:rsidRPr="006F1AA9">
        <w:t xml:space="preserve">ions may use to define standards-compliant document </w:t>
      </w:r>
      <w:r w:rsidR="00FF5323" w:rsidRPr="006F1AA9">
        <w:t>component</w:t>
      </w:r>
      <w:r w:rsidR="00BC592F" w:rsidRPr="006F1AA9">
        <w:t>s that reflect their own needs</w:t>
      </w:r>
      <w:r w:rsidR="00700633" w:rsidRPr="006F1AA9">
        <w:t>.</w:t>
      </w:r>
    </w:p>
    <w:p w:rsidR="00700633" w:rsidRPr="006F1AA9" w:rsidRDefault="003F2D41" w:rsidP="008B3BCE">
      <w:pPr>
        <w:pStyle w:val="Figure"/>
      </w:pPr>
      <w:r>
        <w:rPr>
          <w:noProof/>
          <w:lang w:val="en-AU" w:eastAsia="en-AU"/>
        </w:rPr>
        <w:drawing>
          <wp:inline distT="0" distB="0" distL="0" distR="0">
            <wp:extent cx="5803900" cy="3943350"/>
            <wp:effectExtent l="0" t="0" r="635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03900" cy="3943350"/>
                    </a:xfrm>
                    <a:prstGeom prst="rect">
                      <a:avLst/>
                    </a:prstGeom>
                    <a:noFill/>
                    <a:ln>
                      <a:noFill/>
                    </a:ln>
                  </pic:spPr>
                </pic:pic>
              </a:graphicData>
            </a:graphic>
          </wp:inline>
        </w:drawing>
      </w:r>
    </w:p>
    <w:p w:rsidR="00700633" w:rsidRPr="006F1AA9" w:rsidRDefault="00700633" w:rsidP="008B3BCE">
      <w:pPr>
        <w:pStyle w:val="CF"/>
      </w:pPr>
      <w:r w:rsidRPr="006F1AA9">
        <w:t xml:space="preserve">Figure </w:t>
      </w:r>
      <w:r w:rsidR="00E865AE" w:rsidRPr="006F1AA9">
        <w:t>5</w:t>
      </w:r>
      <w:r w:rsidRPr="006F1AA9">
        <w:t xml:space="preserve">: Mapping of document </w:t>
      </w:r>
      <w:r w:rsidR="00FF5323" w:rsidRPr="006F1AA9">
        <w:t>components</w:t>
      </w:r>
      <w:r w:rsidRPr="006F1AA9">
        <w:t xml:space="preserve"> to the </w:t>
      </w:r>
      <w:r w:rsidR="0042313E">
        <w:rPr>
          <w:lang w:val="en-AU"/>
        </w:rPr>
        <w:t>Framework</w:t>
      </w:r>
      <w:r w:rsidR="001B3407" w:rsidRPr="006F1AA9">
        <w:t xml:space="preserve"> structure</w:t>
      </w:r>
    </w:p>
    <w:p w:rsidR="00700633" w:rsidRPr="006F1AA9" w:rsidRDefault="00700633" w:rsidP="00700633">
      <w:pPr>
        <w:suppressAutoHyphens/>
        <w:spacing w:before="120" w:line="260" w:lineRule="exact"/>
        <w:jc w:val="both"/>
        <w:rPr>
          <w:sz w:val="22"/>
        </w:rPr>
      </w:pPr>
    </w:p>
    <w:p w:rsidR="00700633" w:rsidRPr="00CE3F83" w:rsidRDefault="00700633" w:rsidP="00607B1D">
      <w:pPr>
        <w:pStyle w:val="H2"/>
      </w:pPr>
      <w:bookmarkStart w:id="67" w:name="_Ref346547602"/>
      <w:r w:rsidRPr="00CE3F83">
        <w:lastRenderedPageBreak/>
        <w:t>Environment</w:t>
      </w:r>
      <w:r w:rsidR="00BC592F" w:rsidRPr="00CE3F83">
        <w:t>al</w:t>
      </w:r>
      <w:r w:rsidRPr="00CE3F83">
        <w:t xml:space="preserve"> scan</w:t>
      </w:r>
      <w:bookmarkEnd w:id="67"/>
    </w:p>
    <w:tbl>
      <w:tblPr>
        <w:tblW w:w="8249"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89"/>
        <w:gridCol w:w="6760"/>
      </w:tblGrid>
      <w:tr w:rsidR="00827766" w:rsidRPr="006F1AA9" w:rsidTr="00C77D12">
        <w:trPr>
          <w:jc w:val="center"/>
        </w:trPr>
        <w:tc>
          <w:tcPr>
            <w:tcW w:w="1489" w:type="dxa"/>
          </w:tcPr>
          <w:p w:rsidR="00827766" w:rsidRPr="00033CC0" w:rsidRDefault="00827766" w:rsidP="00532AD3">
            <w:pPr>
              <w:pStyle w:val="HT1"/>
            </w:pPr>
            <w:r w:rsidRPr="00033CC0">
              <w:rPr>
                <w:lang w:val="en-AU"/>
              </w:rPr>
              <w:t>Perspective</w:t>
            </w:r>
          </w:p>
        </w:tc>
        <w:tc>
          <w:tcPr>
            <w:tcW w:w="6760" w:type="dxa"/>
          </w:tcPr>
          <w:p w:rsidR="00827766" w:rsidRPr="00033CC0" w:rsidRDefault="00827766" w:rsidP="00C77D12">
            <w:pPr>
              <w:pStyle w:val="BT"/>
            </w:pPr>
            <w:r w:rsidRPr="00033CC0">
              <w:rPr>
                <w:lang w:val="en-AU"/>
              </w:rPr>
              <w:t>Conceptual</w:t>
            </w:r>
          </w:p>
        </w:tc>
      </w:tr>
      <w:tr w:rsidR="00827766" w:rsidRPr="006F1AA9" w:rsidTr="00C77D12">
        <w:trPr>
          <w:jc w:val="center"/>
        </w:trPr>
        <w:tc>
          <w:tcPr>
            <w:tcW w:w="1489" w:type="dxa"/>
          </w:tcPr>
          <w:p w:rsidR="00827766" w:rsidRPr="00033CC0" w:rsidRDefault="00827766" w:rsidP="00532AD3">
            <w:pPr>
              <w:pStyle w:val="HT1"/>
            </w:pPr>
            <w:r w:rsidRPr="00033CC0">
              <w:rPr>
                <w:lang w:val="en-AU"/>
              </w:rPr>
              <w:t>Viewpoint</w:t>
            </w:r>
          </w:p>
        </w:tc>
        <w:tc>
          <w:tcPr>
            <w:tcW w:w="6760" w:type="dxa"/>
          </w:tcPr>
          <w:p w:rsidR="00827766" w:rsidRPr="00033CC0" w:rsidRDefault="00827766" w:rsidP="00C77D12">
            <w:pPr>
              <w:pStyle w:val="BT"/>
            </w:pPr>
            <w:r w:rsidRPr="00033CC0">
              <w:rPr>
                <w:lang w:val="en-AU"/>
              </w:rPr>
              <w:t>Enterprise</w:t>
            </w:r>
          </w:p>
        </w:tc>
      </w:tr>
      <w:tr w:rsidR="001F3D24" w:rsidRPr="006F1AA9" w:rsidTr="001F3D24">
        <w:trPr>
          <w:jc w:val="center"/>
        </w:trPr>
        <w:tc>
          <w:tcPr>
            <w:tcW w:w="1489" w:type="dxa"/>
          </w:tcPr>
          <w:p w:rsidR="001F3D24" w:rsidRPr="00033CC0" w:rsidRDefault="001F3D24" w:rsidP="00532AD3">
            <w:pPr>
              <w:pStyle w:val="HT1"/>
            </w:pPr>
            <w:r w:rsidRPr="00033CC0">
              <w:rPr>
                <w:lang w:val="en-AU"/>
              </w:rPr>
              <w:t>Content</w:t>
            </w:r>
          </w:p>
        </w:tc>
        <w:tc>
          <w:tcPr>
            <w:tcW w:w="6760" w:type="dxa"/>
          </w:tcPr>
          <w:p w:rsidR="001F3D24" w:rsidRPr="00033CC0" w:rsidRDefault="001F3D24" w:rsidP="00543F41">
            <w:pPr>
              <w:pStyle w:val="BT"/>
              <w:rPr>
                <w:lang w:eastAsia="en-AU"/>
              </w:rPr>
            </w:pPr>
            <w:r w:rsidRPr="00033CC0">
              <w:rPr>
                <w:lang w:val="en-AU" w:eastAsia="en-AU"/>
              </w:rPr>
              <w:t xml:space="preserve">The purpose of the </w:t>
            </w:r>
            <w:r w:rsidR="00C2704D" w:rsidRPr="00033CC0">
              <w:rPr>
                <w:lang w:val="en-AU" w:eastAsia="en-AU"/>
              </w:rPr>
              <w:t>environment</w:t>
            </w:r>
            <w:r w:rsidR="00E90A6E">
              <w:rPr>
                <w:lang w:val="en-AU" w:eastAsia="en-AU"/>
              </w:rPr>
              <w:t>al</w:t>
            </w:r>
            <w:r w:rsidR="00C2704D" w:rsidRPr="00033CC0">
              <w:rPr>
                <w:lang w:val="en-AU" w:eastAsia="en-AU"/>
              </w:rPr>
              <w:t xml:space="preserve"> s</w:t>
            </w:r>
            <w:r w:rsidRPr="00033CC0">
              <w:rPr>
                <w:lang w:val="en-AU" w:eastAsia="en-AU"/>
              </w:rPr>
              <w:t>can document is to describe the findings of a systematic analysis of the domain environment within which the adoption, implementation and maintenance of the solution to be developed will occur, covering</w:t>
            </w:r>
            <w:r w:rsidR="00205EBF">
              <w:rPr>
                <w:lang w:val="en-AU" w:eastAsia="en-AU"/>
              </w:rPr>
              <w:t>—</w:t>
            </w:r>
          </w:p>
          <w:p w:rsidR="001F3D24" w:rsidRPr="00033CC0" w:rsidRDefault="00205EBF" w:rsidP="00CF673F">
            <w:pPr>
              <w:pStyle w:val="BT"/>
              <w:numPr>
                <w:ilvl w:val="0"/>
                <w:numId w:val="88"/>
              </w:numPr>
              <w:rPr>
                <w:lang w:eastAsia="en-AU"/>
              </w:rPr>
            </w:pPr>
            <w:r>
              <w:rPr>
                <w:lang w:val="en-AU" w:eastAsia="en-AU"/>
              </w:rPr>
              <w:t>k</w:t>
            </w:r>
            <w:r w:rsidRPr="00033CC0">
              <w:rPr>
                <w:lang w:val="en-AU" w:eastAsia="en-AU"/>
              </w:rPr>
              <w:t xml:space="preserve">ey </w:t>
            </w:r>
            <w:r w:rsidR="001F3D24" w:rsidRPr="00033CC0">
              <w:rPr>
                <w:lang w:val="en-AU" w:eastAsia="en-AU"/>
              </w:rPr>
              <w:t>stakeholders and end users</w:t>
            </w:r>
            <w:r>
              <w:rPr>
                <w:lang w:val="en-AU" w:eastAsia="en-AU"/>
              </w:rPr>
              <w:t>;</w:t>
            </w:r>
          </w:p>
          <w:p w:rsidR="001F3D24" w:rsidRPr="00033CC0" w:rsidRDefault="00205EBF" w:rsidP="00CF673F">
            <w:pPr>
              <w:pStyle w:val="BT"/>
              <w:numPr>
                <w:ilvl w:val="0"/>
                <w:numId w:val="88"/>
              </w:numPr>
              <w:rPr>
                <w:lang w:eastAsia="en-AU"/>
              </w:rPr>
            </w:pPr>
            <w:r>
              <w:rPr>
                <w:lang w:val="en-AU" w:eastAsia="en-AU"/>
              </w:rPr>
              <w:t>e</w:t>
            </w:r>
            <w:r w:rsidR="001F3D24" w:rsidRPr="00033CC0">
              <w:rPr>
                <w:lang w:val="en-AU" w:eastAsia="en-AU"/>
              </w:rPr>
              <w:t>xisting business problems</w:t>
            </w:r>
            <w:r>
              <w:rPr>
                <w:lang w:val="en-AU" w:eastAsia="en-AU"/>
              </w:rPr>
              <w:t>;</w:t>
            </w:r>
          </w:p>
          <w:p w:rsidR="001F3D24" w:rsidRPr="00033CC0" w:rsidRDefault="00205EBF" w:rsidP="00CF673F">
            <w:pPr>
              <w:pStyle w:val="BT"/>
              <w:numPr>
                <w:ilvl w:val="0"/>
                <w:numId w:val="88"/>
              </w:numPr>
              <w:rPr>
                <w:lang w:eastAsia="en-AU"/>
              </w:rPr>
            </w:pPr>
            <w:r>
              <w:rPr>
                <w:lang w:val="en-AU" w:eastAsia="en-AU"/>
              </w:rPr>
              <w:t>b</w:t>
            </w:r>
            <w:r w:rsidR="001F3D24" w:rsidRPr="00033CC0">
              <w:rPr>
                <w:lang w:val="en-AU" w:eastAsia="en-AU"/>
              </w:rPr>
              <w:t>arriers to change</w:t>
            </w:r>
            <w:r>
              <w:rPr>
                <w:lang w:val="en-AU" w:eastAsia="en-AU"/>
              </w:rPr>
              <w:t>;</w:t>
            </w:r>
          </w:p>
          <w:p w:rsidR="001F3D24" w:rsidRPr="00033CC0" w:rsidRDefault="00205EBF" w:rsidP="00CF673F">
            <w:pPr>
              <w:pStyle w:val="BT"/>
              <w:numPr>
                <w:ilvl w:val="0"/>
                <w:numId w:val="88"/>
              </w:numPr>
              <w:rPr>
                <w:lang w:eastAsia="en-AU"/>
              </w:rPr>
            </w:pPr>
            <w:r>
              <w:rPr>
                <w:lang w:val="en-AU" w:eastAsia="en-AU"/>
              </w:rPr>
              <w:t>e</w:t>
            </w:r>
            <w:r w:rsidR="001F3D24" w:rsidRPr="00033CC0">
              <w:rPr>
                <w:lang w:val="en-AU" w:eastAsia="en-AU"/>
              </w:rPr>
              <w:t xml:space="preserve">xisting </w:t>
            </w:r>
            <w:r w:rsidR="00CB0F45" w:rsidRPr="00033CC0">
              <w:rPr>
                <w:lang w:val="en-AU" w:eastAsia="en-AU"/>
              </w:rPr>
              <w:t>e</w:t>
            </w:r>
            <w:r w:rsidR="00CB0F45" w:rsidRPr="00033CC0">
              <w:rPr>
                <w:lang w:val="en-AU" w:eastAsia="en-AU"/>
              </w:rPr>
              <w:noBreakHyphen/>
              <w:t>health</w:t>
            </w:r>
            <w:r w:rsidR="001F3D24" w:rsidRPr="00033CC0">
              <w:rPr>
                <w:lang w:val="en-AU" w:eastAsia="en-AU"/>
              </w:rPr>
              <w:t xml:space="preserve"> standards</w:t>
            </w:r>
            <w:r>
              <w:rPr>
                <w:lang w:val="en-AU" w:eastAsia="en-AU"/>
              </w:rPr>
              <w:t>;</w:t>
            </w:r>
          </w:p>
          <w:p w:rsidR="001F3D24" w:rsidRPr="00033CC0" w:rsidRDefault="00205EBF" w:rsidP="00CF673F">
            <w:pPr>
              <w:pStyle w:val="BT"/>
              <w:numPr>
                <w:ilvl w:val="0"/>
                <w:numId w:val="88"/>
              </w:numPr>
              <w:rPr>
                <w:lang w:eastAsia="en-AU"/>
              </w:rPr>
            </w:pPr>
            <w:r>
              <w:rPr>
                <w:lang w:val="en-AU" w:eastAsia="en-AU"/>
              </w:rPr>
              <w:t>t</w:t>
            </w:r>
            <w:r w:rsidR="001F3D24" w:rsidRPr="00033CC0">
              <w:rPr>
                <w:lang w:val="en-AU" w:eastAsia="en-AU"/>
              </w:rPr>
              <w:t>he current and foreseeable future state of the domain environment within Australia</w:t>
            </w:r>
            <w:r>
              <w:rPr>
                <w:lang w:val="en-AU" w:eastAsia="en-AU"/>
              </w:rPr>
              <w:t>; and</w:t>
            </w:r>
          </w:p>
          <w:p w:rsidR="001F3D24" w:rsidRPr="00033CC0" w:rsidRDefault="00205EBF" w:rsidP="00CF673F">
            <w:pPr>
              <w:pStyle w:val="BT"/>
              <w:numPr>
                <w:ilvl w:val="0"/>
                <w:numId w:val="88"/>
              </w:numPr>
              <w:rPr>
                <w:lang w:eastAsia="en-AU"/>
              </w:rPr>
            </w:pPr>
            <w:proofErr w:type="gramStart"/>
            <w:r>
              <w:rPr>
                <w:lang w:val="en-AU" w:eastAsia="en-AU"/>
              </w:rPr>
              <w:t>o</w:t>
            </w:r>
            <w:r w:rsidR="001F3D24" w:rsidRPr="00033CC0">
              <w:rPr>
                <w:lang w:val="en-AU" w:eastAsia="en-AU"/>
              </w:rPr>
              <w:t>pportunities</w:t>
            </w:r>
            <w:proofErr w:type="gramEnd"/>
            <w:r w:rsidR="001F3D24" w:rsidRPr="00033CC0">
              <w:rPr>
                <w:lang w:val="en-AU" w:eastAsia="en-AU"/>
              </w:rPr>
              <w:t xml:space="preserve"> for </w:t>
            </w:r>
            <w:r w:rsidR="00CB0F45" w:rsidRPr="00033CC0">
              <w:rPr>
                <w:lang w:val="en-AU" w:eastAsia="en-AU"/>
              </w:rPr>
              <w:t>e</w:t>
            </w:r>
            <w:r w:rsidR="00CB0F45" w:rsidRPr="00033CC0">
              <w:rPr>
                <w:lang w:val="en-AU" w:eastAsia="en-AU"/>
              </w:rPr>
              <w:noBreakHyphen/>
              <w:t>health</w:t>
            </w:r>
            <w:r w:rsidR="001F3D24" w:rsidRPr="00033CC0">
              <w:rPr>
                <w:lang w:val="en-AU" w:eastAsia="en-AU"/>
              </w:rPr>
              <w:t xml:space="preserve"> capabilities which are implementable at a national level.</w:t>
            </w:r>
          </w:p>
          <w:p w:rsidR="001F3D24" w:rsidRPr="00033CC0" w:rsidRDefault="001F3D24" w:rsidP="00543F41">
            <w:pPr>
              <w:pStyle w:val="BT"/>
              <w:rPr>
                <w:lang w:eastAsia="en-AU"/>
              </w:rPr>
            </w:pPr>
            <w:r w:rsidRPr="00033CC0">
              <w:rPr>
                <w:lang w:val="en-AU" w:eastAsia="en-AU"/>
              </w:rPr>
              <w:t>The environmental scan typically comprises</w:t>
            </w:r>
            <w:r w:rsidR="00205EBF">
              <w:rPr>
                <w:lang w:val="en-AU" w:eastAsia="en-AU"/>
              </w:rPr>
              <w:t>—</w:t>
            </w:r>
          </w:p>
          <w:p w:rsidR="001F3D24" w:rsidRPr="00033CC0" w:rsidRDefault="00205EBF" w:rsidP="00CF673F">
            <w:pPr>
              <w:pStyle w:val="BT"/>
              <w:numPr>
                <w:ilvl w:val="0"/>
                <w:numId w:val="89"/>
              </w:numPr>
              <w:rPr>
                <w:lang w:eastAsia="en-AU"/>
              </w:rPr>
            </w:pPr>
            <w:r>
              <w:rPr>
                <w:lang w:val="en-AU" w:eastAsia="en-AU"/>
              </w:rPr>
              <w:t>e</w:t>
            </w:r>
            <w:r w:rsidRPr="00033CC0">
              <w:rPr>
                <w:lang w:val="en-AU" w:eastAsia="en-AU"/>
              </w:rPr>
              <w:t xml:space="preserve">xecutive </w:t>
            </w:r>
            <w:r w:rsidR="004D6F70" w:rsidRPr="00033CC0">
              <w:rPr>
                <w:lang w:val="en-AU" w:eastAsia="en-AU"/>
              </w:rPr>
              <w:t>overview</w:t>
            </w:r>
            <w:r>
              <w:rPr>
                <w:lang w:val="en-AU" w:eastAsia="en-AU"/>
              </w:rPr>
              <w:t>;</w:t>
            </w:r>
          </w:p>
          <w:p w:rsidR="001F3D24" w:rsidRPr="00033CC0" w:rsidRDefault="00205EBF" w:rsidP="00CF673F">
            <w:pPr>
              <w:pStyle w:val="BT"/>
              <w:numPr>
                <w:ilvl w:val="0"/>
                <w:numId w:val="89"/>
              </w:numPr>
              <w:rPr>
                <w:lang w:eastAsia="en-AU"/>
              </w:rPr>
            </w:pPr>
            <w:r>
              <w:rPr>
                <w:lang w:val="en-AU"/>
              </w:rPr>
              <w:t>introduction;</w:t>
            </w:r>
          </w:p>
          <w:p w:rsidR="001F3D24" w:rsidRPr="00033CC0" w:rsidRDefault="00205EBF" w:rsidP="00CF673F">
            <w:pPr>
              <w:pStyle w:val="BT"/>
              <w:numPr>
                <w:ilvl w:val="0"/>
                <w:numId w:val="89"/>
              </w:numPr>
              <w:rPr>
                <w:lang w:eastAsia="en-AU"/>
              </w:rPr>
            </w:pPr>
            <w:r>
              <w:rPr>
                <w:lang w:val="en-AU"/>
              </w:rPr>
              <w:t>d</w:t>
            </w:r>
            <w:r w:rsidR="00ED1B95">
              <w:rPr>
                <w:lang w:val="en-AU"/>
              </w:rPr>
              <w:t xml:space="preserve">omain </w:t>
            </w:r>
            <w:r w:rsidR="001F3D24" w:rsidRPr="00033CC0">
              <w:rPr>
                <w:lang w:val="en-AU" w:eastAsia="en-AU"/>
              </w:rPr>
              <w:t>description, current and future state</w:t>
            </w:r>
            <w:r>
              <w:rPr>
                <w:lang w:val="en-AU" w:eastAsia="en-AU"/>
              </w:rPr>
              <w:t>;</w:t>
            </w:r>
          </w:p>
          <w:p w:rsidR="001F3D24" w:rsidRPr="00033CC0" w:rsidRDefault="00C46D51" w:rsidP="00CF673F">
            <w:pPr>
              <w:pStyle w:val="BT"/>
              <w:numPr>
                <w:ilvl w:val="0"/>
                <w:numId w:val="89"/>
              </w:numPr>
              <w:rPr>
                <w:lang w:eastAsia="en-AU"/>
              </w:rPr>
            </w:pPr>
            <w:hyperlink r:id="rId16" w:anchor="_Toc272477985" w:history="1">
              <w:r w:rsidR="00205EBF">
                <w:rPr>
                  <w:lang w:val="en-AU" w:eastAsia="en-AU"/>
                </w:rPr>
                <w:t>a</w:t>
              </w:r>
              <w:r w:rsidR="001F3D24" w:rsidRPr="00033CC0">
                <w:rPr>
                  <w:lang w:val="en-AU" w:eastAsia="en-AU"/>
                </w:rPr>
                <w:t>nalysis</w:t>
              </w:r>
            </w:hyperlink>
            <w:r w:rsidR="001F3D24" w:rsidRPr="00033CC0">
              <w:rPr>
                <w:lang w:val="en-AU" w:eastAsia="en-AU"/>
              </w:rPr>
              <w:t xml:space="preserve">, </w:t>
            </w:r>
            <w:hyperlink r:id="rId17" w:anchor="_Toc272477986" w:history="1">
              <w:r w:rsidR="001F3D24" w:rsidRPr="00033CC0">
                <w:rPr>
                  <w:lang w:val="en-AU" w:eastAsia="en-AU"/>
                </w:rPr>
                <w:t>stakeholders</w:t>
              </w:r>
            </w:hyperlink>
            <w:r w:rsidR="001F3D24" w:rsidRPr="00033CC0">
              <w:rPr>
                <w:lang w:val="en-AU" w:eastAsia="en-AU"/>
              </w:rPr>
              <w:t xml:space="preserve">, </w:t>
            </w:r>
            <w:hyperlink r:id="rId18" w:anchor="_Toc272477994" w:history="1">
              <w:r w:rsidR="001F3D24" w:rsidRPr="00033CC0">
                <w:rPr>
                  <w:lang w:val="en-AU" w:eastAsia="en-AU"/>
                </w:rPr>
                <w:t>existing prevailing specifications</w:t>
              </w:r>
            </w:hyperlink>
            <w:r w:rsidR="001F3D24" w:rsidRPr="00033CC0">
              <w:rPr>
                <w:lang w:val="en-AU" w:eastAsia="en-AU"/>
              </w:rPr>
              <w:t xml:space="preserve">, </w:t>
            </w:r>
            <w:hyperlink r:id="rId19" w:anchor="_Toc272477995" w:history="1">
              <w:r w:rsidR="001F3D24" w:rsidRPr="00033CC0">
                <w:rPr>
                  <w:lang w:val="en-AU" w:eastAsia="en-AU"/>
                </w:rPr>
                <w:t>regulation and policy</w:t>
              </w:r>
            </w:hyperlink>
            <w:r w:rsidR="00205EBF">
              <w:rPr>
                <w:lang w:val="en-AU" w:eastAsia="en-AU"/>
              </w:rPr>
              <w:t>; and</w:t>
            </w:r>
          </w:p>
          <w:p w:rsidR="001F3D24" w:rsidRPr="00033CC0" w:rsidRDefault="00C46D51" w:rsidP="00CF673F">
            <w:pPr>
              <w:pStyle w:val="BT"/>
              <w:numPr>
                <w:ilvl w:val="0"/>
                <w:numId w:val="89"/>
              </w:numPr>
              <w:rPr>
                <w:lang w:eastAsia="en-AU"/>
              </w:rPr>
            </w:pPr>
            <w:hyperlink r:id="rId20" w:anchor="_Toc272477996" w:history="1">
              <w:r w:rsidR="00205EBF">
                <w:rPr>
                  <w:lang w:val="en-AU" w:eastAsia="en-AU"/>
                </w:rPr>
                <w:t>s</w:t>
              </w:r>
              <w:r w:rsidR="001F3D24" w:rsidRPr="00033CC0">
                <w:rPr>
                  <w:lang w:val="en-AU" w:eastAsia="en-AU"/>
                </w:rPr>
                <w:t>ummary and recommendations</w:t>
              </w:r>
            </w:hyperlink>
            <w:r w:rsidR="001F3D24" w:rsidRPr="00033CC0">
              <w:rPr>
                <w:lang w:val="en-AU" w:eastAsia="en-AU"/>
              </w:rPr>
              <w:t xml:space="preserve"> </w:t>
            </w:r>
          </w:p>
        </w:tc>
      </w:tr>
      <w:tr w:rsidR="001F3D24" w:rsidRPr="006F1AA9" w:rsidTr="001F3D24">
        <w:trPr>
          <w:jc w:val="center"/>
        </w:trPr>
        <w:tc>
          <w:tcPr>
            <w:tcW w:w="1489" w:type="dxa"/>
          </w:tcPr>
          <w:p w:rsidR="001F3D24" w:rsidRPr="00033CC0" w:rsidRDefault="001F3D24" w:rsidP="00532AD3">
            <w:pPr>
              <w:pStyle w:val="HT1"/>
            </w:pPr>
            <w:r w:rsidRPr="00033CC0">
              <w:rPr>
                <w:lang w:val="en-AU"/>
              </w:rPr>
              <w:t>Comments</w:t>
            </w:r>
          </w:p>
        </w:tc>
        <w:tc>
          <w:tcPr>
            <w:tcW w:w="6760" w:type="dxa"/>
          </w:tcPr>
          <w:p w:rsidR="001F3D24" w:rsidRPr="00033CC0" w:rsidRDefault="001F3D24" w:rsidP="0084779A">
            <w:pPr>
              <w:pStyle w:val="BT"/>
            </w:pPr>
            <w:r w:rsidRPr="00033CC0">
              <w:rPr>
                <w:lang w:val="en-AU" w:eastAsia="en-AU"/>
              </w:rPr>
              <w:t>This is a narrative document component</w:t>
            </w:r>
            <w:r w:rsidR="0084779A">
              <w:rPr>
                <w:lang w:val="en-AU" w:eastAsia="en-AU"/>
              </w:rPr>
              <w:t>;</w:t>
            </w:r>
            <w:r w:rsidRPr="00033CC0">
              <w:rPr>
                <w:lang w:val="en-AU" w:eastAsia="en-AU"/>
              </w:rPr>
              <w:t xml:space="preserve"> although it may use concepts from the </w:t>
            </w:r>
            <w:r w:rsidR="00CB0F45" w:rsidRPr="00033CC0">
              <w:rPr>
                <w:lang w:val="en-AU" w:eastAsia="en-AU"/>
              </w:rPr>
              <w:t>E</w:t>
            </w:r>
            <w:r w:rsidR="00CB0F45" w:rsidRPr="00033CC0">
              <w:rPr>
                <w:lang w:val="en-AU" w:eastAsia="en-AU"/>
              </w:rPr>
              <w:noBreakHyphen/>
              <w:t>health</w:t>
            </w:r>
            <w:r w:rsidR="00484948" w:rsidRPr="00033CC0">
              <w:rPr>
                <w:lang w:val="en-AU" w:eastAsia="en-AU"/>
              </w:rPr>
              <w:t xml:space="preserve"> Interoperability Framework</w:t>
            </w:r>
            <w:r w:rsidRPr="00033CC0">
              <w:rPr>
                <w:lang w:val="en-AU" w:eastAsia="en-AU"/>
              </w:rPr>
              <w:t>, e.g. interactions, roles</w:t>
            </w:r>
            <w:r w:rsidR="0084779A">
              <w:rPr>
                <w:lang w:val="en-AU" w:eastAsia="en-AU"/>
              </w:rPr>
              <w:t xml:space="preserve"> or</w:t>
            </w:r>
            <w:r w:rsidR="0084779A" w:rsidRPr="00033CC0">
              <w:rPr>
                <w:lang w:val="en-AU" w:eastAsia="en-AU"/>
              </w:rPr>
              <w:t xml:space="preserve"> </w:t>
            </w:r>
            <w:r w:rsidRPr="00033CC0">
              <w:rPr>
                <w:lang w:val="en-AU" w:eastAsia="en-AU"/>
              </w:rPr>
              <w:t>services, these are not expected to be modelled using a formal notation such as UML.</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Business scenario</w:t>
      </w:r>
      <w:r w:rsidR="00BC592F" w:rsidRPr="006F1AA9">
        <w:t>s</w:t>
      </w:r>
      <w:r w:rsidRPr="006F1AA9">
        <w:t xml:space="preserve"> and use cases</w:t>
      </w:r>
    </w:p>
    <w:tbl>
      <w:tblPr>
        <w:tblW w:w="0" w:type="auto"/>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827766" w:rsidRPr="006F1AA9" w:rsidTr="00C77D12">
        <w:trPr>
          <w:jc w:val="center"/>
        </w:trPr>
        <w:tc>
          <w:tcPr>
            <w:tcW w:w="1455" w:type="dxa"/>
          </w:tcPr>
          <w:p w:rsidR="00827766" w:rsidRPr="00033CC0" w:rsidRDefault="00827766" w:rsidP="00532AD3">
            <w:pPr>
              <w:pStyle w:val="HT1"/>
            </w:pPr>
            <w:r w:rsidRPr="00033CC0">
              <w:rPr>
                <w:lang w:val="en-AU"/>
              </w:rPr>
              <w:t>Perspective</w:t>
            </w:r>
          </w:p>
        </w:tc>
        <w:tc>
          <w:tcPr>
            <w:tcW w:w="6727" w:type="dxa"/>
          </w:tcPr>
          <w:p w:rsidR="00827766" w:rsidRPr="00033CC0" w:rsidRDefault="00827766" w:rsidP="00C77D12">
            <w:pPr>
              <w:pStyle w:val="BT"/>
            </w:pPr>
            <w:r w:rsidRPr="00033CC0">
              <w:rPr>
                <w:lang w:val="en-AU"/>
              </w:rPr>
              <w:t xml:space="preserve">Conceptual </w:t>
            </w:r>
          </w:p>
        </w:tc>
      </w:tr>
      <w:tr w:rsidR="00827766" w:rsidRPr="006F1AA9" w:rsidTr="00C77D12">
        <w:trPr>
          <w:jc w:val="center"/>
        </w:trPr>
        <w:tc>
          <w:tcPr>
            <w:tcW w:w="1455" w:type="dxa"/>
          </w:tcPr>
          <w:p w:rsidR="00827766" w:rsidRPr="00033CC0" w:rsidRDefault="00827766" w:rsidP="00532AD3">
            <w:pPr>
              <w:pStyle w:val="HT1"/>
            </w:pPr>
            <w:r w:rsidRPr="00033CC0">
              <w:rPr>
                <w:lang w:val="en-AU"/>
              </w:rPr>
              <w:t>Viewpoint</w:t>
            </w:r>
          </w:p>
        </w:tc>
        <w:tc>
          <w:tcPr>
            <w:tcW w:w="6727" w:type="dxa"/>
          </w:tcPr>
          <w:p w:rsidR="00827766" w:rsidRPr="00033CC0" w:rsidRDefault="00827766" w:rsidP="00C77D12">
            <w:pPr>
              <w:pStyle w:val="BT"/>
            </w:pPr>
            <w:r w:rsidRPr="00033CC0">
              <w:rPr>
                <w:lang w:val="en-AU"/>
              </w:rPr>
              <w:t>Enterprise</w:t>
            </w:r>
          </w:p>
        </w:tc>
      </w:tr>
      <w:tr w:rsidR="00700633" w:rsidRPr="006F1AA9" w:rsidTr="004029E6">
        <w:trPr>
          <w:jc w:val="center"/>
        </w:trPr>
        <w:tc>
          <w:tcPr>
            <w:tcW w:w="1455" w:type="dxa"/>
          </w:tcPr>
          <w:p w:rsidR="00700633" w:rsidRPr="00033CC0" w:rsidRDefault="00700633" w:rsidP="00532AD3">
            <w:pPr>
              <w:pStyle w:val="HT1"/>
            </w:pPr>
            <w:r w:rsidRPr="00033CC0">
              <w:rPr>
                <w:lang w:val="en-AU"/>
              </w:rPr>
              <w:t>Content</w:t>
            </w:r>
          </w:p>
        </w:tc>
        <w:tc>
          <w:tcPr>
            <w:tcW w:w="6727" w:type="dxa"/>
          </w:tcPr>
          <w:p w:rsidR="00BC592F" w:rsidRPr="00033CC0" w:rsidRDefault="00700633" w:rsidP="0072547E">
            <w:pPr>
              <w:pStyle w:val="BT"/>
              <w:rPr>
                <w:lang w:eastAsia="en-AU"/>
              </w:rPr>
            </w:pPr>
            <w:r w:rsidRPr="00033CC0">
              <w:rPr>
                <w:lang w:val="en-AU" w:eastAsia="en-AU"/>
              </w:rPr>
              <w:t xml:space="preserve">The purpose of </w:t>
            </w:r>
            <w:r w:rsidR="00BC592F" w:rsidRPr="00033CC0">
              <w:rPr>
                <w:lang w:val="en-AU" w:eastAsia="en-AU"/>
              </w:rPr>
              <w:t>the business sc</w:t>
            </w:r>
            <w:r w:rsidRPr="00033CC0">
              <w:rPr>
                <w:lang w:val="en-AU" w:eastAsia="en-AU"/>
              </w:rPr>
              <w:t xml:space="preserve">enarios is described in </w:t>
            </w:r>
            <w:r w:rsidR="009443D8" w:rsidRPr="00033CC0">
              <w:rPr>
                <w:lang w:val="en-AU" w:eastAsia="en-AU"/>
              </w:rPr>
              <w:t xml:space="preserve">Clause </w:t>
            </w:r>
            <w:fldSimple w:instr=" REF _Ref322344713 \r \h  \* MERGEFORMAT ">
              <w:r w:rsidR="006B6880" w:rsidRPr="006B6880">
                <w:rPr>
                  <w:lang w:val="en-AU" w:eastAsia="en-AU"/>
                </w:rPr>
                <w:t>3.2.2.1.2</w:t>
              </w:r>
            </w:fldSimple>
            <w:r w:rsidR="00D543A0" w:rsidRPr="00033CC0">
              <w:rPr>
                <w:lang w:val="en-AU" w:eastAsia="en-AU"/>
              </w:rPr>
              <w:t>.</w:t>
            </w:r>
            <w:r w:rsidRPr="00033CC0">
              <w:rPr>
                <w:lang w:val="en-AU" w:eastAsia="en-AU"/>
              </w:rPr>
              <w:t xml:space="preserve"> </w:t>
            </w:r>
          </w:p>
          <w:p w:rsidR="00700633" w:rsidRPr="00033CC0" w:rsidRDefault="00BC592F" w:rsidP="0072547E">
            <w:pPr>
              <w:pStyle w:val="BT"/>
              <w:rPr>
                <w:lang w:eastAsia="en-AU"/>
              </w:rPr>
            </w:pPr>
            <w:r w:rsidRPr="00033CC0">
              <w:rPr>
                <w:lang w:val="en-AU" w:eastAsia="en-AU"/>
              </w:rPr>
              <w:t xml:space="preserve">Each business scenario within this component </w:t>
            </w:r>
            <w:r w:rsidR="00700633" w:rsidRPr="00033CC0">
              <w:rPr>
                <w:lang w:val="en-AU" w:eastAsia="en-AU"/>
              </w:rPr>
              <w:t xml:space="preserve">typically </w:t>
            </w:r>
            <w:r w:rsidRPr="00033CC0">
              <w:rPr>
                <w:lang w:val="en-AU" w:eastAsia="en-AU"/>
              </w:rPr>
              <w:t>comprises</w:t>
            </w:r>
            <w:r w:rsidR="0084779A">
              <w:rPr>
                <w:lang w:val="en-AU" w:eastAsia="en-AU"/>
              </w:rPr>
              <w:t>—</w:t>
            </w:r>
          </w:p>
          <w:p w:rsidR="00700633" w:rsidRPr="00033CC0" w:rsidRDefault="0084779A" w:rsidP="00CF673F">
            <w:pPr>
              <w:pStyle w:val="BT"/>
              <w:numPr>
                <w:ilvl w:val="0"/>
                <w:numId w:val="90"/>
              </w:numPr>
              <w:rPr>
                <w:lang w:eastAsia="en-AU"/>
              </w:rPr>
            </w:pPr>
            <w:r>
              <w:rPr>
                <w:lang w:val="en-AU" w:eastAsia="en-AU"/>
              </w:rPr>
              <w:t>a</w:t>
            </w:r>
            <w:r w:rsidR="00700633" w:rsidRPr="00033CC0">
              <w:rPr>
                <w:lang w:val="en-AU" w:eastAsia="en-AU"/>
              </w:rPr>
              <w:t xml:space="preserve"> description of the persona (a fictitious end user) to whom a scenario relates</w:t>
            </w:r>
            <w:r>
              <w:rPr>
                <w:lang w:val="en-AU" w:eastAsia="en-AU"/>
              </w:rPr>
              <w:t>;</w:t>
            </w:r>
          </w:p>
          <w:p w:rsidR="00700633" w:rsidRPr="00033CC0" w:rsidRDefault="0084779A" w:rsidP="00CF673F">
            <w:pPr>
              <w:pStyle w:val="BT"/>
              <w:numPr>
                <w:ilvl w:val="0"/>
                <w:numId w:val="90"/>
              </w:numPr>
              <w:rPr>
                <w:lang w:eastAsia="en-AU"/>
              </w:rPr>
            </w:pPr>
            <w:r>
              <w:rPr>
                <w:lang w:val="en-AU" w:eastAsia="en-AU"/>
              </w:rPr>
              <w:t>a</w:t>
            </w:r>
            <w:r w:rsidR="00700633" w:rsidRPr="00033CC0">
              <w:rPr>
                <w:lang w:val="en-AU" w:eastAsia="en-AU"/>
              </w:rPr>
              <w:t xml:space="preserve">n identifier for the </w:t>
            </w:r>
            <w:r w:rsidR="00BC592F" w:rsidRPr="00033CC0">
              <w:rPr>
                <w:lang w:val="en-AU" w:eastAsia="en-AU"/>
              </w:rPr>
              <w:t>business sc</w:t>
            </w:r>
            <w:r w:rsidR="00700633" w:rsidRPr="00033CC0">
              <w:rPr>
                <w:lang w:val="en-AU" w:eastAsia="en-AU"/>
              </w:rPr>
              <w:t>enario</w:t>
            </w:r>
            <w:r>
              <w:rPr>
                <w:lang w:val="en-AU" w:eastAsia="en-AU"/>
              </w:rPr>
              <w:t>;</w:t>
            </w:r>
          </w:p>
          <w:p w:rsidR="00700633" w:rsidRPr="00033CC0" w:rsidRDefault="0084779A" w:rsidP="00CF673F">
            <w:pPr>
              <w:pStyle w:val="BT"/>
              <w:numPr>
                <w:ilvl w:val="0"/>
                <w:numId w:val="90"/>
              </w:numPr>
              <w:rPr>
                <w:lang w:eastAsia="en-AU"/>
              </w:rPr>
            </w:pPr>
            <w:r>
              <w:rPr>
                <w:lang w:val="en-AU" w:eastAsia="en-AU"/>
              </w:rPr>
              <w:t>a</w:t>
            </w:r>
            <w:r w:rsidR="00700633" w:rsidRPr="00033CC0">
              <w:rPr>
                <w:lang w:val="en-AU" w:eastAsia="en-AU"/>
              </w:rPr>
              <w:t xml:space="preserve"> narrative description of the user</w:t>
            </w:r>
            <w:r w:rsidR="0070194A">
              <w:rPr>
                <w:lang w:val="en-AU" w:eastAsia="en-AU"/>
              </w:rPr>
              <w:t>’</w:t>
            </w:r>
            <w:r w:rsidR="00700633" w:rsidRPr="00033CC0">
              <w:rPr>
                <w:lang w:val="en-AU" w:eastAsia="en-AU"/>
              </w:rPr>
              <w:t xml:space="preserve">s interactions with </w:t>
            </w:r>
            <w:r w:rsidR="00140772" w:rsidRPr="00033CC0">
              <w:rPr>
                <w:lang w:val="en-AU" w:eastAsia="en-AU"/>
              </w:rPr>
              <w:t>a</w:t>
            </w:r>
            <w:r w:rsidR="00700633" w:rsidRPr="00033CC0">
              <w:rPr>
                <w:lang w:val="en-AU" w:eastAsia="en-AU"/>
              </w:rPr>
              <w:t xml:space="preserve"> system</w:t>
            </w:r>
            <w:r>
              <w:rPr>
                <w:lang w:val="en-AU" w:eastAsia="en-AU"/>
              </w:rPr>
              <w:t>;</w:t>
            </w:r>
          </w:p>
          <w:p w:rsidR="00700633" w:rsidRPr="00033CC0" w:rsidRDefault="0084779A" w:rsidP="00CF673F">
            <w:pPr>
              <w:pStyle w:val="BT"/>
              <w:numPr>
                <w:ilvl w:val="0"/>
                <w:numId w:val="90"/>
              </w:numPr>
              <w:rPr>
                <w:lang w:eastAsia="en-AU"/>
              </w:rPr>
            </w:pPr>
            <w:r>
              <w:rPr>
                <w:lang w:val="en-AU" w:eastAsia="en-AU"/>
              </w:rPr>
              <w:t>a</w:t>
            </w:r>
            <w:r w:rsidR="00700633" w:rsidRPr="00033CC0">
              <w:rPr>
                <w:lang w:val="en-AU" w:eastAsia="en-AU"/>
              </w:rPr>
              <w:t xml:space="preserve"> structured breakdown (high-level steps) of the </w:t>
            </w:r>
            <w:r w:rsidR="00017DED" w:rsidRPr="00033CC0">
              <w:rPr>
                <w:lang w:val="en-AU" w:eastAsia="en-AU"/>
              </w:rPr>
              <w:t>user</w:t>
            </w:r>
            <w:r w:rsidR="00017DED">
              <w:rPr>
                <w:lang w:val="en-AU" w:eastAsia="en-AU"/>
              </w:rPr>
              <w:t>’</w:t>
            </w:r>
            <w:r w:rsidR="00017DED" w:rsidRPr="00033CC0">
              <w:rPr>
                <w:lang w:val="en-AU" w:eastAsia="en-AU"/>
              </w:rPr>
              <w:t xml:space="preserve">s </w:t>
            </w:r>
            <w:r w:rsidR="00700633" w:rsidRPr="00033CC0">
              <w:rPr>
                <w:lang w:val="en-AU" w:eastAsia="en-AU"/>
              </w:rPr>
              <w:t xml:space="preserve">interactions with </w:t>
            </w:r>
            <w:r w:rsidR="00140772" w:rsidRPr="00033CC0">
              <w:rPr>
                <w:lang w:val="en-AU" w:eastAsia="en-AU"/>
              </w:rPr>
              <w:t>a</w:t>
            </w:r>
            <w:r w:rsidR="00700633" w:rsidRPr="00033CC0">
              <w:rPr>
                <w:lang w:val="en-AU" w:eastAsia="en-AU"/>
              </w:rPr>
              <w:t xml:space="preserve"> system</w:t>
            </w:r>
            <w:r>
              <w:rPr>
                <w:lang w:val="en-AU" w:eastAsia="en-AU"/>
              </w:rPr>
              <w:t>; and</w:t>
            </w:r>
          </w:p>
          <w:p w:rsidR="00700633" w:rsidRPr="00033CC0" w:rsidRDefault="0084779A" w:rsidP="00CF673F">
            <w:pPr>
              <w:pStyle w:val="BT"/>
              <w:numPr>
                <w:ilvl w:val="0"/>
                <w:numId w:val="90"/>
              </w:numPr>
              <w:rPr>
                <w:lang w:eastAsia="en-AU"/>
              </w:rPr>
            </w:pPr>
            <w:proofErr w:type="gramStart"/>
            <w:r>
              <w:rPr>
                <w:lang w:val="en-AU" w:eastAsia="en-AU"/>
              </w:rPr>
              <w:t>t</w:t>
            </w:r>
            <w:r w:rsidR="00700633" w:rsidRPr="00033CC0">
              <w:rPr>
                <w:lang w:val="en-AU" w:eastAsia="en-AU"/>
              </w:rPr>
              <w:t>he</w:t>
            </w:r>
            <w:proofErr w:type="gramEnd"/>
            <w:r w:rsidR="00700633" w:rsidRPr="00033CC0">
              <w:rPr>
                <w:lang w:val="en-AU" w:eastAsia="en-AU"/>
              </w:rPr>
              <w:t xml:space="preserve"> </w:t>
            </w:r>
            <w:r w:rsidR="00BC592F" w:rsidRPr="00033CC0">
              <w:rPr>
                <w:lang w:val="en-AU" w:eastAsia="en-AU"/>
              </w:rPr>
              <w:t xml:space="preserve">use </w:t>
            </w:r>
            <w:r w:rsidR="00700633" w:rsidRPr="00033CC0">
              <w:rPr>
                <w:lang w:val="en-AU" w:eastAsia="en-AU"/>
              </w:rPr>
              <w:t>case(s) to which each step in the</w:t>
            </w:r>
            <w:r w:rsidR="00BC592F" w:rsidRPr="00033CC0">
              <w:rPr>
                <w:lang w:val="en-AU" w:eastAsia="en-AU"/>
              </w:rPr>
              <w:t xml:space="preserve"> business scenari</w:t>
            </w:r>
            <w:r w:rsidR="00700633" w:rsidRPr="00033CC0">
              <w:rPr>
                <w:lang w:val="en-AU" w:eastAsia="en-AU"/>
              </w:rPr>
              <w:t>o relates (where applicable).</w:t>
            </w:r>
          </w:p>
          <w:p w:rsidR="001F3D24" w:rsidRPr="00033CC0" w:rsidRDefault="005C73F6" w:rsidP="00BC592F">
            <w:pPr>
              <w:pStyle w:val="BT"/>
              <w:rPr>
                <w:lang w:eastAsia="en-AU"/>
              </w:rPr>
            </w:pPr>
            <w:r w:rsidRPr="00033CC0">
              <w:rPr>
                <w:lang w:val="en-AU" w:eastAsia="en-AU"/>
              </w:rPr>
              <w:t xml:space="preserve">The purpose of business </w:t>
            </w:r>
            <w:r w:rsidR="001F3D24" w:rsidRPr="00033CC0">
              <w:rPr>
                <w:lang w:val="en-AU" w:eastAsia="en-AU"/>
              </w:rPr>
              <w:t xml:space="preserve">use cases is described in Clause </w:t>
            </w:r>
            <w:fldSimple w:instr=" REF _Ref322692129 \r \h  \* MERGEFORMAT ">
              <w:r w:rsidR="006B6880" w:rsidRPr="006B6880">
                <w:rPr>
                  <w:lang w:val="en-AU" w:eastAsia="en-AU"/>
                </w:rPr>
                <w:t>3.2.2.1.3</w:t>
              </w:r>
            </w:fldSimple>
            <w:r w:rsidR="001F3D24" w:rsidRPr="00033CC0">
              <w:rPr>
                <w:lang w:val="en-AU" w:eastAsia="en-AU"/>
              </w:rPr>
              <w:t>.</w:t>
            </w:r>
          </w:p>
          <w:p w:rsidR="00BC592F" w:rsidRPr="00033CC0" w:rsidRDefault="00BC592F" w:rsidP="00BC592F">
            <w:pPr>
              <w:pStyle w:val="BT"/>
              <w:rPr>
                <w:lang w:eastAsia="en-AU"/>
              </w:rPr>
            </w:pPr>
            <w:r w:rsidRPr="00033CC0">
              <w:rPr>
                <w:lang w:val="en-AU" w:eastAsia="en-AU"/>
              </w:rPr>
              <w:t xml:space="preserve">Each </w:t>
            </w:r>
            <w:r w:rsidR="005C73F6" w:rsidRPr="00033CC0">
              <w:rPr>
                <w:lang w:val="en-AU" w:eastAsia="en-AU"/>
              </w:rPr>
              <w:t xml:space="preserve">business </w:t>
            </w:r>
            <w:r w:rsidRPr="00033CC0">
              <w:rPr>
                <w:lang w:val="en-AU" w:eastAsia="en-AU"/>
              </w:rPr>
              <w:t>use case within this component typically comprises</w:t>
            </w:r>
            <w:r w:rsidR="0084779A">
              <w:rPr>
                <w:lang w:val="en-AU" w:eastAsia="en-AU"/>
              </w:rPr>
              <w:t>—</w:t>
            </w:r>
          </w:p>
          <w:p w:rsidR="00BC592F" w:rsidRPr="00033CC0" w:rsidRDefault="0084779A" w:rsidP="00CF673F">
            <w:pPr>
              <w:pStyle w:val="BT"/>
              <w:numPr>
                <w:ilvl w:val="0"/>
                <w:numId w:val="91"/>
              </w:numPr>
              <w:rPr>
                <w:lang w:eastAsia="en-AU"/>
              </w:rPr>
            </w:pPr>
            <w:r>
              <w:rPr>
                <w:lang w:val="en-AU" w:eastAsia="en-AU"/>
              </w:rPr>
              <w:t>a</w:t>
            </w:r>
            <w:r w:rsidR="00BC592F" w:rsidRPr="00033CC0">
              <w:rPr>
                <w:lang w:val="en-AU" w:eastAsia="en-AU"/>
              </w:rPr>
              <w:t>n identifier for the use case</w:t>
            </w:r>
            <w:r>
              <w:rPr>
                <w:lang w:val="en-AU" w:eastAsia="en-AU"/>
              </w:rPr>
              <w:t>;</w:t>
            </w:r>
          </w:p>
          <w:p w:rsidR="00BC592F" w:rsidRPr="00033CC0" w:rsidRDefault="0084779A" w:rsidP="00CF673F">
            <w:pPr>
              <w:pStyle w:val="BT"/>
              <w:numPr>
                <w:ilvl w:val="0"/>
                <w:numId w:val="91"/>
              </w:numPr>
              <w:rPr>
                <w:lang w:eastAsia="en-AU"/>
              </w:rPr>
            </w:pPr>
            <w:r>
              <w:rPr>
                <w:lang w:val="en-AU" w:eastAsia="en-AU"/>
              </w:rPr>
              <w:t>t</w:t>
            </w:r>
            <w:r w:rsidR="00BC592F" w:rsidRPr="00033CC0">
              <w:rPr>
                <w:lang w:val="en-AU" w:eastAsia="en-AU"/>
              </w:rPr>
              <w:t>he name of the use case</w:t>
            </w:r>
            <w:r>
              <w:rPr>
                <w:lang w:val="en-AU" w:eastAsia="en-AU"/>
              </w:rPr>
              <w:t>;</w:t>
            </w:r>
          </w:p>
          <w:p w:rsidR="00BC592F" w:rsidRPr="00033CC0" w:rsidRDefault="0084779A" w:rsidP="00CF673F">
            <w:pPr>
              <w:pStyle w:val="BT"/>
              <w:numPr>
                <w:ilvl w:val="0"/>
                <w:numId w:val="91"/>
              </w:numPr>
              <w:rPr>
                <w:lang w:eastAsia="en-AU"/>
              </w:rPr>
            </w:pPr>
            <w:r>
              <w:rPr>
                <w:lang w:val="en-AU" w:eastAsia="en-AU"/>
              </w:rPr>
              <w:t>t</w:t>
            </w:r>
            <w:r w:rsidR="00BC592F" w:rsidRPr="00033CC0">
              <w:rPr>
                <w:lang w:val="en-AU" w:eastAsia="en-AU"/>
              </w:rPr>
              <w:t>he goal of the use case</w:t>
            </w:r>
            <w:r>
              <w:rPr>
                <w:lang w:val="en-AU" w:eastAsia="en-AU"/>
              </w:rPr>
              <w:t>;</w:t>
            </w:r>
          </w:p>
          <w:p w:rsidR="00BC592F" w:rsidRPr="00033CC0" w:rsidRDefault="0084779A" w:rsidP="00CF673F">
            <w:pPr>
              <w:pStyle w:val="BT"/>
              <w:numPr>
                <w:ilvl w:val="0"/>
                <w:numId w:val="91"/>
              </w:numPr>
              <w:rPr>
                <w:lang w:eastAsia="en-AU"/>
              </w:rPr>
            </w:pPr>
            <w:r>
              <w:rPr>
                <w:lang w:val="en-AU" w:eastAsia="en-AU"/>
              </w:rPr>
              <w:t>t</w:t>
            </w:r>
            <w:r w:rsidR="00BC592F" w:rsidRPr="00033CC0">
              <w:rPr>
                <w:lang w:val="en-AU" w:eastAsia="en-AU"/>
              </w:rPr>
              <w:t>he actors (roles) participating in the use case</w:t>
            </w:r>
            <w:r>
              <w:rPr>
                <w:lang w:val="en-AU" w:eastAsia="en-AU"/>
              </w:rPr>
              <w:t>;</w:t>
            </w:r>
          </w:p>
          <w:p w:rsidR="00BC592F" w:rsidRPr="00033CC0" w:rsidRDefault="0084779A" w:rsidP="00CF673F">
            <w:pPr>
              <w:pStyle w:val="BT"/>
              <w:numPr>
                <w:ilvl w:val="0"/>
                <w:numId w:val="91"/>
              </w:numPr>
              <w:rPr>
                <w:lang w:eastAsia="en-AU"/>
              </w:rPr>
            </w:pPr>
            <w:r>
              <w:rPr>
                <w:lang w:val="en-AU" w:eastAsia="en-AU"/>
              </w:rPr>
              <w:t>a</w:t>
            </w:r>
            <w:r w:rsidR="00BC592F" w:rsidRPr="00033CC0">
              <w:rPr>
                <w:lang w:val="en-AU" w:eastAsia="en-AU"/>
              </w:rPr>
              <w:t>ssumptions</w:t>
            </w:r>
            <w:r>
              <w:rPr>
                <w:lang w:val="en-AU" w:eastAsia="en-AU"/>
              </w:rPr>
              <w:t>;</w:t>
            </w:r>
          </w:p>
          <w:p w:rsidR="00BC592F" w:rsidRPr="00033CC0" w:rsidRDefault="0084779A" w:rsidP="00CF673F">
            <w:pPr>
              <w:pStyle w:val="BT"/>
              <w:numPr>
                <w:ilvl w:val="0"/>
                <w:numId w:val="91"/>
              </w:numPr>
              <w:rPr>
                <w:lang w:eastAsia="en-AU"/>
              </w:rPr>
            </w:pPr>
            <w:r>
              <w:rPr>
                <w:lang w:val="en-AU" w:eastAsia="en-AU"/>
              </w:rPr>
              <w:t>p</w:t>
            </w:r>
            <w:r w:rsidR="00BC592F" w:rsidRPr="00033CC0">
              <w:rPr>
                <w:lang w:val="en-AU" w:eastAsia="en-AU"/>
              </w:rPr>
              <w:t>re-conditions</w:t>
            </w:r>
            <w:r>
              <w:rPr>
                <w:lang w:val="en-AU" w:eastAsia="en-AU"/>
              </w:rPr>
              <w:t>;</w:t>
            </w:r>
          </w:p>
          <w:p w:rsidR="00BC592F" w:rsidRPr="00033CC0" w:rsidRDefault="0084779A" w:rsidP="00CF673F">
            <w:pPr>
              <w:pStyle w:val="BT"/>
              <w:numPr>
                <w:ilvl w:val="0"/>
                <w:numId w:val="91"/>
              </w:numPr>
              <w:rPr>
                <w:lang w:eastAsia="en-AU"/>
              </w:rPr>
            </w:pPr>
            <w:r>
              <w:rPr>
                <w:lang w:val="en-AU" w:eastAsia="en-AU"/>
              </w:rPr>
              <w:t>t</w:t>
            </w:r>
            <w:r w:rsidR="00BC592F" w:rsidRPr="00033CC0">
              <w:rPr>
                <w:lang w:val="en-AU" w:eastAsia="en-AU"/>
              </w:rPr>
              <w:t>riggers</w:t>
            </w:r>
            <w:r>
              <w:rPr>
                <w:lang w:val="en-AU" w:eastAsia="en-AU"/>
              </w:rPr>
              <w:t>;</w:t>
            </w:r>
          </w:p>
          <w:p w:rsidR="00BC592F" w:rsidRPr="00033CC0" w:rsidRDefault="0084779A" w:rsidP="00CF673F">
            <w:pPr>
              <w:pStyle w:val="BT"/>
              <w:numPr>
                <w:ilvl w:val="0"/>
                <w:numId w:val="91"/>
              </w:numPr>
              <w:rPr>
                <w:lang w:eastAsia="en-AU"/>
              </w:rPr>
            </w:pPr>
            <w:r>
              <w:rPr>
                <w:lang w:val="en-AU" w:eastAsia="en-AU"/>
              </w:rPr>
              <w:t>t</w:t>
            </w:r>
            <w:r w:rsidR="00BC592F" w:rsidRPr="00033CC0">
              <w:rPr>
                <w:lang w:val="en-AU" w:eastAsia="en-AU"/>
              </w:rPr>
              <w:t>he basic flow of events</w:t>
            </w:r>
            <w:r>
              <w:rPr>
                <w:lang w:val="en-AU" w:eastAsia="en-AU"/>
              </w:rPr>
              <w:t>;</w:t>
            </w:r>
          </w:p>
          <w:p w:rsidR="00BC592F" w:rsidRPr="00033CC0" w:rsidRDefault="0084779A" w:rsidP="00CF673F">
            <w:pPr>
              <w:pStyle w:val="BT"/>
              <w:numPr>
                <w:ilvl w:val="0"/>
                <w:numId w:val="91"/>
              </w:numPr>
              <w:rPr>
                <w:lang w:eastAsia="en-AU"/>
              </w:rPr>
            </w:pPr>
            <w:r>
              <w:rPr>
                <w:lang w:val="en-AU" w:eastAsia="en-AU"/>
              </w:rPr>
              <w:t>a</w:t>
            </w:r>
            <w:r w:rsidR="00BC592F" w:rsidRPr="00033CC0">
              <w:rPr>
                <w:lang w:val="en-AU" w:eastAsia="en-AU"/>
              </w:rPr>
              <w:t>ny alternate flows of events</w:t>
            </w:r>
            <w:r>
              <w:rPr>
                <w:lang w:val="en-AU" w:eastAsia="en-AU"/>
              </w:rPr>
              <w:t>;</w:t>
            </w:r>
          </w:p>
          <w:p w:rsidR="00BC592F" w:rsidRPr="00033CC0" w:rsidRDefault="0084779A" w:rsidP="00CF673F">
            <w:pPr>
              <w:pStyle w:val="BT"/>
              <w:numPr>
                <w:ilvl w:val="0"/>
                <w:numId w:val="91"/>
              </w:numPr>
              <w:rPr>
                <w:lang w:eastAsia="en-AU"/>
              </w:rPr>
            </w:pPr>
            <w:r>
              <w:rPr>
                <w:lang w:val="en-AU" w:eastAsia="en-AU"/>
              </w:rPr>
              <w:t>p</w:t>
            </w:r>
            <w:r w:rsidR="00BC592F" w:rsidRPr="00033CC0">
              <w:rPr>
                <w:lang w:val="en-AU" w:eastAsia="en-AU"/>
              </w:rPr>
              <w:t>ost-conditions</w:t>
            </w:r>
            <w:r>
              <w:rPr>
                <w:lang w:val="en-AU" w:eastAsia="en-AU"/>
              </w:rPr>
              <w:t>;</w:t>
            </w:r>
          </w:p>
          <w:p w:rsidR="00BC592F" w:rsidRPr="00033CC0" w:rsidRDefault="0084779A" w:rsidP="00CF673F">
            <w:pPr>
              <w:pStyle w:val="BT"/>
              <w:numPr>
                <w:ilvl w:val="0"/>
                <w:numId w:val="91"/>
              </w:numPr>
            </w:pPr>
            <w:r>
              <w:rPr>
                <w:lang w:val="en-AU" w:eastAsia="en-AU"/>
              </w:rPr>
              <w:t>t</w:t>
            </w:r>
            <w:r w:rsidR="00BC592F" w:rsidRPr="00033CC0">
              <w:rPr>
                <w:lang w:val="en-AU" w:eastAsia="en-AU"/>
              </w:rPr>
              <w:t>he business requirement(s) to which the use case relates</w:t>
            </w:r>
            <w:r>
              <w:rPr>
                <w:lang w:val="en-AU" w:eastAsia="en-AU"/>
              </w:rPr>
              <w:t>; and</w:t>
            </w:r>
          </w:p>
          <w:p w:rsidR="00700633" w:rsidRPr="00033CC0" w:rsidRDefault="0084779A" w:rsidP="00CF673F">
            <w:pPr>
              <w:pStyle w:val="BT"/>
              <w:numPr>
                <w:ilvl w:val="0"/>
                <w:numId w:val="91"/>
              </w:numPr>
            </w:pPr>
            <w:proofErr w:type="gramStart"/>
            <w:r>
              <w:rPr>
                <w:lang w:val="en-AU" w:eastAsia="en-AU"/>
              </w:rPr>
              <w:t>t</w:t>
            </w:r>
            <w:r w:rsidR="00BC592F" w:rsidRPr="00033CC0">
              <w:rPr>
                <w:lang w:val="en-AU" w:eastAsia="en-AU"/>
              </w:rPr>
              <w:t>he</w:t>
            </w:r>
            <w:proofErr w:type="gramEnd"/>
            <w:r w:rsidR="00BC592F" w:rsidRPr="00033CC0">
              <w:rPr>
                <w:lang w:val="en-AU" w:eastAsia="en-AU"/>
              </w:rPr>
              <w:t xml:space="preserve"> step(s) of the business scenario (or scenarios) to which the use case relates.</w:t>
            </w:r>
          </w:p>
        </w:tc>
      </w:tr>
      <w:tr w:rsidR="002F29D9" w:rsidRPr="006F1AA9" w:rsidTr="004029E6">
        <w:trPr>
          <w:jc w:val="center"/>
        </w:trPr>
        <w:tc>
          <w:tcPr>
            <w:tcW w:w="1455" w:type="dxa"/>
          </w:tcPr>
          <w:p w:rsidR="002F29D9" w:rsidRPr="00033CC0" w:rsidRDefault="002F29D9" w:rsidP="00532AD3">
            <w:pPr>
              <w:pStyle w:val="HT1"/>
            </w:pPr>
            <w:r w:rsidRPr="00033CC0">
              <w:rPr>
                <w:lang w:val="en-AU"/>
              </w:rPr>
              <w:t>Comments</w:t>
            </w:r>
          </w:p>
        </w:tc>
        <w:tc>
          <w:tcPr>
            <w:tcW w:w="6727" w:type="dxa"/>
          </w:tcPr>
          <w:p w:rsidR="002F29D9" w:rsidRPr="00033CC0" w:rsidRDefault="005C73F6" w:rsidP="00E25878">
            <w:pPr>
              <w:pStyle w:val="BT"/>
            </w:pPr>
            <w:r w:rsidRPr="00033CC0">
              <w:rPr>
                <w:lang w:val="en-AU"/>
              </w:rPr>
              <w:t xml:space="preserve">There may be a need for a separate document </w:t>
            </w:r>
            <w:r w:rsidR="00FF5323" w:rsidRPr="00033CC0">
              <w:rPr>
                <w:lang w:val="en-AU"/>
              </w:rPr>
              <w:t>component</w:t>
            </w:r>
            <w:r w:rsidRPr="00033CC0">
              <w:rPr>
                <w:lang w:val="en-AU"/>
              </w:rPr>
              <w:t xml:space="preserve"> to cover system use cases. This could </w:t>
            </w:r>
            <w:r w:rsidR="00E25878">
              <w:rPr>
                <w:lang w:val="en-AU"/>
              </w:rPr>
              <w:t>be located</w:t>
            </w:r>
            <w:r w:rsidR="00E25878" w:rsidRPr="00033CC0">
              <w:rPr>
                <w:lang w:val="en-AU"/>
              </w:rPr>
              <w:t xml:space="preserve"> </w:t>
            </w:r>
            <w:r w:rsidRPr="00033CC0">
              <w:rPr>
                <w:lang w:val="en-AU"/>
              </w:rPr>
              <w:t xml:space="preserve">in the conceptual computational cell in Figure </w:t>
            </w:r>
            <w:r w:rsidR="00E865AE" w:rsidRPr="00033CC0">
              <w:rPr>
                <w:lang w:val="en-AU"/>
              </w:rPr>
              <w:t>5</w:t>
            </w:r>
            <w:r w:rsidRPr="00033CC0">
              <w:rPr>
                <w:lang w:val="en-AU"/>
              </w:rPr>
              <w:t>. Both can be represented with UML use case notation,</w:t>
            </w:r>
            <w:r w:rsidR="00E25878">
              <w:rPr>
                <w:lang w:val="en-AU"/>
              </w:rPr>
              <w:t xml:space="preserve"> and</w:t>
            </w:r>
            <w:r w:rsidR="00E25878" w:rsidRPr="00033CC0">
              <w:rPr>
                <w:lang w:val="en-AU"/>
              </w:rPr>
              <w:t xml:space="preserve"> </w:t>
            </w:r>
            <w:r w:rsidRPr="00033CC0">
              <w:rPr>
                <w:lang w:val="en-AU"/>
              </w:rPr>
              <w:t>system use cases can be further represented as UML sequence diagrams.</w:t>
            </w:r>
          </w:p>
        </w:tc>
      </w:tr>
    </w:tbl>
    <w:p w:rsidR="00700633" w:rsidRPr="006F1AA9" w:rsidRDefault="00700633" w:rsidP="00700633">
      <w:pPr>
        <w:suppressAutoHyphens/>
        <w:spacing w:before="120" w:line="260" w:lineRule="exact"/>
        <w:jc w:val="both"/>
        <w:rPr>
          <w:sz w:val="22"/>
        </w:rPr>
      </w:pPr>
    </w:p>
    <w:p w:rsidR="00700633" w:rsidRPr="006F1AA9" w:rsidRDefault="00BC592F" w:rsidP="00607B1D">
      <w:pPr>
        <w:pStyle w:val="H2"/>
      </w:pPr>
      <w:r w:rsidRPr="006F1AA9">
        <w:lastRenderedPageBreak/>
        <w:t>Business r</w:t>
      </w:r>
      <w:r w:rsidR="00700633" w:rsidRPr="006F1AA9">
        <w:t>equirements</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827766" w:rsidRPr="006F1AA9" w:rsidTr="00C77D12">
        <w:trPr>
          <w:jc w:val="center"/>
        </w:trPr>
        <w:tc>
          <w:tcPr>
            <w:tcW w:w="1455" w:type="dxa"/>
          </w:tcPr>
          <w:p w:rsidR="00827766" w:rsidRPr="00033CC0" w:rsidRDefault="00827766" w:rsidP="00532AD3">
            <w:pPr>
              <w:pStyle w:val="HT1"/>
            </w:pPr>
            <w:r w:rsidRPr="00033CC0">
              <w:rPr>
                <w:lang w:val="en-AU"/>
              </w:rPr>
              <w:t>Perspective</w:t>
            </w:r>
          </w:p>
        </w:tc>
        <w:tc>
          <w:tcPr>
            <w:tcW w:w="6727" w:type="dxa"/>
          </w:tcPr>
          <w:p w:rsidR="00827766" w:rsidRPr="00033CC0" w:rsidRDefault="00827766" w:rsidP="00C77D12">
            <w:pPr>
              <w:pStyle w:val="BT"/>
              <w:rPr>
                <w:lang w:eastAsia="en-AU"/>
              </w:rPr>
            </w:pPr>
            <w:r w:rsidRPr="00033CC0">
              <w:rPr>
                <w:lang w:val="en-AU" w:eastAsia="en-AU"/>
              </w:rPr>
              <w:t>Conceptual</w:t>
            </w:r>
          </w:p>
        </w:tc>
      </w:tr>
      <w:tr w:rsidR="00827766" w:rsidRPr="006F1AA9" w:rsidTr="00C77D12">
        <w:trPr>
          <w:jc w:val="center"/>
        </w:trPr>
        <w:tc>
          <w:tcPr>
            <w:tcW w:w="1455" w:type="dxa"/>
          </w:tcPr>
          <w:p w:rsidR="00827766" w:rsidRPr="00033CC0" w:rsidRDefault="00827766" w:rsidP="00532AD3">
            <w:pPr>
              <w:pStyle w:val="HT1"/>
            </w:pPr>
            <w:r w:rsidRPr="00033CC0">
              <w:rPr>
                <w:lang w:val="en-AU"/>
              </w:rPr>
              <w:t>Viewpoint</w:t>
            </w:r>
          </w:p>
        </w:tc>
        <w:tc>
          <w:tcPr>
            <w:tcW w:w="6727" w:type="dxa"/>
          </w:tcPr>
          <w:p w:rsidR="00827766" w:rsidRPr="00033CC0" w:rsidRDefault="00827766" w:rsidP="00C77D12">
            <w:pPr>
              <w:pStyle w:val="BT"/>
              <w:rPr>
                <w:lang w:eastAsia="en-AU"/>
              </w:rPr>
            </w:pPr>
            <w:r w:rsidRPr="00033CC0">
              <w:rPr>
                <w:lang w:val="en-AU" w:eastAsia="en-AU"/>
              </w:rPr>
              <w:t>Enterprise</w:t>
            </w:r>
          </w:p>
        </w:tc>
      </w:tr>
      <w:tr w:rsidR="001F3D24" w:rsidRPr="006F1AA9" w:rsidTr="004029E6">
        <w:trPr>
          <w:jc w:val="center"/>
        </w:trPr>
        <w:tc>
          <w:tcPr>
            <w:tcW w:w="1455" w:type="dxa"/>
          </w:tcPr>
          <w:p w:rsidR="001F3D24" w:rsidRPr="00033CC0" w:rsidRDefault="001F3D24" w:rsidP="00532AD3">
            <w:pPr>
              <w:pStyle w:val="HT1"/>
            </w:pPr>
            <w:r w:rsidRPr="00033CC0">
              <w:rPr>
                <w:lang w:val="en-AU"/>
              </w:rPr>
              <w:t>Content</w:t>
            </w:r>
          </w:p>
        </w:tc>
        <w:tc>
          <w:tcPr>
            <w:tcW w:w="6727" w:type="dxa"/>
          </w:tcPr>
          <w:p w:rsidR="001F3D24" w:rsidRPr="00033CC0" w:rsidRDefault="001F3D24" w:rsidP="00543F41">
            <w:pPr>
              <w:pStyle w:val="BT"/>
              <w:rPr>
                <w:lang w:eastAsia="en-AU"/>
              </w:rPr>
            </w:pPr>
            <w:r w:rsidRPr="00033CC0">
              <w:rPr>
                <w:lang w:val="en-AU" w:eastAsia="en-AU"/>
              </w:rPr>
              <w:t xml:space="preserve">The purpose of the business requirements document is to describe the business needs of stakeholders in terms of what the project intends to accomplish for end users. </w:t>
            </w:r>
          </w:p>
          <w:p w:rsidR="001F3D24" w:rsidRPr="00033CC0" w:rsidRDefault="001F3D24" w:rsidP="00543F41">
            <w:pPr>
              <w:pStyle w:val="BT"/>
              <w:rPr>
                <w:lang w:eastAsia="en-AU"/>
              </w:rPr>
            </w:pPr>
            <w:r w:rsidRPr="00033CC0">
              <w:rPr>
                <w:lang w:val="en-AU" w:eastAsia="en-AU"/>
              </w:rPr>
              <w:t>This document has four major goals:</w:t>
            </w:r>
          </w:p>
          <w:p w:rsidR="001F3D24" w:rsidRPr="00033CC0" w:rsidRDefault="001F3D24" w:rsidP="00CF673F">
            <w:pPr>
              <w:pStyle w:val="BT"/>
              <w:numPr>
                <w:ilvl w:val="0"/>
                <w:numId w:val="92"/>
              </w:numPr>
              <w:rPr>
                <w:lang w:eastAsia="en-AU"/>
              </w:rPr>
            </w:pPr>
            <w:r w:rsidRPr="00033CC0">
              <w:rPr>
                <w:lang w:val="en-AU" w:eastAsia="en-AU"/>
              </w:rPr>
              <w:t>To serve as a mechanism for feedback between project stakeholders and the project team</w:t>
            </w:r>
            <w:r w:rsidR="001905A7">
              <w:rPr>
                <w:lang w:val="en-AU" w:eastAsia="en-AU"/>
              </w:rPr>
              <w:t>.</w:t>
            </w:r>
          </w:p>
          <w:p w:rsidR="001F3D24" w:rsidRPr="00033CC0" w:rsidRDefault="001F3D24" w:rsidP="00CF673F">
            <w:pPr>
              <w:pStyle w:val="BT"/>
              <w:numPr>
                <w:ilvl w:val="0"/>
                <w:numId w:val="92"/>
              </w:numPr>
              <w:rPr>
                <w:lang w:eastAsia="en-AU"/>
              </w:rPr>
            </w:pPr>
            <w:r w:rsidRPr="00033CC0">
              <w:rPr>
                <w:lang w:val="en-AU" w:eastAsia="en-AU"/>
              </w:rPr>
              <w:t>To decompose the business needs into component parts</w:t>
            </w:r>
            <w:r w:rsidR="001905A7">
              <w:rPr>
                <w:lang w:val="en-AU" w:eastAsia="en-AU"/>
              </w:rPr>
              <w:t>.</w:t>
            </w:r>
          </w:p>
          <w:p w:rsidR="001F3D24" w:rsidRPr="00033CC0" w:rsidRDefault="001F3D24" w:rsidP="00CF673F">
            <w:pPr>
              <w:pStyle w:val="BT"/>
              <w:numPr>
                <w:ilvl w:val="0"/>
                <w:numId w:val="92"/>
              </w:numPr>
              <w:rPr>
                <w:lang w:eastAsia="en-AU"/>
              </w:rPr>
            </w:pPr>
            <w:r w:rsidRPr="00033CC0">
              <w:rPr>
                <w:lang w:val="en-AU" w:eastAsia="en-AU"/>
              </w:rPr>
              <w:t>To define the focus for the definition of detailed requirements</w:t>
            </w:r>
            <w:r w:rsidR="001905A7">
              <w:rPr>
                <w:lang w:val="en-AU" w:eastAsia="en-AU"/>
              </w:rPr>
              <w:t>.</w:t>
            </w:r>
          </w:p>
          <w:p w:rsidR="001F3D24" w:rsidRPr="00033CC0" w:rsidRDefault="001F3D24" w:rsidP="00CF673F">
            <w:pPr>
              <w:pStyle w:val="BT"/>
              <w:numPr>
                <w:ilvl w:val="0"/>
                <w:numId w:val="92"/>
              </w:numPr>
              <w:rPr>
                <w:lang w:eastAsia="en-AU"/>
              </w:rPr>
            </w:pPr>
            <w:r w:rsidRPr="00033CC0">
              <w:rPr>
                <w:lang w:val="en-AU" w:eastAsia="en-AU"/>
              </w:rPr>
              <w:t>To serve as a product validation check.</w:t>
            </w:r>
          </w:p>
          <w:p w:rsidR="001F3D24" w:rsidRPr="00033CC0" w:rsidRDefault="001F3D24" w:rsidP="00543F41">
            <w:pPr>
              <w:pStyle w:val="BT"/>
              <w:rPr>
                <w:lang w:eastAsia="en-AU"/>
              </w:rPr>
            </w:pPr>
            <w:r w:rsidRPr="00033CC0">
              <w:rPr>
                <w:lang w:val="en-AU" w:eastAsia="en-AU"/>
              </w:rPr>
              <w:t>Business requirements are documented in narrative form and structured in terms of</w:t>
            </w:r>
            <w:r w:rsidR="001905A7">
              <w:rPr>
                <w:lang w:val="en-AU" w:eastAsia="en-AU"/>
              </w:rPr>
              <w:t>—</w:t>
            </w:r>
          </w:p>
          <w:p w:rsidR="001F3D24" w:rsidRPr="00033CC0" w:rsidRDefault="001905A7" w:rsidP="00CF673F">
            <w:pPr>
              <w:pStyle w:val="BT"/>
              <w:numPr>
                <w:ilvl w:val="0"/>
                <w:numId w:val="93"/>
              </w:numPr>
              <w:rPr>
                <w:lang w:eastAsia="en-AU"/>
              </w:rPr>
            </w:pPr>
            <w:r>
              <w:rPr>
                <w:lang w:val="en-AU" w:eastAsia="en-AU"/>
              </w:rPr>
              <w:t>d</w:t>
            </w:r>
            <w:r w:rsidR="001F3D24" w:rsidRPr="00033CC0">
              <w:rPr>
                <w:lang w:val="en-AU" w:eastAsia="en-AU"/>
              </w:rPr>
              <w:t>escription of community roles</w:t>
            </w:r>
            <w:r>
              <w:rPr>
                <w:lang w:val="en-AU" w:eastAsia="en-AU"/>
              </w:rPr>
              <w:t>; and</w:t>
            </w:r>
          </w:p>
          <w:p w:rsidR="001F3D24" w:rsidRPr="00033CC0" w:rsidRDefault="001905A7" w:rsidP="00CF673F">
            <w:pPr>
              <w:pStyle w:val="BT"/>
              <w:numPr>
                <w:ilvl w:val="0"/>
                <w:numId w:val="93"/>
              </w:numPr>
              <w:rPr>
                <w:lang w:eastAsia="en-AU"/>
              </w:rPr>
            </w:pPr>
            <w:proofErr w:type="gramStart"/>
            <w:r>
              <w:rPr>
                <w:lang w:val="en-AU" w:eastAsia="en-AU"/>
              </w:rPr>
              <w:t>l</w:t>
            </w:r>
            <w:r w:rsidR="001F3D24" w:rsidRPr="00033CC0">
              <w:rPr>
                <w:lang w:val="en-AU" w:eastAsia="en-AU"/>
              </w:rPr>
              <w:t>ist</w:t>
            </w:r>
            <w:r w:rsidR="00430918">
              <w:rPr>
                <w:lang w:val="en-AU" w:eastAsia="en-AU"/>
              </w:rPr>
              <w:t>ing</w:t>
            </w:r>
            <w:proofErr w:type="gramEnd"/>
            <w:r w:rsidR="001F3D24" w:rsidRPr="00033CC0">
              <w:rPr>
                <w:lang w:val="en-AU" w:eastAsia="en-AU"/>
              </w:rPr>
              <w:t xml:space="preserve"> of business requirements (narrative) by community roles</w:t>
            </w:r>
            <w:r>
              <w:rPr>
                <w:lang w:val="en-AU" w:eastAsia="en-AU"/>
              </w:rPr>
              <w:t>.</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Concept of operations</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827766" w:rsidRPr="006F1AA9" w:rsidTr="00C77D12">
        <w:trPr>
          <w:jc w:val="center"/>
        </w:trPr>
        <w:tc>
          <w:tcPr>
            <w:tcW w:w="1455" w:type="dxa"/>
          </w:tcPr>
          <w:p w:rsidR="00827766" w:rsidRPr="00033CC0" w:rsidRDefault="00827766" w:rsidP="00532AD3">
            <w:pPr>
              <w:pStyle w:val="HT1"/>
            </w:pPr>
            <w:r w:rsidRPr="00033CC0">
              <w:rPr>
                <w:lang w:val="en-AU"/>
              </w:rPr>
              <w:t>Perspective</w:t>
            </w:r>
          </w:p>
        </w:tc>
        <w:tc>
          <w:tcPr>
            <w:tcW w:w="6727" w:type="dxa"/>
          </w:tcPr>
          <w:p w:rsidR="00827766" w:rsidRPr="00033CC0" w:rsidRDefault="00827766" w:rsidP="00C77D12">
            <w:pPr>
              <w:pStyle w:val="BT"/>
              <w:rPr>
                <w:lang w:eastAsia="en-AU"/>
              </w:rPr>
            </w:pPr>
            <w:r w:rsidRPr="00033CC0">
              <w:rPr>
                <w:lang w:val="en-AU" w:eastAsia="en-AU"/>
              </w:rPr>
              <w:t>Conceptual</w:t>
            </w:r>
          </w:p>
        </w:tc>
      </w:tr>
      <w:tr w:rsidR="00827766" w:rsidRPr="006F1AA9" w:rsidTr="00C77D12">
        <w:trPr>
          <w:jc w:val="center"/>
        </w:trPr>
        <w:tc>
          <w:tcPr>
            <w:tcW w:w="1455" w:type="dxa"/>
          </w:tcPr>
          <w:p w:rsidR="00827766" w:rsidRPr="00033CC0" w:rsidRDefault="00827766" w:rsidP="00532AD3">
            <w:pPr>
              <w:pStyle w:val="HT1"/>
            </w:pPr>
            <w:r w:rsidRPr="00033CC0">
              <w:rPr>
                <w:lang w:val="en-AU"/>
              </w:rPr>
              <w:t>Viewpoint</w:t>
            </w:r>
          </w:p>
        </w:tc>
        <w:tc>
          <w:tcPr>
            <w:tcW w:w="6727" w:type="dxa"/>
          </w:tcPr>
          <w:p w:rsidR="00827766" w:rsidRPr="00033CC0" w:rsidRDefault="00827766" w:rsidP="00C77D12">
            <w:pPr>
              <w:pStyle w:val="BT"/>
              <w:rPr>
                <w:lang w:eastAsia="en-AU"/>
              </w:rPr>
            </w:pPr>
            <w:r w:rsidRPr="00033CC0">
              <w:rPr>
                <w:lang w:val="en-AU" w:eastAsia="en-AU"/>
              </w:rPr>
              <w:t>Enterprise</w:t>
            </w:r>
          </w:p>
        </w:tc>
      </w:tr>
      <w:tr w:rsidR="001F3D24" w:rsidRPr="006F1AA9" w:rsidTr="004029E6">
        <w:trPr>
          <w:jc w:val="center"/>
        </w:trPr>
        <w:tc>
          <w:tcPr>
            <w:tcW w:w="1455" w:type="dxa"/>
          </w:tcPr>
          <w:p w:rsidR="001F3D24" w:rsidRPr="00033CC0" w:rsidRDefault="001F3D24" w:rsidP="00532AD3">
            <w:pPr>
              <w:pStyle w:val="HT1"/>
            </w:pPr>
            <w:r w:rsidRPr="00033CC0">
              <w:rPr>
                <w:lang w:val="en-AU"/>
              </w:rPr>
              <w:t>Content</w:t>
            </w:r>
          </w:p>
        </w:tc>
        <w:tc>
          <w:tcPr>
            <w:tcW w:w="6727" w:type="dxa"/>
          </w:tcPr>
          <w:p w:rsidR="00987873" w:rsidRPr="00033CC0" w:rsidRDefault="001F3D24" w:rsidP="00543F41">
            <w:pPr>
              <w:pStyle w:val="BT"/>
              <w:rPr>
                <w:lang w:eastAsia="en-AU"/>
              </w:rPr>
            </w:pPr>
            <w:r w:rsidRPr="00033CC0">
              <w:rPr>
                <w:lang w:val="en-AU" w:eastAsia="en-AU"/>
              </w:rPr>
              <w:t xml:space="preserve">The purpose of </w:t>
            </w:r>
            <w:r w:rsidR="00987873" w:rsidRPr="00033CC0">
              <w:rPr>
                <w:lang w:val="en-AU" w:eastAsia="en-AU"/>
              </w:rPr>
              <w:t xml:space="preserve">the </w:t>
            </w:r>
            <w:r w:rsidR="0011008A" w:rsidRPr="00033CC0">
              <w:rPr>
                <w:lang w:val="en-AU" w:eastAsia="en-AU"/>
              </w:rPr>
              <w:t>concept of operations</w:t>
            </w:r>
            <w:r w:rsidRPr="00033CC0">
              <w:rPr>
                <w:lang w:val="en-AU" w:eastAsia="en-AU"/>
              </w:rPr>
              <w:t xml:space="preserve"> is to describe the high-level business processes and supporting architecture proposed for</w:t>
            </w:r>
            <w:r w:rsidR="001905A7">
              <w:rPr>
                <w:lang w:val="en-AU" w:eastAsia="en-AU"/>
              </w:rPr>
              <w:t xml:space="preserve"> the</w:t>
            </w:r>
            <w:r w:rsidRPr="00033CC0">
              <w:rPr>
                <w:lang w:val="en-AU" w:eastAsia="en-AU"/>
              </w:rPr>
              <w:t xml:space="preserve"> implementation of an </w:t>
            </w:r>
            <w:r w:rsidR="00CB0F45" w:rsidRPr="00033CC0">
              <w:rPr>
                <w:lang w:val="en-AU" w:eastAsia="en-AU"/>
              </w:rPr>
              <w:t>e</w:t>
            </w:r>
            <w:r w:rsidR="00CB0F45" w:rsidRPr="00033CC0">
              <w:rPr>
                <w:lang w:val="en-AU" w:eastAsia="en-AU"/>
              </w:rPr>
              <w:noBreakHyphen/>
              <w:t>health</w:t>
            </w:r>
            <w:r w:rsidRPr="00033CC0">
              <w:rPr>
                <w:lang w:val="en-AU" w:eastAsia="en-AU"/>
              </w:rPr>
              <w:t xml:space="preserve"> solution. The document identifies the ongoing benefits for stakeholders of the solution, and describes</w:t>
            </w:r>
            <w:r w:rsidR="0042313E">
              <w:rPr>
                <w:lang w:val="en-AU" w:eastAsia="en-AU"/>
              </w:rPr>
              <w:t xml:space="preserve"> how the solution works</w:t>
            </w:r>
            <w:r w:rsidRPr="00033CC0">
              <w:rPr>
                <w:lang w:val="en-AU" w:eastAsia="en-AU"/>
              </w:rPr>
              <w:t xml:space="preserve">, </w:t>
            </w:r>
            <w:r w:rsidR="0042313E">
              <w:rPr>
                <w:lang w:val="en-AU" w:eastAsia="en-AU"/>
              </w:rPr>
              <w:t xml:space="preserve">the </w:t>
            </w:r>
            <w:r w:rsidRPr="00033CC0">
              <w:rPr>
                <w:lang w:val="en-AU" w:eastAsia="en-AU"/>
              </w:rPr>
              <w:t>possible implementation</w:t>
            </w:r>
            <w:r w:rsidR="0042313E">
              <w:rPr>
                <w:lang w:val="en-AU" w:eastAsia="en-AU"/>
              </w:rPr>
              <w:t>s,</w:t>
            </w:r>
            <w:r w:rsidRPr="00033CC0">
              <w:rPr>
                <w:lang w:val="en-AU" w:eastAsia="en-AU"/>
              </w:rPr>
              <w:t xml:space="preserve"> and key policy and privacy considerations.</w:t>
            </w:r>
            <w:r w:rsidR="00987873" w:rsidRPr="00033CC0">
              <w:rPr>
                <w:lang w:val="en-AU" w:eastAsia="en-AU"/>
              </w:rPr>
              <w:t xml:space="preserve"> </w:t>
            </w:r>
          </w:p>
          <w:p w:rsidR="001F3D24" w:rsidRPr="00033CC0" w:rsidRDefault="001F3D24" w:rsidP="00543F41">
            <w:pPr>
              <w:pStyle w:val="BT"/>
              <w:rPr>
                <w:lang w:eastAsia="en-AU"/>
              </w:rPr>
            </w:pPr>
            <w:r w:rsidRPr="00033CC0">
              <w:rPr>
                <w:lang w:val="en-AU" w:eastAsia="en-AU"/>
              </w:rPr>
              <w:t>The concept of operations is typically a standalone specification in narrative form</w:t>
            </w:r>
            <w:r w:rsidR="001905A7">
              <w:rPr>
                <w:lang w:val="en-AU" w:eastAsia="en-AU"/>
              </w:rPr>
              <w:t>,</w:t>
            </w:r>
            <w:r w:rsidRPr="00033CC0">
              <w:rPr>
                <w:lang w:val="en-AU" w:eastAsia="en-AU"/>
              </w:rPr>
              <w:t xml:space="preserve"> comprising the following sections:</w:t>
            </w:r>
          </w:p>
          <w:p w:rsidR="001F3D24" w:rsidRPr="00033CC0" w:rsidRDefault="001F3D24" w:rsidP="00CF673F">
            <w:pPr>
              <w:pStyle w:val="BT"/>
              <w:numPr>
                <w:ilvl w:val="0"/>
                <w:numId w:val="94"/>
              </w:numPr>
              <w:rPr>
                <w:lang w:eastAsia="en-AU"/>
              </w:rPr>
            </w:pPr>
            <w:r w:rsidRPr="00033CC0">
              <w:rPr>
                <w:lang w:val="en-AU" w:eastAsia="en-AU"/>
              </w:rPr>
              <w:t>Business problem statement</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Capabilities of the future state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 xml:space="preserve">Benefits—a description of the benefits </w:t>
            </w:r>
            <w:r w:rsidR="001905A7">
              <w:rPr>
                <w:lang w:val="en-AU" w:eastAsia="en-AU"/>
              </w:rPr>
              <w:t>that</w:t>
            </w:r>
            <w:r w:rsidR="001905A7" w:rsidRPr="00033CC0">
              <w:rPr>
                <w:lang w:val="en-AU" w:eastAsia="en-AU"/>
              </w:rPr>
              <w:t xml:space="preserve"> </w:t>
            </w:r>
            <w:r w:rsidRPr="00033CC0">
              <w:rPr>
                <w:lang w:val="en-AU" w:eastAsia="en-AU"/>
              </w:rPr>
              <w:t>could potentially be achieved</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Priorities and rationale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Scope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Conceptual architecture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Roles and participants</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Services—</w:t>
            </w:r>
            <w:r w:rsidR="00A61F3A">
              <w:rPr>
                <w:lang w:val="en-AU" w:eastAsia="en-AU"/>
              </w:rPr>
              <w:t>this includes</w:t>
            </w:r>
            <w:r w:rsidR="00A61F3A" w:rsidRPr="00033CC0">
              <w:rPr>
                <w:lang w:val="en-AU" w:eastAsia="en-AU"/>
              </w:rPr>
              <w:t xml:space="preserve"> </w:t>
            </w:r>
            <w:r w:rsidRPr="00033CC0">
              <w:rPr>
                <w:lang w:val="en-AU" w:eastAsia="en-AU"/>
              </w:rPr>
              <w:t xml:space="preserve">the function(s) </w:t>
            </w:r>
            <w:r w:rsidR="00132A3F">
              <w:rPr>
                <w:lang w:val="en-AU" w:eastAsia="en-AU"/>
              </w:rPr>
              <w:t xml:space="preserve">to be </w:t>
            </w:r>
            <w:r w:rsidRPr="00033CC0">
              <w:rPr>
                <w:lang w:val="en-AU" w:eastAsia="en-AU"/>
              </w:rPr>
              <w:t>performed</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Business processes</w:t>
            </w:r>
          </w:p>
          <w:p w:rsidR="001F3D24" w:rsidRPr="00033CC0" w:rsidRDefault="001F3D24" w:rsidP="00CF673F">
            <w:pPr>
              <w:pStyle w:val="BT"/>
              <w:numPr>
                <w:ilvl w:val="0"/>
                <w:numId w:val="94"/>
              </w:numPr>
              <w:rPr>
                <w:lang w:eastAsia="en-AU"/>
              </w:rPr>
            </w:pPr>
            <w:r w:rsidRPr="00033CC0">
              <w:rPr>
                <w:lang w:val="en-AU" w:eastAsia="en-AU"/>
              </w:rPr>
              <w:t>Service resilience—</w:t>
            </w:r>
            <w:r w:rsidR="00A61F3A">
              <w:rPr>
                <w:lang w:val="en-AU" w:eastAsia="en-AU"/>
              </w:rPr>
              <w:t xml:space="preserve">describes </w:t>
            </w:r>
            <w:r w:rsidRPr="00033CC0">
              <w:rPr>
                <w:lang w:val="en-AU" w:eastAsia="en-AU"/>
              </w:rPr>
              <w:t>how key functions would be performed if one or more of the services are temporarily unavailable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Phased implementation</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Governance and policy—issues to be resolved in relation to the conceptual architecture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Privacy</w:t>
            </w:r>
            <w:r w:rsidRPr="00033CC0">
              <w:rPr>
                <w:b/>
                <w:lang w:val="en-AU" w:eastAsia="en-AU"/>
              </w:rPr>
              <w:t>—</w:t>
            </w:r>
            <w:r w:rsidRPr="00033CC0">
              <w:rPr>
                <w:lang w:val="en-AU" w:eastAsia="en-AU"/>
              </w:rPr>
              <w:t>issues relevant to the conceptual architecture</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Security controls</w:t>
            </w:r>
            <w:r w:rsidR="001905A7">
              <w:rPr>
                <w:lang w:val="en-AU" w:eastAsia="en-AU"/>
              </w:rPr>
              <w:t>.</w:t>
            </w:r>
          </w:p>
          <w:p w:rsidR="001F3D24" w:rsidRPr="00033CC0" w:rsidRDefault="001F3D24" w:rsidP="00CF673F">
            <w:pPr>
              <w:pStyle w:val="BT"/>
              <w:numPr>
                <w:ilvl w:val="0"/>
                <w:numId w:val="94"/>
              </w:numPr>
              <w:rPr>
                <w:lang w:eastAsia="en-AU"/>
              </w:rPr>
            </w:pPr>
            <w:r w:rsidRPr="00033CC0">
              <w:rPr>
                <w:lang w:val="en-AU" w:eastAsia="en-AU"/>
              </w:rPr>
              <w:t>Adoption model</w:t>
            </w:r>
            <w:r w:rsidR="001905A7">
              <w:rPr>
                <w:lang w:val="en-AU" w:eastAsia="en-AU"/>
              </w:rPr>
              <w:t>.</w:t>
            </w:r>
          </w:p>
          <w:p w:rsidR="00EA4DAE" w:rsidRPr="00033CC0" w:rsidRDefault="001F3D24" w:rsidP="00CF673F">
            <w:pPr>
              <w:pStyle w:val="BT"/>
              <w:numPr>
                <w:ilvl w:val="0"/>
                <w:numId w:val="94"/>
              </w:numPr>
              <w:rPr>
                <w:lang w:eastAsia="en-AU"/>
              </w:rPr>
            </w:pPr>
            <w:r w:rsidRPr="00033CC0">
              <w:rPr>
                <w:lang w:val="en-AU" w:eastAsia="en-AU"/>
              </w:rPr>
              <w:t>Change management</w:t>
            </w:r>
            <w:r w:rsidR="001905A7">
              <w:rPr>
                <w:lang w:val="en-AU" w:eastAsia="en-AU"/>
              </w:rPr>
              <w:t>.</w:t>
            </w:r>
          </w:p>
        </w:tc>
      </w:tr>
      <w:tr w:rsidR="001C19D6" w:rsidRPr="006F1AA9" w:rsidTr="004029E6">
        <w:trPr>
          <w:jc w:val="center"/>
        </w:trPr>
        <w:tc>
          <w:tcPr>
            <w:tcW w:w="1455" w:type="dxa"/>
          </w:tcPr>
          <w:p w:rsidR="001C19D6" w:rsidRPr="00033CC0" w:rsidRDefault="001C19D6" w:rsidP="00532AD3">
            <w:pPr>
              <w:pStyle w:val="HT1"/>
            </w:pPr>
            <w:r w:rsidRPr="00033CC0">
              <w:rPr>
                <w:lang w:val="en-AU"/>
              </w:rPr>
              <w:t>Example</w:t>
            </w:r>
          </w:p>
        </w:tc>
        <w:tc>
          <w:tcPr>
            <w:tcW w:w="6727" w:type="dxa"/>
          </w:tcPr>
          <w:p w:rsidR="001C19D6" w:rsidRPr="00033CC0" w:rsidRDefault="002B2325" w:rsidP="00491EAF">
            <w:pPr>
              <w:pStyle w:val="BT"/>
              <w:rPr>
                <w:lang w:eastAsia="en-AU"/>
              </w:rPr>
            </w:pPr>
            <w:r w:rsidRPr="002B2325">
              <w:rPr>
                <w:i/>
                <w:lang w:val="en-AU"/>
              </w:rPr>
              <w:t>Concept of Operations for Electronic Transfer of Prescription</w:t>
            </w:r>
            <w:r>
              <w:rPr>
                <w:lang w:val="en-AU"/>
              </w:rPr>
              <w:t xml:space="preserve"> 1.1</w:t>
            </w:r>
            <w:hyperlink w:history="1"/>
            <w:r w:rsidR="00821F89">
              <w:rPr>
                <w:lang w:val="en-AU"/>
              </w:rPr>
              <w:t xml:space="preserve"> [Ref. 27]</w:t>
            </w:r>
          </w:p>
        </w:tc>
      </w:tr>
      <w:tr w:rsidR="00F21147" w:rsidRPr="006F1AA9" w:rsidTr="004029E6">
        <w:trPr>
          <w:jc w:val="center"/>
        </w:trPr>
        <w:tc>
          <w:tcPr>
            <w:tcW w:w="1455" w:type="dxa"/>
          </w:tcPr>
          <w:p w:rsidR="00F21147" w:rsidRPr="00033CC0" w:rsidRDefault="00F21147" w:rsidP="00532AD3">
            <w:pPr>
              <w:pStyle w:val="HT1"/>
            </w:pPr>
            <w:r w:rsidRPr="00033CC0">
              <w:rPr>
                <w:lang w:val="en-AU"/>
              </w:rPr>
              <w:t>Comments</w:t>
            </w:r>
          </w:p>
        </w:tc>
        <w:tc>
          <w:tcPr>
            <w:tcW w:w="6727" w:type="dxa"/>
          </w:tcPr>
          <w:p w:rsidR="00F21147" w:rsidRPr="00033CC0" w:rsidRDefault="00F21147" w:rsidP="00543F41">
            <w:pPr>
              <w:pStyle w:val="BT"/>
              <w:rPr>
                <w:lang w:eastAsia="en-AU"/>
              </w:rPr>
            </w:pPr>
            <w:r w:rsidRPr="00033CC0">
              <w:rPr>
                <w:lang w:val="en-AU" w:eastAsia="en-AU"/>
              </w:rPr>
              <w:t>The concept of operations is</w:t>
            </w:r>
            <w:r w:rsidR="004A5109" w:rsidRPr="00033CC0">
              <w:rPr>
                <w:lang w:val="en-AU" w:eastAsia="en-AU"/>
              </w:rPr>
              <w:t xml:space="preserve"> based on IEEE </w:t>
            </w:r>
            <w:r w:rsidR="00C6649A" w:rsidRPr="00033CC0">
              <w:rPr>
                <w:lang w:val="en-AU"/>
              </w:rPr>
              <w:t>1362-1998</w:t>
            </w:r>
            <w:r w:rsidR="001D7582">
              <w:rPr>
                <w:lang w:val="en-AU"/>
              </w:rPr>
              <w:t xml:space="preserve"> (superseded)</w:t>
            </w:r>
            <w:r w:rsidR="004A5109" w:rsidRPr="00033CC0">
              <w:rPr>
                <w:lang w:val="en-AU" w:eastAsia="en-AU"/>
              </w:rPr>
              <w:t>. It is</w:t>
            </w:r>
            <w:r w:rsidRPr="00033CC0">
              <w:rPr>
                <w:lang w:val="en-AU" w:eastAsia="en-AU"/>
              </w:rPr>
              <w:t xml:space="preserve"> typically created </w:t>
            </w:r>
            <w:r w:rsidR="004A5109" w:rsidRPr="00033CC0">
              <w:rPr>
                <w:lang w:val="en-AU" w:eastAsia="en-AU"/>
              </w:rPr>
              <w:t xml:space="preserve">at the early stages of a project </w:t>
            </w:r>
            <w:r w:rsidRPr="00033CC0">
              <w:rPr>
                <w:lang w:val="en-AU" w:eastAsia="en-AU"/>
              </w:rPr>
              <w:t>in parallel with the business scenario and use cases. Although it may use concepts from the framework, e.g. interactions, roles and services, these are not expected to be modelled using a formal notation such as UML.</w:t>
            </w:r>
          </w:p>
          <w:p w:rsidR="00F21147" w:rsidRPr="00033CC0" w:rsidRDefault="00FB5BE8" w:rsidP="00F21147">
            <w:pPr>
              <w:pStyle w:val="BT"/>
              <w:rPr>
                <w:lang w:eastAsia="en-AU"/>
              </w:rPr>
            </w:pPr>
            <w:r>
              <w:rPr>
                <w:lang w:val="en-AU" w:eastAsia="en-AU"/>
              </w:rPr>
              <w:t>The</w:t>
            </w:r>
            <w:r w:rsidR="00F21147" w:rsidRPr="00033CC0">
              <w:rPr>
                <w:lang w:val="en-AU" w:eastAsia="en-AU"/>
              </w:rPr>
              <w:t xml:space="preserve"> Concept of Operations is not intended to be a living document. It reflects the thinking at the early stage of a project, and will be superseded by detailed analysis and design documentation.</w:t>
            </w:r>
          </w:p>
        </w:tc>
      </w:tr>
    </w:tbl>
    <w:p w:rsidR="00700633" w:rsidRPr="006F1AA9" w:rsidRDefault="00700633" w:rsidP="00700633">
      <w:pPr>
        <w:suppressAutoHyphens/>
        <w:spacing w:before="120" w:line="260" w:lineRule="exact"/>
        <w:jc w:val="both"/>
        <w:rPr>
          <w:sz w:val="22"/>
        </w:rPr>
      </w:pPr>
    </w:p>
    <w:p w:rsidR="00700633" w:rsidRPr="006F1AA9" w:rsidRDefault="00F972D2" w:rsidP="00607B1D">
      <w:pPr>
        <w:pStyle w:val="H2"/>
      </w:pPr>
      <w:r w:rsidRPr="006F1AA9">
        <w:lastRenderedPageBreak/>
        <w:t>Enterprise context model</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1C19D6" w:rsidP="00532AD3">
            <w:pPr>
              <w:pStyle w:val="HT1"/>
            </w:pPr>
            <w:r w:rsidRPr="00033CC0">
              <w:rPr>
                <w:lang w:val="en-AU"/>
              </w:rPr>
              <w:t>Perspective</w:t>
            </w:r>
          </w:p>
        </w:tc>
        <w:tc>
          <w:tcPr>
            <w:tcW w:w="6727" w:type="dxa"/>
          </w:tcPr>
          <w:p w:rsidR="00700633" w:rsidRPr="00033CC0" w:rsidRDefault="00700633" w:rsidP="0072547E">
            <w:pPr>
              <w:pStyle w:val="BT"/>
              <w:rPr>
                <w:lang w:eastAsia="en-AU"/>
              </w:rPr>
            </w:pPr>
            <w:r w:rsidRPr="00033CC0">
              <w:rPr>
                <w:lang w:val="en-AU" w:eastAsia="en-AU"/>
              </w:rPr>
              <w:t>Conceptual</w:t>
            </w:r>
          </w:p>
        </w:tc>
      </w:tr>
      <w:tr w:rsidR="00700633" w:rsidRPr="006F1AA9" w:rsidTr="004029E6">
        <w:trPr>
          <w:jc w:val="center"/>
        </w:trPr>
        <w:tc>
          <w:tcPr>
            <w:tcW w:w="1455" w:type="dxa"/>
          </w:tcPr>
          <w:p w:rsidR="00700633" w:rsidRPr="00033CC0" w:rsidRDefault="001C19D6"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Enterprise</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827766" w:rsidP="00C77D12">
            <w:pPr>
              <w:pStyle w:val="BT"/>
              <w:rPr>
                <w:lang w:eastAsia="en-AU"/>
              </w:rPr>
            </w:pPr>
            <w:r w:rsidRPr="00033CC0">
              <w:rPr>
                <w:lang w:val="en-AU" w:eastAsia="en-AU"/>
              </w:rPr>
              <w:t>T</w:t>
            </w:r>
            <w:r w:rsidR="009F72AA" w:rsidRPr="00033CC0">
              <w:rPr>
                <w:lang w:val="en-AU" w:eastAsia="en-AU"/>
              </w:rPr>
              <w:t>he purpose of the enterprise context model</w:t>
            </w:r>
            <w:r w:rsidRPr="00033CC0">
              <w:rPr>
                <w:lang w:val="en-AU" w:eastAsia="en-AU"/>
              </w:rPr>
              <w:t xml:space="preserve"> </w:t>
            </w:r>
            <w:r w:rsidR="009F72AA" w:rsidRPr="00033CC0">
              <w:rPr>
                <w:lang w:val="en-AU" w:eastAsia="en-AU"/>
              </w:rPr>
              <w:t xml:space="preserve">is to </w:t>
            </w:r>
            <w:r w:rsidRPr="00033CC0">
              <w:rPr>
                <w:lang w:val="en-AU" w:eastAsia="en-AU"/>
              </w:rPr>
              <w:t xml:space="preserve">capture the positioning of an </w:t>
            </w:r>
            <w:r w:rsidR="00CB0F45" w:rsidRPr="00033CC0">
              <w:rPr>
                <w:lang w:val="en-AU" w:eastAsia="en-AU"/>
              </w:rPr>
              <w:t>e</w:t>
            </w:r>
            <w:r w:rsidR="00CB0F45" w:rsidRPr="00033CC0">
              <w:rPr>
                <w:lang w:val="en-AU" w:eastAsia="en-AU"/>
              </w:rPr>
              <w:noBreakHyphen/>
              <w:t>health</w:t>
            </w:r>
            <w:r w:rsidRPr="00033CC0">
              <w:rPr>
                <w:lang w:val="en-AU" w:eastAsia="en-AU"/>
              </w:rPr>
              <w:t xml:space="preserve"> system within its business context. A formal representation is given in terms of one or more community models, and the enterprise objects/parties that play roles in the community, as described in Clause </w:t>
            </w:r>
            <w:fldSimple w:instr=" REF _Ref322344425 \r \h  \* MERGEFORMAT ">
              <w:r w:rsidR="006B6880" w:rsidRPr="006B6880">
                <w:rPr>
                  <w:lang w:val="en-AU" w:eastAsia="en-AU"/>
                </w:rPr>
                <w:t>3.2.2.1.4</w:t>
              </w:r>
            </w:fldSimple>
            <w:r w:rsidRPr="00033CC0">
              <w:rPr>
                <w:lang w:val="en-AU" w:eastAsia="en-AU"/>
              </w:rPr>
              <w:t>.</w:t>
            </w:r>
          </w:p>
          <w:p w:rsidR="00827766" w:rsidRPr="00033CC0" w:rsidRDefault="00827766" w:rsidP="00C77D12">
            <w:pPr>
              <w:pStyle w:val="BT"/>
              <w:rPr>
                <w:lang w:eastAsia="en-AU"/>
              </w:rPr>
            </w:pPr>
            <w:r w:rsidRPr="00033CC0">
              <w:rPr>
                <w:lang w:val="en-AU" w:eastAsia="en-AU"/>
              </w:rPr>
              <w:t xml:space="preserve">In particular, each community </w:t>
            </w:r>
            <w:r w:rsidR="00915E8E">
              <w:rPr>
                <w:lang w:val="en-AU" w:eastAsia="en-AU"/>
              </w:rPr>
              <w:t>should</w:t>
            </w:r>
            <w:r w:rsidRPr="00033CC0">
              <w:rPr>
                <w:lang w:val="en-AU" w:eastAsia="en-AU"/>
              </w:rPr>
              <w:t xml:space="preserve"> be described in terms of the following concepts:</w:t>
            </w:r>
          </w:p>
          <w:p w:rsidR="00827766" w:rsidRPr="00033CC0" w:rsidRDefault="00827766" w:rsidP="00CF673F">
            <w:pPr>
              <w:pStyle w:val="BT"/>
              <w:numPr>
                <w:ilvl w:val="0"/>
                <w:numId w:val="95"/>
              </w:numPr>
              <w:rPr>
                <w:lang w:eastAsia="en-AU"/>
              </w:rPr>
            </w:pPr>
            <w:r w:rsidRPr="00033CC0">
              <w:rPr>
                <w:lang w:val="en-AU" w:eastAsia="en-AU"/>
              </w:rPr>
              <w:t>Community objective</w:t>
            </w:r>
            <w:r w:rsidR="00FB5BE8">
              <w:rPr>
                <w:lang w:val="en-AU" w:eastAsia="en-AU"/>
              </w:rPr>
              <w:t>.</w:t>
            </w:r>
          </w:p>
          <w:p w:rsidR="00827766" w:rsidRPr="00033CC0" w:rsidRDefault="00827766" w:rsidP="00CF673F">
            <w:pPr>
              <w:pStyle w:val="BT"/>
              <w:numPr>
                <w:ilvl w:val="0"/>
                <w:numId w:val="95"/>
              </w:numPr>
              <w:rPr>
                <w:lang w:eastAsia="en-AU"/>
              </w:rPr>
            </w:pPr>
            <w:r w:rsidRPr="00033CC0">
              <w:rPr>
                <w:lang w:val="en-AU" w:eastAsia="en-AU"/>
              </w:rPr>
              <w:t xml:space="preserve">Roles in </w:t>
            </w:r>
            <w:r w:rsidR="00FB5BE8">
              <w:rPr>
                <w:lang w:val="en-AU" w:eastAsia="en-AU"/>
              </w:rPr>
              <w:t xml:space="preserve">the </w:t>
            </w:r>
            <w:r w:rsidRPr="00033CC0">
              <w:rPr>
                <w:lang w:val="en-AU" w:eastAsia="en-AU"/>
              </w:rPr>
              <w:t>community</w:t>
            </w:r>
            <w:r w:rsidR="00FB5BE8">
              <w:rPr>
                <w:lang w:val="en-AU" w:eastAsia="en-AU"/>
              </w:rPr>
              <w:t>.</w:t>
            </w:r>
          </w:p>
          <w:p w:rsidR="00827766" w:rsidRPr="00033CC0" w:rsidRDefault="00827766" w:rsidP="00CF673F">
            <w:pPr>
              <w:pStyle w:val="BT"/>
              <w:numPr>
                <w:ilvl w:val="0"/>
                <w:numId w:val="95"/>
              </w:numPr>
              <w:rPr>
                <w:lang w:eastAsia="en-AU"/>
              </w:rPr>
            </w:pPr>
            <w:r w:rsidRPr="00033CC0">
              <w:rPr>
                <w:lang w:val="en-AU" w:eastAsia="en-AU"/>
              </w:rPr>
              <w:t>Parties (and</w:t>
            </w:r>
            <w:r w:rsidR="00FB5BE8">
              <w:rPr>
                <w:lang w:val="en-AU" w:eastAsia="en-AU"/>
              </w:rPr>
              <w:t>,</w:t>
            </w:r>
            <w:r w:rsidRPr="00033CC0">
              <w:rPr>
                <w:lang w:val="en-AU" w:eastAsia="en-AU"/>
              </w:rPr>
              <w:t xml:space="preserve"> more broadly</w:t>
            </w:r>
            <w:r w:rsidR="00FB5BE8">
              <w:rPr>
                <w:lang w:val="en-AU" w:eastAsia="en-AU"/>
              </w:rPr>
              <w:t>,</w:t>
            </w:r>
            <w:r w:rsidRPr="00033CC0">
              <w:rPr>
                <w:lang w:val="en-AU" w:eastAsia="en-AU"/>
              </w:rPr>
              <w:t xml:space="preserve"> enterprise objects) that fulfil roles in </w:t>
            </w:r>
            <w:r w:rsidR="00FB5BE8">
              <w:rPr>
                <w:lang w:val="en-AU" w:eastAsia="en-AU"/>
              </w:rPr>
              <w:t xml:space="preserve">the </w:t>
            </w:r>
            <w:r w:rsidRPr="00033CC0">
              <w:rPr>
                <w:lang w:val="en-AU" w:eastAsia="en-AU"/>
              </w:rPr>
              <w:t>community</w:t>
            </w:r>
            <w:r w:rsidR="00FB5BE8">
              <w:rPr>
                <w:lang w:val="en-AU" w:eastAsia="en-AU"/>
              </w:rPr>
              <w:t>.</w:t>
            </w:r>
          </w:p>
          <w:p w:rsidR="00827766" w:rsidRPr="00033CC0" w:rsidRDefault="00827766" w:rsidP="00CF673F">
            <w:pPr>
              <w:pStyle w:val="BT"/>
              <w:numPr>
                <w:ilvl w:val="0"/>
                <w:numId w:val="95"/>
              </w:numPr>
              <w:rPr>
                <w:lang w:eastAsia="en-AU"/>
              </w:rPr>
            </w:pPr>
            <w:r w:rsidRPr="00033CC0">
              <w:rPr>
                <w:lang w:val="en-AU" w:eastAsia="en-AU"/>
              </w:rPr>
              <w:t>Enterprise policies that apply to the roles</w:t>
            </w:r>
            <w:r w:rsidR="00FB5BE8">
              <w:rPr>
                <w:lang w:val="en-AU" w:eastAsia="en-AU"/>
              </w:rPr>
              <w:t>.</w:t>
            </w:r>
          </w:p>
          <w:p w:rsidR="00827766" w:rsidRPr="00033CC0" w:rsidRDefault="00827766" w:rsidP="00CF673F">
            <w:pPr>
              <w:pStyle w:val="BT"/>
              <w:numPr>
                <w:ilvl w:val="0"/>
                <w:numId w:val="95"/>
              </w:numPr>
              <w:rPr>
                <w:lang w:eastAsia="en-AU"/>
              </w:rPr>
            </w:pPr>
            <w:r w:rsidRPr="00033CC0">
              <w:rPr>
                <w:lang w:val="en-AU" w:eastAsia="en-AU"/>
              </w:rPr>
              <w:t>Business services that are provided by the community, or within the community</w:t>
            </w:r>
            <w:r w:rsidR="00FB5BE8">
              <w:rPr>
                <w:lang w:val="en-AU" w:eastAsia="en-AU"/>
              </w:rPr>
              <w:t>.</w:t>
            </w:r>
          </w:p>
          <w:p w:rsidR="00827766" w:rsidRPr="00033CC0" w:rsidRDefault="00827766" w:rsidP="00CF673F">
            <w:pPr>
              <w:pStyle w:val="BT"/>
              <w:numPr>
                <w:ilvl w:val="0"/>
                <w:numId w:val="95"/>
              </w:numPr>
              <w:rPr>
                <w:lang w:eastAsia="en-AU"/>
              </w:rPr>
            </w:pPr>
            <w:r w:rsidRPr="00033CC0">
              <w:rPr>
                <w:lang w:val="en-AU" w:eastAsia="en-AU"/>
              </w:rPr>
              <w:t xml:space="preserve">Business processes </w:t>
            </w:r>
            <w:r w:rsidR="00FB5BE8">
              <w:rPr>
                <w:lang w:val="en-AU" w:eastAsia="en-AU"/>
              </w:rPr>
              <w:t>that</w:t>
            </w:r>
            <w:r w:rsidR="00FB5BE8" w:rsidRPr="00033CC0">
              <w:rPr>
                <w:lang w:val="en-AU" w:eastAsia="en-AU"/>
              </w:rPr>
              <w:t xml:space="preserve"> </w:t>
            </w:r>
            <w:r w:rsidRPr="00033CC0">
              <w:rPr>
                <w:lang w:val="en-AU" w:eastAsia="en-AU"/>
              </w:rPr>
              <w:t>describe behaviour (events, interactions, artefacts exchanged etc.) between community roles</w:t>
            </w:r>
            <w:r w:rsidR="00FB5BE8">
              <w:rPr>
                <w:lang w:val="en-AU" w:eastAsia="en-AU"/>
              </w:rPr>
              <w:t>—</w:t>
            </w:r>
          </w:p>
          <w:p w:rsidR="00827766" w:rsidRPr="00033CC0" w:rsidRDefault="00827766" w:rsidP="003D680B">
            <w:pPr>
              <w:pStyle w:val="BT"/>
              <w:numPr>
                <w:ilvl w:val="1"/>
                <w:numId w:val="60"/>
              </w:numPr>
              <w:rPr>
                <w:lang w:eastAsia="en-AU"/>
              </w:rPr>
            </w:pPr>
            <w:r w:rsidRPr="00033CC0">
              <w:rPr>
                <w:lang w:val="en-AU" w:eastAsia="en-AU"/>
              </w:rPr>
              <w:t>within community (orchestration style of behaviour)</w:t>
            </w:r>
            <w:r w:rsidR="00FB5BE8">
              <w:rPr>
                <w:lang w:val="en-AU" w:eastAsia="en-AU"/>
              </w:rPr>
              <w:t>;</w:t>
            </w:r>
            <w:r w:rsidRPr="00033CC0">
              <w:rPr>
                <w:lang w:val="en-AU" w:eastAsia="en-AU"/>
              </w:rPr>
              <w:t xml:space="preserve"> or </w:t>
            </w:r>
          </w:p>
          <w:p w:rsidR="00827766" w:rsidRPr="00033CC0" w:rsidRDefault="00827766" w:rsidP="003D680B">
            <w:pPr>
              <w:pStyle w:val="BT"/>
              <w:numPr>
                <w:ilvl w:val="1"/>
                <w:numId w:val="60"/>
              </w:numPr>
              <w:rPr>
                <w:lang w:eastAsia="en-AU"/>
              </w:rPr>
            </w:pPr>
            <w:proofErr w:type="gramStart"/>
            <w:r w:rsidRPr="00033CC0">
              <w:rPr>
                <w:lang w:val="en-AU" w:eastAsia="en-AU"/>
              </w:rPr>
              <w:t>across</w:t>
            </w:r>
            <w:proofErr w:type="gramEnd"/>
            <w:r w:rsidRPr="00033CC0">
              <w:rPr>
                <w:lang w:val="en-AU" w:eastAsia="en-AU"/>
              </w:rPr>
              <w:t xml:space="preserve"> communities (choreography style of interactions)</w:t>
            </w:r>
            <w:r w:rsidR="00FB5BE8">
              <w:rPr>
                <w:lang w:val="en-AU" w:eastAsia="en-AU"/>
              </w:rPr>
              <w:t>.</w:t>
            </w:r>
          </w:p>
        </w:tc>
      </w:tr>
      <w:tr w:rsidR="001C19D6" w:rsidRPr="006F1AA9" w:rsidTr="004029E6">
        <w:trPr>
          <w:jc w:val="center"/>
        </w:trPr>
        <w:tc>
          <w:tcPr>
            <w:tcW w:w="1455" w:type="dxa"/>
          </w:tcPr>
          <w:p w:rsidR="001C19D6" w:rsidRPr="00033CC0" w:rsidRDefault="001C19D6" w:rsidP="00532AD3">
            <w:pPr>
              <w:pStyle w:val="HT1"/>
            </w:pPr>
            <w:r w:rsidRPr="00033CC0">
              <w:rPr>
                <w:lang w:val="en-AU"/>
              </w:rPr>
              <w:t>Example</w:t>
            </w:r>
          </w:p>
        </w:tc>
        <w:tc>
          <w:tcPr>
            <w:tcW w:w="6727" w:type="dxa"/>
          </w:tcPr>
          <w:p w:rsidR="001C19D6" w:rsidRPr="00821F89" w:rsidRDefault="00257DEB" w:rsidP="00821F89">
            <w:pPr>
              <w:pStyle w:val="BT"/>
              <w:rPr>
                <w:lang w:val="en-AU" w:eastAsia="en-AU"/>
              </w:rPr>
            </w:pPr>
            <w:r w:rsidRPr="005701C3">
              <w:rPr>
                <w:i/>
                <w:sz w:val="20"/>
              </w:rPr>
              <w:t>High-Level System Architecture, PCEHR System</w:t>
            </w:r>
            <w:r w:rsidRPr="005701C3">
              <w:rPr>
                <w:sz w:val="20"/>
              </w:rPr>
              <w:t>,</w:t>
            </w:r>
            <w:r>
              <w:rPr>
                <w:sz w:val="20"/>
              </w:rPr>
              <w:t xml:space="preserve"> </w:t>
            </w:r>
            <w:r>
              <w:rPr>
                <w:sz w:val="20"/>
                <w:lang w:val="en-AU"/>
              </w:rPr>
              <w:t>V</w:t>
            </w:r>
            <w:proofErr w:type="spellStart"/>
            <w:r>
              <w:rPr>
                <w:sz w:val="20"/>
              </w:rPr>
              <w:t>ersion</w:t>
            </w:r>
            <w:proofErr w:type="spellEnd"/>
            <w:r>
              <w:rPr>
                <w:sz w:val="20"/>
              </w:rPr>
              <w:t xml:space="preserve"> 1.35</w:t>
            </w:r>
            <w:r w:rsidR="00821F89">
              <w:rPr>
                <w:sz w:val="20"/>
                <w:lang w:val="en-AU"/>
              </w:rPr>
              <w:t xml:space="preserve"> [Ref. 31]</w:t>
            </w:r>
          </w:p>
        </w:tc>
      </w:tr>
      <w:tr w:rsidR="002F29D9" w:rsidRPr="006F1AA9" w:rsidTr="004029E6">
        <w:trPr>
          <w:jc w:val="center"/>
        </w:trPr>
        <w:tc>
          <w:tcPr>
            <w:tcW w:w="1455" w:type="dxa"/>
          </w:tcPr>
          <w:p w:rsidR="002F29D9" w:rsidRPr="00033CC0" w:rsidRDefault="002F29D9" w:rsidP="00532AD3">
            <w:pPr>
              <w:pStyle w:val="HT1"/>
            </w:pPr>
            <w:r w:rsidRPr="00033CC0">
              <w:rPr>
                <w:lang w:val="en-AU"/>
              </w:rPr>
              <w:t>Comments</w:t>
            </w:r>
          </w:p>
        </w:tc>
        <w:tc>
          <w:tcPr>
            <w:tcW w:w="6727" w:type="dxa"/>
          </w:tcPr>
          <w:p w:rsidR="00F21147" w:rsidRPr="00033CC0" w:rsidRDefault="00F21147" w:rsidP="00F21147">
            <w:pPr>
              <w:pStyle w:val="BT"/>
              <w:rPr>
                <w:lang w:eastAsia="en-AU"/>
              </w:rPr>
            </w:pPr>
            <w:r w:rsidRPr="00033CC0">
              <w:rPr>
                <w:lang w:val="en-AU" w:eastAsia="en-AU"/>
              </w:rPr>
              <w:t>Modelling notations can be used to model behavioural aspects of a community, taking into account the approach detailed in ISO/ITU-T RM-ODP standards.</w:t>
            </w:r>
          </w:p>
          <w:p w:rsidR="002F29D9" w:rsidRPr="00033CC0" w:rsidRDefault="00FB5BE8" w:rsidP="00F21147">
            <w:pPr>
              <w:pStyle w:val="BT"/>
              <w:rPr>
                <w:lang w:eastAsia="en-AU"/>
              </w:rPr>
            </w:pPr>
            <w:r>
              <w:rPr>
                <w:lang w:val="en-AU" w:eastAsia="en-AU"/>
              </w:rPr>
              <w:t>A</w:t>
            </w:r>
            <w:r w:rsidR="00F21147" w:rsidRPr="00033CC0">
              <w:rPr>
                <w:lang w:val="en-AU" w:eastAsia="en-AU"/>
              </w:rPr>
              <w:t xml:space="preserve"> community may include both human and system roles and can be used to scope the business problem, identify systems to be produced and define business requirements for the roles. Models can specify as-is and to-be situations and describe transition paths.</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Logical information specification</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1C19D6" w:rsidP="00532AD3">
            <w:pPr>
              <w:pStyle w:val="HT1"/>
            </w:pPr>
            <w:r w:rsidRPr="00033CC0">
              <w:rPr>
                <w:lang w:val="en-AU"/>
              </w:rPr>
              <w:t>Perspective</w:t>
            </w:r>
          </w:p>
        </w:tc>
        <w:tc>
          <w:tcPr>
            <w:tcW w:w="6727" w:type="dxa"/>
          </w:tcPr>
          <w:p w:rsidR="00700633" w:rsidRPr="00033CC0" w:rsidRDefault="00700633" w:rsidP="0072547E">
            <w:pPr>
              <w:pStyle w:val="BT"/>
              <w:rPr>
                <w:lang w:eastAsia="en-AU"/>
              </w:rPr>
            </w:pPr>
            <w:r w:rsidRPr="00033CC0">
              <w:rPr>
                <w:lang w:val="en-AU" w:eastAsia="en-AU"/>
              </w:rPr>
              <w:t>Logical</w:t>
            </w:r>
          </w:p>
        </w:tc>
      </w:tr>
      <w:tr w:rsidR="00700633" w:rsidRPr="006F1AA9" w:rsidTr="004029E6">
        <w:trPr>
          <w:jc w:val="center"/>
        </w:trPr>
        <w:tc>
          <w:tcPr>
            <w:tcW w:w="1455" w:type="dxa"/>
          </w:tcPr>
          <w:p w:rsidR="00700633" w:rsidRPr="00033CC0" w:rsidRDefault="001C19D6"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Information</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9F72AA" w:rsidP="00C77D12">
            <w:pPr>
              <w:pStyle w:val="BT"/>
              <w:rPr>
                <w:lang w:eastAsia="en-AU"/>
              </w:rPr>
            </w:pPr>
            <w:r w:rsidRPr="00033CC0">
              <w:rPr>
                <w:lang w:val="en-AU" w:eastAsia="en-AU"/>
              </w:rPr>
              <w:t xml:space="preserve">The purpose of the </w:t>
            </w:r>
            <w:r w:rsidR="00827766" w:rsidRPr="00033CC0">
              <w:rPr>
                <w:lang w:val="en-AU" w:eastAsia="en-AU"/>
              </w:rPr>
              <w:t>logical information specification</w:t>
            </w:r>
            <w:r w:rsidRPr="00033CC0">
              <w:rPr>
                <w:lang w:val="en-AU" w:eastAsia="en-AU"/>
              </w:rPr>
              <w:t xml:space="preserve"> is to</w:t>
            </w:r>
            <w:r w:rsidR="00827766" w:rsidRPr="00033CC0">
              <w:rPr>
                <w:lang w:val="en-AU" w:eastAsia="en-AU"/>
              </w:rPr>
              <w:t xml:space="preserve"> describe key information objects and their relationships in the form of an information model. </w:t>
            </w:r>
          </w:p>
          <w:p w:rsidR="00827766" w:rsidRPr="00033CC0" w:rsidRDefault="00827766" w:rsidP="00C77D12">
            <w:pPr>
              <w:pStyle w:val="BT"/>
              <w:rPr>
                <w:lang w:eastAsia="en-AU"/>
              </w:rPr>
            </w:pPr>
            <w:r w:rsidRPr="00033CC0">
              <w:rPr>
                <w:lang w:val="en-AU" w:eastAsia="en-AU"/>
              </w:rPr>
              <w:t>In general, a logical information specification consists of the following elements:</w:t>
            </w:r>
          </w:p>
          <w:p w:rsidR="00827766" w:rsidRPr="00033CC0" w:rsidRDefault="00827766" w:rsidP="00CF673F">
            <w:pPr>
              <w:pStyle w:val="BT"/>
              <w:numPr>
                <w:ilvl w:val="0"/>
                <w:numId w:val="96"/>
              </w:numPr>
              <w:rPr>
                <w:lang w:eastAsia="en-AU"/>
              </w:rPr>
            </w:pPr>
            <w:r w:rsidRPr="00033CC0">
              <w:rPr>
                <w:lang w:val="en-AU" w:eastAsia="en-AU"/>
              </w:rPr>
              <w:t>Key information objects</w:t>
            </w:r>
            <w:r w:rsidR="00DF7BF1">
              <w:rPr>
                <w:lang w:val="en-AU" w:eastAsia="en-AU"/>
              </w:rPr>
              <w:t>.</w:t>
            </w:r>
          </w:p>
          <w:p w:rsidR="00827766" w:rsidRPr="00033CC0" w:rsidRDefault="00827766" w:rsidP="00CF673F">
            <w:pPr>
              <w:pStyle w:val="BT"/>
              <w:numPr>
                <w:ilvl w:val="0"/>
                <w:numId w:val="96"/>
              </w:numPr>
              <w:rPr>
                <w:lang w:eastAsia="en-AU"/>
              </w:rPr>
            </w:pPr>
            <w:r w:rsidRPr="00033CC0">
              <w:rPr>
                <w:lang w:val="en-AU" w:eastAsia="en-AU"/>
              </w:rPr>
              <w:t>Information models</w:t>
            </w:r>
            <w:r w:rsidR="00DF7BF1">
              <w:rPr>
                <w:lang w:val="en-AU" w:eastAsia="en-AU"/>
              </w:rPr>
              <w:t>,</w:t>
            </w:r>
            <w:r w:rsidRPr="00033CC0">
              <w:rPr>
                <w:lang w:val="en-AU" w:eastAsia="en-AU"/>
              </w:rPr>
              <w:t xml:space="preserve"> comprising information objects and their relationships</w:t>
            </w:r>
            <w:r w:rsidR="00DF7BF1">
              <w:rPr>
                <w:lang w:val="en-AU" w:eastAsia="en-AU"/>
              </w:rPr>
              <w:t>.</w:t>
            </w:r>
          </w:p>
          <w:p w:rsidR="00827766" w:rsidRPr="00033CC0" w:rsidRDefault="00827766" w:rsidP="00CF673F">
            <w:pPr>
              <w:pStyle w:val="BT"/>
              <w:numPr>
                <w:ilvl w:val="0"/>
                <w:numId w:val="96"/>
              </w:numPr>
              <w:rPr>
                <w:lang w:eastAsia="en-AU"/>
              </w:rPr>
            </w:pPr>
            <w:r w:rsidRPr="00033CC0">
              <w:rPr>
                <w:lang w:val="en-AU" w:eastAsia="en-AU"/>
              </w:rPr>
              <w:t>State diagrams of information objects, showing their lifecycle</w:t>
            </w:r>
            <w:r w:rsidR="00DF7BF1">
              <w:rPr>
                <w:lang w:val="en-AU" w:eastAsia="en-AU"/>
              </w:rPr>
              <w:t>.</w:t>
            </w:r>
          </w:p>
          <w:p w:rsidR="00827766" w:rsidRPr="00033CC0" w:rsidRDefault="00827766" w:rsidP="00CF673F">
            <w:pPr>
              <w:pStyle w:val="BT"/>
              <w:numPr>
                <w:ilvl w:val="0"/>
                <w:numId w:val="96"/>
              </w:numPr>
              <w:rPr>
                <w:lang w:eastAsia="en-AU"/>
              </w:rPr>
            </w:pPr>
            <w:r w:rsidRPr="00033CC0">
              <w:rPr>
                <w:lang w:val="en-AU" w:eastAsia="en-AU"/>
              </w:rPr>
              <w:t>Structured templates</w:t>
            </w:r>
            <w:r w:rsidR="00DF7BF1">
              <w:rPr>
                <w:lang w:val="en-AU" w:eastAsia="en-AU"/>
              </w:rPr>
              <w:t>.</w:t>
            </w:r>
          </w:p>
          <w:p w:rsidR="00827766" w:rsidRPr="00033CC0" w:rsidRDefault="00827766" w:rsidP="00CF673F">
            <w:pPr>
              <w:pStyle w:val="BT"/>
              <w:numPr>
                <w:ilvl w:val="0"/>
                <w:numId w:val="96"/>
              </w:numPr>
              <w:rPr>
                <w:lang w:eastAsia="en-AU"/>
              </w:rPr>
            </w:pPr>
            <w:r w:rsidRPr="00033CC0">
              <w:rPr>
                <w:lang w:val="en-AU" w:eastAsia="en-AU"/>
              </w:rPr>
              <w:t xml:space="preserve">Abstract </w:t>
            </w:r>
            <w:proofErr w:type="spellStart"/>
            <w:r w:rsidRPr="00730B92">
              <w:rPr>
                <w:lang w:val="en-AU" w:eastAsia="en-AU"/>
              </w:rPr>
              <w:t>datatypes</w:t>
            </w:r>
            <w:proofErr w:type="spellEnd"/>
            <w:r w:rsidRPr="00033CC0">
              <w:rPr>
                <w:lang w:val="en-AU" w:eastAsia="en-AU"/>
              </w:rPr>
              <w:t xml:space="preserve"> and structures</w:t>
            </w:r>
            <w:r w:rsidR="00DF7BF1">
              <w:rPr>
                <w:lang w:val="en-AU" w:eastAsia="en-AU"/>
              </w:rPr>
              <w:t>.</w:t>
            </w:r>
          </w:p>
          <w:p w:rsidR="00827766" w:rsidRPr="00033CC0" w:rsidRDefault="00827766" w:rsidP="00CF673F">
            <w:pPr>
              <w:pStyle w:val="BT"/>
              <w:numPr>
                <w:ilvl w:val="0"/>
                <w:numId w:val="96"/>
              </w:numPr>
              <w:rPr>
                <w:lang w:eastAsia="en-AU"/>
              </w:rPr>
            </w:pPr>
            <w:r w:rsidRPr="00033CC0">
              <w:rPr>
                <w:lang w:val="en-AU" w:eastAsia="en-AU"/>
              </w:rPr>
              <w:t>Terminology bindings where applicable</w:t>
            </w:r>
            <w:r w:rsidR="00DF7BF1">
              <w:rPr>
                <w:lang w:val="en-AU" w:eastAsia="en-AU"/>
              </w:rPr>
              <w:t>.</w:t>
            </w:r>
          </w:p>
        </w:tc>
      </w:tr>
      <w:tr w:rsidR="001C19D6" w:rsidRPr="006F1AA9" w:rsidTr="004029E6">
        <w:trPr>
          <w:jc w:val="center"/>
        </w:trPr>
        <w:tc>
          <w:tcPr>
            <w:tcW w:w="1455" w:type="dxa"/>
          </w:tcPr>
          <w:p w:rsidR="001C19D6" w:rsidRPr="00033CC0" w:rsidRDefault="001C19D6" w:rsidP="00532AD3">
            <w:pPr>
              <w:pStyle w:val="HT1"/>
            </w:pPr>
            <w:r w:rsidRPr="00033CC0">
              <w:rPr>
                <w:lang w:val="en-AU"/>
              </w:rPr>
              <w:t>Example</w:t>
            </w:r>
          </w:p>
        </w:tc>
        <w:tc>
          <w:tcPr>
            <w:tcW w:w="6727" w:type="dxa"/>
          </w:tcPr>
          <w:p w:rsidR="001C19D6" w:rsidRPr="00821F89" w:rsidRDefault="00257DEB" w:rsidP="00491EAF">
            <w:pPr>
              <w:pStyle w:val="BT"/>
              <w:rPr>
                <w:lang w:val="en-AU" w:eastAsia="en-AU"/>
              </w:rPr>
            </w:pPr>
            <w:r w:rsidRPr="005701C3">
              <w:rPr>
                <w:i/>
                <w:sz w:val="20"/>
                <w:lang w:eastAsia="en-AU"/>
              </w:rPr>
              <w:t>Event Summary Structured Content Specification</w:t>
            </w:r>
            <w:r w:rsidRPr="005701C3">
              <w:rPr>
                <w:sz w:val="20"/>
              </w:rPr>
              <w:t>,</w:t>
            </w:r>
            <w:r w:rsidRPr="005701C3">
              <w:rPr>
                <w:sz w:val="20"/>
                <w:lang w:eastAsia="en-AU"/>
              </w:rPr>
              <w:t xml:space="preserve"> </w:t>
            </w:r>
            <w:r>
              <w:rPr>
                <w:sz w:val="20"/>
                <w:lang w:val="en-AU" w:eastAsia="en-AU"/>
              </w:rPr>
              <w:t>V</w:t>
            </w:r>
            <w:proofErr w:type="spellStart"/>
            <w:r>
              <w:rPr>
                <w:sz w:val="20"/>
                <w:lang w:eastAsia="en-AU"/>
              </w:rPr>
              <w:t>ersion</w:t>
            </w:r>
            <w:proofErr w:type="spellEnd"/>
            <w:r>
              <w:rPr>
                <w:sz w:val="20"/>
                <w:lang w:eastAsia="en-AU"/>
              </w:rPr>
              <w:t xml:space="preserve"> 1.1</w:t>
            </w:r>
            <w:hyperlink w:history="1">
              <w:r w:rsidR="006B6880">
                <w:rPr>
                  <w:b/>
                  <w:bCs/>
                  <w:lang w:val="en-US"/>
                </w:rPr>
                <w:t>.</w:t>
              </w:r>
            </w:hyperlink>
            <w:r w:rsidR="00821F89">
              <w:rPr>
                <w:sz w:val="20"/>
                <w:lang w:val="en-AU" w:eastAsia="en-AU"/>
              </w:rPr>
              <w:t xml:space="preserve"> [Ref. 30]</w:t>
            </w:r>
          </w:p>
        </w:tc>
      </w:tr>
      <w:tr w:rsidR="00B47DB3" w:rsidRPr="006F1AA9" w:rsidTr="004029E6">
        <w:trPr>
          <w:jc w:val="center"/>
        </w:trPr>
        <w:tc>
          <w:tcPr>
            <w:tcW w:w="1455" w:type="dxa"/>
          </w:tcPr>
          <w:p w:rsidR="00B47DB3" w:rsidRPr="00033CC0" w:rsidRDefault="00B47DB3" w:rsidP="00532AD3">
            <w:pPr>
              <w:pStyle w:val="HT1"/>
            </w:pPr>
            <w:r w:rsidRPr="00033CC0">
              <w:rPr>
                <w:lang w:val="en-AU"/>
              </w:rPr>
              <w:t>Comments</w:t>
            </w:r>
          </w:p>
        </w:tc>
        <w:tc>
          <w:tcPr>
            <w:tcW w:w="6727" w:type="dxa"/>
          </w:tcPr>
          <w:p w:rsidR="00B47DB3" w:rsidRPr="00033CC0" w:rsidRDefault="00B47DB3" w:rsidP="00B47DB3">
            <w:pPr>
              <w:pStyle w:val="BT"/>
              <w:rPr>
                <w:lang w:eastAsia="en-AU"/>
              </w:rPr>
            </w:pPr>
            <w:r w:rsidRPr="00033CC0">
              <w:rPr>
                <w:lang w:val="en-AU" w:eastAsia="en-AU"/>
              </w:rPr>
              <w:t xml:space="preserve">Depending on the system, a logical information </w:t>
            </w:r>
            <w:r w:rsidR="00146AF8" w:rsidRPr="00033CC0">
              <w:rPr>
                <w:lang w:val="en-AU" w:eastAsia="en-AU"/>
              </w:rPr>
              <w:t xml:space="preserve">specification </w:t>
            </w:r>
            <w:r w:rsidRPr="00033CC0">
              <w:rPr>
                <w:lang w:val="en-AU" w:eastAsia="en-AU"/>
              </w:rPr>
              <w:t>can describe clinical information, non-clinical information or both.</w:t>
            </w:r>
          </w:p>
          <w:p w:rsidR="00F328B7" w:rsidRDefault="00B47DB3" w:rsidP="00B47DB3">
            <w:pPr>
              <w:pStyle w:val="BT"/>
              <w:rPr>
                <w:lang w:eastAsia="en-AU"/>
              </w:rPr>
            </w:pPr>
            <w:r w:rsidRPr="00033CC0">
              <w:rPr>
                <w:lang w:val="en-AU" w:eastAsia="en-AU"/>
              </w:rPr>
              <w:t xml:space="preserve">A clinical document specifies clinical information and documents from the logical perspective, covering elements described in </w:t>
            </w:r>
            <w:r w:rsidR="00D27437" w:rsidRPr="00033CC0">
              <w:rPr>
                <w:lang w:val="en-AU" w:eastAsia="en-AU"/>
              </w:rPr>
              <w:t xml:space="preserve">Clause </w:t>
            </w:r>
            <w:fldSimple w:instr=" REF _Ref322344767 \r \h  \* MERGEFORMAT ">
              <w:r w:rsidR="006B6880" w:rsidRPr="006B6880">
                <w:rPr>
                  <w:lang w:val="en-AU" w:eastAsia="en-AU"/>
                </w:rPr>
                <w:t>3.2.3.4</w:t>
              </w:r>
            </w:fldSimple>
            <w:r w:rsidRPr="00033CC0">
              <w:rPr>
                <w:lang w:val="en-AU" w:eastAsia="en-AU"/>
              </w:rPr>
              <w:t xml:space="preserve">. </w:t>
            </w:r>
          </w:p>
          <w:p w:rsidR="00B47DB3" w:rsidRPr="00033CC0" w:rsidRDefault="00F328B7" w:rsidP="00B47DB3">
            <w:pPr>
              <w:pStyle w:val="BT"/>
              <w:rPr>
                <w:lang w:eastAsia="en-AU"/>
              </w:rPr>
            </w:pPr>
            <w:r>
              <w:rPr>
                <w:lang w:val="en-AU" w:eastAsia="en-AU"/>
              </w:rPr>
              <w:t xml:space="preserve">NOTE: </w:t>
            </w:r>
            <w:r w:rsidR="00B47DB3" w:rsidRPr="00033CC0">
              <w:rPr>
                <w:lang w:val="en-AU" w:eastAsia="en-AU"/>
              </w:rPr>
              <w:t xml:space="preserve">NEHTA’s approach to publishing clinical information at the logical level is through the use of Structured Content Specifications. </w:t>
            </w:r>
          </w:p>
          <w:p w:rsidR="00B47DB3" w:rsidRPr="00033CC0" w:rsidRDefault="00B47DB3" w:rsidP="00DF4191">
            <w:pPr>
              <w:pStyle w:val="BT"/>
              <w:rPr>
                <w:lang w:eastAsia="en-AU"/>
              </w:rPr>
            </w:pPr>
            <w:r w:rsidRPr="00033CC0">
              <w:rPr>
                <w:lang w:val="en-AU" w:eastAsia="en-AU"/>
              </w:rPr>
              <w:t>Non-clinical specifications capture information that is outside of the realm of clinical informatics and/or terminology</w:t>
            </w:r>
            <w:r w:rsidR="00DF7BF1">
              <w:rPr>
                <w:lang w:val="en-AU" w:eastAsia="en-AU"/>
              </w:rPr>
              <w:t>,</w:t>
            </w:r>
            <w:r w:rsidRPr="00033CC0">
              <w:rPr>
                <w:lang w:val="en-AU" w:eastAsia="en-AU"/>
              </w:rPr>
              <w:t xml:space="preserve"> and are used to describe information objects such as health identifiers, </w:t>
            </w:r>
            <w:r w:rsidR="00CB3595">
              <w:rPr>
                <w:lang w:val="en-AU" w:eastAsia="en-AU"/>
              </w:rPr>
              <w:t xml:space="preserve">or </w:t>
            </w:r>
            <w:r w:rsidRPr="00033CC0">
              <w:rPr>
                <w:lang w:val="en-AU" w:eastAsia="en-AU"/>
              </w:rPr>
              <w:t>inf</w:t>
            </w:r>
            <w:r w:rsidR="00994B60">
              <w:rPr>
                <w:lang w:val="en-AU" w:eastAsia="en-AU"/>
              </w:rPr>
              <w:t>ormation models of repositories.</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Logical service specification</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1C19D6" w:rsidP="00532AD3">
            <w:pPr>
              <w:pStyle w:val="HT1"/>
            </w:pPr>
            <w:r w:rsidRPr="00033CC0">
              <w:rPr>
                <w:lang w:val="en-AU"/>
              </w:rPr>
              <w:t>Perspective</w:t>
            </w:r>
          </w:p>
        </w:tc>
        <w:tc>
          <w:tcPr>
            <w:tcW w:w="6727" w:type="dxa"/>
          </w:tcPr>
          <w:p w:rsidR="00700633" w:rsidRPr="00033CC0" w:rsidRDefault="00700633" w:rsidP="0072547E">
            <w:pPr>
              <w:pStyle w:val="BT"/>
              <w:rPr>
                <w:lang w:eastAsia="en-AU"/>
              </w:rPr>
            </w:pPr>
            <w:r w:rsidRPr="00033CC0">
              <w:rPr>
                <w:lang w:val="en-AU" w:eastAsia="en-AU"/>
              </w:rPr>
              <w:t>Logical</w:t>
            </w:r>
          </w:p>
        </w:tc>
      </w:tr>
      <w:tr w:rsidR="00700633" w:rsidRPr="006F1AA9" w:rsidTr="004029E6">
        <w:trPr>
          <w:jc w:val="center"/>
        </w:trPr>
        <w:tc>
          <w:tcPr>
            <w:tcW w:w="1455" w:type="dxa"/>
          </w:tcPr>
          <w:p w:rsidR="00700633" w:rsidRPr="00033CC0" w:rsidRDefault="001C19D6"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Computational</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827766" w:rsidP="00C77D12">
            <w:pPr>
              <w:pStyle w:val="BT"/>
              <w:rPr>
                <w:lang w:eastAsia="en-AU"/>
              </w:rPr>
            </w:pPr>
            <w:r w:rsidRPr="00033CC0">
              <w:rPr>
                <w:lang w:val="en-AU" w:eastAsia="en-AU"/>
              </w:rPr>
              <w:t>The purpose of the logical service specification is to identify the logical system roles required to reali</w:t>
            </w:r>
            <w:r w:rsidR="008533F4">
              <w:rPr>
                <w:lang w:val="en-AU" w:eastAsia="en-AU"/>
              </w:rPr>
              <w:t>z</w:t>
            </w:r>
            <w:r w:rsidRPr="00033CC0">
              <w:rPr>
                <w:lang w:val="en-AU" w:eastAsia="en-AU"/>
              </w:rPr>
              <w:t xml:space="preserve">e the roles identified in the enterprise context model. </w:t>
            </w:r>
            <w:r w:rsidR="008533F4">
              <w:rPr>
                <w:lang w:val="en-AU" w:eastAsia="en-AU"/>
              </w:rPr>
              <w:t>This specification</w:t>
            </w:r>
            <w:r w:rsidRPr="00033CC0">
              <w:rPr>
                <w:lang w:val="en-AU" w:eastAsia="en-AU"/>
              </w:rPr>
              <w:t xml:space="preserve"> identifies the behaviour of the roles and the required logical services to support the community.</w:t>
            </w:r>
          </w:p>
          <w:p w:rsidR="00827766" w:rsidRPr="00033CC0" w:rsidRDefault="00827766" w:rsidP="00C77D12">
            <w:pPr>
              <w:pStyle w:val="BT"/>
              <w:rPr>
                <w:lang w:eastAsia="en-AU"/>
              </w:rPr>
            </w:pPr>
            <w:r w:rsidRPr="00033CC0">
              <w:rPr>
                <w:lang w:val="en-AU" w:eastAsia="en-AU"/>
              </w:rPr>
              <w:t>A logical service specification typically consists of the following elements:</w:t>
            </w:r>
          </w:p>
          <w:p w:rsidR="004213C5" w:rsidRPr="004213C5" w:rsidRDefault="00827766" w:rsidP="003D680B">
            <w:pPr>
              <w:pStyle w:val="BT"/>
              <w:numPr>
                <w:ilvl w:val="0"/>
                <w:numId w:val="61"/>
              </w:numPr>
              <w:rPr>
                <w:lang w:eastAsia="en-AU"/>
              </w:rPr>
            </w:pPr>
            <w:r w:rsidRPr="008533F4">
              <w:rPr>
                <w:i/>
                <w:lang w:val="en-AU" w:eastAsia="en-AU"/>
              </w:rPr>
              <w:t>System roles</w:t>
            </w:r>
          </w:p>
          <w:p w:rsidR="00827766" w:rsidRPr="00033CC0" w:rsidRDefault="00827766" w:rsidP="004213C5">
            <w:pPr>
              <w:pStyle w:val="BT"/>
              <w:ind w:left="720"/>
              <w:rPr>
                <w:lang w:eastAsia="en-AU"/>
              </w:rPr>
            </w:pPr>
            <w:r w:rsidRPr="00033CC0">
              <w:rPr>
                <w:lang w:val="en-AU" w:eastAsia="en-AU"/>
              </w:rPr>
              <w:t xml:space="preserve">This </w:t>
            </w:r>
            <w:r w:rsidR="00CB3595">
              <w:rPr>
                <w:lang w:val="en-AU" w:eastAsia="en-AU"/>
              </w:rPr>
              <w:t xml:space="preserve">element </w:t>
            </w:r>
            <w:r w:rsidRPr="00033CC0">
              <w:rPr>
                <w:lang w:val="en-AU" w:eastAsia="en-AU"/>
              </w:rPr>
              <w:t>should provide a succinct overview of the complete responsibilities of all of the roles. Each system role section will encapsulate—</w:t>
            </w:r>
          </w:p>
          <w:p w:rsidR="00827766" w:rsidRPr="00033CC0" w:rsidRDefault="00827766" w:rsidP="003D680B">
            <w:pPr>
              <w:pStyle w:val="BT"/>
              <w:numPr>
                <w:ilvl w:val="1"/>
                <w:numId w:val="61"/>
              </w:numPr>
              <w:rPr>
                <w:lang w:eastAsia="en-AU"/>
              </w:rPr>
            </w:pPr>
            <w:r w:rsidRPr="00033CC0">
              <w:rPr>
                <w:lang w:val="en-AU" w:eastAsia="en-AU"/>
              </w:rPr>
              <w:t>one or more service interfaces</w:t>
            </w:r>
            <w:r w:rsidR="008533F4">
              <w:rPr>
                <w:lang w:val="en-AU" w:eastAsia="en-AU"/>
              </w:rPr>
              <w:t>;</w:t>
            </w:r>
          </w:p>
          <w:p w:rsidR="00827766" w:rsidRPr="00033CC0" w:rsidRDefault="00827766" w:rsidP="003D680B">
            <w:pPr>
              <w:pStyle w:val="BT"/>
              <w:numPr>
                <w:ilvl w:val="1"/>
                <w:numId w:val="61"/>
              </w:numPr>
              <w:rPr>
                <w:lang w:eastAsia="en-AU"/>
              </w:rPr>
            </w:pPr>
            <w:r w:rsidRPr="00033CC0">
              <w:rPr>
                <w:lang w:val="en-AU" w:eastAsia="en-AU"/>
              </w:rPr>
              <w:t>constraints applicable to roles interactions</w:t>
            </w:r>
            <w:r w:rsidR="008533F4">
              <w:rPr>
                <w:lang w:val="en-AU" w:eastAsia="en-AU"/>
              </w:rPr>
              <w:t>; and</w:t>
            </w:r>
          </w:p>
          <w:p w:rsidR="00827766" w:rsidRPr="00033CC0" w:rsidRDefault="00827766" w:rsidP="003D680B">
            <w:pPr>
              <w:pStyle w:val="BT"/>
              <w:numPr>
                <w:ilvl w:val="1"/>
                <w:numId w:val="61"/>
              </w:numPr>
              <w:rPr>
                <w:lang w:eastAsia="en-AU"/>
              </w:rPr>
            </w:pPr>
            <w:proofErr w:type="gramStart"/>
            <w:r w:rsidRPr="00033CC0">
              <w:rPr>
                <w:lang w:val="en-AU" w:eastAsia="en-AU"/>
              </w:rPr>
              <w:t>constraints</w:t>
            </w:r>
            <w:proofErr w:type="gramEnd"/>
            <w:r w:rsidRPr="00033CC0">
              <w:rPr>
                <w:lang w:val="en-AU" w:eastAsia="en-AU"/>
              </w:rPr>
              <w:t xml:space="preserve"> to the systems fulfilling the roles</w:t>
            </w:r>
            <w:r w:rsidR="008533F4">
              <w:rPr>
                <w:lang w:val="en-AU" w:eastAsia="en-AU"/>
              </w:rPr>
              <w:t>.</w:t>
            </w:r>
          </w:p>
          <w:p w:rsidR="00827766" w:rsidRPr="008533F4" w:rsidRDefault="00827766" w:rsidP="003D680B">
            <w:pPr>
              <w:pStyle w:val="BT"/>
              <w:numPr>
                <w:ilvl w:val="0"/>
                <w:numId w:val="61"/>
              </w:numPr>
              <w:rPr>
                <w:i/>
                <w:lang w:eastAsia="en-AU"/>
              </w:rPr>
            </w:pPr>
            <w:r w:rsidRPr="008533F4">
              <w:rPr>
                <w:i/>
                <w:lang w:val="en-AU" w:eastAsia="en-AU"/>
              </w:rPr>
              <w:t>Service interface</w:t>
            </w:r>
            <w:r w:rsidR="00994B60">
              <w:rPr>
                <w:i/>
                <w:lang w:val="en-AU" w:eastAsia="en-AU"/>
              </w:rPr>
              <w:t xml:space="preserve">, </w:t>
            </w:r>
            <w:r w:rsidR="00994B60" w:rsidRPr="00994B60">
              <w:rPr>
                <w:lang w:val="en-AU" w:eastAsia="en-AU"/>
              </w:rPr>
              <w:t>consisting of—</w:t>
            </w:r>
          </w:p>
          <w:p w:rsidR="00827766" w:rsidRPr="00033CC0" w:rsidRDefault="008533F4" w:rsidP="003D680B">
            <w:pPr>
              <w:pStyle w:val="BT"/>
              <w:numPr>
                <w:ilvl w:val="1"/>
                <w:numId w:val="61"/>
              </w:numPr>
              <w:rPr>
                <w:lang w:eastAsia="en-AU"/>
              </w:rPr>
            </w:pPr>
            <w:r>
              <w:rPr>
                <w:lang w:val="en-AU" w:eastAsia="en-AU"/>
              </w:rPr>
              <w:t>s</w:t>
            </w:r>
            <w:r w:rsidR="00827766" w:rsidRPr="00033CC0">
              <w:rPr>
                <w:lang w:val="en-AU" w:eastAsia="en-AU"/>
              </w:rPr>
              <w:t>ervice operation</w:t>
            </w:r>
            <w:r>
              <w:rPr>
                <w:lang w:val="en-AU" w:eastAsia="en-AU"/>
              </w:rPr>
              <w:t>;</w:t>
            </w:r>
          </w:p>
          <w:p w:rsidR="00827766" w:rsidRPr="00033CC0" w:rsidRDefault="008533F4" w:rsidP="003D680B">
            <w:pPr>
              <w:pStyle w:val="BT"/>
              <w:numPr>
                <w:ilvl w:val="1"/>
                <w:numId w:val="61"/>
              </w:numPr>
              <w:rPr>
                <w:lang w:eastAsia="en-AU"/>
              </w:rPr>
            </w:pPr>
            <w:r>
              <w:rPr>
                <w:lang w:val="en-AU" w:eastAsia="en-AU"/>
              </w:rPr>
              <w:t>p</w:t>
            </w:r>
            <w:r w:rsidR="00827766" w:rsidRPr="00033CC0">
              <w:rPr>
                <w:lang w:val="en-AU" w:eastAsia="en-AU"/>
              </w:rPr>
              <w:t>re-condition</w:t>
            </w:r>
            <w:r>
              <w:rPr>
                <w:lang w:val="en-AU" w:eastAsia="en-AU"/>
              </w:rPr>
              <w:t>;</w:t>
            </w:r>
          </w:p>
          <w:p w:rsidR="00827766" w:rsidRPr="00033CC0" w:rsidRDefault="008533F4" w:rsidP="003D680B">
            <w:pPr>
              <w:pStyle w:val="BT"/>
              <w:numPr>
                <w:ilvl w:val="1"/>
                <w:numId w:val="61"/>
              </w:numPr>
              <w:rPr>
                <w:lang w:eastAsia="en-AU"/>
              </w:rPr>
            </w:pPr>
            <w:r>
              <w:rPr>
                <w:lang w:val="en-AU" w:eastAsia="en-AU"/>
              </w:rPr>
              <w:t>p</w:t>
            </w:r>
            <w:r w:rsidR="00827766" w:rsidRPr="00033CC0">
              <w:rPr>
                <w:lang w:val="en-AU" w:eastAsia="en-AU"/>
              </w:rPr>
              <w:t>ost-condition</w:t>
            </w:r>
            <w:r>
              <w:rPr>
                <w:lang w:val="en-AU" w:eastAsia="en-AU"/>
              </w:rPr>
              <w:t>;</w:t>
            </w:r>
          </w:p>
          <w:p w:rsidR="00827766" w:rsidRPr="00033CC0" w:rsidRDefault="008533F4" w:rsidP="003D680B">
            <w:pPr>
              <w:pStyle w:val="BT"/>
              <w:numPr>
                <w:ilvl w:val="1"/>
                <w:numId w:val="61"/>
              </w:numPr>
              <w:rPr>
                <w:lang w:eastAsia="en-AU"/>
              </w:rPr>
            </w:pPr>
            <w:r>
              <w:rPr>
                <w:lang w:val="en-AU" w:eastAsia="en-AU"/>
              </w:rPr>
              <w:t>i</w:t>
            </w:r>
            <w:r w:rsidR="00827766" w:rsidRPr="00033CC0">
              <w:rPr>
                <w:lang w:val="en-AU" w:eastAsia="en-AU"/>
              </w:rPr>
              <w:t>nputs, outputs</w:t>
            </w:r>
            <w:r>
              <w:rPr>
                <w:lang w:val="en-AU" w:eastAsia="en-AU"/>
              </w:rPr>
              <w:t xml:space="preserve"> and</w:t>
            </w:r>
            <w:r w:rsidR="00827766" w:rsidRPr="00033CC0">
              <w:rPr>
                <w:lang w:val="en-AU" w:eastAsia="en-AU"/>
              </w:rPr>
              <w:t xml:space="preserve"> faults</w:t>
            </w:r>
            <w:r>
              <w:rPr>
                <w:lang w:val="en-AU" w:eastAsia="en-AU"/>
              </w:rPr>
              <w:t>; and</w:t>
            </w:r>
          </w:p>
          <w:p w:rsidR="00827766" w:rsidRPr="00033CC0" w:rsidRDefault="008533F4" w:rsidP="003D680B">
            <w:pPr>
              <w:pStyle w:val="BT"/>
              <w:numPr>
                <w:ilvl w:val="1"/>
                <w:numId w:val="61"/>
              </w:numPr>
              <w:rPr>
                <w:lang w:eastAsia="en-AU"/>
              </w:rPr>
            </w:pPr>
            <w:r>
              <w:rPr>
                <w:lang w:val="en-AU" w:eastAsia="en-AU"/>
              </w:rPr>
              <w:t>e</w:t>
            </w:r>
            <w:r w:rsidRPr="00033CC0">
              <w:rPr>
                <w:lang w:val="en-AU" w:eastAsia="en-AU"/>
              </w:rPr>
              <w:t xml:space="preserve">xception </w:t>
            </w:r>
            <w:r w:rsidR="00827766" w:rsidRPr="00033CC0">
              <w:rPr>
                <w:lang w:val="en-AU" w:eastAsia="en-AU"/>
              </w:rPr>
              <w:t>conditions</w:t>
            </w:r>
          </w:p>
          <w:p w:rsidR="00827766" w:rsidRPr="00033CC0" w:rsidRDefault="00827766" w:rsidP="003D680B">
            <w:pPr>
              <w:pStyle w:val="BT"/>
              <w:numPr>
                <w:ilvl w:val="0"/>
                <w:numId w:val="61"/>
              </w:numPr>
              <w:rPr>
                <w:lang w:eastAsia="en-AU"/>
              </w:rPr>
            </w:pPr>
            <w:r w:rsidRPr="008533F4">
              <w:rPr>
                <w:i/>
                <w:lang w:val="en-AU" w:eastAsia="en-AU"/>
              </w:rPr>
              <w:t>Service interface correspondences</w:t>
            </w:r>
            <w:r w:rsidRPr="00033CC0">
              <w:rPr>
                <w:lang w:val="en-AU" w:eastAsia="en-AU"/>
              </w:rPr>
              <w:t xml:space="preserve"> </w:t>
            </w:r>
            <w:r w:rsidRPr="008533F4">
              <w:rPr>
                <w:i/>
                <w:lang w:val="en-AU" w:eastAsia="en-AU"/>
              </w:rPr>
              <w:t>to information objects</w:t>
            </w:r>
            <w:r w:rsidRPr="00033CC0">
              <w:rPr>
                <w:lang w:val="en-AU" w:eastAsia="en-AU"/>
              </w:rPr>
              <w:t>, including their state transitions (specified in the logical information model), in particular through inputs, outputs and faults.</w:t>
            </w:r>
          </w:p>
        </w:tc>
      </w:tr>
      <w:tr w:rsidR="001C19D6" w:rsidRPr="006F1AA9" w:rsidTr="004029E6">
        <w:trPr>
          <w:jc w:val="center"/>
        </w:trPr>
        <w:tc>
          <w:tcPr>
            <w:tcW w:w="1455" w:type="dxa"/>
          </w:tcPr>
          <w:p w:rsidR="001C19D6" w:rsidRPr="00033CC0" w:rsidRDefault="001C19D6" w:rsidP="00532AD3">
            <w:pPr>
              <w:pStyle w:val="HT1"/>
            </w:pPr>
            <w:r w:rsidRPr="00033CC0">
              <w:rPr>
                <w:lang w:val="en-AU"/>
              </w:rPr>
              <w:t>Example</w:t>
            </w:r>
          </w:p>
        </w:tc>
        <w:tc>
          <w:tcPr>
            <w:tcW w:w="6727" w:type="dxa"/>
          </w:tcPr>
          <w:p w:rsidR="001C19D6" w:rsidRPr="00033CC0" w:rsidRDefault="001371DC" w:rsidP="00821F89">
            <w:pPr>
              <w:pStyle w:val="CommentText"/>
              <w:rPr>
                <w:lang w:eastAsia="en-AU"/>
              </w:rPr>
            </w:pPr>
            <w:r w:rsidRPr="001371DC">
              <w:rPr>
                <w:i/>
                <w:lang w:val="en-AU"/>
              </w:rPr>
              <w:t>PCEHR Document Exchange Service Logical Service Specification</w:t>
            </w:r>
            <w:r w:rsidRPr="00422E32">
              <w:rPr>
                <w:lang w:val="en-AU"/>
              </w:rPr>
              <w:t>, Version 1.2</w:t>
            </w:r>
            <w:r w:rsidR="00821F89">
              <w:rPr>
                <w:lang w:val="en-AU"/>
              </w:rPr>
              <w:t xml:space="preserve"> [Ref. 34]</w:t>
            </w:r>
            <w:r>
              <w:rPr>
                <w:lang w:val="en-AU"/>
              </w:rPr>
              <w:t xml:space="preserve"> </w:t>
            </w:r>
          </w:p>
        </w:tc>
      </w:tr>
      <w:tr w:rsidR="002F29D9" w:rsidRPr="006F1AA9" w:rsidTr="004029E6">
        <w:trPr>
          <w:jc w:val="center"/>
        </w:trPr>
        <w:tc>
          <w:tcPr>
            <w:tcW w:w="1455" w:type="dxa"/>
          </w:tcPr>
          <w:p w:rsidR="002F29D9" w:rsidRPr="00033CC0" w:rsidRDefault="002F29D9" w:rsidP="00532AD3">
            <w:pPr>
              <w:pStyle w:val="HT1"/>
            </w:pPr>
            <w:r w:rsidRPr="00033CC0">
              <w:rPr>
                <w:lang w:val="en-AU"/>
              </w:rPr>
              <w:t>Comments</w:t>
            </w:r>
          </w:p>
        </w:tc>
        <w:tc>
          <w:tcPr>
            <w:tcW w:w="6727" w:type="dxa"/>
          </w:tcPr>
          <w:p w:rsidR="00F21147" w:rsidRPr="00033CC0" w:rsidRDefault="00F21147" w:rsidP="00F21147">
            <w:pPr>
              <w:pStyle w:val="BT"/>
              <w:rPr>
                <w:lang w:eastAsia="en-AU"/>
              </w:rPr>
            </w:pPr>
            <w:r w:rsidRPr="00033CC0">
              <w:rPr>
                <w:lang w:val="en-AU" w:eastAsia="en-AU"/>
              </w:rPr>
              <w:t xml:space="preserve">This component provides a platform independent specification of the systems and services to be implemented within the community. </w:t>
            </w:r>
          </w:p>
          <w:p w:rsidR="002F29D9" w:rsidRPr="00033CC0" w:rsidRDefault="00F21147" w:rsidP="00F21147">
            <w:pPr>
              <w:pStyle w:val="BT"/>
              <w:rPr>
                <w:lang w:eastAsia="en-AU"/>
              </w:rPr>
            </w:pPr>
            <w:r w:rsidRPr="00033CC0">
              <w:rPr>
                <w:lang w:val="en-AU" w:eastAsia="en-AU"/>
              </w:rPr>
              <w:t xml:space="preserve">This specification is further refined in the </w:t>
            </w:r>
            <w:r w:rsidR="001D3C1C" w:rsidRPr="00033CC0">
              <w:rPr>
                <w:lang w:val="en-AU" w:eastAsia="en-AU"/>
              </w:rPr>
              <w:t>technical service specific</w:t>
            </w:r>
            <w:r w:rsidRPr="00033CC0">
              <w:rPr>
                <w:lang w:val="en-AU" w:eastAsia="en-AU"/>
              </w:rPr>
              <w:t>ation</w:t>
            </w:r>
            <w:r w:rsidR="001371DC">
              <w:rPr>
                <w:lang w:val="en-AU" w:eastAsia="en-AU"/>
              </w:rPr>
              <w:t>—see Clause 5.10</w:t>
            </w:r>
            <w:r w:rsidRPr="00033CC0">
              <w:rPr>
                <w:lang w:val="en-AU" w:eastAsia="en-AU"/>
              </w:rPr>
              <w:t>.</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Technical information specification</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CD551C" w:rsidP="00532AD3">
            <w:pPr>
              <w:pStyle w:val="HT1"/>
            </w:pPr>
            <w:r w:rsidRPr="00033CC0">
              <w:rPr>
                <w:lang w:val="en-AU"/>
              </w:rPr>
              <w:t>Perspective</w:t>
            </w:r>
          </w:p>
        </w:tc>
        <w:tc>
          <w:tcPr>
            <w:tcW w:w="6727" w:type="dxa"/>
          </w:tcPr>
          <w:p w:rsidR="00700633" w:rsidRPr="00033CC0" w:rsidRDefault="00700633" w:rsidP="0072547E">
            <w:pPr>
              <w:pStyle w:val="BT"/>
              <w:rPr>
                <w:lang w:eastAsia="en-AU"/>
              </w:rPr>
            </w:pPr>
            <w:r w:rsidRPr="00033CC0">
              <w:rPr>
                <w:lang w:val="en-AU" w:eastAsia="en-AU"/>
              </w:rPr>
              <w:t>Implementable</w:t>
            </w:r>
          </w:p>
        </w:tc>
      </w:tr>
      <w:tr w:rsidR="00700633" w:rsidRPr="006F1AA9" w:rsidTr="004029E6">
        <w:trPr>
          <w:jc w:val="center"/>
        </w:trPr>
        <w:tc>
          <w:tcPr>
            <w:tcW w:w="1455" w:type="dxa"/>
          </w:tcPr>
          <w:p w:rsidR="00700633" w:rsidRPr="00033CC0" w:rsidRDefault="00CD551C"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Information</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827766" w:rsidP="00C77D12">
            <w:pPr>
              <w:pStyle w:val="BT"/>
              <w:rPr>
                <w:lang w:eastAsia="en-AU"/>
              </w:rPr>
            </w:pPr>
            <w:r w:rsidRPr="00033CC0">
              <w:rPr>
                <w:lang w:val="en-AU" w:eastAsia="en-AU"/>
              </w:rPr>
              <w:t xml:space="preserve">The purpose of the technical information specification is to provide further, implementable level of detail on the information artefacts specified in the logical information specification. This additional detail reflects the specifics of the platform and standard(s) chosen. </w:t>
            </w:r>
          </w:p>
          <w:p w:rsidR="00827766" w:rsidRPr="00033CC0" w:rsidRDefault="008533F4" w:rsidP="00C77D12">
            <w:pPr>
              <w:pStyle w:val="BT"/>
              <w:rPr>
                <w:lang w:eastAsia="en-AU"/>
              </w:rPr>
            </w:pPr>
            <w:r>
              <w:rPr>
                <w:lang w:val="en-AU" w:eastAsia="en-AU"/>
              </w:rPr>
              <w:t>The following are the e</w:t>
            </w:r>
            <w:r w:rsidR="00827766" w:rsidRPr="00033CC0">
              <w:rPr>
                <w:lang w:val="en-AU" w:eastAsia="en-AU"/>
              </w:rPr>
              <w:t>lements of a technical information specification:</w:t>
            </w:r>
          </w:p>
          <w:p w:rsidR="00827766" w:rsidRPr="00033CC0" w:rsidRDefault="00827766" w:rsidP="00CF673F">
            <w:pPr>
              <w:pStyle w:val="BT"/>
              <w:numPr>
                <w:ilvl w:val="0"/>
                <w:numId w:val="97"/>
              </w:numPr>
              <w:rPr>
                <w:lang w:eastAsia="en-AU"/>
              </w:rPr>
            </w:pPr>
            <w:r w:rsidRPr="00033CC0">
              <w:rPr>
                <w:lang w:val="en-AU" w:eastAsia="en-AU"/>
              </w:rPr>
              <w:t>Background about the logical information specification</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List of platform and standards used (technology viewpoint)</w:t>
            </w:r>
            <w:r w:rsidR="008533F4">
              <w:rPr>
                <w:lang w:val="en-AU" w:eastAsia="en-AU"/>
              </w:rPr>
              <w:t>.</w:t>
            </w:r>
          </w:p>
          <w:p w:rsidR="00827766" w:rsidRPr="00033CC0" w:rsidRDefault="00827766" w:rsidP="00CF673F">
            <w:pPr>
              <w:pStyle w:val="BT"/>
              <w:numPr>
                <w:ilvl w:val="0"/>
                <w:numId w:val="97"/>
              </w:numPr>
              <w:rPr>
                <w:lang w:eastAsia="en-AU"/>
              </w:rPr>
            </w:pPr>
            <w:proofErr w:type="spellStart"/>
            <w:r w:rsidRPr="009573ED">
              <w:rPr>
                <w:lang w:val="en-AU" w:eastAsia="en-AU"/>
              </w:rPr>
              <w:t>Datatypes</w:t>
            </w:r>
            <w:proofErr w:type="spellEnd"/>
            <w:r w:rsidRPr="00033CC0">
              <w:rPr>
                <w:lang w:val="en-AU" w:eastAsia="en-AU"/>
              </w:rPr>
              <w:t xml:space="preserve"> used (e.g. </w:t>
            </w:r>
            <w:r w:rsidR="00EA67B8">
              <w:rPr>
                <w:lang w:val="en-AU" w:eastAsia="en-AU"/>
              </w:rPr>
              <w:t>as in ISO 21090:2011)</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 xml:space="preserve">Schemas for documents used (e.g. </w:t>
            </w:r>
            <w:r w:rsidR="00694776">
              <w:rPr>
                <w:lang w:val="en-AU" w:eastAsia="en-AU"/>
              </w:rPr>
              <w:t xml:space="preserve">HL7 </w:t>
            </w:r>
            <w:r w:rsidRPr="00033CC0">
              <w:rPr>
                <w:lang w:val="en-AU" w:eastAsia="en-AU"/>
              </w:rPr>
              <w:t>CDA)</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Schemas for messages used (e.g. V2)</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Specific terminologies/vocabularies used (</w:t>
            </w:r>
            <w:r w:rsidR="009573ED">
              <w:rPr>
                <w:lang w:val="en-AU" w:eastAsia="en-AU"/>
              </w:rPr>
              <w:t xml:space="preserve">e.g. </w:t>
            </w:r>
            <w:r w:rsidRPr="00033CC0">
              <w:rPr>
                <w:lang w:val="en-AU" w:eastAsia="en-AU"/>
              </w:rPr>
              <w:t>SNOMED</w:t>
            </w:r>
            <w:r w:rsidR="006D05D4" w:rsidRPr="00033CC0">
              <w:rPr>
                <w:lang w:val="en-AU" w:eastAsia="en-AU"/>
              </w:rPr>
              <w:t xml:space="preserve"> </w:t>
            </w:r>
            <w:r w:rsidRPr="00033CC0">
              <w:rPr>
                <w:lang w:val="en-AU" w:eastAsia="en-AU"/>
              </w:rPr>
              <w:t>CT</w:t>
            </w:r>
            <w:r w:rsidR="006D05D4" w:rsidRPr="00033CC0">
              <w:rPr>
                <w:lang w:val="en-AU" w:eastAsia="en-AU"/>
              </w:rPr>
              <w:t>®</w:t>
            </w:r>
            <w:r w:rsidRPr="00033CC0">
              <w:rPr>
                <w:lang w:val="en-AU" w:eastAsia="en-AU"/>
              </w:rPr>
              <w:t>)</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 xml:space="preserve">Mappings to the logical </w:t>
            </w:r>
            <w:r w:rsidR="002226CD" w:rsidRPr="00033CC0">
              <w:rPr>
                <w:lang w:val="en-AU" w:eastAsia="en-AU"/>
              </w:rPr>
              <w:t>information objects</w:t>
            </w:r>
            <w:r w:rsidR="008533F4">
              <w:rPr>
                <w:lang w:val="en-AU" w:eastAsia="en-AU"/>
              </w:rPr>
              <w:t>.</w:t>
            </w:r>
          </w:p>
          <w:p w:rsidR="00827766" w:rsidRPr="00033CC0" w:rsidRDefault="00827766" w:rsidP="00CF673F">
            <w:pPr>
              <w:pStyle w:val="BT"/>
              <w:numPr>
                <w:ilvl w:val="0"/>
                <w:numId w:val="97"/>
              </w:numPr>
              <w:rPr>
                <w:lang w:eastAsia="en-AU"/>
              </w:rPr>
            </w:pPr>
            <w:r w:rsidRPr="00033CC0">
              <w:rPr>
                <w:lang w:val="en-AU" w:eastAsia="en-AU"/>
              </w:rPr>
              <w:t>Australian extensions (if needed)</w:t>
            </w:r>
            <w:r w:rsidR="008533F4">
              <w:rPr>
                <w:lang w:val="en-AU" w:eastAsia="en-AU"/>
              </w:rPr>
              <w:t>.</w:t>
            </w:r>
          </w:p>
        </w:tc>
      </w:tr>
      <w:tr w:rsidR="00CD551C" w:rsidRPr="006F1AA9" w:rsidTr="004029E6">
        <w:trPr>
          <w:jc w:val="center"/>
        </w:trPr>
        <w:tc>
          <w:tcPr>
            <w:tcW w:w="1455" w:type="dxa"/>
          </w:tcPr>
          <w:p w:rsidR="00CD551C" w:rsidRPr="00033CC0" w:rsidRDefault="00CD551C" w:rsidP="00532AD3">
            <w:pPr>
              <w:pStyle w:val="HT1"/>
            </w:pPr>
            <w:r w:rsidRPr="00033CC0">
              <w:rPr>
                <w:lang w:val="en-AU"/>
              </w:rPr>
              <w:t>Example</w:t>
            </w:r>
          </w:p>
        </w:tc>
        <w:tc>
          <w:tcPr>
            <w:tcW w:w="6727" w:type="dxa"/>
          </w:tcPr>
          <w:p w:rsidR="00CD551C" w:rsidRPr="00705FFA" w:rsidRDefault="00EA67B8" w:rsidP="004213C5">
            <w:pPr>
              <w:pStyle w:val="BT"/>
              <w:rPr>
                <w:lang w:val="en-AU" w:eastAsia="en-AU"/>
              </w:rPr>
            </w:pPr>
            <w:r w:rsidRPr="005701C3">
              <w:rPr>
                <w:sz w:val="20"/>
              </w:rPr>
              <w:t xml:space="preserve">National E-Health Transition Authority, </w:t>
            </w:r>
            <w:r w:rsidRPr="005701C3">
              <w:rPr>
                <w:i/>
                <w:sz w:val="20"/>
                <w:lang w:eastAsia="en-AU"/>
              </w:rPr>
              <w:t xml:space="preserve">e-Referral CDA Implementation Guide, </w:t>
            </w:r>
            <w:r w:rsidRPr="005701C3">
              <w:rPr>
                <w:sz w:val="20"/>
                <w:lang w:eastAsia="en-AU"/>
              </w:rPr>
              <w:t xml:space="preserve">Version 2.2 </w:t>
            </w:r>
            <w:r w:rsidR="004213C5">
              <w:rPr>
                <w:rStyle w:val="Hyperlink"/>
                <w:sz w:val="20"/>
                <w:lang w:val="en-AU" w:eastAsia="en-AU"/>
              </w:rPr>
              <w:t xml:space="preserve">[Ref. </w:t>
            </w:r>
            <w:r w:rsidR="00705FFA">
              <w:rPr>
                <w:sz w:val="20"/>
                <w:lang w:val="en-AU" w:eastAsia="en-AU"/>
              </w:rPr>
              <w:t>28]</w:t>
            </w:r>
          </w:p>
        </w:tc>
      </w:tr>
      <w:tr w:rsidR="002F29D9" w:rsidRPr="006F1AA9" w:rsidTr="004029E6">
        <w:trPr>
          <w:jc w:val="center"/>
        </w:trPr>
        <w:tc>
          <w:tcPr>
            <w:tcW w:w="1455" w:type="dxa"/>
          </w:tcPr>
          <w:p w:rsidR="002F29D9" w:rsidRPr="00033CC0" w:rsidRDefault="002F29D9" w:rsidP="00532AD3">
            <w:pPr>
              <w:pStyle w:val="HT1"/>
            </w:pPr>
            <w:r w:rsidRPr="00033CC0">
              <w:rPr>
                <w:lang w:val="en-AU"/>
              </w:rPr>
              <w:t>Comments</w:t>
            </w:r>
          </w:p>
        </w:tc>
        <w:tc>
          <w:tcPr>
            <w:tcW w:w="6727" w:type="dxa"/>
          </w:tcPr>
          <w:p w:rsidR="002F29D9" w:rsidRPr="00033CC0" w:rsidRDefault="008533F4" w:rsidP="0072547E">
            <w:pPr>
              <w:pStyle w:val="BT"/>
              <w:rPr>
                <w:lang w:eastAsia="en-AU"/>
              </w:rPr>
            </w:pPr>
            <w:r>
              <w:rPr>
                <w:lang w:val="en-AU" w:eastAsia="en-AU"/>
              </w:rPr>
              <w:t>One</w:t>
            </w:r>
            <w:r w:rsidR="001D3C1C" w:rsidRPr="00033CC0">
              <w:rPr>
                <w:lang w:val="en-AU" w:eastAsia="en-AU"/>
              </w:rPr>
              <w:t xml:space="preserve"> logical information specification may be instantiated using one or more technical implementation specifications.</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Technical service specification</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CD551C" w:rsidP="00532AD3">
            <w:pPr>
              <w:pStyle w:val="HT1"/>
            </w:pPr>
            <w:r w:rsidRPr="00033CC0">
              <w:rPr>
                <w:lang w:val="en-AU"/>
              </w:rPr>
              <w:t>Perspective</w:t>
            </w:r>
          </w:p>
        </w:tc>
        <w:tc>
          <w:tcPr>
            <w:tcW w:w="6727" w:type="dxa"/>
          </w:tcPr>
          <w:p w:rsidR="00700633" w:rsidRPr="00033CC0" w:rsidRDefault="00700633" w:rsidP="0072547E">
            <w:pPr>
              <w:pStyle w:val="BT"/>
              <w:rPr>
                <w:lang w:eastAsia="en-AU"/>
              </w:rPr>
            </w:pPr>
            <w:r w:rsidRPr="00033CC0">
              <w:rPr>
                <w:lang w:val="en-AU" w:eastAsia="en-AU"/>
              </w:rPr>
              <w:t>Implementable</w:t>
            </w:r>
          </w:p>
        </w:tc>
      </w:tr>
      <w:tr w:rsidR="00700633" w:rsidRPr="006F1AA9" w:rsidTr="004029E6">
        <w:trPr>
          <w:jc w:val="center"/>
        </w:trPr>
        <w:tc>
          <w:tcPr>
            <w:tcW w:w="1455" w:type="dxa"/>
          </w:tcPr>
          <w:p w:rsidR="00700633" w:rsidRPr="00033CC0" w:rsidRDefault="00CD551C"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Computational</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827766" w:rsidP="00C77D12">
            <w:pPr>
              <w:pStyle w:val="BT"/>
              <w:rPr>
                <w:lang w:eastAsia="en-AU"/>
              </w:rPr>
            </w:pPr>
            <w:r w:rsidRPr="00033CC0">
              <w:rPr>
                <w:lang w:val="en-AU" w:eastAsia="en-AU"/>
              </w:rPr>
              <w:t xml:space="preserve">The purpose </w:t>
            </w:r>
            <w:r w:rsidRPr="005C0EDB">
              <w:rPr>
                <w:lang w:val="en-AU" w:eastAsia="en-AU"/>
              </w:rPr>
              <w:t xml:space="preserve">of the </w:t>
            </w:r>
            <w:r w:rsidRPr="00AF746E">
              <w:rPr>
                <w:lang w:val="en-AU" w:eastAsia="en-AU"/>
              </w:rPr>
              <w:t>technical service specification</w:t>
            </w:r>
            <w:r w:rsidRPr="00033CC0">
              <w:rPr>
                <w:lang w:val="en-AU" w:eastAsia="en-AU"/>
              </w:rPr>
              <w:t xml:space="preserve"> is to specify the behaviour required from a set of interworking systems. This behaviour is specified in terms of a catalogue of related services that are provided and consumed by the interworking systems. Services are specified in terms of interface contracts.</w:t>
            </w:r>
          </w:p>
          <w:p w:rsidR="00827766" w:rsidRPr="00033CC0" w:rsidRDefault="00827766" w:rsidP="00C77D12">
            <w:pPr>
              <w:pStyle w:val="BT"/>
              <w:rPr>
                <w:lang w:eastAsia="en-AU"/>
              </w:rPr>
            </w:pPr>
            <w:r w:rsidRPr="00033CC0">
              <w:rPr>
                <w:lang w:val="en-AU" w:eastAsia="en-AU"/>
              </w:rPr>
              <w:t xml:space="preserve">Also identified is the explicit set of requirements to be satisfied by parties fulfilling identified roles within the </w:t>
            </w:r>
            <w:proofErr w:type="gramStart"/>
            <w:r w:rsidRPr="00033CC0">
              <w:rPr>
                <w:lang w:val="en-AU" w:eastAsia="en-AU"/>
              </w:rPr>
              <w:t>service.</w:t>
            </w:r>
            <w:proofErr w:type="gramEnd"/>
            <w:r w:rsidRPr="00033CC0">
              <w:rPr>
                <w:lang w:val="en-AU" w:eastAsia="en-AU"/>
              </w:rPr>
              <w:t xml:space="preserve"> These requirements are identified as conformance points. </w:t>
            </w:r>
          </w:p>
          <w:p w:rsidR="00827766" w:rsidRPr="00033CC0" w:rsidRDefault="00827766" w:rsidP="00C77D12">
            <w:pPr>
              <w:pStyle w:val="BT"/>
              <w:rPr>
                <w:lang w:eastAsia="en-AU"/>
              </w:rPr>
            </w:pPr>
            <w:r w:rsidRPr="00033CC0">
              <w:rPr>
                <w:lang w:val="en-AU" w:eastAsia="en-AU"/>
              </w:rPr>
              <w:t xml:space="preserve">This document component provides further, more detailed information on how to realize the capabilities specified in the logical service specification. It </w:t>
            </w:r>
            <w:r w:rsidR="008E0E74">
              <w:rPr>
                <w:lang w:val="en-AU" w:eastAsia="en-AU"/>
              </w:rPr>
              <w:t>includes</w:t>
            </w:r>
            <w:r w:rsidR="008E0E74" w:rsidRPr="00033CC0">
              <w:rPr>
                <w:lang w:val="en-AU" w:eastAsia="en-AU"/>
              </w:rPr>
              <w:t xml:space="preserve"> </w:t>
            </w:r>
            <w:r w:rsidRPr="00033CC0">
              <w:rPr>
                <w:lang w:val="en-AU" w:eastAsia="en-AU"/>
              </w:rPr>
              <w:t>a set of mappings of the logical service specification on common behaviours and also specific statements for each role specification.</w:t>
            </w:r>
            <w:r w:rsidR="00B50B9C">
              <w:rPr>
                <w:lang w:val="en-AU" w:eastAsia="en-AU"/>
              </w:rPr>
              <w:t xml:space="preserve"> </w:t>
            </w:r>
            <w:r w:rsidR="00AF746E">
              <w:rPr>
                <w:lang w:val="en-AU"/>
              </w:rPr>
              <w:t>The following are the elements of a technical service specification:</w:t>
            </w:r>
          </w:p>
          <w:p w:rsidR="00827766" w:rsidRPr="00033CC0" w:rsidRDefault="00827766" w:rsidP="00CF673F">
            <w:pPr>
              <w:pStyle w:val="BT"/>
              <w:numPr>
                <w:ilvl w:val="0"/>
                <w:numId w:val="98"/>
              </w:numPr>
              <w:rPr>
                <w:lang w:eastAsia="en-AU"/>
              </w:rPr>
            </w:pPr>
            <w:r w:rsidRPr="00033CC0">
              <w:rPr>
                <w:lang w:val="en-AU" w:eastAsia="en-AU"/>
              </w:rPr>
              <w:t>List of platform and standards used (technology viewpoint)</w:t>
            </w:r>
          </w:p>
          <w:p w:rsidR="00827766" w:rsidRPr="00033CC0" w:rsidRDefault="00827766" w:rsidP="00CF673F">
            <w:pPr>
              <w:pStyle w:val="BT"/>
              <w:numPr>
                <w:ilvl w:val="0"/>
                <w:numId w:val="98"/>
              </w:numPr>
              <w:rPr>
                <w:lang w:eastAsia="en-AU"/>
              </w:rPr>
            </w:pPr>
            <w:r w:rsidRPr="00033CC0">
              <w:rPr>
                <w:lang w:val="en-AU" w:eastAsia="en-AU"/>
              </w:rPr>
              <w:t>Specific security functions and associated conformance points</w:t>
            </w:r>
            <w:r w:rsidR="002E44F9">
              <w:rPr>
                <w:lang w:val="en-AU" w:eastAsia="en-AU"/>
              </w:rPr>
              <w:t>—</w:t>
            </w:r>
          </w:p>
          <w:p w:rsidR="00827766" w:rsidRPr="00033CC0" w:rsidRDefault="002E44F9" w:rsidP="00CF673F">
            <w:pPr>
              <w:pStyle w:val="BT"/>
              <w:numPr>
                <w:ilvl w:val="1"/>
                <w:numId w:val="98"/>
              </w:numPr>
              <w:rPr>
                <w:lang w:eastAsia="en-AU"/>
              </w:rPr>
            </w:pPr>
            <w:r>
              <w:rPr>
                <w:lang w:val="en-AU" w:eastAsia="en-AU"/>
              </w:rPr>
              <w:t>i</w:t>
            </w:r>
            <w:r w:rsidR="00827766" w:rsidRPr="00033CC0">
              <w:rPr>
                <w:lang w:val="en-AU" w:eastAsia="en-AU"/>
              </w:rPr>
              <w:t>dentification and authentication (e.g. PKI)</w:t>
            </w:r>
            <w:r>
              <w:rPr>
                <w:lang w:val="en-AU" w:eastAsia="en-AU"/>
              </w:rPr>
              <w:t>;</w:t>
            </w:r>
          </w:p>
          <w:p w:rsidR="00827766" w:rsidRPr="00033CC0" w:rsidRDefault="002E44F9" w:rsidP="00CF673F">
            <w:pPr>
              <w:pStyle w:val="BT"/>
              <w:numPr>
                <w:ilvl w:val="1"/>
                <w:numId w:val="98"/>
              </w:numPr>
              <w:rPr>
                <w:lang w:eastAsia="en-AU"/>
              </w:rPr>
            </w:pPr>
            <w:r>
              <w:rPr>
                <w:lang w:val="en-AU" w:eastAsia="en-AU"/>
              </w:rPr>
              <w:t>a</w:t>
            </w:r>
            <w:r w:rsidR="00827766" w:rsidRPr="00033CC0">
              <w:rPr>
                <w:lang w:val="en-AU" w:eastAsia="en-AU"/>
              </w:rPr>
              <w:t>uthorization (e.g.</w:t>
            </w:r>
            <w:r w:rsidR="00AF746E">
              <w:rPr>
                <w:lang w:val="en-AU"/>
              </w:rPr>
              <w:t xml:space="preserve"> role based access control—RBAC)</w:t>
            </w:r>
          </w:p>
          <w:p w:rsidR="00827766" w:rsidRPr="00033CC0" w:rsidRDefault="002E44F9" w:rsidP="00CF673F">
            <w:pPr>
              <w:pStyle w:val="BT"/>
              <w:numPr>
                <w:ilvl w:val="1"/>
                <w:numId w:val="98"/>
              </w:numPr>
              <w:rPr>
                <w:lang w:eastAsia="en-AU"/>
              </w:rPr>
            </w:pPr>
            <w:r>
              <w:rPr>
                <w:lang w:val="en-AU" w:eastAsia="en-AU"/>
              </w:rPr>
              <w:t>d</w:t>
            </w:r>
            <w:r w:rsidR="00827766" w:rsidRPr="00033CC0">
              <w:rPr>
                <w:lang w:val="en-AU" w:eastAsia="en-AU"/>
              </w:rPr>
              <w:t>ata integrity (digital signatures)</w:t>
            </w:r>
            <w:r>
              <w:rPr>
                <w:lang w:val="en-AU" w:eastAsia="en-AU"/>
              </w:rPr>
              <w:t>;</w:t>
            </w:r>
          </w:p>
          <w:p w:rsidR="00827766" w:rsidRPr="00033CC0" w:rsidRDefault="002E44F9" w:rsidP="00CF673F">
            <w:pPr>
              <w:pStyle w:val="BT"/>
              <w:numPr>
                <w:ilvl w:val="1"/>
                <w:numId w:val="98"/>
              </w:numPr>
              <w:rPr>
                <w:lang w:eastAsia="en-AU"/>
              </w:rPr>
            </w:pPr>
            <w:r>
              <w:rPr>
                <w:lang w:val="en-AU" w:eastAsia="en-AU"/>
              </w:rPr>
              <w:t>d</w:t>
            </w:r>
            <w:r w:rsidR="00827766" w:rsidRPr="00033CC0">
              <w:rPr>
                <w:lang w:val="en-AU" w:eastAsia="en-AU"/>
              </w:rPr>
              <w:t>ata confidentiality</w:t>
            </w:r>
            <w:r>
              <w:rPr>
                <w:lang w:val="en-AU" w:eastAsia="en-AU"/>
              </w:rPr>
              <w:t xml:space="preserve">; </w:t>
            </w:r>
          </w:p>
          <w:p w:rsidR="00827766" w:rsidRPr="00033CC0" w:rsidRDefault="002E44F9" w:rsidP="00CF673F">
            <w:pPr>
              <w:pStyle w:val="BT"/>
              <w:numPr>
                <w:ilvl w:val="1"/>
                <w:numId w:val="98"/>
              </w:numPr>
              <w:rPr>
                <w:lang w:eastAsia="en-AU"/>
              </w:rPr>
            </w:pPr>
            <w:r>
              <w:rPr>
                <w:lang w:val="en-AU" w:eastAsia="en-AU"/>
              </w:rPr>
              <w:t>d</w:t>
            </w:r>
            <w:r w:rsidR="00827766" w:rsidRPr="00033CC0">
              <w:rPr>
                <w:lang w:val="en-AU" w:eastAsia="en-AU"/>
              </w:rPr>
              <w:t>ata provenance</w:t>
            </w:r>
            <w:r>
              <w:rPr>
                <w:lang w:val="en-AU" w:eastAsia="en-AU"/>
              </w:rPr>
              <w:t>; and</w:t>
            </w:r>
          </w:p>
          <w:p w:rsidR="00827766" w:rsidRPr="00033CC0" w:rsidRDefault="002E44F9" w:rsidP="00CF673F">
            <w:pPr>
              <w:pStyle w:val="BT"/>
              <w:numPr>
                <w:ilvl w:val="1"/>
                <w:numId w:val="98"/>
              </w:numPr>
              <w:rPr>
                <w:lang w:eastAsia="en-AU"/>
              </w:rPr>
            </w:pPr>
            <w:proofErr w:type="gramStart"/>
            <w:r>
              <w:rPr>
                <w:lang w:val="en-AU" w:eastAsia="en-AU"/>
              </w:rPr>
              <w:t>a</w:t>
            </w:r>
            <w:r w:rsidR="00827766" w:rsidRPr="00033CC0">
              <w:rPr>
                <w:lang w:val="en-AU" w:eastAsia="en-AU"/>
              </w:rPr>
              <w:t>udit</w:t>
            </w:r>
            <w:proofErr w:type="gramEnd"/>
            <w:r w:rsidR="00B50B9C">
              <w:rPr>
                <w:lang w:val="en-AU" w:eastAsia="en-AU"/>
              </w:rPr>
              <w:t>.</w:t>
            </w:r>
          </w:p>
          <w:p w:rsidR="00827766" w:rsidRPr="00033CC0" w:rsidRDefault="00827766" w:rsidP="00CF673F">
            <w:pPr>
              <w:pStyle w:val="BT"/>
              <w:numPr>
                <w:ilvl w:val="0"/>
                <w:numId w:val="98"/>
              </w:numPr>
              <w:rPr>
                <w:lang w:eastAsia="en-AU"/>
              </w:rPr>
            </w:pPr>
            <w:r w:rsidRPr="00033CC0">
              <w:rPr>
                <w:lang w:val="en-AU" w:eastAsia="en-AU"/>
              </w:rPr>
              <w:t>Transport protocol (e.g. SOAP, HL7 V2 message …) and associated conformance points</w:t>
            </w:r>
            <w:r w:rsidR="002E44F9">
              <w:rPr>
                <w:lang w:val="en-AU" w:eastAsia="en-AU"/>
              </w:rPr>
              <w:t>.</w:t>
            </w:r>
          </w:p>
          <w:p w:rsidR="00827766" w:rsidRPr="00033CC0" w:rsidRDefault="00827766" w:rsidP="00CF673F">
            <w:pPr>
              <w:pStyle w:val="BT"/>
              <w:numPr>
                <w:ilvl w:val="0"/>
                <w:numId w:val="98"/>
              </w:numPr>
              <w:rPr>
                <w:lang w:eastAsia="en-AU"/>
              </w:rPr>
            </w:pPr>
            <w:r w:rsidRPr="00033CC0">
              <w:rPr>
                <w:lang w:val="en-AU" w:eastAsia="en-AU"/>
              </w:rPr>
              <w:t>Technical interfaces (instantiation of logical interfaces) and associated conformance points</w:t>
            </w:r>
            <w:r w:rsidR="002E44F9">
              <w:rPr>
                <w:lang w:val="en-AU" w:eastAsia="en-AU"/>
              </w:rPr>
              <w:t>—</w:t>
            </w:r>
          </w:p>
          <w:p w:rsidR="00827766" w:rsidRPr="00033CC0" w:rsidRDefault="002E44F9" w:rsidP="00CF673F">
            <w:pPr>
              <w:pStyle w:val="BT"/>
              <w:numPr>
                <w:ilvl w:val="1"/>
                <w:numId w:val="98"/>
              </w:numPr>
              <w:rPr>
                <w:lang w:eastAsia="en-AU"/>
              </w:rPr>
            </w:pPr>
            <w:r>
              <w:rPr>
                <w:lang w:val="en-AU" w:eastAsia="en-AU"/>
              </w:rPr>
              <w:t>s</w:t>
            </w:r>
            <w:r w:rsidR="00827766" w:rsidRPr="00033CC0">
              <w:rPr>
                <w:lang w:val="en-AU" w:eastAsia="en-AU"/>
              </w:rPr>
              <w:t>ystem interfaces provided</w:t>
            </w:r>
            <w:r>
              <w:rPr>
                <w:lang w:val="en-AU" w:eastAsia="en-AU"/>
              </w:rPr>
              <w:t>;</w:t>
            </w:r>
          </w:p>
          <w:p w:rsidR="00827766" w:rsidRPr="00033CC0" w:rsidRDefault="002E44F9" w:rsidP="00CF673F">
            <w:pPr>
              <w:pStyle w:val="BT"/>
              <w:numPr>
                <w:ilvl w:val="1"/>
                <w:numId w:val="98"/>
              </w:numPr>
              <w:rPr>
                <w:lang w:eastAsia="en-AU"/>
              </w:rPr>
            </w:pPr>
            <w:r>
              <w:rPr>
                <w:lang w:val="en-AU" w:eastAsia="en-AU"/>
              </w:rPr>
              <w:t>s</w:t>
            </w:r>
            <w:r w:rsidR="00827766" w:rsidRPr="00033CC0">
              <w:rPr>
                <w:lang w:val="en-AU" w:eastAsia="en-AU"/>
              </w:rPr>
              <w:t>ystem interface invoked</w:t>
            </w:r>
            <w:r>
              <w:rPr>
                <w:lang w:val="en-AU" w:eastAsia="en-AU"/>
              </w:rPr>
              <w:t>;</w:t>
            </w:r>
          </w:p>
          <w:p w:rsidR="00827766" w:rsidRPr="00033CC0" w:rsidRDefault="002E44F9" w:rsidP="00CF673F">
            <w:pPr>
              <w:pStyle w:val="BT"/>
              <w:numPr>
                <w:ilvl w:val="1"/>
                <w:numId w:val="98"/>
              </w:numPr>
              <w:rPr>
                <w:lang w:eastAsia="en-AU"/>
              </w:rPr>
            </w:pPr>
            <w:r>
              <w:rPr>
                <w:lang w:val="en-AU" w:eastAsia="en-AU"/>
              </w:rPr>
              <w:t>e</w:t>
            </w:r>
            <w:r w:rsidR="00827766" w:rsidRPr="00033CC0">
              <w:rPr>
                <w:lang w:val="en-AU" w:eastAsia="en-AU"/>
              </w:rPr>
              <w:t>vents accepted</w:t>
            </w:r>
            <w:r>
              <w:rPr>
                <w:lang w:val="en-AU" w:eastAsia="en-AU"/>
              </w:rPr>
              <w:t>;</w:t>
            </w:r>
          </w:p>
          <w:p w:rsidR="00827766" w:rsidRPr="00033CC0" w:rsidRDefault="002E44F9" w:rsidP="00CF673F">
            <w:pPr>
              <w:pStyle w:val="BT"/>
              <w:numPr>
                <w:ilvl w:val="1"/>
                <w:numId w:val="98"/>
              </w:numPr>
              <w:rPr>
                <w:lang w:eastAsia="en-AU"/>
              </w:rPr>
            </w:pPr>
            <w:r>
              <w:rPr>
                <w:lang w:val="en-AU" w:eastAsia="en-AU"/>
              </w:rPr>
              <w:t>e</w:t>
            </w:r>
            <w:r w:rsidR="00827766" w:rsidRPr="00033CC0">
              <w:rPr>
                <w:lang w:val="en-AU" w:eastAsia="en-AU"/>
              </w:rPr>
              <w:t>vents notified</w:t>
            </w:r>
            <w:r>
              <w:rPr>
                <w:lang w:val="en-AU" w:eastAsia="en-AU"/>
              </w:rPr>
              <w:t>;</w:t>
            </w:r>
          </w:p>
          <w:p w:rsidR="00827766" w:rsidRPr="00033CC0" w:rsidRDefault="002E44F9" w:rsidP="00CF673F">
            <w:pPr>
              <w:pStyle w:val="BT"/>
              <w:numPr>
                <w:ilvl w:val="1"/>
                <w:numId w:val="98"/>
              </w:numPr>
              <w:rPr>
                <w:lang w:eastAsia="en-AU"/>
              </w:rPr>
            </w:pPr>
            <w:r>
              <w:rPr>
                <w:lang w:val="en-AU" w:eastAsia="en-AU"/>
              </w:rPr>
              <w:t>e</w:t>
            </w:r>
            <w:r w:rsidR="00827766" w:rsidRPr="00033CC0">
              <w:rPr>
                <w:lang w:val="en-AU" w:eastAsia="en-AU"/>
              </w:rPr>
              <w:t>vent specific behaviour</w:t>
            </w:r>
            <w:r>
              <w:rPr>
                <w:lang w:val="en-AU" w:eastAsia="en-AU"/>
              </w:rPr>
              <w:t>; and</w:t>
            </w:r>
          </w:p>
          <w:p w:rsidR="00827766" w:rsidRPr="00033CC0" w:rsidRDefault="002E44F9" w:rsidP="00CF673F">
            <w:pPr>
              <w:pStyle w:val="BT"/>
              <w:numPr>
                <w:ilvl w:val="1"/>
                <w:numId w:val="98"/>
              </w:numPr>
              <w:rPr>
                <w:lang w:eastAsia="en-AU"/>
              </w:rPr>
            </w:pPr>
            <w:proofErr w:type="gramStart"/>
            <w:r>
              <w:rPr>
                <w:lang w:val="en-AU" w:eastAsia="en-AU"/>
              </w:rPr>
              <w:t>i</w:t>
            </w:r>
            <w:r w:rsidR="00827766" w:rsidRPr="00033CC0">
              <w:rPr>
                <w:lang w:val="en-AU" w:eastAsia="en-AU"/>
              </w:rPr>
              <w:t>nterface</w:t>
            </w:r>
            <w:proofErr w:type="gramEnd"/>
            <w:r w:rsidR="00827766" w:rsidRPr="00033CC0">
              <w:rPr>
                <w:lang w:val="en-AU" w:eastAsia="en-AU"/>
              </w:rPr>
              <w:t xml:space="preserve"> signatures</w:t>
            </w:r>
            <w:r>
              <w:rPr>
                <w:lang w:val="en-AU" w:eastAsia="en-AU"/>
              </w:rPr>
              <w:t>.</w:t>
            </w:r>
          </w:p>
          <w:p w:rsidR="00827766" w:rsidRPr="00033CC0" w:rsidRDefault="00827766" w:rsidP="00CF673F">
            <w:pPr>
              <w:pStyle w:val="BT"/>
              <w:numPr>
                <w:ilvl w:val="0"/>
                <w:numId w:val="98"/>
              </w:numPr>
              <w:rPr>
                <w:lang w:eastAsia="en-AU"/>
              </w:rPr>
            </w:pPr>
            <w:r w:rsidRPr="00033CC0">
              <w:rPr>
                <w:lang w:val="en-AU" w:eastAsia="en-AU"/>
              </w:rPr>
              <w:t xml:space="preserve">References to </w:t>
            </w:r>
            <w:r w:rsidR="00F6325D">
              <w:rPr>
                <w:lang w:val="en-AU" w:eastAsia="en-AU"/>
              </w:rPr>
              <w:t xml:space="preserve">related </w:t>
            </w:r>
            <w:r w:rsidRPr="00033CC0">
              <w:rPr>
                <w:lang w:val="en-AU" w:eastAsia="en-AU"/>
              </w:rPr>
              <w:t>technical information specification</w:t>
            </w:r>
            <w:r w:rsidR="00F6325D">
              <w:rPr>
                <w:lang w:val="en-AU" w:eastAsia="en-AU"/>
              </w:rPr>
              <w:t>s</w:t>
            </w:r>
            <w:r w:rsidR="002E44F9">
              <w:rPr>
                <w:lang w:val="en-AU" w:eastAsia="en-AU"/>
              </w:rPr>
              <w:t>.</w:t>
            </w:r>
          </w:p>
        </w:tc>
      </w:tr>
      <w:tr w:rsidR="00CD551C" w:rsidRPr="006F1AA9" w:rsidTr="004029E6">
        <w:trPr>
          <w:jc w:val="center"/>
        </w:trPr>
        <w:tc>
          <w:tcPr>
            <w:tcW w:w="1455" w:type="dxa"/>
          </w:tcPr>
          <w:p w:rsidR="00CD551C" w:rsidRPr="00033CC0" w:rsidRDefault="00CD551C" w:rsidP="00532AD3">
            <w:pPr>
              <w:pStyle w:val="HT1"/>
            </w:pPr>
            <w:r w:rsidRPr="00033CC0">
              <w:rPr>
                <w:lang w:val="en-AU"/>
              </w:rPr>
              <w:t>Example</w:t>
            </w:r>
          </w:p>
        </w:tc>
        <w:tc>
          <w:tcPr>
            <w:tcW w:w="6727" w:type="dxa"/>
          </w:tcPr>
          <w:p w:rsidR="00CD551C" w:rsidRPr="00705FFA" w:rsidRDefault="009D1E4D" w:rsidP="00705FFA">
            <w:pPr>
              <w:rPr>
                <w:lang w:eastAsia="en-AU"/>
              </w:rPr>
            </w:pPr>
            <w:r w:rsidRPr="009D1E4D">
              <w:rPr>
                <w:i/>
                <w:sz w:val="18"/>
                <w:szCs w:val="18"/>
                <w:lang w:eastAsia="en-AU"/>
              </w:rPr>
              <w:t>Electronic Transfer of Prescription - Technical Service Specification</w:t>
            </w:r>
            <w:r w:rsidRPr="009D1E4D">
              <w:rPr>
                <w:sz w:val="18"/>
                <w:szCs w:val="18"/>
                <w:lang w:eastAsia="en-AU"/>
              </w:rPr>
              <w:t xml:space="preserve"> V1.1</w:t>
            </w:r>
            <w:r w:rsidR="00705FFA">
              <w:rPr>
                <w:sz w:val="18"/>
                <w:szCs w:val="18"/>
                <w:lang w:eastAsia="en-AU"/>
              </w:rPr>
              <w:t xml:space="preserve"> [Ref. 29]</w:t>
            </w:r>
            <w:r w:rsidRPr="009D1E4D">
              <w:rPr>
                <w:sz w:val="18"/>
                <w:szCs w:val="18"/>
                <w:lang w:eastAsia="en-AU"/>
              </w:rPr>
              <w:t>.</w:t>
            </w:r>
          </w:p>
        </w:tc>
      </w:tr>
      <w:tr w:rsidR="002F29D9" w:rsidRPr="006F1AA9" w:rsidTr="004029E6">
        <w:trPr>
          <w:jc w:val="center"/>
        </w:trPr>
        <w:tc>
          <w:tcPr>
            <w:tcW w:w="1455" w:type="dxa"/>
          </w:tcPr>
          <w:p w:rsidR="002F29D9" w:rsidRPr="00033CC0" w:rsidRDefault="002F29D9" w:rsidP="00532AD3">
            <w:pPr>
              <w:pStyle w:val="HT1"/>
            </w:pPr>
            <w:r w:rsidRPr="00033CC0">
              <w:rPr>
                <w:lang w:val="en-AU"/>
              </w:rPr>
              <w:t>Comments</w:t>
            </w:r>
          </w:p>
        </w:tc>
        <w:tc>
          <w:tcPr>
            <w:tcW w:w="6727" w:type="dxa"/>
          </w:tcPr>
          <w:p w:rsidR="002F29D9" w:rsidRPr="00033CC0" w:rsidRDefault="001D3C1C" w:rsidP="008D752E">
            <w:pPr>
              <w:pStyle w:val="BT"/>
              <w:rPr>
                <w:lang w:eastAsia="en-AU"/>
              </w:rPr>
            </w:pPr>
            <w:r w:rsidRPr="009D1E4D">
              <w:rPr>
                <w:lang w:val="en-AU" w:eastAsia="en-AU"/>
              </w:rPr>
              <w:t>The technical service specification provides a platform-specific reali</w:t>
            </w:r>
            <w:r w:rsidR="002E44F9" w:rsidRPr="009D1E4D">
              <w:rPr>
                <w:lang w:val="en-AU" w:eastAsia="en-AU"/>
              </w:rPr>
              <w:t>z</w:t>
            </w:r>
            <w:r w:rsidRPr="009D1E4D">
              <w:rPr>
                <w:lang w:val="en-AU" w:eastAsia="en-AU"/>
              </w:rPr>
              <w:t xml:space="preserve">ation of the definition provided within a preceding logical service specification. While the logical and technical service specifications may be used together, the technical service specification </w:t>
            </w:r>
            <w:r w:rsidR="008D752E" w:rsidRPr="009D1E4D">
              <w:rPr>
                <w:lang w:val="en-AU" w:eastAsia="en-AU"/>
              </w:rPr>
              <w:t xml:space="preserve">needs to </w:t>
            </w:r>
            <w:r w:rsidRPr="009D1E4D">
              <w:rPr>
                <w:lang w:val="en-AU" w:eastAsia="en-AU"/>
              </w:rPr>
              <w:t>be able to stand alone.</w:t>
            </w:r>
          </w:p>
        </w:tc>
      </w:tr>
    </w:tbl>
    <w:p w:rsidR="00700633" w:rsidRPr="006F1AA9" w:rsidRDefault="00700633" w:rsidP="00700633">
      <w:pPr>
        <w:suppressAutoHyphens/>
        <w:spacing w:before="120" w:line="260" w:lineRule="exact"/>
        <w:jc w:val="both"/>
        <w:rPr>
          <w:sz w:val="22"/>
        </w:rPr>
      </w:pPr>
    </w:p>
    <w:p w:rsidR="00700633" w:rsidRPr="006F1AA9" w:rsidRDefault="00700633" w:rsidP="00607B1D">
      <w:pPr>
        <w:pStyle w:val="H2"/>
      </w:pPr>
      <w:r w:rsidRPr="006F1AA9">
        <w:lastRenderedPageBreak/>
        <w:t>Conformance profile</w:t>
      </w:r>
    </w:p>
    <w:tbl>
      <w:tblPr>
        <w:tblW w:w="8182" w:type="dxa"/>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55"/>
        <w:gridCol w:w="6727"/>
      </w:tblGrid>
      <w:tr w:rsidR="00700633" w:rsidRPr="006F1AA9" w:rsidTr="004029E6">
        <w:trPr>
          <w:jc w:val="center"/>
        </w:trPr>
        <w:tc>
          <w:tcPr>
            <w:tcW w:w="1455" w:type="dxa"/>
          </w:tcPr>
          <w:p w:rsidR="00700633" w:rsidRPr="00033CC0" w:rsidRDefault="00477463" w:rsidP="00532AD3">
            <w:pPr>
              <w:pStyle w:val="HT1"/>
            </w:pPr>
            <w:r w:rsidRPr="00033CC0">
              <w:rPr>
                <w:lang w:val="en-AU"/>
              </w:rPr>
              <w:t>Perspective</w:t>
            </w:r>
          </w:p>
        </w:tc>
        <w:tc>
          <w:tcPr>
            <w:tcW w:w="6727" w:type="dxa"/>
          </w:tcPr>
          <w:p w:rsidR="00700633" w:rsidRPr="00033CC0" w:rsidRDefault="00700633" w:rsidP="00D12B41">
            <w:pPr>
              <w:pStyle w:val="BT"/>
              <w:rPr>
                <w:lang w:eastAsia="en-AU"/>
              </w:rPr>
            </w:pPr>
            <w:r w:rsidRPr="00033CC0">
              <w:rPr>
                <w:lang w:val="en-AU" w:eastAsia="en-AU"/>
              </w:rPr>
              <w:t xml:space="preserve">Logical and </w:t>
            </w:r>
            <w:r w:rsidR="00D12B41">
              <w:rPr>
                <w:lang w:val="en-AU" w:eastAsia="en-AU"/>
              </w:rPr>
              <w:t>im</w:t>
            </w:r>
            <w:r w:rsidRPr="00033CC0">
              <w:rPr>
                <w:lang w:val="en-AU" w:eastAsia="en-AU"/>
              </w:rPr>
              <w:t>plementable</w:t>
            </w:r>
          </w:p>
        </w:tc>
      </w:tr>
      <w:tr w:rsidR="00700633" w:rsidRPr="006F1AA9" w:rsidTr="004029E6">
        <w:trPr>
          <w:jc w:val="center"/>
        </w:trPr>
        <w:tc>
          <w:tcPr>
            <w:tcW w:w="1455" w:type="dxa"/>
          </w:tcPr>
          <w:p w:rsidR="00700633" w:rsidRPr="00033CC0" w:rsidRDefault="00477463" w:rsidP="00532AD3">
            <w:pPr>
              <w:pStyle w:val="HT1"/>
            </w:pPr>
            <w:r w:rsidRPr="00033CC0">
              <w:rPr>
                <w:lang w:val="en-AU"/>
              </w:rPr>
              <w:t>Viewpoint</w:t>
            </w:r>
          </w:p>
        </w:tc>
        <w:tc>
          <w:tcPr>
            <w:tcW w:w="6727" w:type="dxa"/>
          </w:tcPr>
          <w:p w:rsidR="00700633" w:rsidRPr="00033CC0" w:rsidRDefault="00700633" w:rsidP="0072547E">
            <w:pPr>
              <w:pStyle w:val="BT"/>
              <w:rPr>
                <w:lang w:eastAsia="en-AU"/>
              </w:rPr>
            </w:pPr>
            <w:r w:rsidRPr="00033CC0">
              <w:rPr>
                <w:lang w:val="en-AU" w:eastAsia="en-AU"/>
              </w:rPr>
              <w:t>Technical</w:t>
            </w:r>
          </w:p>
        </w:tc>
      </w:tr>
      <w:tr w:rsidR="00827766" w:rsidRPr="006F1AA9" w:rsidTr="00C77D12">
        <w:trPr>
          <w:jc w:val="center"/>
        </w:trPr>
        <w:tc>
          <w:tcPr>
            <w:tcW w:w="1455" w:type="dxa"/>
          </w:tcPr>
          <w:p w:rsidR="00827766" w:rsidRPr="00033CC0" w:rsidRDefault="00827766" w:rsidP="00532AD3">
            <w:pPr>
              <w:pStyle w:val="HT1"/>
            </w:pPr>
            <w:r w:rsidRPr="00033CC0">
              <w:rPr>
                <w:lang w:val="en-AU"/>
              </w:rPr>
              <w:t>Content</w:t>
            </w:r>
          </w:p>
        </w:tc>
        <w:tc>
          <w:tcPr>
            <w:tcW w:w="6727" w:type="dxa"/>
          </w:tcPr>
          <w:p w:rsidR="00827766" w:rsidRPr="00033CC0" w:rsidRDefault="00827766" w:rsidP="00C77D12">
            <w:pPr>
              <w:pStyle w:val="BT"/>
              <w:rPr>
                <w:lang w:eastAsia="en-AU"/>
              </w:rPr>
            </w:pPr>
            <w:r w:rsidRPr="00033CC0">
              <w:rPr>
                <w:lang w:val="en-AU" w:eastAsia="en-AU"/>
              </w:rPr>
              <w:t>Th</w:t>
            </w:r>
            <w:r w:rsidR="009F72AA" w:rsidRPr="00033CC0">
              <w:rPr>
                <w:lang w:val="en-AU" w:eastAsia="en-AU"/>
              </w:rPr>
              <w:t xml:space="preserve">e purpose of the conformance profile is to </w:t>
            </w:r>
            <w:r w:rsidRPr="00033CC0">
              <w:rPr>
                <w:lang w:val="en-AU" w:eastAsia="en-AU"/>
              </w:rPr>
              <w:t>capture the key points of conformity within the logical service specification, technical service sp</w:t>
            </w:r>
            <w:r w:rsidRPr="00033CC0">
              <w:rPr>
                <w:lang w:val="en-AU"/>
              </w:rPr>
              <w:t>ecification, logical information specification and technical information specification. The conformance profile precisely describes how an implementer is expected to demonstrate con</w:t>
            </w:r>
            <w:r w:rsidRPr="00033CC0">
              <w:rPr>
                <w:lang w:val="en-AU" w:eastAsia="en-AU"/>
              </w:rPr>
              <w:t>formance against the specification.</w:t>
            </w:r>
          </w:p>
          <w:p w:rsidR="00827766" w:rsidRPr="00033CC0" w:rsidRDefault="00827766" w:rsidP="00C77D12">
            <w:pPr>
              <w:pStyle w:val="BT"/>
              <w:rPr>
                <w:lang w:eastAsia="en-AU"/>
              </w:rPr>
            </w:pPr>
            <w:r w:rsidRPr="00033CC0">
              <w:rPr>
                <w:lang w:val="en-AU" w:eastAsia="en-AU"/>
              </w:rPr>
              <w:t>The conformance profile includes—</w:t>
            </w:r>
          </w:p>
          <w:p w:rsidR="00827766" w:rsidRPr="00033CC0" w:rsidRDefault="00827766" w:rsidP="00CF673F">
            <w:pPr>
              <w:pStyle w:val="BT"/>
              <w:numPr>
                <w:ilvl w:val="0"/>
                <w:numId w:val="99"/>
              </w:numPr>
              <w:rPr>
                <w:lang w:eastAsia="en-AU"/>
              </w:rPr>
            </w:pPr>
            <w:r w:rsidRPr="00033CC0">
              <w:rPr>
                <w:lang w:val="en-AU" w:eastAsia="en-AU"/>
              </w:rPr>
              <w:t>statements about how clinical information systems can conform to the specifications</w:t>
            </w:r>
            <w:r w:rsidR="002E44F9">
              <w:rPr>
                <w:lang w:val="en-AU" w:eastAsia="en-AU"/>
              </w:rPr>
              <w:t>; and</w:t>
            </w:r>
          </w:p>
          <w:p w:rsidR="00827766" w:rsidRPr="00033CC0" w:rsidRDefault="00827766" w:rsidP="00CF673F">
            <w:pPr>
              <w:pStyle w:val="BT"/>
              <w:numPr>
                <w:ilvl w:val="0"/>
                <w:numId w:val="99"/>
              </w:numPr>
              <w:rPr>
                <w:lang w:eastAsia="en-AU"/>
              </w:rPr>
            </w:pPr>
            <w:proofErr w:type="gramStart"/>
            <w:r w:rsidRPr="00033CC0">
              <w:rPr>
                <w:lang w:val="en-AU" w:eastAsia="en-AU"/>
              </w:rPr>
              <w:t>a</w:t>
            </w:r>
            <w:proofErr w:type="gramEnd"/>
            <w:r w:rsidRPr="00033CC0">
              <w:rPr>
                <w:lang w:val="en-AU" w:eastAsia="en-AU"/>
              </w:rPr>
              <w:t xml:space="preserve"> description of the conformance levels applicable to implemented solutions.</w:t>
            </w:r>
          </w:p>
        </w:tc>
      </w:tr>
      <w:tr w:rsidR="00477463" w:rsidRPr="006F1AA9" w:rsidTr="004029E6">
        <w:trPr>
          <w:jc w:val="center"/>
        </w:trPr>
        <w:tc>
          <w:tcPr>
            <w:tcW w:w="1455" w:type="dxa"/>
          </w:tcPr>
          <w:p w:rsidR="00477463" w:rsidRPr="00033CC0" w:rsidRDefault="00477463" w:rsidP="00532AD3">
            <w:pPr>
              <w:pStyle w:val="HT1"/>
            </w:pPr>
            <w:r w:rsidRPr="00033CC0">
              <w:rPr>
                <w:lang w:val="en-AU"/>
              </w:rPr>
              <w:t>Example</w:t>
            </w:r>
          </w:p>
        </w:tc>
        <w:tc>
          <w:tcPr>
            <w:tcW w:w="6727" w:type="dxa"/>
          </w:tcPr>
          <w:p w:rsidR="00D12B41" w:rsidRPr="00920790" w:rsidRDefault="00D12B41" w:rsidP="00D12B41">
            <w:pPr>
              <w:pStyle w:val="CommentText"/>
              <w:rPr>
                <w:i/>
                <w:lang w:val="en-AU"/>
              </w:rPr>
            </w:pPr>
            <w:r w:rsidRPr="00290EFB">
              <w:rPr>
                <w:i/>
                <w:lang w:val="en-AU"/>
              </w:rPr>
              <w:t>PCEHR Conformance Profile for Consumer Entered Information, Clinical Documents</w:t>
            </w:r>
            <w:r>
              <w:rPr>
                <w:i/>
                <w:lang w:val="en-AU"/>
              </w:rPr>
              <w:t>,</w:t>
            </w:r>
            <w:r>
              <w:t xml:space="preserve"> </w:t>
            </w:r>
            <w:r w:rsidRPr="009676D5">
              <w:t xml:space="preserve">Version </w:t>
            </w:r>
            <w:r w:rsidR="00920790">
              <w:rPr>
                <w:lang w:val="en-AU"/>
              </w:rPr>
              <w:t>1.3, 17 May 2012</w:t>
            </w:r>
          </w:p>
          <w:p w:rsidR="00477463" w:rsidRPr="00033CC0" w:rsidRDefault="00C46D51" w:rsidP="00D12B41">
            <w:pPr>
              <w:pStyle w:val="BT"/>
              <w:rPr>
                <w:lang w:eastAsia="en-AU"/>
              </w:rPr>
            </w:pPr>
            <w:hyperlink r:id="rId21" w:history="1">
              <w:r w:rsidR="00920790" w:rsidRPr="00D711AD">
                <w:rPr>
                  <w:rStyle w:val="Hyperlink"/>
                  <w:lang w:val="en-AU"/>
                </w:rPr>
                <w:t>http://www.nehta.gov.au/implementation-resources/clinical-documents/EP-1094-2011/NEHTA-1263-2012</w:t>
              </w:r>
            </w:hyperlink>
            <w:r w:rsidR="00920790">
              <w:rPr>
                <w:lang w:val="en-AU"/>
              </w:rPr>
              <w:t xml:space="preserve"> </w:t>
            </w:r>
          </w:p>
        </w:tc>
      </w:tr>
      <w:tr w:rsidR="001D3C1C" w:rsidRPr="006F1AA9" w:rsidTr="004029E6">
        <w:trPr>
          <w:jc w:val="center"/>
        </w:trPr>
        <w:tc>
          <w:tcPr>
            <w:tcW w:w="1455" w:type="dxa"/>
          </w:tcPr>
          <w:p w:rsidR="001D3C1C" w:rsidRPr="00033CC0" w:rsidRDefault="001D3C1C" w:rsidP="00532AD3">
            <w:pPr>
              <w:pStyle w:val="HT1"/>
            </w:pPr>
            <w:r w:rsidRPr="00033CC0">
              <w:rPr>
                <w:lang w:val="en-AU"/>
              </w:rPr>
              <w:t>Comments</w:t>
            </w:r>
          </w:p>
        </w:tc>
        <w:tc>
          <w:tcPr>
            <w:tcW w:w="6727" w:type="dxa"/>
          </w:tcPr>
          <w:p w:rsidR="001D3C1C" w:rsidRPr="00033CC0" w:rsidRDefault="001D3C1C" w:rsidP="002E44F9">
            <w:pPr>
              <w:pStyle w:val="BT"/>
              <w:rPr>
                <w:lang w:eastAsia="en-AU"/>
              </w:rPr>
            </w:pPr>
            <w:r w:rsidRPr="00033CC0">
              <w:rPr>
                <w:lang w:val="en-AU" w:eastAsia="en-AU"/>
              </w:rPr>
              <w:t xml:space="preserve">Conformance profiles may need to consider both point-to-point </w:t>
            </w:r>
            <w:r w:rsidR="002E44F9">
              <w:rPr>
                <w:lang w:val="en-AU" w:eastAsia="en-AU"/>
              </w:rPr>
              <w:t>and</w:t>
            </w:r>
            <w:r w:rsidRPr="00033CC0">
              <w:rPr>
                <w:lang w:val="en-AU" w:eastAsia="en-AU"/>
              </w:rPr>
              <w:t xml:space="preserve"> point-to-share communication models.</w:t>
            </w:r>
          </w:p>
        </w:tc>
      </w:tr>
    </w:tbl>
    <w:p w:rsidR="00572231" w:rsidRPr="006F1AA9" w:rsidRDefault="00572231" w:rsidP="00572231">
      <w:pPr>
        <w:pStyle w:val="B1"/>
      </w:pPr>
    </w:p>
    <w:p w:rsidR="0017338D" w:rsidRPr="006F1AA9" w:rsidRDefault="0017338D" w:rsidP="00607B1D">
      <w:pPr>
        <w:pStyle w:val="H2"/>
      </w:pPr>
      <w:bookmarkStart w:id="68" w:name="_Ref346547610"/>
      <w:r w:rsidRPr="006F1AA9">
        <w:lastRenderedPageBreak/>
        <w:t xml:space="preserve">Implementation </w:t>
      </w:r>
      <w:r w:rsidR="00F972D2" w:rsidRPr="006F1AA9">
        <w:t>and support</w:t>
      </w:r>
      <w:r w:rsidRPr="006F1AA9">
        <w:t xml:space="preserve"> material</w:t>
      </w:r>
      <w:bookmarkEnd w:id="68"/>
    </w:p>
    <w:tbl>
      <w:tblPr>
        <w:tblW w:w="0" w:type="auto"/>
        <w:jc w:val="center"/>
        <w:tblBorders>
          <w:top w:val="single" w:sz="12" w:space="0" w:color="auto"/>
          <w:bottom w:val="single" w:sz="12" w:space="0" w:color="auto"/>
          <w:insideH w:val="single" w:sz="4" w:space="0" w:color="auto"/>
          <w:insideV w:val="single" w:sz="4" w:space="0" w:color="auto"/>
        </w:tblBorders>
        <w:tblLayout w:type="fixed"/>
        <w:tblCellMar>
          <w:left w:w="113" w:type="dxa"/>
          <w:right w:w="113" w:type="dxa"/>
        </w:tblCellMar>
        <w:tblLook w:val="0000"/>
      </w:tblPr>
      <w:tblGrid>
        <w:gridCol w:w="1447"/>
        <w:gridCol w:w="6718"/>
      </w:tblGrid>
      <w:tr w:rsidR="0017338D" w:rsidRPr="006F1AA9" w:rsidTr="004029E6">
        <w:trPr>
          <w:jc w:val="center"/>
        </w:trPr>
        <w:tc>
          <w:tcPr>
            <w:tcW w:w="1447" w:type="dxa"/>
          </w:tcPr>
          <w:p w:rsidR="0017338D" w:rsidRPr="00033CC0" w:rsidRDefault="0017338D" w:rsidP="00532AD3">
            <w:pPr>
              <w:pStyle w:val="HT1"/>
            </w:pPr>
            <w:r w:rsidRPr="00033CC0">
              <w:rPr>
                <w:lang w:val="en-AU"/>
              </w:rPr>
              <w:t>Perspective</w:t>
            </w:r>
          </w:p>
        </w:tc>
        <w:tc>
          <w:tcPr>
            <w:tcW w:w="6718" w:type="dxa"/>
          </w:tcPr>
          <w:p w:rsidR="0017338D" w:rsidRPr="00033CC0" w:rsidRDefault="00225EED" w:rsidP="00225EED">
            <w:pPr>
              <w:pStyle w:val="BT"/>
              <w:rPr>
                <w:lang w:eastAsia="en-AU"/>
              </w:rPr>
            </w:pPr>
            <w:r w:rsidRPr="00033CC0">
              <w:rPr>
                <w:lang w:val="en-AU" w:eastAsia="en-AU"/>
              </w:rPr>
              <w:t>Implementable</w:t>
            </w:r>
          </w:p>
        </w:tc>
      </w:tr>
      <w:tr w:rsidR="0017338D" w:rsidRPr="006F1AA9" w:rsidTr="004029E6">
        <w:trPr>
          <w:jc w:val="center"/>
        </w:trPr>
        <w:tc>
          <w:tcPr>
            <w:tcW w:w="1447" w:type="dxa"/>
          </w:tcPr>
          <w:p w:rsidR="0017338D" w:rsidRPr="00033CC0" w:rsidRDefault="0017338D" w:rsidP="00532AD3">
            <w:pPr>
              <w:pStyle w:val="HT1"/>
            </w:pPr>
            <w:r w:rsidRPr="00033CC0">
              <w:rPr>
                <w:lang w:val="en-AU"/>
              </w:rPr>
              <w:t>Viewpoint</w:t>
            </w:r>
          </w:p>
        </w:tc>
        <w:tc>
          <w:tcPr>
            <w:tcW w:w="6718" w:type="dxa"/>
          </w:tcPr>
          <w:p w:rsidR="0017338D" w:rsidRPr="00033CC0" w:rsidRDefault="00225EED" w:rsidP="0017338D">
            <w:pPr>
              <w:pStyle w:val="BT"/>
              <w:rPr>
                <w:lang w:eastAsia="en-AU"/>
              </w:rPr>
            </w:pPr>
            <w:r w:rsidRPr="00033CC0">
              <w:rPr>
                <w:lang w:val="en-AU" w:eastAsia="en-AU"/>
              </w:rPr>
              <w:t>Technology</w:t>
            </w:r>
          </w:p>
        </w:tc>
      </w:tr>
      <w:tr w:rsidR="00827766" w:rsidRPr="006F1AA9" w:rsidTr="00C77D12">
        <w:trPr>
          <w:jc w:val="center"/>
        </w:trPr>
        <w:tc>
          <w:tcPr>
            <w:tcW w:w="1447" w:type="dxa"/>
          </w:tcPr>
          <w:p w:rsidR="00827766" w:rsidRPr="00033CC0" w:rsidRDefault="00827766" w:rsidP="00532AD3">
            <w:pPr>
              <w:pStyle w:val="HT1"/>
            </w:pPr>
            <w:r w:rsidRPr="00033CC0">
              <w:rPr>
                <w:lang w:val="en-AU"/>
              </w:rPr>
              <w:t>Content</w:t>
            </w:r>
          </w:p>
        </w:tc>
        <w:tc>
          <w:tcPr>
            <w:tcW w:w="6718" w:type="dxa"/>
          </w:tcPr>
          <w:p w:rsidR="00827766" w:rsidRPr="00033CC0" w:rsidRDefault="00C73031" w:rsidP="00C77D12">
            <w:pPr>
              <w:pStyle w:val="BT"/>
              <w:rPr>
                <w:lang w:eastAsia="en-AU"/>
              </w:rPr>
            </w:pPr>
            <w:r>
              <w:rPr>
                <w:lang w:val="en-AU"/>
              </w:rPr>
              <w:t>The implementation and support material describes how to adopt, implement and operate the solution and its component parts in a specific customer or implementation context</w:t>
            </w:r>
            <w:r w:rsidR="00827766" w:rsidRPr="00033CC0">
              <w:rPr>
                <w:lang w:val="en-AU" w:eastAsia="en-AU"/>
              </w:rPr>
              <w:t>.</w:t>
            </w:r>
          </w:p>
          <w:p w:rsidR="00827766" w:rsidRPr="00033CC0" w:rsidRDefault="00827766" w:rsidP="00C77D12">
            <w:pPr>
              <w:pStyle w:val="BT"/>
              <w:rPr>
                <w:lang w:eastAsia="en-AU"/>
              </w:rPr>
            </w:pPr>
            <w:r w:rsidRPr="00033CC0">
              <w:rPr>
                <w:lang w:val="en-AU" w:eastAsia="en-AU"/>
              </w:rPr>
              <w:t xml:space="preserve">It consists of the information required to successfully adopt or implement the </w:t>
            </w:r>
            <w:r w:rsidR="002F17E0">
              <w:rPr>
                <w:lang w:val="en-AU"/>
              </w:rPr>
              <w:t>solution specified. Examples of implementation and support material are as follows</w:t>
            </w:r>
            <w:r w:rsidRPr="00033CC0">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Context</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Reference to related specifications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 xml:space="preserve">Constraints, including information security and dependability constraints, platform specific constraints </w:t>
            </w:r>
            <w:r w:rsidR="00041329">
              <w:rPr>
                <w:lang w:val="en-AU" w:eastAsia="en-AU"/>
              </w:rPr>
              <w:t>and</w:t>
            </w:r>
            <w:r w:rsidR="00041329" w:rsidRPr="00033CC0">
              <w:rPr>
                <w:lang w:val="en-AU" w:eastAsia="en-AU"/>
              </w:rPr>
              <w:t xml:space="preserve"> </w:t>
            </w:r>
            <w:r w:rsidRPr="00033CC0">
              <w:rPr>
                <w:lang w:val="en-AU" w:eastAsia="en-AU"/>
              </w:rPr>
              <w:t>rules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Assumptions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Prerequisites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Release information</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Implementation</w:t>
            </w:r>
            <w:r w:rsidR="00E74314">
              <w:rPr>
                <w:lang w:val="en-AU" w:eastAsia="en-AU"/>
              </w:rPr>
              <w:t>-</w:t>
            </w:r>
            <w:r w:rsidRPr="00033CC0">
              <w:rPr>
                <w:lang w:val="en-AU" w:eastAsia="en-AU"/>
              </w:rPr>
              <w:t>specific requirements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Specific implementation guides</w:t>
            </w:r>
            <w:r w:rsidR="00041329">
              <w:rPr>
                <w:lang w:val="en-AU" w:eastAsia="en-AU"/>
              </w:rPr>
              <w:t>.</w:t>
            </w:r>
            <w:r w:rsidRPr="00033CC0">
              <w:rPr>
                <w:lang w:val="en-AU" w:eastAsia="en-AU"/>
              </w:rPr>
              <w:t xml:space="preserve"> </w:t>
            </w:r>
          </w:p>
          <w:p w:rsidR="00827766" w:rsidRPr="00033CC0" w:rsidRDefault="00827766" w:rsidP="00CF673F">
            <w:pPr>
              <w:pStyle w:val="BT"/>
              <w:numPr>
                <w:ilvl w:val="0"/>
                <w:numId w:val="100"/>
              </w:numPr>
              <w:rPr>
                <w:lang w:eastAsia="en-AU"/>
              </w:rPr>
            </w:pPr>
            <w:r w:rsidRPr="00033CC0">
              <w:rPr>
                <w:lang w:val="en-AU" w:eastAsia="en-AU"/>
              </w:rPr>
              <w:t>Business process guides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Privacy and consent considerations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Legislative requirements</w:t>
            </w:r>
            <w:r w:rsidR="00041329">
              <w:rPr>
                <w:lang w:val="en-AU" w:eastAsia="en-AU"/>
              </w:rPr>
              <w:t>.</w:t>
            </w:r>
          </w:p>
          <w:p w:rsidR="00827766" w:rsidRPr="00033CC0" w:rsidRDefault="007A60BE" w:rsidP="00CF673F">
            <w:pPr>
              <w:pStyle w:val="BT"/>
              <w:numPr>
                <w:ilvl w:val="0"/>
                <w:numId w:val="100"/>
              </w:numPr>
              <w:rPr>
                <w:lang w:eastAsia="en-AU"/>
              </w:rPr>
            </w:pPr>
            <w:r>
              <w:rPr>
                <w:lang w:val="en-AU" w:eastAsia="en-AU"/>
              </w:rPr>
              <w:t>System sizing, capacity and</w:t>
            </w:r>
            <w:r w:rsidR="004213C5">
              <w:rPr>
                <w:lang w:val="en-AU" w:eastAsia="en-AU"/>
              </w:rPr>
              <w:t xml:space="preserve"> </w:t>
            </w:r>
            <w:r w:rsidR="00827766" w:rsidRPr="00033CC0">
              <w:rPr>
                <w:lang w:val="en-AU" w:eastAsia="en-AU"/>
              </w:rPr>
              <w:t>scalability requirements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Testing material</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Compliance, conformance and accreditation criteria</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 xml:space="preserve">Service management guides and documentation, including guides to </w:t>
            </w:r>
            <w:r w:rsidR="003F54C9">
              <w:rPr>
                <w:lang w:val="en-AU" w:eastAsia="en-AU"/>
              </w:rPr>
              <w:t>service level agreement</w:t>
            </w:r>
            <w:r w:rsidR="003F54C9" w:rsidRPr="00033CC0">
              <w:rPr>
                <w:lang w:val="en-AU" w:eastAsia="en-AU"/>
              </w:rPr>
              <w:t>s</w:t>
            </w:r>
            <w:r w:rsidR="00041329">
              <w:rPr>
                <w:lang w:val="en-AU" w:eastAsia="en-AU"/>
              </w:rPr>
              <w:t>.</w:t>
            </w:r>
          </w:p>
          <w:p w:rsidR="00827766" w:rsidRPr="00033CC0" w:rsidRDefault="00827766" w:rsidP="00CF673F">
            <w:pPr>
              <w:pStyle w:val="BT"/>
              <w:numPr>
                <w:ilvl w:val="0"/>
                <w:numId w:val="100"/>
              </w:numPr>
              <w:rPr>
                <w:lang w:eastAsia="en-AU"/>
              </w:rPr>
            </w:pPr>
            <w:r w:rsidRPr="00033CC0">
              <w:rPr>
                <w:lang w:val="en-AU" w:eastAsia="en-AU"/>
              </w:rPr>
              <w:t>Maturity planning and assessment guides</w:t>
            </w:r>
            <w:r w:rsidR="00041329">
              <w:rPr>
                <w:lang w:val="en-AU" w:eastAsia="en-AU"/>
              </w:rPr>
              <w:t>.</w:t>
            </w:r>
          </w:p>
        </w:tc>
      </w:tr>
      <w:tr w:rsidR="002F29D9" w:rsidRPr="006F1AA9" w:rsidTr="004029E6">
        <w:trPr>
          <w:jc w:val="center"/>
        </w:trPr>
        <w:tc>
          <w:tcPr>
            <w:tcW w:w="1447" w:type="dxa"/>
          </w:tcPr>
          <w:p w:rsidR="002F29D9" w:rsidRPr="00033CC0" w:rsidRDefault="002F29D9" w:rsidP="00532AD3">
            <w:pPr>
              <w:pStyle w:val="HT1"/>
            </w:pPr>
            <w:r w:rsidRPr="00033CC0">
              <w:rPr>
                <w:lang w:val="en-AU"/>
              </w:rPr>
              <w:t>Comments</w:t>
            </w:r>
          </w:p>
        </w:tc>
        <w:tc>
          <w:tcPr>
            <w:tcW w:w="6718" w:type="dxa"/>
          </w:tcPr>
          <w:p w:rsidR="002F29D9" w:rsidRPr="00033CC0" w:rsidRDefault="001D3C1C" w:rsidP="001D3C1C">
            <w:pPr>
              <w:pStyle w:val="BT"/>
              <w:rPr>
                <w:lang w:eastAsia="en-AU"/>
              </w:rPr>
            </w:pPr>
            <w:r w:rsidRPr="00033CC0">
              <w:rPr>
                <w:lang w:val="en-AU" w:eastAsia="en-AU"/>
              </w:rPr>
              <w:t>The composition of implementation material may vary greatly depending on the associated solution. The important consideration is that sufficient information is provided to support all parties impacted by implementation of the specification, whether they are service providers or consumers.</w:t>
            </w:r>
          </w:p>
        </w:tc>
      </w:tr>
    </w:tbl>
    <w:p w:rsidR="00E12BDB" w:rsidRDefault="00E12BDB" w:rsidP="00C2704D">
      <w:pPr>
        <w:pStyle w:val="B1"/>
      </w:pPr>
      <w:bookmarkStart w:id="69" w:name="heading11"/>
      <w:bookmarkStart w:id="70" w:name="heading9"/>
    </w:p>
    <w:p w:rsidR="00E12BDB" w:rsidRDefault="00E12BDB" w:rsidP="00E12BDB">
      <w:pPr>
        <w:pStyle w:val="B1"/>
      </w:pPr>
      <w:r>
        <w:br w:type="page"/>
      </w:r>
    </w:p>
    <w:p w:rsidR="00C2704D" w:rsidRPr="006F1AA9" w:rsidRDefault="00C2704D" w:rsidP="00C2704D">
      <w:pPr>
        <w:pStyle w:val="B1"/>
      </w:pPr>
    </w:p>
    <w:p w:rsidR="00572231" w:rsidRPr="006F1AA9" w:rsidRDefault="00572231" w:rsidP="00607B1D">
      <w:pPr>
        <w:pStyle w:val="H1"/>
      </w:pPr>
      <w:bookmarkStart w:id="71" w:name="heading8"/>
      <w:r w:rsidRPr="006F1AA9">
        <w:t xml:space="preserve">Interoperability </w:t>
      </w:r>
      <w:r w:rsidR="009408AE">
        <w:t>c</w:t>
      </w:r>
      <w:r w:rsidR="001B4047" w:rsidRPr="006F1AA9">
        <w:t>apabil</w:t>
      </w:r>
      <w:r w:rsidRPr="006F1AA9">
        <w:t>ity</w:t>
      </w:r>
      <w:bookmarkEnd w:id="69"/>
      <w:bookmarkEnd w:id="70"/>
      <w:bookmarkEnd w:id="71"/>
    </w:p>
    <w:p w:rsidR="00DF6CBA" w:rsidRDefault="00F532A3" w:rsidP="00DF6CBA">
      <w:pPr>
        <w:pStyle w:val="H2"/>
      </w:pPr>
      <w:r w:rsidRPr="006F1AA9">
        <w:t>Approach</w:t>
      </w:r>
    </w:p>
    <w:p w:rsidR="00015AFD" w:rsidRPr="00015AFD" w:rsidRDefault="00015AFD" w:rsidP="00015AFD">
      <w:pPr>
        <w:pStyle w:val="H3"/>
      </w:pPr>
      <w:r>
        <w:t>Introduction</w:t>
      </w:r>
    </w:p>
    <w:p w:rsidR="00DF6CBA" w:rsidRDefault="00DF6CBA" w:rsidP="00DF6CBA">
      <w:pPr>
        <w:pStyle w:val="B1"/>
      </w:pPr>
      <w:r w:rsidRPr="006F1AA9">
        <w:t>Interoperability capability can be expressed</w:t>
      </w:r>
      <w:r w:rsidRPr="006F1AA9" w:rsidDel="00525906">
        <w:t xml:space="preserve"> </w:t>
      </w:r>
      <w:r w:rsidRPr="006F1AA9">
        <w:t>using concepts from the</w:t>
      </w:r>
      <w:r w:rsidR="00F532A3" w:rsidRPr="006F1AA9">
        <w:t xml:space="preserve"> well-established and recently updated CMMI® (Capability Maturity Model®</w:t>
      </w:r>
      <w:r w:rsidR="00F532A3" w:rsidRPr="006F1AA9" w:rsidDel="00F368AC">
        <w:t xml:space="preserve"> </w:t>
      </w:r>
      <w:r w:rsidR="00F532A3" w:rsidRPr="006F1AA9">
        <w:t>Integration) Framework architecture</w:t>
      </w:r>
      <w:r w:rsidR="000C5636">
        <w:rPr>
          <w:lang w:val="en-AU"/>
        </w:rPr>
        <w:t xml:space="preserve"> [Ref. </w:t>
      </w:r>
      <w:r w:rsidR="0035539C">
        <w:rPr>
          <w:lang w:val="en-AU"/>
        </w:rPr>
        <w:t>42</w:t>
      </w:r>
      <w:r w:rsidR="000C5636">
        <w:rPr>
          <w:lang w:val="en-AU"/>
        </w:rPr>
        <w:t>]</w:t>
      </w:r>
      <w:r w:rsidR="00F532A3" w:rsidRPr="006F1AA9">
        <w:t xml:space="preserve"> This is tailored for interoperability </w:t>
      </w:r>
      <w:r w:rsidR="00015AFD" w:rsidRPr="00015AFD">
        <w:t xml:space="preserve">in the form of capability </w:t>
      </w:r>
      <w:r w:rsidR="00015AFD" w:rsidRPr="00015AFD">
        <w:rPr>
          <w:i/>
        </w:rPr>
        <w:t>levels</w:t>
      </w:r>
      <w:r w:rsidR="00015AFD" w:rsidRPr="00015AFD">
        <w:t xml:space="preserve"> for interoperability, work </w:t>
      </w:r>
      <w:r w:rsidR="00015AFD" w:rsidRPr="00015AFD">
        <w:rPr>
          <w:i/>
        </w:rPr>
        <w:t>products</w:t>
      </w:r>
      <w:r w:rsidR="00015AFD">
        <w:t xml:space="preserve"> for interoperability</w:t>
      </w:r>
      <w:r w:rsidR="00015AFD" w:rsidRPr="00015AFD">
        <w:t xml:space="preserve">, </w:t>
      </w:r>
      <w:r w:rsidR="00015AFD" w:rsidRPr="00015AFD">
        <w:rPr>
          <w:i/>
        </w:rPr>
        <w:t>process areas</w:t>
      </w:r>
      <w:r w:rsidR="00015AFD" w:rsidRPr="00015AFD">
        <w:t xml:space="preserve"> for interoperability</w:t>
      </w:r>
      <w:r w:rsidR="00041329">
        <w:rPr>
          <w:lang w:val="en-AU"/>
        </w:rPr>
        <w:t>,</w:t>
      </w:r>
      <w:r w:rsidR="00015AFD" w:rsidRPr="00015AFD">
        <w:t xml:space="preserve"> and spec</w:t>
      </w:r>
      <w:r w:rsidR="00015AFD">
        <w:t xml:space="preserve">ific </w:t>
      </w:r>
      <w:r w:rsidR="00015AFD" w:rsidRPr="00015AFD">
        <w:rPr>
          <w:i/>
        </w:rPr>
        <w:t>goals</w:t>
      </w:r>
      <w:r w:rsidR="00015AFD">
        <w:t xml:space="preserve"> for interoperability</w:t>
      </w:r>
      <w:r w:rsidR="00015AFD" w:rsidRPr="00015AFD">
        <w:t xml:space="preserve"> </w:t>
      </w:r>
      <w:r w:rsidRPr="006F1AA9">
        <w:t>(</w:t>
      </w:r>
      <w:r w:rsidR="00041329">
        <w:rPr>
          <w:lang w:val="en-AU"/>
        </w:rPr>
        <w:t xml:space="preserve">the </w:t>
      </w:r>
      <w:r w:rsidRPr="006F1AA9">
        <w:t xml:space="preserve">terms in italics </w:t>
      </w:r>
      <w:r w:rsidR="000C5636">
        <w:rPr>
          <w:lang w:val="en-AU"/>
        </w:rPr>
        <w:t xml:space="preserve">in Clauses 6.1.1 to 6.1.5 </w:t>
      </w:r>
      <w:r w:rsidRPr="006F1AA9">
        <w:t>are CMMI concepts)</w:t>
      </w:r>
      <w:r w:rsidR="00015AFD">
        <w:rPr>
          <w:lang w:val="en-AU"/>
        </w:rPr>
        <w:t>.</w:t>
      </w:r>
    </w:p>
    <w:p w:rsidR="00015AFD" w:rsidRPr="006F1AA9" w:rsidRDefault="00015AFD" w:rsidP="00015AFD"/>
    <w:p w:rsidR="00015AFD" w:rsidRPr="006F1AA9" w:rsidRDefault="00015AFD" w:rsidP="00015AFD">
      <w:pPr>
        <w:pStyle w:val="B1HNotes"/>
      </w:pPr>
    </w:p>
    <w:p w:rsidR="00015AFD" w:rsidRPr="006F1AA9" w:rsidRDefault="00015AFD" w:rsidP="003D680B">
      <w:pPr>
        <w:pStyle w:val="B1Notes"/>
        <w:numPr>
          <w:ilvl w:val="1"/>
          <w:numId w:val="64"/>
        </w:numPr>
      </w:pPr>
      <w:r w:rsidRPr="006F1AA9">
        <w:t>In CMMI, capability levels are also expressed in terms of reaching generic goals, which apply across all CMMI applications</w:t>
      </w:r>
      <w:r w:rsidR="00041329">
        <w:rPr>
          <w:lang w:val="en-AU"/>
        </w:rPr>
        <w:t>;</w:t>
      </w:r>
      <w:r w:rsidR="00041329" w:rsidRPr="006F1AA9">
        <w:t xml:space="preserve"> </w:t>
      </w:r>
      <w:proofErr w:type="spellStart"/>
      <w:r w:rsidR="00E74314">
        <w:rPr>
          <w:lang w:val="en-AU"/>
        </w:rPr>
        <w:t>i.e</w:t>
      </w:r>
      <w:proofErr w:type="spellEnd"/>
      <w:r w:rsidR="00041329">
        <w:rPr>
          <w:lang w:val="en-AU"/>
        </w:rPr>
        <w:t>,</w:t>
      </w:r>
      <w:r w:rsidRPr="006F1AA9">
        <w:t xml:space="preserve"> generic goals 1, 2, and 3 are related to capability levels 1, 2 and 3 respectively.</w:t>
      </w:r>
    </w:p>
    <w:p w:rsidR="00015AFD" w:rsidRPr="006F1AA9" w:rsidRDefault="00015AFD" w:rsidP="00015AFD">
      <w:pPr>
        <w:pStyle w:val="B1Notes"/>
      </w:pPr>
      <w:r>
        <w:rPr>
          <w:lang w:val="en-AU"/>
        </w:rPr>
        <w:t>This Handbook uses</w:t>
      </w:r>
      <w:r w:rsidRPr="006F1AA9">
        <w:t xml:space="preserve"> a simpler form of CMMI representation, called a </w:t>
      </w:r>
      <w:r w:rsidR="00252F02">
        <w:rPr>
          <w:lang w:val="en-AU"/>
        </w:rPr>
        <w:t>‘</w:t>
      </w:r>
      <w:r w:rsidRPr="006F1AA9">
        <w:t>continuous CMMI representation</w:t>
      </w:r>
      <w:r w:rsidR="00252F02">
        <w:rPr>
          <w:lang w:val="en-AU"/>
        </w:rPr>
        <w:t>’</w:t>
      </w:r>
      <w:r w:rsidRPr="006F1AA9">
        <w:t>, in which improvements are stated in terms of capability levels rather than maturity levels</w:t>
      </w:r>
      <w:r w:rsidR="004D3A8D">
        <w:rPr>
          <w:lang w:val="en-AU"/>
        </w:rPr>
        <w:t xml:space="preserve">; </w:t>
      </w:r>
      <w:r w:rsidRPr="006F1AA9">
        <w:t>the latter can be useful for benchmarking</w:t>
      </w:r>
      <w:r w:rsidR="004D3A8D">
        <w:rPr>
          <w:lang w:val="en-AU"/>
        </w:rPr>
        <w:t>,</w:t>
      </w:r>
      <w:r w:rsidRPr="006F1AA9">
        <w:t xml:space="preserve"> but their development requires significant standardization and is typically done at later stages of improvement processes, as required.</w:t>
      </w:r>
    </w:p>
    <w:p w:rsidR="00015AFD" w:rsidRPr="00015AFD" w:rsidRDefault="00015AFD" w:rsidP="00015AFD">
      <w:pPr>
        <w:pStyle w:val="H3"/>
      </w:pPr>
      <w:r w:rsidRPr="006F1AA9">
        <w:t>Capability levels for interoperability</w:t>
      </w:r>
    </w:p>
    <w:p w:rsidR="00DF6CBA" w:rsidRPr="000C5636" w:rsidRDefault="00DF6CBA" w:rsidP="00015AFD">
      <w:pPr>
        <w:pStyle w:val="B1"/>
        <w:rPr>
          <w:lang w:val="en-AU"/>
        </w:rPr>
      </w:pPr>
      <w:r w:rsidRPr="006F1AA9">
        <w:t>Capability</w:t>
      </w:r>
      <w:r w:rsidRPr="006F1AA9">
        <w:rPr>
          <w:i/>
        </w:rPr>
        <w:t xml:space="preserve"> levels</w:t>
      </w:r>
      <w:r w:rsidRPr="006F1AA9">
        <w:t xml:space="preserve"> for interoperability reflect how well organ</w:t>
      </w:r>
      <w:r w:rsidR="00E14BAD" w:rsidRPr="006F1AA9">
        <w:t>izat</w:t>
      </w:r>
      <w:r w:rsidRPr="006F1AA9">
        <w:t>ions perform processes related to the delivery of interoperability outcomes (</w:t>
      </w:r>
      <w:r w:rsidR="00041329">
        <w:rPr>
          <w:lang w:val="en-AU"/>
        </w:rPr>
        <w:t>termed</w:t>
      </w:r>
      <w:r w:rsidR="00041329" w:rsidRPr="006F1AA9">
        <w:t xml:space="preserve"> </w:t>
      </w:r>
      <w:r w:rsidR="00041329">
        <w:rPr>
          <w:lang w:val="en-AU"/>
        </w:rPr>
        <w:t>‘</w:t>
      </w:r>
      <w:r w:rsidRPr="006F1AA9">
        <w:t>work products</w:t>
      </w:r>
      <w:r w:rsidR="00041329">
        <w:rPr>
          <w:lang w:val="en-AU"/>
        </w:rPr>
        <w:t>’</w:t>
      </w:r>
      <w:r w:rsidRPr="006F1AA9">
        <w:t xml:space="preserve"> in CMMI</w:t>
      </w:r>
      <w:r w:rsidR="000C5636">
        <w:rPr>
          <w:lang w:val="en-AU"/>
        </w:rPr>
        <w:t xml:space="preserve"> [Ref. </w:t>
      </w:r>
      <w:r w:rsidR="0035539C">
        <w:rPr>
          <w:lang w:val="en-AU"/>
        </w:rPr>
        <w:t>42</w:t>
      </w:r>
      <w:r w:rsidR="000C5636">
        <w:rPr>
          <w:lang w:val="en-AU"/>
        </w:rPr>
        <w:t>]</w:t>
      </w:r>
      <w:r w:rsidRPr="006F1AA9">
        <w:t xml:space="preserve">). </w:t>
      </w:r>
      <w:proofErr w:type="gramStart"/>
      <w:r w:rsidRPr="006F1AA9">
        <w:t>These</w:t>
      </w:r>
      <w:proofErr w:type="gramEnd"/>
      <w:r w:rsidRPr="006F1AA9">
        <w:t xml:space="preserve"> levels are </w:t>
      </w:r>
      <w:r w:rsidR="00041329">
        <w:rPr>
          <w:lang w:val="en-AU"/>
        </w:rPr>
        <w:t>the following:</w:t>
      </w:r>
    </w:p>
    <w:p w:rsidR="00DF6CBA" w:rsidRPr="006F1AA9" w:rsidRDefault="00DF6CBA" w:rsidP="00CF673F">
      <w:pPr>
        <w:pStyle w:val="B1"/>
        <w:numPr>
          <w:ilvl w:val="0"/>
          <w:numId w:val="101"/>
        </w:numPr>
      </w:pPr>
      <w:r w:rsidRPr="006F1AA9">
        <w:t xml:space="preserve">A </w:t>
      </w:r>
      <w:r w:rsidR="00252F02">
        <w:rPr>
          <w:i/>
          <w:lang w:val="en-AU"/>
        </w:rPr>
        <w:t>p</w:t>
      </w:r>
      <w:proofErr w:type="spellStart"/>
      <w:r w:rsidR="00252F02" w:rsidRPr="00015AFD">
        <w:rPr>
          <w:i/>
        </w:rPr>
        <w:t>erformed</w:t>
      </w:r>
      <w:proofErr w:type="spellEnd"/>
      <w:r w:rsidR="00252F02" w:rsidRPr="006F1AA9">
        <w:t xml:space="preserve"> </w:t>
      </w:r>
      <w:r w:rsidRPr="006F1AA9">
        <w:t>(capability level 1) process accomplishes the work needed to produce interoperability work products and, in doing so, satisfies specific interoperability goals.</w:t>
      </w:r>
    </w:p>
    <w:p w:rsidR="00DF6CBA" w:rsidRPr="006F1AA9" w:rsidRDefault="00DF6CBA" w:rsidP="00CF673F">
      <w:pPr>
        <w:pStyle w:val="B1"/>
        <w:numPr>
          <w:ilvl w:val="0"/>
          <w:numId w:val="101"/>
        </w:numPr>
      </w:pPr>
      <w:r w:rsidRPr="006F1AA9">
        <w:t xml:space="preserve">A </w:t>
      </w:r>
      <w:r w:rsidR="00252F02">
        <w:rPr>
          <w:i/>
          <w:lang w:val="en-AU"/>
        </w:rPr>
        <w:t>m</w:t>
      </w:r>
      <w:proofErr w:type="spellStart"/>
      <w:r w:rsidR="00252F02" w:rsidRPr="006F1AA9">
        <w:rPr>
          <w:i/>
        </w:rPr>
        <w:t>anaged</w:t>
      </w:r>
      <w:proofErr w:type="spellEnd"/>
      <w:r w:rsidR="00252F02" w:rsidRPr="006F1AA9">
        <w:t xml:space="preserve"> </w:t>
      </w:r>
      <w:r w:rsidRPr="006F1AA9">
        <w:t>(capability level 2) process</w:t>
      </w:r>
      <w:r w:rsidR="00041329">
        <w:rPr>
          <w:lang w:val="en-AU"/>
        </w:rPr>
        <w:t>—</w:t>
      </w:r>
    </w:p>
    <w:p w:rsidR="00DF6CBA" w:rsidRPr="006F1AA9" w:rsidRDefault="00041329" w:rsidP="003D680B">
      <w:pPr>
        <w:pStyle w:val="B1"/>
        <w:numPr>
          <w:ilvl w:val="1"/>
          <w:numId w:val="63"/>
        </w:numPr>
      </w:pPr>
      <w:r>
        <w:rPr>
          <w:lang w:val="en-AU"/>
        </w:rPr>
        <w:t xml:space="preserve">is </w:t>
      </w:r>
      <w:r w:rsidR="00DF6CBA" w:rsidRPr="006F1AA9">
        <w:t>planned and executed in accordance with policy</w:t>
      </w:r>
      <w:r>
        <w:rPr>
          <w:lang w:val="en-AU"/>
        </w:rPr>
        <w:t>;</w:t>
      </w:r>
    </w:p>
    <w:p w:rsidR="00DF6CBA" w:rsidRPr="006F1AA9" w:rsidRDefault="00DF6CBA" w:rsidP="003D680B">
      <w:pPr>
        <w:pStyle w:val="B1"/>
        <w:numPr>
          <w:ilvl w:val="1"/>
          <w:numId w:val="63"/>
        </w:numPr>
      </w:pPr>
      <w:r w:rsidRPr="006F1AA9">
        <w:t>involves relevant stakeholders</w:t>
      </w:r>
      <w:r w:rsidR="00041329">
        <w:rPr>
          <w:lang w:val="en-AU"/>
        </w:rPr>
        <w:t>; and</w:t>
      </w:r>
    </w:p>
    <w:p w:rsidR="00DF6CBA" w:rsidRPr="006F1AA9" w:rsidRDefault="00041329" w:rsidP="003D680B">
      <w:pPr>
        <w:pStyle w:val="B1"/>
        <w:numPr>
          <w:ilvl w:val="1"/>
          <w:numId w:val="63"/>
        </w:numPr>
      </w:pPr>
      <w:proofErr w:type="gramStart"/>
      <w:r>
        <w:rPr>
          <w:lang w:val="en-AU"/>
        </w:rPr>
        <w:t>is</w:t>
      </w:r>
      <w:proofErr w:type="gramEnd"/>
      <w:r>
        <w:rPr>
          <w:lang w:val="en-AU"/>
        </w:rPr>
        <w:t xml:space="preserve"> </w:t>
      </w:r>
      <w:r w:rsidR="00DF6CBA" w:rsidRPr="006F1AA9">
        <w:t>monitored, controlled and reviewed</w:t>
      </w:r>
      <w:r>
        <w:rPr>
          <w:lang w:val="en-AU"/>
        </w:rPr>
        <w:t>.</w:t>
      </w:r>
    </w:p>
    <w:p w:rsidR="00DF6CBA" w:rsidRPr="006F1AA9" w:rsidRDefault="00041329" w:rsidP="00041329">
      <w:pPr>
        <w:pStyle w:val="B11Notes"/>
        <w:ind w:left="360"/>
      </w:pPr>
      <w:r>
        <w:rPr>
          <w:lang w:val="en-AU"/>
        </w:rPr>
        <w:t xml:space="preserve">NOTE: </w:t>
      </w:r>
      <w:r w:rsidR="00DF6CBA" w:rsidRPr="006F1AA9">
        <w:t xml:space="preserve"> </w:t>
      </w:r>
      <w:r>
        <w:rPr>
          <w:lang w:val="en-AU"/>
        </w:rPr>
        <w:t>M</w:t>
      </w:r>
      <w:proofErr w:type="spellStart"/>
      <w:r w:rsidR="00DF6CBA" w:rsidRPr="006F1AA9">
        <w:t>anaged</w:t>
      </w:r>
      <w:proofErr w:type="spellEnd"/>
      <w:r w:rsidR="00DF6CBA" w:rsidRPr="006F1AA9">
        <w:t xml:space="preserve"> processes help to ensure that real</w:t>
      </w:r>
      <w:r w:rsidR="00E14BAD" w:rsidRPr="006F1AA9">
        <w:t>izat</w:t>
      </w:r>
      <w:r w:rsidR="00DF6CBA" w:rsidRPr="006F1AA9">
        <w:t>ion of the specific interoperability outcomes is retained during times of stress.</w:t>
      </w:r>
    </w:p>
    <w:p w:rsidR="00DF6CBA" w:rsidRPr="00015AFD" w:rsidRDefault="00DF6CBA" w:rsidP="00CF673F">
      <w:pPr>
        <w:pStyle w:val="B1"/>
        <w:numPr>
          <w:ilvl w:val="0"/>
          <w:numId w:val="102"/>
        </w:numPr>
      </w:pPr>
      <w:r w:rsidRPr="006F1AA9">
        <w:t xml:space="preserve">A </w:t>
      </w:r>
      <w:r w:rsidR="00252F02">
        <w:rPr>
          <w:i/>
          <w:lang w:val="en-AU"/>
        </w:rPr>
        <w:t>d</w:t>
      </w:r>
      <w:proofErr w:type="spellStart"/>
      <w:r w:rsidR="00252F02" w:rsidRPr="006F1AA9">
        <w:rPr>
          <w:i/>
        </w:rPr>
        <w:t>efined</w:t>
      </w:r>
      <w:proofErr w:type="spellEnd"/>
      <w:r w:rsidR="00252F02" w:rsidRPr="006F1AA9">
        <w:t xml:space="preserve"> </w:t>
      </w:r>
      <w:r w:rsidRPr="006F1AA9">
        <w:t>(capability level 3) process is a managed process which is tailored from an organ</w:t>
      </w:r>
      <w:r w:rsidR="00E14BAD" w:rsidRPr="006F1AA9">
        <w:t>izat</w:t>
      </w:r>
      <w:r w:rsidRPr="006F1AA9">
        <w:t>ion’s set of standard processes according to the organ</w:t>
      </w:r>
      <w:r w:rsidR="00E14BAD" w:rsidRPr="006F1AA9">
        <w:t>izat</w:t>
      </w:r>
      <w:r w:rsidRPr="006F1AA9">
        <w:t>ion’s tailoring guidelines</w:t>
      </w:r>
      <w:r w:rsidR="00252F02">
        <w:rPr>
          <w:lang w:val="en-AU"/>
        </w:rPr>
        <w:t>,</w:t>
      </w:r>
      <w:r w:rsidRPr="006F1AA9">
        <w:t xml:space="preserve"> and contributes process experience to the organ</w:t>
      </w:r>
      <w:r w:rsidR="00E14BAD" w:rsidRPr="006F1AA9">
        <w:t>izat</w:t>
      </w:r>
      <w:r w:rsidRPr="006F1AA9">
        <w:t>ion’s process assets. Defined processes help ensure more consistency of interoperability practices across (particularly large) organ</w:t>
      </w:r>
      <w:r w:rsidR="00E14BAD" w:rsidRPr="006F1AA9">
        <w:t>izat</w:t>
      </w:r>
      <w:r w:rsidRPr="006F1AA9">
        <w:t>ions</w:t>
      </w:r>
      <w:r w:rsidR="00252F02">
        <w:rPr>
          <w:lang w:val="en-AU"/>
        </w:rPr>
        <w:t>,</w:t>
      </w:r>
      <w:r w:rsidRPr="006F1AA9">
        <w:t xml:space="preserve"> and they are described more rigorously than</w:t>
      </w:r>
      <w:r w:rsidR="00252F02">
        <w:rPr>
          <w:lang w:val="en-AU"/>
        </w:rPr>
        <w:t xml:space="preserve"> those</w:t>
      </w:r>
      <w:r w:rsidRPr="006F1AA9">
        <w:t xml:space="preserve"> at level 2.</w:t>
      </w:r>
    </w:p>
    <w:p w:rsidR="00015AFD" w:rsidRPr="006F1AA9" w:rsidRDefault="00015AFD" w:rsidP="00015AFD">
      <w:pPr>
        <w:pStyle w:val="H3"/>
      </w:pPr>
      <w:r w:rsidRPr="006F1AA9">
        <w:t>Work products for interoperability</w:t>
      </w:r>
    </w:p>
    <w:p w:rsidR="00DF6CBA" w:rsidRPr="00252F02" w:rsidRDefault="00DF6CBA" w:rsidP="00015AFD">
      <w:pPr>
        <w:pStyle w:val="B1"/>
      </w:pPr>
      <w:r w:rsidRPr="006F1AA9">
        <w:t>Work</w:t>
      </w:r>
      <w:r w:rsidRPr="006F1AA9">
        <w:rPr>
          <w:i/>
        </w:rPr>
        <w:t xml:space="preserve"> products</w:t>
      </w:r>
      <w:r w:rsidRPr="006F1AA9">
        <w:t xml:space="preserve"> for interoperability</w:t>
      </w:r>
      <w:r w:rsidRPr="006F1AA9">
        <w:rPr>
          <w:rStyle w:val="CommentReference"/>
        </w:rPr>
        <w:t xml:space="preserve"> </w:t>
      </w:r>
      <w:r w:rsidR="00214F5B">
        <w:rPr>
          <w:lang w:val="en-AU"/>
        </w:rPr>
        <w:t>may</w:t>
      </w:r>
      <w:r w:rsidRPr="006F1AA9">
        <w:t xml:space="preserve"> be</w:t>
      </w:r>
      <w:r w:rsidR="00252F02">
        <w:rPr>
          <w:lang w:val="en-AU"/>
        </w:rPr>
        <w:t>—</w:t>
      </w:r>
    </w:p>
    <w:p w:rsidR="00DF6CBA" w:rsidRPr="006F1AA9" w:rsidRDefault="00DF6CBA" w:rsidP="00CF673F">
      <w:pPr>
        <w:pStyle w:val="B1"/>
        <w:numPr>
          <w:ilvl w:val="0"/>
          <w:numId w:val="103"/>
        </w:numPr>
      </w:pPr>
      <w:r w:rsidRPr="006F1AA9">
        <w:t xml:space="preserve">specifications and standards (produced by standards </w:t>
      </w:r>
      <w:r w:rsidR="00252F02">
        <w:rPr>
          <w:lang w:val="en-AU"/>
        </w:rPr>
        <w:t xml:space="preserve">organizations, </w:t>
      </w:r>
      <w:r w:rsidRPr="006F1AA9">
        <w:t>and other organ</w:t>
      </w:r>
      <w:r w:rsidR="00E14BAD" w:rsidRPr="006F1AA9">
        <w:t>izat</w:t>
      </w:r>
      <w:r w:rsidRPr="006F1AA9">
        <w:t>ions such as national authorities)</w:t>
      </w:r>
      <w:r w:rsidR="00E21B6C">
        <w:t>;</w:t>
      </w:r>
    </w:p>
    <w:p w:rsidR="00DF6CBA" w:rsidRPr="006F1AA9" w:rsidRDefault="00CB0F45" w:rsidP="00CF673F">
      <w:pPr>
        <w:pStyle w:val="B1"/>
        <w:numPr>
          <w:ilvl w:val="0"/>
          <w:numId w:val="103"/>
        </w:numPr>
      </w:pPr>
      <w:r>
        <w:lastRenderedPageBreak/>
        <w:t>e</w:t>
      </w:r>
      <w:r>
        <w:noBreakHyphen/>
        <w:t>health</w:t>
      </w:r>
      <w:r w:rsidR="00DF6CBA" w:rsidRPr="006F1AA9">
        <w:t xml:space="preserve"> solutions (produced by vendors and system integrators), often based on standards and specifications</w:t>
      </w:r>
      <w:r w:rsidR="00E21B6C">
        <w:t>; or</w:t>
      </w:r>
    </w:p>
    <w:p w:rsidR="00DF6CBA" w:rsidRPr="006F1AA9" w:rsidRDefault="00CB0F45" w:rsidP="00CF673F">
      <w:pPr>
        <w:pStyle w:val="B1"/>
        <w:numPr>
          <w:ilvl w:val="0"/>
          <w:numId w:val="103"/>
        </w:numPr>
      </w:pPr>
      <w:r>
        <w:t>e</w:t>
      </w:r>
      <w:r>
        <w:noBreakHyphen/>
        <w:t>health</w:t>
      </w:r>
      <w:r w:rsidR="00DF6CBA" w:rsidRPr="006F1AA9">
        <w:t xml:space="preserve"> services and processes (which involve participation by health providers, users and vendors </w:t>
      </w:r>
      <w:r w:rsidR="00914787">
        <w:rPr>
          <w:lang w:val="en-AU"/>
        </w:rPr>
        <w:t xml:space="preserve">to </w:t>
      </w:r>
      <w:r w:rsidR="00DF6CBA" w:rsidRPr="006F1AA9">
        <w:t>provid</w:t>
      </w:r>
      <w:r w:rsidR="00914787">
        <w:rPr>
          <w:lang w:val="en-AU"/>
        </w:rPr>
        <w:t>e</w:t>
      </w:r>
      <w:r w:rsidR="00DF6CBA" w:rsidRPr="006F1AA9">
        <w:t xml:space="preserve"> the required solutions)</w:t>
      </w:r>
      <w:r w:rsidR="00252F02">
        <w:rPr>
          <w:lang w:val="en-AU"/>
        </w:rPr>
        <w:t>.</w:t>
      </w:r>
    </w:p>
    <w:p w:rsidR="00DF6CBA" w:rsidRPr="006F1AA9" w:rsidRDefault="00DF6CBA" w:rsidP="00015AFD">
      <w:pPr>
        <w:pStyle w:val="H3"/>
      </w:pPr>
      <w:r w:rsidRPr="006F1AA9">
        <w:t>Process areas</w:t>
      </w:r>
      <w:r w:rsidRPr="006F1AA9" w:rsidDel="00402C72">
        <w:t xml:space="preserve"> </w:t>
      </w:r>
      <w:r w:rsidRPr="006F1AA9">
        <w:t xml:space="preserve">for interoperability </w:t>
      </w:r>
    </w:p>
    <w:p w:rsidR="00DF6CBA" w:rsidRPr="006F1AA9" w:rsidRDefault="00DF6CBA" w:rsidP="00015AFD">
      <w:pPr>
        <w:pStyle w:val="B1"/>
      </w:pPr>
      <w:r w:rsidRPr="006F1AA9">
        <w:t xml:space="preserve">A </w:t>
      </w:r>
      <w:r w:rsidRPr="006F1AA9">
        <w:rPr>
          <w:i/>
        </w:rPr>
        <w:t>process area</w:t>
      </w:r>
      <w:r w:rsidRPr="006F1AA9">
        <w:t xml:space="preserve"> for interoperability is a cluster of related </w:t>
      </w:r>
      <w:r w:rsidRPr="006F1AA9">
        <w:rPr>
          <w:i/>
        </w:rPr>
        <w:t>practices</w:t>
      </w:r>
      <w:r w:rsidRPr="006F1AA9">
        <w:t xml:space="preserve"> that, when implemented collectively, satisfy a set of specific interoperability goals </w:t>
      </w:r>
      <w:r w:rsidR="00515F01">
        <w:rPr>
          <w:lang w:val="en-AU"/>
        </w:rPr>
        <w:t xml:space="preserve">and </w:t>
      </w:r>
      <w:r w:rsidR="00926EAA">
        <w:rPr>
          <w:lang w:val="en-AU"/>
        </w:rPr>
        <w:t>that</w:t>
      </w:r>
      <w:r w:rsidR="00B73380">
        <w:rPr>
          <w:lang w:val="en-AU"/>
        </w:rPr>
        <w:t xml:space="preserve"> are </w:t>
      </w:r>
      <w:r w:rsidRPr="006F1AA9">
        <w:t>considered important for making improvement in that area. The</w:t>
      </w:r>
      <w:r w:rsidR="00741FDD">
        <w:rPr>
          <w:lang w:val="en-AU"/>
        </w:rPr>
        <w:t xml:space="preserve"> degree to which</w:t>
      </w:r>
      <w:r w:rsidRPr="006F1AA9">
        <w:t xml:space="preserve"> </w:t>
      </w:r>
      <w:r w:rsidR="00741FDD">
        <w:rPr>
          <w:lang w:val="en-AU"/>
        </w:rPr>
        <w:t xml:space="preserve">these </w:t>
      </w:r>
      <w:r w:rsidRPr="006F1AA9">
        <w:t>interoperability goals</w:t>
      </w:r>
      <w:r w:rsidR="00741FDD">
        <w:rPr>
          <w:lang w:val="en-AU"/>
        </w:rPr>
        <w:t xml:space="preserve"> is realized</w:t>
      </w:r>
      <w:r w:rsidRPr="006F1AA9">
        <w:t xml:space="preserve"> indicates how well a particular interoperability process area is supported. </w:t>
      </w:r>
    </w:p>
    <w:p w:rsidR="00DF6CBA" w:rsidRPr="006F1AA9" w:rsidRDefault="00DF6CBA" w:rsidP="00015AFD">
      <w:pPr>
        <w:pStyle w:val="B1"/>
      </w:pPr>
      <w:r w:rsidRPr="006F1AA9">
        <w:t xml:space="preserve">For example, service orientation is an important process area for interoperability, and service interface, service interface, service agreement, service identification and service composition. </w:t>
      </w:r>
    </w:p>
    <w:p w:rsidR="00DF6CBA" w:rsidRPr="006F1AA9" w:rsidRDefault="00DF6CBA" w:rsidP="00015AFD">
      <w:pPr>
        <w:pStyle w:val="B1"/>
      </w:pPr>
      <w:r w:rsidRPr="006F1AA9">
        <w:t>Another example of an interoperability process area is common semantics, with a number of interoperability</w:t>
      </w:r>
      <w:r w:rsidR="00914787">
        <w:rPr>
          <w:lang w:val="en-AU"/>
        </w:rPr>
        <w:t>-</w:t>
      </w:r>
      <w:r w:rsidRPr="006F1AA9">
        <w:t xml:space="preserve">specific goals such as information semantics, service semantics, process semantics and policy semantics. </w:t>
      </w:r>
    </w:p>
    <w:p w:rsidR="00DF6CBA" w:rsidRPr="006F1AA9" w:rsidRDefault="00DF6CBA" w:rsidP="00015AFD">
      <w:pPr>
        <w:pStyle w:val="H3"/>
      </w:pPr>
      <w:r w:rsidRPr="006F1AA9">
        <w:t>Specific goals for interoperability</w:t>
      </w:r>
    </w:p>
    <w:p w:rsidR="00DF6CBA" w:rsidRPr="006F1AA9" w:rsidRDefault="00DF6CBA" w:rsidP="00015AFD">
      <w:pPr>
        <w:pStyle w:val="B1"/>
      </w:pPr>
      <w:r w:rsidRPr="00015AFD">
        <w:t>A specific</w:t>
      </w:r>
      <w:r w:rsidRPr="006F1AA9">
        <w:rPr>
          <w:i/>
        </w:rPr>
        <w:t xml:space="preserve"> goal </w:t>
      </w:r>
      <w:r w:rsidRPr="006F1AA9">
        <w:t xml:space="preserve">for interoperability is a required model component that describes unique characteristics </w:t>
      </w:r>
      <w:r w:rsidR="008D752E">
        <w:rPr>
          <w:lang w:val="en-AU"/>
        </w:rPr>
        <w:t>required</w:t>
      </w:r>
      <w:r w:rsidRPr="006F1AA9">
        <w:t xml:space="preserve"> to satisfy the process area</w:t>
      </w:r>
      <w:r w:rsidR="00CB5B07">
        <w:rPr>
          <w:lang w:val="en-AU"/>
        </w:rPr>
        <w:t xml:space="preserve">—for example, </w:t>
      </w:r>
      <w:r w:rsidRPr="006F1AA9">
        <w:t>service interface is a specific goal for the service orientation process area.</w:t>
      </w:r>
    </w:p>
    <w:p w:rsidR="00DF6CBA" w:rsidRPr="006F1AA9" w:rsidRDefault="00DF6CBA" w:rsidP="00F532A3">
      <w:pPr>
        <w:pStyle w:val="H2"/>
      </w:pPr>
      <w:r w:rsidRPr="006F1AA9">
        <w:t>Governance</w:t>
      </w:r>
      <w:r w:rsidR="00CB5B07">
        <w:rPr>
          <w:lang w:val="en-AU"/>
        </w:rPr>
        <w:t>—</w:t>
      </w:r>
      <w:r w:rsidRPr="006F1AA9">
        <w:t>overarching concern</w:t>
      </w:r>
    </w:p>
    <w:p w:rsidR="00DF6CBA" w:rsidRPr="006F1AA9" w:rsidRDefault="00DF6CBA" w:rsidP="00DF6CBA">
      <w:pPr>
        <w:pStyle w:val="B1"/>
      </w:pPr>
      <w:r w:rsidRPr="006F1AA9">
        <w:t>The establishment of policies, processes, measurement and other activities is an important part of the CMMI methodology</w:t>
      </w:r>
      <w:r w:rsidR="00CB5B07">
        <w:rPr>
          <w:lang w:val="en-AU"/>
        </w:rPr>
        <w:t>;</w:t>
      </w:r>
      <w:r w:rsidRPr="006F1AA9">
        <w:t xml:space="preserve"> </w:t>
      </w:r>
      <w:r w:rsidR="00CB5B07">
        <w:rPr>
          <w:lang w:val="en-AU"/>
        </w:rPr>
        <w:t>hence</w:t>
      </w:r>
      <w:r w:rsidRPr="006F1AA9">
        <w:t xml:space="preserve"> the use of the CMMI Framework </w:t>
      </w:r>
      <w:r w:rsidR="00741FDD">
        <w:rPr>
          <w:lang w:val="en-AU"/>
        </w:rPr>
        <w:t xml:space="preserve">[Ref. </w:t>
      </w:r>
      <w:r w:rsidR="0035539C">
        <w:rPr>
          <w:lang w:val="en-AU"/>
        </w:rPr>
        <w:t>42</w:t>
      </w:r>
      <w:r w:rsidR="00741FDD">
        <w:rPr>
          <w:lang w:val="en-AU"/>
        </w:rPr>
        <w:t xml:space="preserve">] </w:t>
      </w:r>
      <w:proofErr w:type="gramStart"/>
      <w:r w:rsidRPr="006F1AA9">
        <w:t>to</w:t>
      </w:r>
      <w:proofErr w:type="gramEnd"/>
      <w:r w:rsidRPr="006F1AA9">
        <w:t xml:space="preserve"> support improvements in interoperability</w:t>
      </w:r>
      <w:r w:rsidR="00CB5B07">
        <w:rPr>
          <w:lang w:val="en-AU"/>
        </w:rPr>
        <w:t xml:space="preserve">—that is, </w:t>
      </w:r>
      <w:r w:rsidRPr="006F1AA9">
        <w:t>managed and defined capability levels</w:t>
      </w:r>
      <w:r w:rsidR="00CB5B07">
        <w:rPr>
          <w:lang w:val="en-AU"/>
        </w:rPr>
        <w:t>—</w:t>
      </w:r>
      <w:r w:rsidRPr="006F1AA9">
        <w:t xml:space="preserve">can be regarded as a mechanism for governing interoperability. </w:t>
      </w:r>
    </w:p>
    <w:p w:rsidR="00DF6CBA" w:rsidRPr="006F1AA9" w:rsidRDefault="00DF6CBA" w:rsidP="00DF6CBA">
      <w:pPr>
        <w:pStyle w:val="B1"/>
      </w:pPr>
      <w:r w:rsidRPr="006F1AA9">
        <w:t>Governance establishes rules that control decision-making. When applied to interoperability, governance defines organization-specific policies, standards and roles</w:t>
      </w:r>
      <w:r w:rsidR="00CB5B07">
        <w:rPr>
          <w:lang w:val="en-AU"/>
        </w:rPr>
        <w:t>,</w:t>
      </w:r>
      <w:r w:rsidRPr="006F1AA9">
        <w:t xml:space="preserve"> in order to achieve a jointly negotiated shared purpose between multiple organizations—as described in the SAIF Governance Framework</w:t>
      </w:r>
      <w:r w:rsidR="00741FDD">
        <w:rPr>
          <w:lang w:val="en-AU"/>
        </w:rPr>
        <w:t xml:space="preserve"> [Ref. 20]</w:t>
      </w:r>
      <w:r w:rsidRPr="006F1AA9">
        <w:t xml:space="preserve">. </w:t>
      </w:r>
      <w:proofErr w:type="gramStart"/>
      <w:r w:rsidRPr="006F1AA9">
        <w:t>This</w:t>
      </w:r>
      <w:proofErr w:type="gramEnd"/>
      <w:r w:rsidRPr="006F1AA9">
        <w:t xml:space="preserve"> shared purpose is to be real</w:t>
      </w:r>
      <w:r w:rsidR="00E14BAD" w:rsidRPr="006F1AA9">
        <w:t>ize</w:t>
      </w:r>
      <w:r w:rsidRPr="006F1AA9">
        <w:t xml:space="preserve">d through a technical solution </w:t>
      </w:r>
      <w:r w:rsidR="00CB5B07">
        <w:rPr>
          <w:lang w:val="en-AU"/>
        </w:rPr>
        <w:t>that</w:t>
      </w:r>
      <w:r w:rsidR="00CB5B07" w:rsidRPr="006F1AA9">
        <w:t xml:space="preserve"> </w:t>
      </w:r>
      <w:r w:rsidRPr="006F1AA9">
        <w:t xml:space="preserve">is specified using concepts from other viewpoints. Governance is </w:t>
      </w:r>
      <w:r w:rsidR="00CB5B07">
        <w:rPr>
          <w:lang w:val="en-AU"/>
        </w:rPr>
        <w:t>therefore</w:t>
      </w:r>
      <w:r w:rsidR="00CB5B07" w:rsidRPr="006F1AA9">
        <w:t xml:space="preserve"> </w:t>
      </w:r>
      <w:r w:rsidRPr="006F1AA9">
        <w:t>an overarching concern in the enterprise viewpoint, but is also of relevance for other viewpoints.</w:t>
      </w:r>
    </w:p>
    <w:p w:rsidR="00DF6CBA" w:rsidRPr="006F1AA9" w:rsidRDefault="00DF6CBA" w:rsidP="00DF6CBA">
      <w:pPr>
        <w:pStyle w:val="B1"/>
      </w:pPr>
      <w:r w:rsidRPr="006F1AA9">
        <w:t>It is important to note that governance concerns include both the governance of organizational resources and the governance of technology components. For example, the governance that occurs at a computational interface via constructs such as pre-conditions, post conditions, contracts, roles</w:t>
      </w:r>
      <w:r w:rsidR="00914787">
        <w:rPr>
          <w:lang w:val="en-AU"/>
        </w:rPr>
        <w:t xml:space="preserve"> and</w:t>
      </w:r>
      <w:r w:rsidR="00914787" w:rsidRPr="006F1AA9">
        <w:t xml:space="preserve"> </w:t>
      </w:r>
      <w:r w:rsidRPr="006F1AA9">
        <w:t xml:space="preserve">accountabilities is, in fact, a technical realization of an agreement between two or more parties to achieve a shared purpose. Such an agreement </w:t>
      </w:r>
      <w:r w:rsidR="008D752E">
        <w:rPr>
          <w:lang w:val="en-AU"/>
        </w:rPr>
        <w:t>would need to</w:t>
      </w:r>
      <w:r w:rsidR="008D752E" w:rsidRPr="006F1AA9">
        <w:t xml:space="preserve"> </w:t>
      </w:r>
      <w:r w:rsidRPr="006F1AA9">
        <w:t xml:space="preserve">define </w:t>
      </w:r>
      <w:r w:rsidR="00CB5B07">
        <w:rPr>
          <w:lang w:val="en-AU"/>
        </w:rPr>
        <w:t xml:space="preserve">clearly </w:t>
      </w:r>
      <w:r w:rsidR="00914787">
        <w:rPr>
          <w:lang w:val="en-AU"/>
        </w:rPr>
        <w:t xml:space="preserve">the </w:t>
      </w:r>
      <w:r w:rsidRPr="006F1AA9">
        <w:t xml:space="preserve">responsibilities, expectations and response to non-performance, which </w:t>
      </w:r>
      <w:r w:rsidR="00741FDD">
        <w:rPr>
          <w:lang w:val="en-AU"/>
        </w:rPr>
        <w:t>are</w:t>
      </w:r>
      <w:r w:rsidRPr="006F1AA9">
        <w:t xml:space="preserve"> the basic content of a contract</w:t>
      </w:r>
      <w:r w:rsidR="00241F27">
        <w:t xml:space="preserve"> </w:t>
      </w:r>
      <w:r w:rsidR="00D444A5">
        <w:rPr>
          <w:lang w:val="en-AU"/>
        </w:rPr>
        <w:t>[</w:t>
      </w:r>
      <w:r w:rsidR="005C70A7">
        <w:rPr>
          <w:lang w:val="en-AU"/>
        </w:rPr>
        <w:t xml:space="preserve">Ref. </w:t>
      </w:r>
      <w:r w:rsidR="00CA6AAD">
        <w:rPr>
          <w:lang w:val="en-AU"/>
        </w:rPr>
        <w:t>2</w:t>
      </w:r>
      <w:r w:rsidR="0072300C">
        <w:rPr>
          <w:lang w:val="en-AU"/>
        </w:rPr>
        <w:t>0</w:t>
      </w:r>
      <w:r w:rsidR="00D444A5">
        <w:rPr>
          <w:lang w:val="en-AU"/>
        </w:rPr>
        <w:t>]</w:t>
      </w:r>
      <w:r w:rsidR="00241F27">
        <w:t>.</w:t>
      </w:r>
    </w:p>
    <w:p w:rsidR="00DF6CBA" w:rsidRPr="005C70A7" w:rsidRDefault="00DF6CBA" w:rsidP="00DF6CBA">
      <w:pPr>
        <w:pStyle w:val="B1"/>
      </w:pPr>
      <w:r w:rsidRPr="006F1AA9">
        <w:t>The establishment of interoperability governance thus ensures a controlled approach to performing required processes to support delivery of interoperable outcomes. These outcomes can be either</w:t>
      </w:r>
      <w:r w:rsidR="005C70A7">
        <w:rPr>
          <w:lang w:val="en-AU"/>
        </w:rPr>
        <w:t>—</w:t>
      </w:r>
    </w:p>
    <w:p w:rsidR="00DF6CBA" w:rsidRPr="006F1AA9" w:rsidRDefault="00DF6CBA" w:rsidP="00CF673F">
      <w:pPr>
        <w:pStyle w:val="B1"/>
        <w:numPr>
          <w:ilvl w:val="0"/>
          <w:numId w:val="129"/>
        </w:numPr>
      </w:pPr>
      <w:r w:rsidRPr="006F1AA9">
        <w:t>specifications produced by standards development organ</w:t>
      </w:r>
      <w:r w:rsidR="00E14BAD" w:rsidRPr="006F1AA9">
        <w:t>izat</w:t>
      </w:r>
      <w:r w:rsidRPr="006F1AA9">
        <w:t>ions or other appropriate organ</w:t>
      </w:r>
      <w:r w:rsidR="00E14BAD" w:rsidRPr="006F1AA9">
        <w:t>izat</w:t>
      </w:r>
      <w:r w:rsidRPr="006F1AA9">
        <w:t>ions</w:t>
      </w:r>
      <w:r w:rsidR="00E21B6C">
        <w:t>;</w:t>
      </w:r>
      <w:r w:rsidRPr="006F1AA9">
        <w:t xml:space="preserve"> or </w:t>
      </w:r>
    </w:p>
    <w:p w:rsidR="00DF6CBA" w:rsidRPr="006F1AA9" w:rsidRDefault="00DF6CBA" w:rsidP="00CF673F">
      <w:pPr>
        <w:pStyle w:val="B1"/>
        <w:numPr>
          <w:ilvl w:val="0"/>
          <w:numId w:val="129"/>
        </w:numPr>
      </w:pPr>
      <w:r w:rsidRPr="006F1AA9">
        <w:t>interworking between diverse healthcare organ</w:t>
      </w:r>
      <w:r w:rsidR="00E14BAD" w:rsidRPr="006F1AA9">
        <w:t>izat</w:t>
      </w:r>
      <w:r w:rsidRPr="006F1AA9">
        <w:t xml:space="preserve">ions and/or diverse systems using underlying </w:t>
      </w:r>
      <w:r w:rsidR="00CB0F45">
        <w:t>e</w:t>
      </w:r>
      <w:r w:rsidR="00CB0F45">
        <w:noBreakHyphen/>
        <w:t>health</w:t>
      </w:r>
      <w:r w:rsidRPr="006F1AA9">
        <w:t xml:space="preserve"> services and infrastructure.</w:t>
      </w:r>
    </w:p>
    <w:p w:rsidR="00475621" w:rsidRPr="00DE4485" w:rsidRDefault="002C5413" w:rsidP="00DF6CBA">
      <w:pPr>
        <w:pStyle w:val="B1"/>
      </w:pPr>
      <w:r w:rsidRPr="00DE4485">
        <w:rPr>
          <w:lang w:val="en-AU"/>
        </w:rPr>
        <w:lastRenderedPageBreak/>
        <w:t xml:space="preserve">The </w:t>
      </w:r>
      <w:r w:rsidR="00475621" w:rsidRPr="00DE4485">
        <w:rPr>
          <w:lang w:val="en-AU"/>
        </w:rPr>
        <w:t xml:space="preserve">essential governance </w:t>
      </w:r>
      <w:r w:rsidRPr="00DE4485">
        <w:rPr>
          <w:lang w:val="en-AU"/>
        </w:rPr>
        <w:t xml:space="preserve">relationship between process </w:t>
      </w:r>
      <w:r w:rsidR="00475621" w:rsidRPr="00DE4485">
        <w:rPr>
          <w:lang w:val="en-AU"/>
        </w:rPr>
        <w:t>and outcomes is developed further in</w:t>
      </w:r>
      <w:r w:rsidR="00717F2D" w:rsidRPr="00DE4485">
        <w:rPr>
          <w:lang w:val="en-AU"/>
        </w:rPr>
        <w:t>—</w:t>
      </w:r>
    </w:p>
    <w:p w:rsidR="00937FC0" w:rsidRPr="00DE4485" w:rsidRDefault="0070596C" w:rsidP="00CF673F">
      <w:pPr>
        <w:pStyle w:val="B1"/>
        <w:numPr>
          <w:ilvl w:val="0"/>
          <w:numId w:val="128"/>
        </w:numPr>
      </w:pPr>
      <w:r w:rsidRPr="00DE4485">
        <w:rPr>
          <w:lang w:val="en-AU"/>
        </w:rPr>
        <w:t xml:space="preserve">Clause </w:t>
      </w:r>
      <w:fldSimple w:instr=" REF _Ref343698785 \r \h  \* MERGEFORMAT ">
        <w:r w:rsidR="006B6880" w:rsidRPr="00DE4485">
          <w:rPr>
            <w:lang w:val="en-AU"/>
          </w:rPr>
          <w:t>6.3</w:t>
        </w:r>
      </w:fldSimple>
      <w:r w:rsidR="00475621" w:rsidRPr="00DE4485">
        <w:rPr>
          <w:lang w:val="en-AU"/>
        </w:rPr>
        <w:t>, which identifies a set of process areas</w:t>
      </w:r>
      <w:r w:rsidR="00475621" w:rsidRPr="00DE4485">
        <w:rPr>
          <w:lang w:val="en-AU"/>
        </w:rPr>
        <w:noBreakHyphen/>
        <w:t xml:space="preserve"> and the specific interoperability principles </w:t>
      </w:r>
      <w:r w:rsidR="00937FC0" w:rsidRPr="00DE4485">
        <w:rPr>
          <w:lang w:val="en-AU"/>
        </w:rPr>
        <w:t xml:space="preserve">that are supported by </w:t>
      </w:r>
      <w:r w:rsidR="00475621" w:rsidRPr="00DE4485">
        <w:rPr>
          <w:lang w:val="en-AU"/>
        </w:rPr>
        <w:t>each process area;</w:t>
      </w:r>
      <w:r w:rsidRPr="00DE4485">
        <w:rPr>
          <w:lang w:val="en-AU"/>
        </w:rPr>
        <w:t xml:space="preserve"> and </w:t>
      </w:r>
    </w:p>
    <w:p w:rsidR="00937FC0" w:rsidRPr="00DE4485" w:rsidRDefault="00937FC0" w:rsidP="00CF673F">
      <w:pPr>
        <w:pStyle w:val="B1"/>
        <w:numPr>
          <w:ilvl w:val="0"/>
          <w:numId w:val="128"/>
        </w:numPr>
      </w:pPr>
      <w:r w:rsidRPr="00DE4485">
        <w:rPr>
          <w:lang w:val="en-AU"/>
        </w:rPr>
        <w:t xml:space="preserve">Clause </w:t>
      </w:r>
      <w:fldSimple w:instr=" REF _Ref322694182 \r \h  \* MERGEFORMAT ">
        <w:r w:rsidR="006B6880" w:rsidRPr="00DE4485">
          <w:rPr>
            <w:lang w:val="en-AU"/>
          </w:rPr>
          <w:t>6.4</w:t>
        </w:r>
      </w:fldSimple>
      <w:r w:rsidRPr="00DE4485">
        <w:rPr>
          <w:lang w:val="en-AU"/>
        </w:rPr>
        <w:t>, which identifies</w:t>
      </w:r>
      <w:r w:rsidR="00DF6CBA" w:rsidRPr="00DE4485">
        <w:t xml:space="preserve"> specific goals</w:t>
      </w:r>
      <w:r w:rsidRPr="00DE4485">
        <w:rPr>
          <w:lang w:val="en-AU"/>
        </w:rPr>
        <w:t xml:space="preserve">, practices and work products that may be considered when assessing the achievements of </w:t>
      </w:r>
      <w:r w:rsidR="002F3401" w:rsidRPr="00DE4485">
        <w:rPr>
          <w:lang w:val="en-AU"/>
        </w:rPr>
        <w:t>interoperability</w:t>
      </w:r>
      <w:r w:rsidRPr="00DE4485">
        <w:rPr>
          <w:lang w:val="en-AU"/>
        </w:rPr>
        <w:t xml:space="preserve"> outcomes for each of the process areas.</w:t>
      </w:r>
    </w:p>
    <w:p w:rsidR="00DF6CBA" w:rsidRPr="006F1AA9" w:rsidRDefault="0054172F" w:rsidP="00DF6CBA">
      <w:pPr>
        <w:pStyle w:val="B1"/>
      </w:pPr>
      <w:r w:rsidRPr="00DE4485">
        <w:rPr>
          <w:lang w:val="en-AU"/>
        </w:rPr>
        <w:t xml:space="preserve">The process areas, goals and outcomes in Clauses 6.3 and 6.4 represent a model that may be extended or partly replaced in any particular </w:t>
      </w:r>
      <w:r w:rsidR="00470F0D" w:rsidRPr="00DE4485">
        <w:rPr>
          <w:lang w:val="en-AU"/>
        </w:rPr>
        <w:t>application of the E</w:t>
      </w:r>
      <w:r w:rsidR="008706A3" w:rsidRPr="00DE4485">
        <w:rPr>
          <w:lang w:val="en-AU"/>
        </w:rPr>
        <w:t>-Health Interoperability Framework</w:t>
      </w:r>
      <w:r w:rsidRPr="00DE4485">
        <w:rPr>
          <w:lang w:val="en-AU"/>
        </w:rPr>
        <w:t xml:space="preserve">; however, as with any approach to quality management, </w:t>
      </w:r>
      <w:r w:rsidR="00992232" w:rsidRPr="00DE4485">
        <w:rPr>
          <w:lang w:val="en-AU"/>
        </w:rPr>
        <w:t>the specific aspects</w:t>
      </w:r>
      <w:r w:rsidRPr="00DE4485">
        <w:rPr>
          <w:lang w:val="en-AU"/>
        </w:rPr>
        <w:t xml:space="preserve"> </w:t>
      </w:r>
      <w:r w:rsidR="00992232" w:rsidRPr="00DE4485">
        <w:rPr>
          <w:lang w:val="en-AU"/>
        </w:rPr>
        <w:t>being assessed in any particular application need to be maintained and documented in a controlled fashion</w:t>
      </w:r>
      <w:r w:rsidR="00DF6CBA" w:rsidRPr="00DE4485">
        <w:t>.</w:t>
      </w:r>
    </w:p>
    <w:p w:rsidR="00DF6CBA" w:rsidRPr="006F1AA9" w:rsidRDefault="00F532A3" w:rsidP="00F532A3">
      <w:pPr>
        <w:pStyle w:val="H2"/>
      </w:pPr>
      <w:bookmarkStart w:id="72" w:name="_Ref343698785"/>
      <w:r w:rsidRPr="006F1AA9">
        <w:t>Interoperability process areas</w:t>
      </w:r>
      <w:bookmarkEnd w:id="72"/>
    </w:p>
    <w:p w:rsidR="00DF6CBA" w:rsidRDefault="00DF6CBA" w:rsidP="00DF6CBA">
      <w:pPr>
        <w:pStyle w:val="B1"/>
      </w:pPr>
      <w:r w:rsidRPr="006F1AA9">
        <w:t xml:space="preserve">The interoperability principles described in </w:t>
      </w:r>
      <w:r w:rsidR="00671E6B" w:rsidRPr="006F1AA9">
        <w:t>S</w:t>
      </w:r>
      <w:r w:rsidRPr="006F1AA9">
        <w:t>ection</w:t>
      </w:r>
      <w:r w:rsidR="00671E6B" w:rsidRPr="006F1AA9">
        <w:t xml:space="preserve"> </w:t>
      </w:r>
      <w:r w:rsidR="009F6E31">
        <w:rPr>
          <w:lang w:val="en-AU"/>
        </w:rPr>
        <w:t>2</w:t>
      </w:r>
      <w:r w:rsidRPr="006F1AA9">
        <w:t xml:space="preserve"> are useful </w:t>
      </w:r>
      <w:r w:rsidR="005C70A7">
        <w:rPr>
          <w:lang w:val="en-AU"/>
        </w:rPr>
        <w:t>for helping to</w:t>
      </w:r>
      <w:r w:rsidRPr="006F1AA9">
        <w:t xml:space="preserve"> identify key process areas for interoperability.</w:t>
      </w:r>
      <w:r w:rsidR="006E49A4">
        <w:rPr>
          <w:lang w:val="en-AU"/>
        </w:rPr>
        <w:t xml:space="preserve"> See Clause 2.3.</w:t>
      </w:r>
    </w:p>
    <w:p w:rsidR="00AB1118" w:rsidRPr="00AB1118" w:rsidRDefault="00AB1118" w:rsidP="00AB1118">
      <w:pPr>
        <w:pStyle w:val="H3"/>
      </w:pPr>
      <w:r>
        <w:t>Governance</w:t>
      </w:r>
    </w:p>
    <w:p w:rsidR="00DF6CBA" w:rsidRPr="006F1AA9" w:rsidRDefault="00AB1118" w:rsidP="00AB1118">
      <w:pPr>
        <w:pStyle w:val="B1"/>
      </w:pPr>
      <w:r>
        <w:rPr>
          <w:lang w:val="en-AU"/>
        </w:rPr>
        <w:t>The g</w:t>
      </w:r>
      <w:proofErr w:type="spellStart"/>
      <w:r w:rsidR="00DF6CBA" w:rsidRPr="006F1AA9">
        <w:t>overnance</w:t>
      </w:r>
      <w:proofErr w:type="spellEnd"/>
      <w:r w:rsidR="00BF300D" w:rsidRPr="006F1AA9">
        <w:t xml:space="preserve"> </w:t>
      </w:r>
      <w:r>
        <w:rPr>
          <w:lang w:val="en-AU"/>
        </w:rPr>
        <w:t>process area</w:t>
      </w:r>
      <w:r w:rsidR="00BF300D" w:rsidRPr="006F1AA9">
        <w:t xml:space="preserve"> </w:t>
      </w:r>
      <w:r w:rsidR="00DF6CBA" w:rsidRPr="006F1AA9">
        <w:t>contains organ</w:t>
      </w:r>
      <w:r w:rsidR="00E14BAD" w:rsidRPr="006F1AA9">
        <w:t>izat</w:t>
      </w:r>
      <w:r w:rsidR="00DF6CBA" w:rsidRPr="006F1AA9">
        <w:t xml:space="preserve">ional practices for </w:t>
      </w:r>
      <w:r w:rsidR="00DF6CBA" w:rsidRPr="006E49A4">
        <w:t>establishing and</w:t>
      </w:r>
      <w:r w:rsidR="006E49A4" w:rsidRPr="006E49A4">
        <w:rPr>
          <w:lang w:val="en-AU"/>
        </w:rPr>
        <w:t xml:space="preserve"> </w:t>
      </w:r>
      <w:r w:rsidR="006E49A4" w:rsidRPr="006E49A4">
        <w:t>evolving policies, processes and standards t</w:t>
      </w:r>
      <w:r w:rsidR="006E49A4" w:rsidRPr="006E49A4">
        <w:rPr>
          <w:lang w:val="en-AU"/>
        </w:rPr>
        <w:t xml:space="preserve">hat support the identification of </w:t>
      </w:r>
      <w:r w:rsidR="006E49A4" w:rsidRPr="006E49A4">
        <w:t>shared purpose</w:t>
      </w:r>
      <w:r w:rsidR="006E49A4" w:rsidRPr="006E49A4">
        <w:rPr>
          <w:rStyle w:val="CommentReference"/>
        </w:rPr>
        <w:t/>
      </w:r>
      <w:r w:rsidR="006E49A4" w:rsidRPr="006E49A4">
        <w:rPr>
          <w:lang w:val="en-AU"/>
        </w:rPr>
        <w:t>s and the expression of these purposes in well-formed specifications that enable interoperable e</w:t>
      </w:r>
      <w:r w:rsidR="006E49A4" w:rsidRPr="006E49A4">
        <w:rPr>
          <w:lang w:val="en-AU"/>
        </w:rPr>
        <w:noBreakHyphen/>
        <w:t>health solutions to be effectively achieved and maintained</w:t>
      </w:r>
      <w:r w:rsidR="006E49A4">
        <w:rPr>
          <w:lang w:val="en-AU"/>
        </w:rPr>
        <w:t>.</w:t>
      </w:r>
      <w:r w:rsidR="00DF6CBA" w:rsidRPr="006F1AA9">
        <w:t xml:space="preserve"> This process area </w:t>
      </w:r>
      <w:r w:rsidR="00723FC6">
        <w:rPr>
          <w:lang w:val="en-AU"/>
        </w:rPr>
        <w:t>encompasses</w:t>
      </w:r>
      <w:r w:rsidR="00DF6CBA" w:rsidRPr="006F1AA9">
        <w:t xml:space="preserve"> the following principles:</w:t>
      </w:r>
    </w:p>
    <w:p w:rsidR="00DF6CBA" w:rsidRPr="006F1AA9" w:rsidRDefault="00DF6CBA" w:rsidP="00CF673F">
      <w:pPr>
        <w:pStyle w:val="B1"/>
        <w:numPr>
          <w:ilvl w:val="0"/>
          <w:numId w:val="104"/>
        </w:numPr>
      </w:pPr>
      <w:r w:rsidRPr="006F1AA9">
        <w:t>Governance of change</w:t>
      </w:r>
      <w:r w:rsidR="00E21B6C">
        <w:t>.</w:t>
      </w:r>
    </w:p>
    <w:p w:rsidR="00DF6CBA" w:rsidRPr="006F1AA9" w:rsidRDefault="00DF6CBA" w:rsidP="00CF673F">
      <w:pPr>
        <w:pStyle w:val="B1"/>
        <w:numPr>
          <w:ilvl w:val="0"/>
          <w:numId w:val="104"/>
        </w:numPr>
      </w:pPr>
      <w:r w:rsidRPr="006F1AA9">
        <w:t>Conformance and compliance</w:t>
      </w:r>
      <w:r w:rsidR="00E21B6C">
        <w:t>.</w:t>
      </w:r>
      <w:r w:rsidRPr="006F1AA9">
        <w:t xml:space="preserve"> </w:t>
      </w:r>
    </w:p>
    <w:p w:rsidR="00DF6CBA" w:rsidRDefault="000F4B2F" w:rsidP="000F4B2F">
      <w:pPr>
        <w:pStyle w:val="B11Notes"/>
      </w:pPr>
      <w:r>
        <w:rPr>
          <w:lang w:val="en-AU"/>
        </w:rPr>
        <w:t xml:space="preserve">NOTE: </w:t>
      </w:r>
      <w:r w:rsidR="00DF6CBA" w:rsidRPr="006F1AA9">
        <w:t xml:space="preserve"> </w:t>
      </w:r>
      <w:r>
        <w:rPr>
          <w:lang w:val="en-AU"/>
        </w:rPr>
        <w:t>G</w:t>
      </w:r>
      <w:proofErr w:type="spellStart"/>
      <w:r w:rsidR="00DF6CBA" w:rsidRPr="006F1AA9">
        <w:t>overnance</w:t>
      </w:r>
      <w:proofErr w:type="spellEnd"/>
      <w:r w:rsidR="00DF6CBA" w:rsidRPr="006F1AA9">
        <w:t xml:space="preserve"> is both an overarching concern </w:t>
      </w:r>
      <w:r w:rsidR="00723FC6">
        <w:rPr>
          <w:lang w:val="en-AU"/>
        </w:rPr>
        <w:t xml:space="preserve">(as described in Clause 6.2) </w:t>
      </w:r>
      <w:r w:rsidR="00DF6CBA" w:rsidRPr="006F1AA9">
        <w:t>and a specific interoperability process area.</w:t>
      </w:r>
    </w:p>
    <w:p w:rsidR="00AB1118" w:rsidRPr="00AB1118" w:rsidRDefault="00AB1118" w:rsidP="00AB1118">
      <w:pPr>
        <w:pStyle w:val="H3"/>
      </w:pPr>
      <w:r>
        <w:t>Technical interoperability</w:t>
      </w:r>
    </w:p>
    <w:p w:rsidR="009A4AA0" w:rsidRPr="009A4AA0" w:rsidRDefault="00BF300D" w:rsidP="00AB1118">
      <w:pPr>
        <w:pStyle w:val="B1"/>
      </w:pPr>
      <w:r w:rsidRPr="006F1AA9">
        <w:t>T</w:t>
      </w:r>
      <w:r w:rsidR="00AB1118">
        <w:rPr>
          <w:lang w:val="en-AU"/>
        </w:rPr>
        <w:t>he t</w:t>
      </w:r>
      <w:proofErr w:type="spellStart"/>
      <w:r w:rsidRPr="006F1AA9">
        <w:t>echnical</w:t>
      </w:r>
      <w:proofErr w:type="spellEnd"/>
      <w:r w:rsidRPr="006F1AA9">
        <w:t xml:space="preserve"> interoperability</w:t>
      </w:r>
      <w:r w:rsidR="00AB1118">
        <w:rPr>
          <w:lang w:val="en-AU"/>
        </w:rPr>
        <w:t xml:space="preserve"> process area</w:t>
      </w:r>
      <w:r w:rsidR="00AB1118" w:rsidRPr="006F1AA9">
        <w:t xml:space="preserve"> </w:t>
      </w:r>
      <w:r w:rsidRPr="006F1AA9">
        <w:t xml:space="preserve">contains practices for realizing </w:t>
      </w:r>
      <w:r w:rsidR="00CB0F45">
        <w:t>e</w:t>
      </w:r>
      <w:r w:rsidR="00CB0F45">
        <w:noBreakHyphen/>
        <w:t>health</w:t>
      </w:r>
      <w:r w:rsidRPr="006F1AA9">
        <w:t xml:space="preserve"> solutions that support health information exchange using different technologies</w:t>
      </w:r>
      <w:r w:rsidR="009A4AA0">
        <w:rPr>
          <w:lang w:val="en-AU"/>
        </w:rPr>
        <w:t>.</w:t>
      </w:r>
    </w:p>
    <w:p w:rsidR="009A4AA0" w:rsidRPr="009A4AA0" w:rsidRDefault="00817EDE" w:rsidP="00211227">
      <w:pPr>
        <w:pStyle w:val="B1HNote"/>
      </w:pPr>
      <w:r>
        <w:rPr>
          <w:lang w:val="en-AU"/>
        </w:rPr>
        <w:t xml:space="preserve"> </w:t>
      </w:r>
      <w:r w:rsidR="009A4AA0">
        <w:rPr>
          <w:lang w:val="en-AU"/>
        </w:rPr>
        <w:t>S</w:t>
      </w:r>
      <w:proofErr w:type="spellStart"/>
      <w:r w:rsidR="00A865FF" w:rsidRPr="006F1AA9">
        <w:t>ee</w:t>
      </w:r>
      <w:proofErr w:type="spellEnd"/>
      <w:r w:rsidR="00A865FF" w:rsidRPr="006F1AA9">
        <w:t xml:space="preserve"> </w:t>
      </w:r>
      <w:fldSimple w:instr=" REF _Ref322616430 \r \h  \* MERGEFORMAT ">
        <w:r w:rsidR="006B6880">
          <w:t>Appendix D</w:t>
        </w:r>
      </w:fldSimple>
      <w:r w:rsidR="00A865FF" w:rsidRPr="006F1AA9">
        <w:t xml:space="preserve"> for approaches that </w:t>
      </w:r>
      <w:r w:rsidR="007E77F1">
        <w:rPr>
          <w:lang w:val="en-AU"/>
        </w:rPr>
        <w:t xml:space="preserve">have </w:t>
      </w:r>
      <w:r w:rsidR="00A865FF" w:rsidRPr="006F1AA9">
        <w:t>influence</w:t>
      </w:r>
      <w:r w:rsidR="00D27437" w:rsidRPr="006F1AA9">
        <w:t>d</w:t>
      </w:r>
      <w:r w:rsidR="00A865FF" w:rsidRPr="006F1AA9">
        <w:t xml:space="preserve"> the elements in this process area</w:t>
      </w:r>
      <w:r w:rsidR="00BF300D" w:rsidRPr="006F1AA9">
        <w:t>.</w:t>
      </w:r>
    </w:p>
    <w:p w:rsidR="00BF300D" w:rsidRPr="006F1AA9" w:rsidRDefault="00BF300D" w:rsidP="00211227">
      <w:pPr>
        <w:pStyle w:val="B1"/>
      </w:pPr>
      <w:r w:rsidRPr="006F1AA9">
        <w:t>This process area reflects the following principles:</w:t>
      </w:r>
    </w:p>
    <w:p w:rsidR="00BF300D" w:rsidRPr="006F1AA9" w:rsidRDefault="00BF300D" w:rsidP="00CF673F">
      <w:pPr>
        <w:pStyle w:val="B1"/>
        <w:numPr>
          <w:ilvl w:val="0"/>
          <w:numId w:val="105"/>
        </w:numPr>
      </w:pPr>
      <w:r w:rsidRPr="006F1AA9">
        <w:t>Universal participation</w:t>
      </w:r>
      <w:r w:rsidR="00E21B6C">
        <w:t>.</w:t>
      </w:r>
    </w:p>
    <w:p w:rsidR="00BF300D" w:rsidRPr="006F1AA9" w:rsidRDefault="00BF300D" w:rsidP="00CF673F">
      <w:pPr>
        <w:pStyle w:val="B1"/>
        <w:numPr>
          <w:ilvl w:val="0"/>
          <w:numId w:val="105"/>
        </w:numPr>
      </w:pPr>
      <w:r w:rsidRPr="006F1AA9">
        <w:t>Enabling interoperability</w:t>
      </w:r>
      <w:r w:rsidR="00E21B6C">
        <w:t>.</w:t>
      </w:r>
    </w:p>
    <w:p w:rsidR="00BF300D" w:rsidRPr="006F1AA9" w:rsidRDefault="00BF300D" w:rsidP="00CF673F">
      <w:pPr>
        <w:pStyle w:val="B1"/>
        <w:numPr>
          <w:ilvl w:val="0"/>
          <w:numId w:val="105"/>
        </w:numPr>
      </w:pPr>
      <w:r w:rsidRPr="006F1AA9">
        <w:t>Observance of standards</w:t>
      </w:r>
      <w:r w:rsidR="00E21B6C">
        <w:t>.</w:t>
      </w:r>
    </w:p>
    <w:p w:rsidR="00BF300D" w:rsidRPr="006F1AA9" w:rsidRDefault="00BF300D" w:rsidP="00CF673F">
      <w:pPr>
        <w:pStyle w:val="B1"/>
        <w:numPr>
          <w:ilvl w:val="0"/>
          <w:numId w:val="105"/>
        </w:numPr>
      </w:pPr>
      <w:r w:rsidRPr="006F1AA9">
        <w:t>Agreement on common semantics</w:t>
      </w:r>
      <w:r w:rsidR="00E21B6C">
        <w:t>.</w:t>
      </w:r>
    </w:p>
    <w:p w:rsidR="00BF300D" w:rsidRPr="00AB1118" w:rsidRDefault="00BF300D" w:rsidP="00CF673F">
      <w:pPr>
        <w:pStyle w:val="B1"/>
        <w:numPr>
          <w:ilvl w:val="0"/>
          <w:numId w:val="105"/>
        </w:numPr>
      </w:pPr>
      <w:r w:rsidRPr="006F1AA9">
        <w:t>Conformance and compliance</w:t>
      </w:r>
      <w:r w:rsidR="00E21B6C">
        <w:t>.</w:t>
      </w:r>
    </w:p>
    <w:p w:rsidR="00AB1118" w:rsidRPr="006F1AA9" w:rsidRDefault="00AB1118" w:rsidP="00AB1118">
      <w:pPr>
        <w:pStyle w:val="H3"/>
      </w:pPr>
      <w:r w:rsidRPr="006F1AA9">
        <w:t>Policy compliance</w:t>
      </w:r>
    </w:p>
    <w:p w:rsidR="00DF6CBA" w:rsidRPr="006F1AA9" w:rsidRDefault="00AB1118" w:rsidP="00AB1118">
      <w:pPr>
        <w:pStyle w:val="B1"/>
      </w:pPr>
      <w:r>
        <w:rPr>
          <w:lang w:val="en-AU"/>
        </w:rPr>
        <w:t>The p</w:t>
      </w:r>
      <w:proofErr w:type="spellStart"/>
      <w:r w:rsidR="00DF6CBA" w:rsidRPr="006F1AA9">
        <w:t>olicy</w:t>
      </w:r>
      <w:proofErr w:type="spellEnd"/>
      <w:r w:rsidR="00DF6CBA" w:rsidRPr="006F1AA9">
        <w:t xml:space="preserve"> compliance </w:t>
      </w:r>
      <w:r>
        <w:rPr>
          <w:lang w:val="en-AU"/>
        </w:rPr>
        <w:t>process area</w:t>
      </w:r>
      <w:r w:rsidR="00DF6CBA" w:rsidRPr="006F1AA9">
        <w:t xml:space="preserve"> contains practices for </w:t>
      </w:r>
      <w:proofErr w:type="spellStart"/>
      <w:r w:rsidR="00DF6CBA" w:rsidRPr="006F1AA9">
        <w:t>reali</w:t>
      </w:r>
      <w:r w:rsidR="007E77F1">
        <w:rPr>
          <w:lang w:val="en-AU"/>
        </w:rPr>
        <w:t>z</w:t>
      </w:r>
      <w:r w:rsidR="00DF6CBA" w:rsidRPr="006F1AA9">
        <w:t>ing</w:t>
      </w:r>
      <w:proofErr w:type="spellEnd"/>
      <w:r w:rsidR="00DF6CBA" w:rsidRPr="006F1AA9">
        <w:t xml:space="preserve"> </w:t>
      </w:r>
      <w:r w:rsidR="00CB0F45">
        <w:t>e</w:t>
      </w:r>
      <w:r w:rsidR="00CB0F45">
        <w:noBreakHyphen/>
        <w:t>health</w:t>
      </w:r>
      <w:r w:rsidR="00DF6CBA" w:rsidRPr="006F1AA9">
        <w:t xml:space="preserve"> solutions that comply with jurisdictional/organ</w:t>
      </w:r>
      <w:r w:rsidR="00E14BAD" w:rsidRPr="006F1AA9">
        <w:t>izat</w:t>
      </w:r>
      <w:r w:rsidR="00DF6CBA" w:rsidRPr="006F1AA9">
        <w:t>ional policies. This process area reflects the following principles:</w:t>
      </w:r>
    </w:p>
    <w:p w:rsidR="00DF6CBA" w:rsidRPr="006F1AA9" w:rsidRDefault="00DF6CBA" w:rsidP="00CF673F">
      <w:pPr>
        <w:pStyle w:val="B1"/>
        <w:numPr>
          <w:ilvl w:val="0"/>
          <w:numId w:val="106"/>
        </w:numPr>
      </w:pPr>
      <w:r w:rsidRPr="006F1AA9">
        <w:t>Policy compliance</w:t>
      </w:r>
      <w:r w:rsidR="00E21B6C">
        <w:t>.</w:t>
      </w:r>
    </w:p>
    <w:p w:rsidR="00DF6CBA" w:rsidRPr="006F1AA9" w:rsidRDefault="00DF6CBA" w:rsidP="00CF673F">
      <w:pPr>
        <w:pStyle w:val="B1"/>
        <w:numPr>
          <w:ilvl w:val="0"/>
          <w:numId w:val="106"/>
        </w:numPr>
      </w:pPr>
      <w:r w:rsidRPr="006F1AA9">
        <w:t>Resolution of policy conflicts</w:t>
      </w:r>
      <w:r w:rsidR="00E21B6C">
        <w:t>.</w:t>
      </w:r>
      <w:r w:rsidRPr="006F1AA9">
        <w:t xml:space="preserve"> </w:t>
      </w:r>
    </w:p>
    <w:p w:rsidR="00DF6CBA" w:rsidRPr="006F1AA9" w:rsidRDefault="00DF6CBA" w:rsidP="00CF673F">
      <w:pPr>
        <w:pStyle w:val="B1"/>
        <w:numPr>
          <w:ilvl w:val="0"/>
          <w:numId w:val="106"/>
        </w:numPr>
      </w:pPr>
      <w:r w:rsidRPr="006F1AA9">
        <w:lastRenderedPageBreak/>
        <w:t>Separation of business rules</w:t>
      </w:r>
      <w:r w:rsidR="00E21B6C">
        <w:t>.</w:t>
      </w:r>
    </w:p>
    <w:p w:rsidR="00AB1118" w:rsidRPr="00AB1118" w:rsidRDefault="00AB1118" w:rsidP="00AB1118">
      <w:pPr>
        <w:pStyle w:val="H3"/>
      </w:pPr>
      <w:r w:rsidRPr="006F1AA9">
        <w:t xml:space="preserve">Common semantics </w:t>
      </w:r>
    </w:p>
    <w:p w:rsidR="0098234E" w:rsidRDefault="00AB1118" w:rsidP="00AB1118">
      <w:pPr>
        <w:pStyle w:val="B1"/>
      </w:pPr>
      <w:r>
        <w:rPr>
          <w:lang w:val="en-AU"/>
        </w:rPr>
        <w:t>The c</w:t>
      </w:r>
      <w:proofErr w:type="spellStart"/>
      <w:r w:rsidR="00DF6CBA" w:rsidRPr="006F1AA9">
        <w:t>ommon</w:t>
      </w:r>
      <w:proofErr w:type="spellEnd"/>
      <w:r w:rsidR="00DF6CBA" w:rsidRPr="006F1AA9">
        <w:t xml:space="preserve"> semantics </w:t>
      </w:r>
      <w:r>
        <w:rPr>
          <w:lang w:val="en-AU"/>
        </w:rPr>
        <w:t>process area</w:t>
      </w:r>
      <w:r w:rsidR="00DF6CBA" w:rsidRPr="006F1AA9">
        <w:t xml:space="preserve"> contains practices for supporting shared understanding of technical and organ</w:t>
      </w:r>
      <w:r w:rsidR="00E14BAD" w:rsidRPr="006F1AA9">
        <w:t>izat</w:t>
      </w:r>
      <w:r w:rsidR="00DF6CBA" w:rsidRPr="006F1AA9">
        <w:t>ional concerns</w:t>
      </w:r>
      <w:r w:rsidR="0098234E">
        <w:rPr>
          <w:lang w:val="en-AU"/>
        </w:rPr>
        <w:t>.</w:t>
      </w:r>
    </w:p>
    <w:p w:rsidR="00DF6CBA" w:rsidRPr="006F1AA9" w:rsidRDefault="00DF6CBA" w:rsidP="009A4043">
      <w:pPr>
        <w:pStyle w:val="B1"/>
      </w:pPr>
      <w:r w:rsidRPr="006F1AA9">
        <w:t>This process area reflects the following principle</w:t>
      </w:r>
      <w:r w:rsidR="009A4043">
        <w:rPr>
          <w:lang w:val="en-AU"/>
        </w:rPr>
        <w:t>: ‘A</w:t>
      </w:r>
      <w:proofErr w:type="spellStart"/>
      <w:r w:rsidRPr="006F1AA9">
        <w:t>greement</w:t>
      </w:r>
      <w:proofErr w:type="spellEnd"/>
      <w:r w:rsidRPr="006F1AA9">
        <w:t xml:space="preserve"> on common semantics</w:t>
      </w:r>
      <w:r w:rsidR="009A4043">
        <w:rPr>
          <w:lang w:val="en-AU"/>
        </w:rPr>
        <w:t>’</w:t>
      </w:r>
      <w:r w:rsidR="00E21B6C">
        <w:t>.</w:t>
      </w:r>
    </w:p>
    <w:p w:rsidR="00AB1118" w:rsidRPr="00AB1118" w:rsidRDefault="00AB1118" w:rsidP="00AB1118">
      <w:pPr>
        <w:pStyle w:val="H3"/>
      </w:pPr>
      <w:r w:rsidRPr="006F1AA9">
        <w:t xml:space="preserve">Conformity assurance </w:t>
      </w:r>
    </w:p>
    <w:p w:rsidR="009A4043" w:rsidRPr="009A4043" w:rsidRDefault="00AB1118" w:rsidP="009A4043">
      <w:pPr>
        <w:pStyle w:val="B1"/>
        <w:ind w:left="360"/>
      </w:pPr>
      <w:r>
        <w:rPr>
          <w:lang w:val="en-AU"/>
        </w:rPr>
        <w:t>The c</w:t>
      </w:r>
      <w:proofErr w:type="spellStart"/>
      <w:r w:rsidR="00DF6CBA" w:rsidRPr="006F1AA9">
        <w:t>onformity</w:t>
      </w:r>
      <w:proofErr w:type="spellEnd"/>
      <w:r w:rsidR="00DF6CBA" w:rsidRPr="006F1AA9">
        <w:t xml:space="preserve"> assurance </w:t>
      </w:r>
      <w:r>
        <w:rPr>
          <w:lang w:val="en-AU"/>
        </w:rPr>
        <w:t>process area</w:t>
      </w:r>
      <w:r w:rsidR="00DF6CBA" w:rsidRPr="006F1AA9">
        <w:t xml:space="preserve"> contains practices for checking </w:t>
      </w:r>
      <w:r w:rsidR="009A4043">
        <w:rPr>
          <w:lang w:val="en-AU"/>
        </w:rPr>
        <w:t xml:space="preserve">the </w:t>
      </w:r>
      <w:r w:rsidR="00DF6CBA" w:rsidRPr="006F1AA9">
        <w:t>conformance of implementations with specifications. This process area reflects the following principles:</w:t>
      </w:r>
    </w:p>
    <w:p w:rsidR="00DF6CBA" w:rsidRPr="006F1AA9" w:rsidRDefault="009A4043" w:rsidP="009A4043">
      <w:pPr>
        <w:pStyle w:val="B1"/>
        <w:ind w:left="360"/>
      </w:pPr>
      <w:r>
        <w:rPr>
          <w:lang w:val="en-AU"/>
        </w:rPr>
        <w:t>(a)</w:t>
      </w:r>
      <w:r>
        <w:rPr>
          <w:lang w:val="en-AU"/>
        </w:rPr>
        <w:tab/>
      </w:r>
      <w:r w:rsidR="00DF6CBA" w:rsidRPr="006F1AA9">
        <w:t>Conformance and compliance</w:t>
      </w:r>
      <w:r w:rsidR="00E21B6C">
        <w:t>.</w:t>
      </w:r>
    </w:p>
    <w:p w:rsidR="00DF6CBA" w:rsidRPr="006F1AA9" w:rsidRDefault="009A4043" w:rsidP="009A4043">
      <w:pPr>
        <w:pStyle w:val="B1"/>
        <w:ind w:left="360"/>
      </w:pPr>
      <w:r>
        <w:rPr>
          <w:lang w:val="en-AU"/>
        </w:rPr>
        <w:t xml:space="preserve">(b) </w:t>
      </w:r>
      <w:r w:rsidR="00DF6CBA" w:rsidRPr="006F1AA9">
        <w:t>Observance of standards</w:t>
      </w:r>
      <w:r w:rsidR="00E21B6C">
        <w:t>.</w:t>
      </w:r>
    </w:p>
    <w:p w:rsidR="00AB1118" w:rsidRPr="00AB1118" w:rsidRDefault="00AB1118" w:rsidP="00AB1118">
      <w:pPr>
        <w:pStyle w:val="H3"/>
      </w:pPr>
      <w:r w:rsidRPr="006F1AA9">
        <w:t xml:space="preserve">Service orientation </w:t>
      </w:r>
    </w:p>
    <w:p w:rsidR="00DF6CBA" w:rsidRPr="006F1AA9" w:rsidRDefault="00AB1118" w:rsidP="00AB1118">
      <w:pPr>
        <w:pStyle w:val="B1"/>
      </w:pPr>
      <w:r>
        <w:rPr>
          <w:lang w:val="en-AU"/>
        </w:rPr>
        <w:t>The s</w:t>
      </w:r>
      <w:proofErr w:type="spellStart"/>
      <w:r w:rsidR="00DF6CBA" w:rsidRPr="006F1AA9">
        <w:t>ervice</w:t>
      </w:r>
      <w:proofErr w:type="spellEnd"/>
      <w:r w:rsidR="00DF6CBA" w:rsidRPr="006F1AA9">
        <w:t xml:space="preserve"> orientation </w:t>
      </w:r>
      <w:r>
        <w:rPr>
          <w:lang w:val="en-AU"/>
        </w:rPr>
        <w:t>process area</w:t>
      </w:r>
      <w:r w:rsidR="00DF6CBA" w:rsidRPr="006F1AA9">
        <w:t xml:space="preserve"> contains practices for supporting</w:t>
      </w:r>
      <w:r w:rsidR="00723FC6">
        <w:rPr>
          <w:lang w:val="en-AU"/>
        </w:rPr>
        <w:t xml:space="preserve"> the </w:t>
      </w:r>
      <w:r w:rsidR="00DF6CBA" w:rsidRPr="006F1AA9">
        <w:t xml:space="preserve">building </w:t>
      </w:r>
      <w:r w:rsidR="00723FC6">
        <w:rPr>
          <w:lang w:val="en-AU"/>
        </w:rPr>
        <w:t xml:space="preserve">of </w:t>
      </w:r>
      <w:r w:rsidR="00DF6CBA" w:rsidRPr="006F1AA9">
        <w:t>service oriented solutions. This process area reflects the following principle:</w:t>
      </w:r>
    </w:p>
    <w:p w:rsidR="00DF6CBA" w:rsidRPr="006F1AA9" w:rsidRDefault="00DF6CBA" w:rsidP="006E7310">
      <w:pPr>
        <w:pStyle w:val="B1"/>
        <w:ind w:left="360"/>
      </w:pPr>
      <w:r w:rsidRPr="006F1AA9">
        <w:t>Support services-based approach</w:t>
      </w:r>
      <w:r w:rsidR="00E21B6C">
        <w:t>.</w:t>
      </w:r>
    </w:p>
    <w:p w:rsidR="00AB1118" w:rsidRPr="00AB1118" w:rsidRDefault="00AB1118" w:rsidP="00AB1118">
      <w:pPr>
        <w:pStyle w:val="H3"/>
      </w:pPr>
      <w:r w:rsidRPr="006F1AA9">
        <w:t xml:space="preserve">Collaboration and stakeholders </w:t>
      </w:r>
    </w:p>
    <w:p w:rsidR="00DF6CBA" w:rsidRPr="006F1AA9" w:rsidRDefault="00AB1118" w:rsidP="00AB1118">
      <w:pPr>
        <w:pStyle w:val="B1"/>
      </w:pPr>
      <w:r>
        <w:rPr>
          <w:lang w:val="en-AU"/>
        </w:rPr>
        <w:t>The c</w:t>
      </w:r>
      <w:proofErr w:type="spellStart"/>
      <w:r w:rsidR="00DF6CBA" w:rsidRPr="006F1AA9">
        <w:t>ollaboration</w:t>
      </w:r>
      <w:proofErr w:type="spellEnd"/>
      <w:r w:rsidR="00DF6CBA" w:rsidRPr="006F1AA9">
        <w:t xml:space="preserve"> and stakeholders </w:t>
      </w:r>
      <w:r>
        <w:rPr>
          <w:lang w:val="en-AU"/>
        </w:rPr>
        <w:t>process area</w:t>
      </w:r>
      <w:r w:rsidR="00DF6CBA" w:rsidRPr="006F1AA9">
        <w:t xml:space="preserve"> contains practices that support collaboration among users and vendors across the continuum of technology design, including </w:t>
      </w:r>
      <w:r w:rsidR="009A4043">
        <w:rPr>
          <w:lang w:val="en-AU"/>
        </w:rPr>
        <w:t xml:space="preserve">the </w:t>
      </w:r>
      <w:r w:rsidR="00DF6CBA" w:rsidRPr="006F1AA9">
        <w:t xml:space="preserve">embedding </w:t>
      </w:r>
      <w:r w:rsidR="009A4043">
        <w:rPr>
          <w:lang w:val="en-AU"/>
        </w:rPr>
        <w:t xml:space="preserve">of </w:t>
      </w:r>
      <w:r w:rsidR="00DF6CBA" w:rsidRPr="006F1AA9">
        <w:t>products into clinical workflow and ongoing product optim</w:t>
      </w:r>
      <w:r w:rsidR="00E14BAD" w:rsidRPr="006F1AA9">
        <w:t>izat</w:t>
      </w:r>
      <w:r w:rsidR="00DF6CBA" w:rsidRPr="006F1AA9">
        <w:t xml:space="preserve">ion </w:t>
      </w:r>
      <w:r w:rsidR="00C0225C">
        <w:rPr>
          <w:lang w:val="en-AU"/>
        </w:rPr>
        <w:t>[</w:t>
      </w:r>
      <w:r w:rsidR="006E7310">
        <w:rPr>
          <w:lang w:val="en-AU"/>
        </w:rPr>
        <w:t>Ref. </w:t>
      </w:r>
      <w:r w:rsidR="00CA6AAD">
        <w:rPr>
          <w:lang w:val="en-AU"/>
        </w:rPr>
        <w:t>24</w:t>
      </w:r>
      <w:r w:rsidR="00C0225C">
        <w:rPr>
          <w:lang w:val="en-AU"/>
        </w:rPr>
        <w:t>]</w:t>
      </w:r>
      <w:r w:rsidR="00DF6CBA" w:rsidRPr="006F1AA9">
        <w:t>. This process reflects the following principles:</w:t>
      </w:r>
    </w:p>
    <w:p w:rsidR="00DF6CBA" w:rsidRPr="006F1AA9" w:rsidRDefault="00DF6CBA" w:rsidP="00CF673F">
      <w:pPr>
        <w:pStyle w:val="B1"/>
        <w:numPr>
          <w:ilvl w:val="0"/>
          <w:numId w:val="107"/>
        </w:numPr>
      </w:pPr>
      <w:r w:rsidRPr="006F1AA9">
        <w:t>Stakeholder engagement</w:t>
      </w:r>
      <w:r w:rsidR="00E21B6C">
        <w:t>.</w:t>
      </w:r>
    </w:p>
    <w:p w:rsidR="00DF6CBA" w:rsidRPr="006F1AA9" w:rsidRDefault="00DF6CBA" w:rsidP="00CF673F">
      <w:pPr>
        <w:pStyle w:val="B1"/>
        <w:numPr>
          <w:ilvl w:val="0"/>
          <w:numId w:val="107"/>
        </w:numPr>
      </w:pPr>
      <w:r w:rsidRPr="006F1AA9">
        <w:t>Universal participation</w:t>
      </w:r>
      <w:r w:rsidR="00E21B6C">
        <w:t>.</w:t>
      </w:r>
    </w:p>
    <w:p w:rsidR="00DF6CBA" w:rsidRPr="006F1AA9" w:rsidRDefault="00DF6CBA" w:rsidP="00F532A3">
      <w:pPr>
        <w:pStyle w:val="H2"/>
      </w:pPr>
      <w:bookmarkStart w:id="73" w:name="_Ref322694182"/>
      <w:r w:rsidRPr="006F1AA9">
        <w:t>Specific interoperability goals</w:t>
      </w:r>
      <w:bookmarkEnd w:id="73"/>
    </w:p>
    <w:p w:rsidR="00F547B0" w:rsidRDefault="00263F21" w:rsidP="00DF6CBA">
      <w:pPr>
        <w:pStyle w:val="B1"/>
      </w:pPr>
      <w:r w:rsidRPr="006F1AA9">
        <w:t>Table 1</w:t>
      </w:r>
      <w:r w:rsidR="00DF6CBA" w:rsidRPr="006F1AA9">
        <w:t xml:space="preserve"> lists specific interoperability goals</w:t>
      </w:r>
      <w:r w:rsidR="00683E5E">
        <w:t xml:space="preserve"> </w:t>
      </w:r>
      <w:r w:rsidR="00DF6CBA" w:rsidRPr="006F1AA9">
        <w:t>for each of the interoperability process areas. The table also lists related specific practices</w:t>
      </w:r>
      <w:r w:rsidR="00683E5E">
        <w:t xml:space="preserve"> </w:t>
      </w:r>
      <w:r w:rsidR="00DF6CBA" w:rsidRPr="006F1AA9">
        <w:t xml:space="preserve">to support </w:t>
      </w:r>
      <w:r w:rsidR="006E7310">
        <w:rPr>
          <w:lang w:val="en-AU"/>
        </w:rPr>
        <w:t>the achie</w:t>
      </w:r>
      <w:r w:rsidR="00723FC6">
        <w:rPr>
          <w:lang w:val="en-AU"/>
        </w:rPr>
        <w:t>ve</w:t>
      </w:r>
      <w:r w:rsidR="006E7310">
        <w:rPr>
          <w:lang w:val="en-AU"/>
        </w:rPr>
        <w:t>m</w:t>
      </w:r>
      <w:r w:rsidR="007709A7">
        <w:rPr>
          <w:lang w:val="en-AU"/>
        </w:rPr>
        <w:t>e</w:t>
      </w:r>
      <w:r w:rsidR="006E7310">
        <w:rPr>
          <w:lang w:val="en-AU"/>
        </w:rPr>
        <w:t>nt of</w:t>
      </w:r>
      <w:r w:rsidR="006E7310" w:rsidRPr="006F1AA9">
        <w:t xml:space="preserve"> </w:t>
      </w:r>
      <w:r w:rsidR="00DF6CBA" w:rsidRPr="006F1AA9">
        <w:t>the interoperability goals</w:t>
      </w:r>
      <w:r w:rsidR="006E7310">
        <w:rPr>
          <w:lang w:val="en-AU"/>
        </w:rPr>
        <w:t>,</w:t>
      </w:r>
      <w:r w:rsidR="00DF6CBA" w:rsidRPr="006F1AA9">
        <w:t xml:space="preserve"> and </w:t>
      </w:r>
      <w:r w:rsidR="009A4043">
        <w:rPr>
          <w:lang w:val="en-AU"/>
        </w:rPr>
        <w:t>provides</w:t>
      </w:r>
      <w:r w:rsidR="006E7310">
        <w:rPr>
          <w:lang w:val="en-AU"/>
        </w:rPr>
        <w:t xml:space="preserve"> </w:t>
      </w:r>
      <w:r w:rsidR="00CC0ED3">
        <w:t>examples of work products</w:t>
      </w:r>
      <w:r w:rsidR="00CC0ED3">
        <w:rPr>
          <w:lang w:val="en-AU"/>
        </w:rPr>
        <w:t>.</w:t>
      </w:r>
      <w:r w:rsidR="00DF6CBA" w:rsidRPr="006F1AA9">
        <w:t xml:space="preserve"> Some of the work products</w:t>
      </w:r>
      <w:r w:rsidR="00683E5E">
        <w:t xml:space="preserve"> </w:t>
      </w:r>
      <w:r w:rsidR="006E7310">
        <w:rPr>
          <w:lang w:val="en-AU"/>
        </w:rPr>
        <w:t>may</w:t>
      </w:r>
      <w:r w:rsidR="006E7310" w:rsidRPr="006F1AA9">
        <w:t xml:space="preserve"> </w:t>
      </w:r>
      <w:r w:rsidR="00DF6CBA" w:rsidRPr="006F1AA9">
        <w:t xml:space="preserve">be the recommended document </w:t>
      </w:r>
      <w:r w:rsidR="00FF5323" w:rsidRPr="006F1AA9">
        <w:t>components</w:t>
      </w:r>
      <w:r w:rsidR="00DF6CBA" w:rsidRPr="006F1AA9">
        <w:t xml:space="preserve"> identified in </w:t>
      </w:r>
      <w:r w:rsidR="00B84BC7" w:rsidRPr="006F1AA9">
        <w:t>S</w:t>
      </w:r>
      <w:r w:rsidR="00DF6CBA" w:rsidRPr="006F1AA9">
        <w:t xml:space="preserve">ection </w:t>
      </w:r>
      <w:fldSimple w:instr=" REF heading10 \r \h  \* MERGEFORMAT ">
        <w:r w:rsidR="006B6880">
          <w:t>5</w:t>
        </w:r>
      </w:fldSimple>
      <w:r w:rsidR="00DF6CBA" w:rsidRPr="006F1AA9">
        <w:t>.</w:t>
      </w:r>
    </w:p>
    <w:p w:rsidR="00683E5E" w:rsidRPr="00B66B16" w:rsidRDefault="00EC7DBF" w:rsidP="00DF6CBA">
      <w:pPr>
        <w:pStyle w:val="B1"/>
        <w:rPr>
          <w:sz w:val="20"/>
        </w:rPr>
      </w:pPr>
      <w:r w:rsidRPr="00B66B16">
        <w:rPr>
          <w:sz w:val="20"/>
        </w:rPr>
        <w:t>N</w:t>
      </w:r>
      <w:r w:rsidR="00B66B16" w:rsidRPr="00B66B16">
        <w:rPr>
          <w:sz w:val="20"/>
        </w:rPr>
        <w:t>OTE</w:t>
      </w:r>
      <w:r w:rsidRPr="00B66B16">
        <w:rPr>
          <w:sz w:val="20"/>
        </w:rPr>
        <w:t>: T</w:t>
      </w:r>
      <w:r w:rsidR="00683E5E" w:rsidRPr="00B66B16">
        <w:rPr>
          <w:sz w:val="20"/>
        </w:rPr>
        <w:t>he process areas and specific goals are numbered for ease of referencing</w:t>
      </w:r>
      <w:r w:rsidR="0021763E">
        <w:rPr>
          <w:sz w:val="20"/>
          <w:lang w:val="en-AU"/>
        </w:rPr>
        <w:t>. The</w:t>
      </w:r>
      <w:r w:rsidR="00683E5E" w:rsidRPr="00B66B16">
        <w:rPr>
          <w:sz w:val="20"/>
        </w:rPr>
        <w:t xml:space="preserve"> </w:t>
      </w:r>
      <w:r w:rsidR="0021763E">
        <w:rPr>
          <w:sz w:val="20"/>
          <w:lang w:val="en-AU"/>
        </w:rPr>
        <w:t>numbers do not reflect relative maturity between specific goals or practices;</w:t>
      </w:r>
      <w:r w:rsidR="0021763E">
        <w:rPr>
          <w:sz w:val="20"/>
        </w:rPr>
        <w:t xml:space="preserve"> </w:t>
      </w:r>
      <w:r w:rsidR="0021763E">
        <w:rPr>
          <w:sz w:val="20"/>
          <w:lang w:val="en-AU"/>
        </w:rPr>
        <w:t>this</w:t>
      </w:r>
      <w:r w:rsidR="00CE34F1">
        <w:rPr>
          <w:sz w:val="20"/>
        </w:rPr>
        <w:t xml:space="preserve"> is</w:t>
      </w:r>
      <w:r w:rsidRPr="00B66B16">
        <w:rPr>
          <w:sz w:val="20"/>
        </w:rPr>
        <w:t xml:space="preserve"> consisten</w:t>
      </w:r>
      <w:r w:rsidR="0021763E">
        <w:rPr>
          <w:sz w:val="20"/>
        </w:rPr>
        <w:t>t with the CMMI approach</w:t>
      </w:r>
      <w:r w:rsidR="00683E5E" w:rsidRPr="00B66B16">
        <w:rPr>
          <w:sz w:val="20"/>
        </w:rPr>
        <w:t>.</w:t>
      </w:r>
    </w:p>
    <w:p w:rsidR="00263F21" w:rsidRPr="006F1AA9" w:rsidRDefault="00263F21" w:rsidP="00DF6CBA">
      <w:pPr>
        <w:pStyle w:val="B1"/>
      </w:pPr>
    </w:p>
    <w:p w:rsidR="008F21B7" w:rsidRDefault="00263F21" w:rsidP="00263F21">
      <w:pPr>
        <w:pStyle w:val="BT0"/>
      </w:pPr>
      <w:r w:rsidRPr="006F1AA9">
        <w:t xml:space="preserve">TABLE 1  </w:t>
      </w:r>
    </w:p>
    <w:p w:rsidR="00DF6CBA" w:rsidRPr="006F1AA9" w:rsidRDefault="00263F21" w:rsidP="00263F21">
      <w:pPr>
        <w:pStyle w:val="BT0"/>
      </w:pPr>
      <w:r w:rsidRPr="006F1AA9">
        <w:t xml:space="preserve">INTEROPERABILITY PROCESS AREAS AND GOALS </w:t>
      </w:r>
    </w:p>
    <w:tbl>
      <w:tblPr>
        <w:tblW w:w="9696" w:type="dxa"/>
        <w:tblInd w:w="108" w:type="dxa"/>
        <w:tblBorders>
          <w:top w:val="single" w:sz="12" w:space="0" w:color="auto"/>
          <w:bottom w:val="single" w:sz="12" w:space="0" w:color="auto"/>
          <w:insideH w:val="single" w:sz="2" w:space="0" w:color="auto"/>
          <w:insideV w:val="single" w:sz="2" w:space="0" w:color="auto"/>
        </w:tblBorders>
        <w:tblLayout w:type="fixed"/>
        <w:tblCellMar>
          <w:top w:w="108" w:type="dxa"/>
          <w:bottom w:w="108" w:type="dxa"/>
        </w:tblCellMar>
        <w:tblLook w:val="0420"/>
      </w:tblPr>
      <w:tblGrid>
        <w:gridCol w:w="1843"/>
        <w:gridCol w:w="2617"/>
        <w:gridCol w:w="2628"/>
        <w:gridCol w:w="2608"/>
      </w:tblGrid>
      <w:tr w:rsidR="0075297E" w:rsidRPr="00E21B6C" w:rsidTr="004F7DB1">
        <w:trPr>
          <w:cantSplit/>
          <w:trHeight w:val="343"/>
          <w:tblHeader/>
        </w:trPr>
        <w:tc>
          <w:tcPr>
            <w:tcW w:w="1843" w:type="dxa"/>
            <w:tcBorders>
              <w:bottom w:val="single" w:sz="2" w:space="0" w:color="auto"/>
            </w:tcBorders>
            <w:shd w:val="clear" w:color="auto" w:fill="auto"/>
            <w:hideMark/>
          </w:tcPr>
          <w:p w:rsidR="00DF6CBA" w:rsidRPr="00033CC0" w:rsidRDefault="00DF6CBA" w:rsidP="00532AD3">
            <w:pPr>
              <w:pStyle w:val="HT1"/>
              <w:rPr>
                <w:rFonts w:eastAsia="Calibri"/>
                <w:bCs/>
                <w:szCs w:val="18"/>
              </w:rPr>
            </w:pPr>
            <w:r w:rsidRPr="00033CC0">
              <w:rPr>
                <w:rFonts w:eastAsia="Calibri"/>
                <w:bCs/>
                <w:szCs w:val="18"/>
                <w:lang w:val="en-AU"/>
              </w:rPr>
              <w:lastRenderedPageBreak/>
              <w:t>Process Area</w:t>
            </w:r>
            <w:r w:rsidR="00187363" w:rsidRPr="00033CC0">
              <w:rPr>
                <w:rFonts w:eastAsia="Calibri"/>
                <w:bCs/>
                <w:szCs w:val="18"/>
                <w:lang w:val="en-AU"/>
              </w:rPr>
              <w:t xml:space="preserve"> (PA)</w:t>
            </w:r>
          </w:p>
        </w:tc>
        <w:tc>
          <w:tcPr>
            <w:tcW w:w="2617" w:type="dxa"/>
            <w:shd w:val="clear" w:color="auto" w:fill="auto"/>
            <w:hideMark/>
          </w:tcPr>
          <w:p w:rsidR="00DF6CBA" w:rsidRPr="00033CC0" w:rsidRDefault="00DF6CBA" w:rsidP="00532AD3">
            <w:pPr>
              <w:pStyle w:val="HT1"/>
              <w:rPr>
                <w:rFonts w:eastAsia="Calibri"/>
                <w:bCs/>
                <w:szCs w:val="18"/>
              </w:rPr>
            </w:pPr>
            <w:r w:rsidRPr="00033CC0">
              <w:rPr>
                <w:rFonts w:eastAsia="Calibri"/>
                <w:bCs/>
                <w:szCs w:val="18"/>
                <w:lang w:val="en-AU"/>
              </w:rPr>
              <w:t>Specific Goals</w:t>
            </w:r>
            <w:r w:rsidR="00187363" w:rsidRPr="00033CC0">
              <w:rPr>
                <w:rFonts w:eastAsia="Calibri"/>
                <w:bCs/>
                <w:szCs w:val="18"/>
                <w:lang w:val="en-AU"/>
              </w:rPr>
              <w:t xml:space="preserve"> (SG)</w:t>
            </w:r>
          </w:p>
        </w:tc>
        <w:tc>
          <w:tcPr>
            <w:tcW w:w="2628" w:type="dxa"/>
            <w:shd w:val="clear" w:color="auto" w:fill="auto"/>
            <w:hideMark/>
          </w:tcPr>
          <w:p w:rsidR="00DF6CBA" w:rsidRPr="00033CC0" w:rsidRDefault="00DF6CBA" w:rsidP="00532AD3">
            <w:pPr>
              <w:pStyle w:val="HT1"/>
              <w:rPr>
                <w:rFonts w:eastAsia="Calibri"/>
                <w:bCs/>
                <w:szCs w:val="18"/>
              </w:rPr>
            </w:pPr>
            <w:r w:rsidRPr="00033CC0">
              <w:rPr>
                <w:rFonts w:eastAsia="Calibri"/>
                <w:bCs/>
                <w:szCs w:val="18"/>
                <w:lang w:val="en-AU"/>
              </w:rPr>
              <w:t>Specific Practices</w:t>
            </w:r>
            <w:r w:rsidR="00187363" w:rsidRPr="00033CC0">
              <w:rPr>
                <w:rFonts w:eastAsia="Calibri"/>
                <w:bCs/>
                <w:szCs w:val="18"/>
                <w:lang w:val="en-AU"/>
              </w:rPr>
              <w:t xml:space="preserve"> (SP)</w:t>
            </w:r>
          </w:p>
        </w:tc>
        <w:tc>
          <w:tcPr>
            <w:tcW w:w="2608" w:type="dxa"/>
            <w:shd w:val="clear" w:color="auto" w:fill="auto"/>
            <w:hideMark/>
          </w:tcPr>
          <w:p w:rsidR="00DF6CBA" w:rsidRPr="00033CC0" w:rsidRDefault="00200DF0" w:rsidP="00532AD3">
            <w:pPr>
              <w:pStyle w:val="HT1"/>
              <w:rPr>
                <w:rFonts w:eastAsia="Calibri"/>
                <w:bCs/>
                <w:szCs w:val="18"/>
              </w:rPr>
            </w:pPr>
            <w:r w:rsidRPr="00033CC0">
              <w:rPr>
                <w:rFonts w:eastAsia="Calibri"/>
                <w:bCs/>
                <w:szCs w:val="18"/>
                <w:lang w:val="en-AU"/>
              </w:rPr>
              <w:t xml:space="preserve">Indicative </w:t>
            </w:r>
            <w:r w:rsidR="00DF6CBA" w:rsidRPr="00033CC0">
              <w:rPr>
                <w:rFonts w:eastAsia="Calibri"/>
                <w:bCs/>
                <w:szCs w:val="18"/>
                <w:lang w:val="en-AU"/>
              </w:rPr>
              <w:t>Work Products</w:t>
            </w:r>
            <w:r w:rsidR="00187363" w:rsidRPr="00033CC0">
              <w:rPr>
                <w:rFonts w:eastAsia="Calibri"/>
                <w:bCs/>
                <w:szCs w:val="18"/>
                <w:lang w:val="en-AU"/>
              </w:rPr>
              <w:t xml:space="preserve"> (WP)</w:t>
            </w:r>
          </w:p>
        </w:tc>
      </w:tr>
      <w:tr w:rsidR="0075297E" w:rsidRPr="00E21B6C" w:rsidTr="004F7DB1">
        <w:trPr>
          <w:cantSplit/>
          <w:trHeight w:val="519"/>
        </w:trPr>
        <w:tc>
          <w:tcPr>
            <w:tcW w:w="1843" w:type="dxa"/>
            <w:tcBorders>
              <w:top w:val="single" w:sz="2" w:space="0" w:color="auto"/>
              <w:bottom w:val="nil"/>
            </w:tcBorders>
            <w:shd w:val="clear" w:color="auto" w:fill="auto"/>
            <w:hideMark/>
          </w:tcPr>
          <w:p w:rsidR="00DF6CBA" w:rsidRPr="00033CC0" w:rsidRDefault="00DF6CBA" w:rsidP="00CF673F">
            <w:pPr>
              <w:pStyle w:val="BT"/>
              <w:numPr>
                <w:ilvl w:val="0"/>
                <w:numId w:val="66"/>
              </w:numPr>
              <w:rPr>
                <w:rFonts w:eastAsia="Calibri"/>
                <w:szCs w:val="18"/>
              </w:rPr>
            </w:pPr>
            <w:r w:rsidRPr="00033CC0">
              <w:rPr>
                <w:rFonts w:eastAsia="Calibri"/>
                <w:szCs w:val="18"/>
                <w:lang w:val="en-AU"/>
              </w:rPr>
              <w:t>Governance</w:t>
            </w:r>
          </w:p>
        </w:tc>
        <w:tc>
          <w:tcPr>
            <w:tcW w:w="2617" w:type="dxa"/>
            <w:shd w:val="clear" w:color="auto" w:fill="auto"/>
            <w:hideMark/>
          </w:tcPr>
          <w:p w:rsidR="00DF6CBA" w:rsidRPr="00033CC0" w:rsidRDefault="00CC0ED3" w:rsidP="00CF673F">
            <w:pPr>
              <w:pStyle w:val="BT"/>
              <w:numPr>
                <w:ilvl w:val="1"/>
                <w:numId w:val="66"/>
              </w:numPr>
              <w:rPr>
                <w:rFonts w:eastAsia="Calibri"/>
                <w:szCs w:val="18"/>
              </w:rPr>
            </w:pPr>
            <w:r>
              <w:rPr>
                <w:rFonts w:eastAsia="Calibri"/>
                <w:szCs w:val="18"/>
                <w:lang w:val="en-AU"/>
              </w:rPr>
              <w:t xml:space="preserve">An established </w:t>
            </w:r>
            <w:r w:rsidR="00DF6CBA" w:rsidRPr="00033CC0">
              <w:rPr>
                <w:rFonts w:eastAsia="Calibri"/>
                <w:szCs w:val="18"/>
                <w:lang w:val="en-AU"/>
              </w:rPr>
              <w:t xml:space="preserve">governance/management system </w:t>
            </w:r>
          </w:p>
        </w:tc>
        <w:tc>
          <w:tcPr>
            <w:tcW w:w="2628" w:type="dxa"/>
            <w:shd w:val="clear" w:color="auto" w:fill="auto"/>
            <w:hideMark/>
          </w:tcPr>
          <w:p w:rsidR="00DF6CBA" w:rsidRPr="00033CC0" w:rsidRDefault="00DF6CBA" w:rsidP="00CF673F">
            <w:pPr>
              <w:pStyle w:val="BT"/>
              <w:numPr>
                <w:ilvl w:val="2"/>
                <w:numId w:val="66"/>
              </w:numPr>
              <w:rPr>
                <w:rFonts w:eastAsia="Calibri"/>
                <w:szCs w:val="18"/>
              </w:rPr>
            </w:pPr>
            <w:r w:rsidRPr="00033CC0">
              <w:rPr>
                <w:rFonts w:eastAsia="Calibri"/>
                <w:szCs w:val="18"/>
                <w:lang w:val="en-AU"/>
              </w:rPr>
              <w:t>Establish</w:t>
            </w:r>
            <w:r w:rsidR="00A37756">
              <w:rPr>
                <w:rFonts w:eastAsia="Calibri"/>
                <w:szCs w:val="18"/>
                <w:lang w:val="en-AU"/>
              </w:rPr>
              <w:t>ment of</w:t>
            </w:r>
            <w:r w:rsidRPr="00033CC0">
              <w:rPr>
                <w:rFonts w:eastAsia="Calibri"/>
                <w:szCs w:val="18"/>
                <w:lang w:val="en-AU"/>
              </w:rPr>
              <w:t xml:space="preserve"> organ</w:t>
            </w:r>
            <w:r w:rsidR="00E14BAD" w:rsidRPr="00033CC0">
              <w:rPr>
                <w:rFonts w:eastAsia="Calibri"/>
                <w:szCs w:val="18"/>
                <w:lang w:val="en-AU"/>
              </w:rPr>
              <w:t>izat</w:t>
            </w:r>
            <w:r w:rsidRPr="00033CC0">
              <w:rPr>
                <w:rFonts w:eastAsia="Calibri"/>
                <w:szCs w:val="18"/>
                <w:lang w:val="en-AU"/>
              </w:rPr>
              <w:t xml:space="preserve">ional policies </w:t>
            </w:r>
          </w:p>
          <w:p w:rsidR="00DF6CBA" w:rsidRPr="00033CC0" w:rsidRDefault="00DF6CBA" w:rsidP="00CF673F">
            <w:pPr>
              <w:pStyle w:val="BT"/>
              <w:numPr>
                <w:ilvl w:val="2"/>
                <w:numId w:val="66"/>
              </w:numPr>
              <w:rPr>
                <w:rFonts w:eastAsia="Calibri"/>
                <w:szCs w:val="18"/>
              </w:rPr>
            </w:pPr>
            <w:r w:rsidRPr="00033CC0">
              <w:rPr>
                <w:rFonts w:eastAsia="Calibri"/>
                <w:szCs w:val="18"/>
                <w:lang w:val="en-AU"/>
              </w:rPr>
              <w:t>Implement</w:t>
            </w:r>
            <w:r w:rsidR="00A37756">
              <w:rPr>
                <w:rFonts w:eastAsia="Calibri"/>
                <w:szCs w:val="18"/>
                <w:lang w:val="en-AU"/>
              </w:rPr>
              <w:t xml:space="preserve">ation of </w:t>
            </w:r>
            <w:r w:rsidRPr="00033CC0">
              <w:rPr>
                <w:rFonts w:eastAsia="Calibri"/>
                <w:szCs w:val="18"/>
                <w:lang w:val="en-AU"/>
              </w:rPr>
              <w:t xml:space="preserve">processes </w:t>
            </w:r>
          </w:p>
          <w:p w:rsidR="00DF6CBA" w:rsidRPr="00033CC0" w:rsidRDefault="00DF6CBA" w:rsidP="00CF673F">
            <w:pPr>
              <w:pStyle w:val="BT"/>
              <w:numPr>
                <w:ilvl w:val="2"/>
                <w:numId w:val="66"/>
              </w:numPr>
              <w:rPr>
                <w:rFonts w:eastAsia="Calibri"/>
                <w:szCs w:val="18"/>
              </w:rPr>
            </w:pPr>
            <w:r w:rsidRPr="00033CC0">
              <w:rPr>
                <w:rFonts w:eastAsia="Calibri"/>
                <w:szCs w:val="18"/>
                <w:lang w:val="en-AU"/>
              </w:rPr>
              <w:t>Measure</w:t>
            </w:r>
            <w:r w:rsidR="00A37756">
              <w:rPr>
                <w:rFonts w:eastAsia="Calibri"/>
                <w:szCs w:val="18"/>
                <w:lang w:val="en-AU"/>
              </w:rPr>
              <w:t xml:space="preserve">ment of </w:t>
            </w:r>
            <w:r w:rsidRPr="00033CC0">
              <w:rPr>
                <w:rFonts w:eastAsia="Calibri"/>
                <w:szCs w:val="18"/>
                <w:lang w:val="en-AU"/>
              </w:rPr>
              <w:t xml:space="preserve"> process effectiveness</w:t>
            </w:r>
          </w:p>
        </w:tc>
        <w:tc>
          <w:tcPr>
            <w:tcW w:w="2608" w:type="dxa"/>
            <w:shd w:val="clear" w:color="auto" w:fill="auto"/>
            <w:hideMark/>
          </w:tcPr>
          <w:p w:rsidR="00DF6CBA" w:rsidRPr="00033CC0" w:rsidRDefault="00DF6CBA" w:rsidP="00CF673F">
            <w:pPr>
              <w:pStyle w:val="BT"/>
              <w:numPr>
                <w:ilvl w:val="3"/>
                <w:numId w:val="66"/>
              </w:numPr>
              <w:rPr>
                <w:rFonts w:eastAsia="Calibri"/>
                <w:szCs w:val="18"/>
              </w:rPr>
            </w:pPr>
            <w:r w:rsidRPr="00033CC0">
              <w:rPr>
                <w:rFonts w:eastAsia="Calibri"/>
                <w:szCs w:val="18"/>
                <w:lang w:val="en-AU"/>
              </w:rPr>
              <w:t>Managed policies and processes</w:t>
            </w:r>
          </w:p>
        </w:tc>
      </w:tr>
      <w:tr w:rsidR="0075297E" w:rsidRPr="00E21B6C" w:rsidTr="004F7DB1">
        <w:trPr>
          <w:cantSplit/>
          <w:trHeight w:val="584"/>
        </w:trPr>
        <w:tc>
          <w:tcPr>
            <w:tcW w:w="1843" w:type="dxa"/>
            <w:tcBorders>
              <w:top w:val="nil"/>
              <w:bottom w:val="single" w:sz="2" w:space="0" w:color="auto"/>
            </w:tcBorders>
            <w:shd w:val="clear" w:color="auto" w:fill="auto"/>
            <w:hideMark/>
          </w:tcPr>
          <w:p w:rsidR="00DF6CBA" w:rsidRPr="00033CC0" w:rsidRDefault="00DF6CBA" w:rsidP="00B84BC7">
            <w:pPr>
              <w:pStyle w:val="BT"/>
              <w:rPr>
                <w:rFonts w:eastAsia="Calibri"/>
                <w:szCs w:val="18"/>
              </w:rPr>
            </w:pPr>
          </w:p>
        </w:tc>
        <w:tc>
          <w:tcPr>
            <w:tcW w:w="2617" w:type="dxa"/>
            <w:shd w:val="clear" w:color="auto" w:fill="auto"/>
            <w:hideMark/>
          </w:tcPr>
          <w:p w:rsidR="00DF6CBA" w:rsidRPr="00033CC0" w:rsidRDefault="00002BA5" w:rsidP="00CF673F">
            <w:pPr>
              <w:pStyle w:val="BT"/>
              <w:numPr>
                <w:ilvl w:val="1"/>
                <w:numId w:val="66"/>
              </w:numPr>
              <w:rPr>
                <w:rFonts w:eastAsia="Calibri"/>
                <w:szCs w:val="18"/>
              </w:rPr>
            </w:pPr>
            <w:r>
              <w:rPr>
                <w:rFonts w:eastAsia="Calibri"/>
                <w:szCs w:val="18"/>
                <w:lang w:val="en-AU"/>
              </w:rPr>
              <w:t xml:space="preserve">Effective governance of </w:t>
            </w:r>
            <w:r w:rsidR="00DF6CBA" w:rsidRPr="00033CC0">
              <w:rPr>
                <w:rFonts w:eastAsia="Calibri"/>
                <w:szCs w:val="18"/>
                <w:lang w:val="en-AU"/>
              </w:rPr>
              <w:t>change</w:t>
            </w:r>
          </w:p>
        </w:tc>
        <w:tc>
          <w:tcPr>
            <w:tcW w:w="2628" w:type="dxa"/>
            <w:shd w:val="clear" w:color="auto" w:fill="auto"/>
            <w:hideMark/>
          </w:tcPr>
          <w:p w:rsidR="00DF6CBA" w:rsidRPr="00033CC0" w:rsidRDefault="00DF6CBA" w:rsidP="00CF673F">
            <w:pPr>
              <w:pStyle w:val="BT"/>
              <w:numPr>
                <w:ilvl w:val="2"/>
                <w:numId w:val="66"/>
              </w:numPr>
              <w:rPr>
                <w:rFonts w:eastAsia="Calibri"/>
                <w:szCs w:val="18"/>
              </w:rPr>
            </w:pPr>
            <w:r w:rsidRPr="00033CC0">
              <w:rPr>
                <w:rFonts w:eastAsia="Calibri"/>
                <w:szCs w:val="18"/>
                <w:lang w:val="en-AU"/>
              </w:rPr>
              <w:t xml:space="preserve">Systematic approach to change </w:t>
            </w:r>
          </w:p>
          <w:p w:rsidR="00DF6CBA" w:rsidRPr="00033CC0" w:rsidRDefault="00DF6CBA" w:rsidP="00CF673F">
            <w:pPr>
              <w:pStyle w:val="BT"/>
              <w:numPr>
                <w:ilvl w:val="2"/>
                <w:numId w:val="66"/>
              </w:numPr>
              <w:rPr>
                <w:rFonts w:eastAsia="Calibri"/>
                <w:szCs w:val="18"/>
              </w:rPr>
            </w:pPr>
            <w:r w:rsidRPr="00033CC0">
              <w:rPr>
                <w:rFonts w:eastAsia="Calibri"/>
                <w:szCs w:val="18"/>
                <w:lang w:val="en-AU"/>
              </w:rPr>
              <w:t>Manage</w:t>
            </w:r>
            <w:r w:rsidR="00A37756">
              <w:rPr>
                <w:rFonts w:eastAsia="Calibri"/>
                <w:szCs w:val="18"/>
                <w:lang w:val="en-AU"/>
              </w:rPr>
              <w:t>ment of</w:t>
            </w:r>
            <w:r w:rsidRPr="00033CC0">
              <w:rPr>
                <w:rFonts w:eastAsia="Calibri"/>
                <w:szCs w:val="18"/>
                <w:lang w:val="en-AU"/>
              </w:rPr>
              <w:t xml:space="preserve"> change within defined timeframes</w:t>
            </w:r>
          </w:p>
        </w:tc>
        <w:tc>
          <w:tcPr>
            <w:tcW w:w="2608" w:type="dxa"/>
            <w:shd w:val="clear" w:color="auto" w:fill="auto"/>
            <w:hideMark/>
          </w:tcPr>
          <w:p w:rsidR="00DF6CBA" w:rsidRPr="00033CC0" w:rsidRDefault="00DF6CBA" w:rsidP="00CF673F">
            <w:pPr>
              <w:pStyle w:val="BT"/>
              <w:numPr>
                <w:ilvl w:val="3"/>
                <w:numId w:val="66"/>
              </w:numPr>
              <w:rPr>
                <w:rFonts w:eastAsia="Calibri"/>
                <w:szCs w:val="18"/>
              </w:rPr>
            </w:pPr>
            <w:r w:rsidRPr="00033CC0">
              <w:rPr>
                <w:rFonts w:eastAsia="Calibri"/>
                <w:szCs w:val="18"/>
                <w:lang w:val="en-AU"/>
              </w:rPr>
              <w:t>Effective adoption of changes</w:t>
            </w:r>
          </w:p>
        </w:tc>
      </w:tr>
      <w:tr w:rsidR="0075297E" w:rsidRPr="006F2341" w:rsidTr="004F7DB1">
        <w:trPr>
          <w:cantSplit/>
          <w:trHeight w:val="584"/>
        </w:trPr>
        <w:tc>
          <w:tcPr>
            <w:tcW w:w="1843" w:type="dxa"/>
            <w:tcBorders>
              <w:top w:val="nil"/>
              <w:bottom w:val="single" w:sz="2" w:space="0" w:color="auto"/>
            </w:tcBorders>
            <w:shd w:val="clear" w:color="auto" w:fill="auto"/>
          </w:tcPr>
          <w:p w:rsidR="006F2341" w:rsidRPr="00033CC0" w:rsidRDefault="006F2341" w:rsidP="00B84BC7">
            <w:pPr>
              <w:pStyle w:val="BT"/>
              <w:rPr>
                <w:rFonts w:eastAsia="Calibri"/>
                <w:szCs w:val="18"/>
              </w:rPr>
            </w:pPr>
          </w:p>
        </w:tc>
        <w:tc>
          <w:tcPr>
            <w:tcW w:w="2617" w:type="dxa"/>
            <w:shd w:val="clear" w:color="auto" w:fill="auto"/>
          </w:tcPr>
          <w:p w:rsidR="006F2341" w:rsidRPr="00033CC0" w:rsidRDefault="00F037AD" w:rsidP="00CF673F">
            <w:pPr>
              <w:pStyle w:val="BT"/>
              <w:numPr>
                <w:ilvl w:val="1"/>
                <w:numId w:val="66"/>
              </w:numPr>
              <w:rPr>
                <w:rFonts w:eastAsia="Calibri"/>
                <w:szCs w:val="18"/>
              </w:rPr>
            </w:pPr>
            <w:r>
              <w:rPr>
                <w:rFonts w:eastAsia="Calibri"/>
                <w:szCs w:val="18"/>
                <w:lang w:val="en-AU"/>
              </w:rPr>
              <w:t>An e</w:t>
            </w:r>
            <w:r w:rsidR="006F2341" w:rsidRPr="00033CC0">
              <w:rPr>
                <w:rFonts w:eastAsia="Calibri"/>
                <w:szCs w:val="18"/>
                <w:lang w:val="en-AU"/>
              </w:rPr>
              <w:t>stablish</w:t>
            </w:r>
            <w:r>
              <w:rPr>
                <w:rFonts w:eastAsia="Calibri"/>
                <w:szCs w:val="18"/>
                <w:lang w:val="en-AU"/>
              </w:rPr>
              <w:t>ed</w:t>
            </w:r>
            <w:r w:rsidR="006F2341" w:rsidRPr="00033CC0">
              <w:rPr>
                <w:rFonts w:eastAsia="Calibri"/>
                <w:szCs w:val="18"/>
                <w:lang w:val="en-AU"/>
              </w:rPr>
              <w:t xml:space="preserve"> and maintain</w:t>
            </w:r>
            <w:r>
              <w:rPr>
                <w:rFonts w:eastAsia="Calibri"/>
                <w:szCs w:val="18"/>
                <w:lang w:val="en-AU"/>
              </w:rPr>
              <w:t>ed</w:t>
            </w:r>
            <w:r w:rsidR="006F2341" w:rsidRPr="00033CC0">
              <w:rPr>
                <w:rFonts w:eastAsia="Calibri"/>
                <w:szCs w:val="18"/>
                <w:lang w:val="en-AU"/>
              </w:rPr>
              <w:t xml:space="preserve"> risk management system</w:t>
            </w:r>
          </w:p>
        </w:tc>
        <w:tc>
          <w:tcPr>
            <w:tcW w:w="2628" w:type="dxa"/>
            <w:shd w:val="clear" w:color="auto" w:fill="auto"/>
          </w:tcPr>
          <w:p w:rsidR="00200DF0" w:rsidRPr="00033CC0" w:rsidRDefault="00F57B3B" w:rsidP="00CF673F">
            <w:pPr>
              <w:pStyle w:val="BT"/>
              <w:numPr>
                <w:ilvl w:val="2"/>
                <w:numId w:val="66"/>
              </w:numPr>
              <w:rPr>
                <w:rFonts w:eastAsia="Calibri"/>
                <w:szCs w:val="18"/>
              </w:rPr>
            </w:pPr>
            <w:r w:rsidRPr="00033CC0">
              <w:rPr>
                <w:rFonts w:eastAsia="Calibri"/>
                <w:szCs w:val="18"/>
                <w:lang w:val="en-AU"/>
              </w:rPr>
              <w:t>Systematic approach to r</w:t>
            </w:r>
            <w:r w:rsidR="00200DF0" w:rsidRPr="00033CC0">
              <w:rPr>
                <w:rFonts w:eastAsia="Calibri"/>
                <w:szCs w:val="18"/>
                <w:lang w:val="en-AU"/>
              </w:rPr>
              <w:t xml:space="preserve">isk </w:t>
            </w:r>
            <w:r w:rsidRPr="00033CC0">
              <w:rPr>
                <w:rFonts w:eastAsia="Calibri"/>
                <w:szCs w:val="18"/>
                <w:lang w:val="en-AU"/>
              </w:rPr>
              <w:t xml:space="preserve">assessment </w:t>
            </w:r>
            <w:r w:rsidR="00200DF0" w:rsidRPr="00033CC0">
              <w:rPr>
                <w:rFonts w:eastAsia="Calibri"/>
                <w:szCs w:val="18"/>
                <w:lang w:val="en-AU"/>
              </w:rPr>
              <w:t xml:space="preserve">and review </w:t>
            </w:r>
            <w:r w:rsidRPr="00033CC0">
              <w:rPr>
                <w:rFonts w:eastAsia="Calibri"/>
                <w:szCs w:val="18"/>
                <w:lang w:val="en-AU"/>
              </w:rPr>
              <w:t>of</w:t>
            </w:r>
            <w:r w:rsidR="00200DF0" w:rsidRPr="00033CC0">
              <w:rPr>
                <w:rFonts w:eastAsia="Calibri"/>
                <w:szCs w:val="18"/>
                <w:lang w:val="en-AU"/>
              </w:rPr>
              <w:t xml:space="preserve"> clinical and </w:t>
            </w:r>
            <w:r w:rsidRPr="00033CC0">
              <w:rPr>
                <w:rFonts w:eastAsia="Calibri"/>
                <w:szCs w:val="18"/>
                <w:lang w:val="en-AU"/>
              </w:rPr>
              <w:t>business requirements</w:t>
            </w:r>
          </w:p>
        </w:tc>
        <w:tc>
          <w:tcPr>
            <w:tcW w:w="2608" w:type="dxa"/>
            <w:shd w:val="clear" w:color="auto" w:fill="auto"/>
          </w:tcPr>
          <w:p w:rsidR="006F2341" w:rsidRPr="00033CC0" w:rsidRDefault="00F57B3B" w:rsidP="00CF673F">
            <w:pPr>
              <w:pStyle w:val="BT"/>
              <w:numPr>
                <w:ilvl w:val="3"/>
                <w:numId w:val="66"/>
              </w:numPr>
              <w:rPr>
                <w:rFonts w:eastAsia="Calibri"/>
                <w:szCs w:val="18"/>
              </w:rPr>
            </w:pPr>
            <w:r w:rsidRPr="00033CC0">
              <w:rPr>
                <w:rFonts w:eastAsia="Calibri"/>
                <w:szCs w:val="18"/>
                <w:lang w:val="en-AU"/>
              </w:rPr>
              <w:t>Business requirements and specifications</w:t>
            </w:r>
            <w:r w:rsidR="00A37756">
              <w:rPr>
                <w:rFonts w:eastAsia="Calibri"/>
                <w:szCs w:val="18"/>
                <w:lang w:val="en-AU"/>
              </w:rPr>
              <w:t xml:space="preserve"> </w:t>
            </w:r>
            <w:proofErr w:type="gramStart"/>
            <w:r w:rsidR="00A37756">
              <w:rPr>
                <w:rFonts w:eastAsia="Calibri"/>
                <w:szCs w:val="18"/>
                <w:lang w:val="en-AU"/>
              </w:rPr>
              <w:t xml:space="preserve">that </w:t>
            </w:r>
            <w:r w:rsidRPr="00033CC0">
              <w:rPr>
                <w:rFonts w:eastAsia="Calibri"/>
                <w:szCs w:val="18"/>
                <w:lang w:val="en-AU"/>
              </w:rPr>
              <w:t xml:space="preserve"> include</w:t>
            </w:r>
            <w:proofErr w:type="gramEnd"/>
            <w:r w:rsidRPr="00033CC0">
              <w:rPr>
                <w:rFonts w:eastAsia="Calibri"/>
                <w:szCs w:val="18"/>
                <w:lang w:val="en-AU"/>
              </w:rPr>
              <w:t xml:space="preserve"> controls aligned with identified business risks.</w:t>
            </w:r>
          </w:p>
        </w:tc>
      </w:tr>
      <w:tr w:rsidR="0075297E" w:rsidRPr="00E21B6C" w:rsidTr="004F7DB1">
        <w:trPr>
          <w:cantSplit/>
          <w:trHeight w:val="584"/>
        </w:trPr>
        <w:tc>
          <w:tcPr>
            <w:tcW w:w="1843" w:type="dxa"/>
            <w:tcBorders>
              <w:top w:val="single" w:sz="2" w:space="0" w:color="auto"/>
              <w:bottom w:val="nil"/>
            </w:tcBorders>
            <w:shd w:val="clear" w:color="auto" w:fill="auto"/>
          </w:tcPr>
          <w:p w:rsidR="00BF300D" w:rsidRPr="00033CC0" w:rsidRDefault="00BF300D" w:rsidP="00CF673F">
            <w:pPr>
              <w:pStyle w:val="BT"/>
              <w:numPr>
                <w:ilvl w:val="0"/>
                <w:numId w:val="66"/>
              </w:numPr>
              <w:rPr>
                <w:rFonts w:eastAsia="Calibri"/>
                <w:szCs w:val="18"/>
              </w:rPr>
            </w:pPr>
            <w:r w:rsidRPr="00033CC0">
              <w:rPr>
                <w:rFonts w:eastAsia="Calibri"/>
                <w:szCs w:val="18"/>
                <w:lang w:val="en-AU"/>
              </w:rPr>
              <w:t>Technical interoperability</w:t>
            </w:r>
            <w:r w:rsidR="00E26454" w:rsidRPr="00033CC0">
              <w:rPr>
                <w:rFonts w:eastAsia="Calibri"/>
                <w:szCs w:val="18"/>
                <w:lang w:val="en-AU"/>
              </w:rPr>
              <w:t xml:space="preserve"> </w:t>
            </w:r>
          </w:p>
        </w:tc>
        <w:tc>
          <w:tcPr>
            <w:tcW w:w="2617" w:type="dxa"/>
            <w:shd w:val="clear" w:color="auto" w:fill="auto"/>
          </w:tcPr>
          <w:p w:rsidR="00BF300D" w:rsidRPr="00033CC0" w:rsidRDefault="00BF300D" w:rsidP="00CF673F">
            <w:pPr>
              <w:pStyle w:val="BT"/>
              <w:numPr>
                <w:ilvl w:val="1"/>
                <w:numId w:val="66"/>
              </w:numPr>
              <w:rPr>
                <w:rFonts w:eastAsia="Calibri"/>
                <w:szCs w:val="18"/>
              </w:rPr>
            </w:pPr>
            <w:r w:rsidRPr="00033CC0">
              <w:rPr>
                <w:rFonts w:eastAsia="Calibri"/>
                <w:szCs w:val="18"/>
                <w:lang w:val="en-AU"/>
              </w:rPr>
              <w:t>Machine transportable data</w:t>
            </w:r>
            <w:r w:rsidR="00936AA4" w:rsidRPr="00033CC0">
              <w:rPr>
                <w:rFonts w:eastAsia="Calibri"/>
                <w:szCs w:val="18"/>
                <w:lang w:val="en-AU"/>
              </w:rPr>
              <w:t xml:space="preserve"> </w:t>
            </w:r>
            <w:r w:rsidRPr="00033CC0">
              <w:rPr>
                <w:rFonts w:eastAsia="Calibri"/>
                <w:szCs w:val="18"/>
                <w:lang w:val="en-AU"/>
              </w:rPr>
              <w:t>(transport of unstructured data, such as fax</w:t>
            </w:r>
            <w:r w:rsidR="00A50D99" w:rsidRPr="00033CC0">
              <w:rPr>
                <w:rFonts w:eastAsia="Calibri"/>
                <w:szCs w:val="18"/>
                <w:lang w:val="en-AU"/>
              </w:rPr>
              <w:t>, scanned pictures and documents</w:t>
            </w:r>
            <w:r w:rsidR="00936AA4" w:rsidRPr="00033CC0">
              <w:rPr>
                <w:rFonts w:eastAsia="Calibri"/>
                <w:szCs w:val="18"/>
                <w:lang w:val="en-AU"/>
              </w:rPr>
              <w:t>, Walker level 2</w:t>
            </w:r>
            <w:r w:rsidR="00A37756">
              <w:rPr>
                <w:rFonts w:eastAsia="Calibri"/>
                <w:szCs w:val="18"/>
                <w:lang w:val="en-AU"/>
              </w:rPr>
              <w:t>;</w:t>
            </w:r>
            <w:r w:rsidR="00A37756" w:rsidRPr="00033CC0">
              <w:rPr>
                <w:rFonts w:eastAsia="Calibri"/>
                <w:szCs w:val="18"/>
                <w:lang w:val="en-AU"/>
              </w:rPr>
              <w:t xml:space="preserve"> </w:t>
            </w:r>
            <w:r w:rsidR="0061660F" w:rsidRPr="00033CC0">
              <w:rPr>
                <w:rFonts w:eastAsia="Calibri"/>
                <w:szCs w:val="18"/>
                <w:lang w:val="en-AU"/>
              </w:rPr>
              <w:t xml:space="preserve">see </w:t>
            </w:r>
            <w:r w:rsidR="00A37756">
              <w:rPr>
                <w:rFonts w:eastAsia="Calibri"/>
                <w:szCs w:val="18"/>
                <w:lang w:val="en-AU"/>
              </w:rPr>
              <w:t>Clause</w:t>
            </w:r>
            <w:r w:rsidR="00A37756" w:rsidRPr="00033CC0">
              <w:rPr>
                <w:rFonts w:eastAsia="Calibri"/>
                <w:szCs w:val="18"/>
                <w:lang w:val="en-AU"/>
              </w:rPr>
              <w:t xml:space="preserve"> </w:t>
            </w:r>
            <w:r w:rsidR="00C46D51" w:rsidRPr="00033CC0">
              <w:rPr>
                <w:rFonts w:ascii="Verdana" w:eastAsia="Calibri" w:hAnsi="Verdana"/>
                <w:szCs w:val="18"/>
              </w:rPr>
              <w:fldChar w:fldCharType="begin"/>
            </w:r>
            <w:r w:rsidR="0061660F" w:rsidRPr="00033CC0">
              <w:rPr>
                <w:rFonts w:eastAsia="Calibri"/>
                <w:szCs w:val="18"/>
                <w:lang w:val="en-AU"/>
              </w:rPr>
              <w:instrText xml:space="preserve"> REF _Ref336436156 \r \h </w:instrText>
            </w:r>
            <w:r w:rsidR="00C46D51" w:rsidRPr="00033CC0">
              <w:rPr>
                <w:rFonts w:ascii="Verdana" w:eastAsia="Calibri" w:hAnsi="Verdana"/>
                <w:szCs w:val="18"/>
              </w:rPr>
            </w:r>
            <w:r w:rsidR="00C46D51" w:rsidRPr="00033CC0">
              <w:rPr>
                <w:rFonts w:ascii="Verdana" w:eastAsia="Calibri" w:hAnsi="Verdana"/>
                <w:szCs w:val="18"/>
              </w:rPr>
              <w:fldChar w:fldCharType="separate"/>
            </w:r>
            <w:r w:rsidR="006B6880">
              <w:rPr>
                <w:rFonts w:eastAsia="Calibri"/>
                <w:szCs w:val="18"/>
                <w:lang w:val="en-AU"/>
              </w:rPr>
              <w:t>D2</w:t>
            </w:r>
            <w:r w:rsidR="00C46D51" w:rsidRPr="00033CC0">
              <w:rPr>
                <w:rFonts w:ascii="Verdana" w:eastAsia="Calibri" w:hAnsi="Verdana"/>
                <w:szCs w:val="18"/>
              </w:rPr>
              <w:fldChar w:fldCharType="end"/>
            </w:r>
            <w:r w:rsidRPr="00033CC0">
              <w:rPr>
                <w:rFonts w:eastAsia="Calibri"/>
                <w:szCs w:val="18"/>
                <w:lang w:val="en-AU"/>
              </w:rPr>
              <w:t xml:space="preserve">) </w:t>
            </w:r>
          </w:p>
        </w:tc>
        <w:tc>
          <w:tcPr>
            <w:tcW w:w="2628" w:type="dxa"/>
            <w:shd w:val="clear" w:color="auto" w:fill="auto"/>
          </w:tcPr>
          <w:p w:rsidR="00BF300D" w:rsidRPr="00033CC0" w:rsidRDefault="00A50D99" w:rsidP="00CF673F">
            <w:pPr>
              <w:pStyle w:val="BT"/>
              <w:numPr>
                <w:ilvl w:val="2"/>
                <w:numId w:val="66"/>
              </w:numPr>
              <w:rPr>
                <w:rFonts w:eastAsia="Calibri"/>
                <w:szCs w:val="18"/>
              </w:rPr>
            </w:pPr>
            <w:r w:rsidRPr="00033CC0">
              <w:rPr>
                <w:rFonts w:eastAsia="Calibri"/>
                <w:szCs w:val="18"/>
                <w:lang w:val="en-AU"/>
              </w:rPr>
              <w:t>Us</w:t>
            </w:r>
            <w:r w:rsidR="00A37756">
              <w:rPr>
                <w:rFonts w:eastAsia="Calibri"/>
                <w:szCs w:val="18"/>
                <w:lang w:val="en-AU"/>
              </w:rPr>
              <w:t>ing</w:t>
            </w:r>
            <w:r w:rsidRPr="00033CC0">
              <w:rPr>
                <w:rFonts w:eastAsia="Calibri"/>
                <w:szCs w:val="18"/>
                <w:lang w:val="en-AU"/>
              </w:rPr>
              <w:t xml:space="preserve"> basic communication infrastructure  </w:t>
            </w:r>
          </w:p>
        </w:tc>
        <w:tc>
          <w:tcPr>
            <w:tcW w:w="2608" w:type="dxa"/>
            <w:shd w:val="clear" w:color="auto" w:fill="auto"/>
          </w:tcPr>
          <w:p w:rsidR="00BF300D" w:rsidRPr="00033CC0" w:rsidRDefault="00705F75" w:rsidP="00CF673F">
            <w:pPr>
              <w:pStyle w:val="BT"/>
              <w:numPr>
                <w:ilvl w:val="3"/>
                <w:numId w:val="66"/>
              </w:numPr>
              <w:rPr>
                <w:rFonts w:eastAsia="Calibri"/>
                <w:szCs w:val="18"/>
              </w:rPr>
            </w:pPr>
            <w:r>
              <w:rPr>
                <w:rFonts w:eastAsia="Calibri"/>
                <w:szCs w:val="18"/>
                <w:lang w:val="en-AU"/>
              </w:rPr>
              <w:t>Regular process for communication of information, such as scanned laboratory reports.</w:t>
            </w:r>
          </w:p>
        </w:tc>
      </w:tr>
      <w:tr w:rsidR="0075297E" w:rsidRPr="00E21B6C" w:rsidTr="004F7DB1">
        <w:trPr>
          <w:cantSplit/>
          <w:trHeight w:val="584"/>
        </w:trPr>
        <w:tc>
          <w:tcPr>
            <w:tcW w:w="1843" w:type="dxa"/>
            <w:tcBorders>
              <w:top w:val="nil"/>
              <w:bottom w:val="nil"/>
            </w:tcBorders>
            <w:shd w:val="clear" w:color="auto" w:fill="auto"/>
          </w:tcPr>
          <w:p w:rsidR="00BF300D" w:rsidRPr="00033CC0" w:rsidRDefault="00BF300D" w:rsidP="001744CE">
            <w:pPr>
              <w:pStyle w:val="BT"/>
              <w:rPr>
                <w:rFonts w:eastAsia="Calibri"/>
                <w:szCs w:val="18"/>
              </w:rPr>
            </w:pPr>
          </w:p>
        </w:tc>
        <w:tc>
          <w:tcPr>
            <w:tcW w:w="2617" w:type="dxa"/>
            <w:shd w:val="clear" w:color="auto" w:fill="auto"/>
          </w:tcPr>
          <w:p w:rsidR="00BF300D" w:rsidRPr="00033CC0" w:rsidRDefault="00BF300D" w:rsidP="00CF673F">
            <w:pPr>
              <w:pStyle w:val="BT"/>
              <w:numPr>
                <w:ilvl w:val="1"/>
                <w:numId w:val="66"/>
              </w:numPr>
              <w:rPr>
                <w:rFonts w:eastAsia="Calibri"/>
                <w:szCs w:val="18"/>
              </w:rPr>
            </w:pPr>
            <w:r w:rsidRPr="00033CC0">
              <w:rPr>
                <w:rFonts w:eastAsia="Calibri"/>
                <w:szCs w:val="18"/>
                <w:lang w:val="en-AU"/>
              </w:rPr>
              <w:t xml:space="preserve">Basic electronic data interchange (exchange of </w:t>
            </w:r>
            <w:r w:rsidR="00DA0CEB" w:rsidRPr="00033CC0">
              <w:rPr>
                <w:rFonts w:eastAsia="Calibri"/>
                <w:szCs w:val="18"/>
                <w:lang w:val="en-AU"/>
              </w:rPr>
              <w:t xml:space="preserve">structured yet non-standardized </w:t>
            </w:r>
            <w:r w:rsidRPr="00033CC0">
              <w:rPr>
                <w:rFonts w:eastAsia="Calibri"/>
                <w:szCs w:val="18"/>
                <w:lang w:val="en-AU"/>
              </w:rPr>
              <w:t>messages or documents</w:t>
            </w:r>
            <w:r w:rsidR="00DA0CEB" w:rsidRPr="00033CC0">
              <w:rPr>
                <w:rFonts w:eastAsia="Calibri"/>
                <w:szCs w:val="18"/>
                <w:lang w:val="en-AU"/>
              </w:rPr>
              <w:t>, Walker level</w:t>
            </w:r>
            <w:r w:rsidR="002810BB" w:rsidRPr="00033CC0">
              <w:rPr>
                <w:rFonts w:eastAsia="Calibri"/>
                <w:szCs w:val="18"/>
                <w:lang w:val="en-AU"/>
              </w:rPr>
              <w:t xml:space="preserve"> </w:t>
            </w:r>
            <w:r w:rsidR="00DA0CEB" w:rsidRPr="00033CC0">
              <w:rPr>
                <w:rFonts w:eastAsia="Calibri"/>
                <w:szCs w:val="18"/>
                <w:lang w:val="en-AU"/>
              </w:rPr>
              <w:t>3</w:t>
            </w:r>
            <w:r w:rsidR="00B165EF" w:rsidRPr="00033CC0">
              <w:rPr>
                <w:rFonts w:eastAsia="Calibri"/>
                <w:szCs w:val="18"/>
                <w:lang w:val="en-AU"/>
              </w:rPr>
              <w:t>, syntactic</w:t>
            </w:r>
            <w:r w:rsidR="00A37756">
              <w:rPr>
                <w:rFonts w:eastAsia="Calibri"/>
                <w:szCs w:val="18"/>
                <w:lang w:val="en-AU"/>
              </w:rPr>
              <w:t>;</w:t>
            </w:r>
            <w:r w:rsidR="0061660F" w:rsidRPr="00033CC0">
              <w:rPr>
                <w:rFonts w:eastAsia="Calibri"/>
                <w:szCs w:val="18"/>
                <w:lang w:val="en-AU"/>
              </w:rPr>
              <w:t xml:space="preserve"> see </w:t>
            </w:r>
            <w:r w:rsidR="00A37756">
              <w:rPr>
                <w:rFonts w:eastAsia="Calibri"/>
                <w:szCs w:val="18"/>
                <w:lang w:val="en-AU"/>
              </w:rPr>
              <w:t>Clause</w:t>
            </w:r>
            <w:r w:rsidR="00A37756" w:rsidRPr="00033CC0">
              <w:rPr>
                <w:rFonts w:eastAsia="Calibri"/>
                <w:szCs w:val="18"/>
                <w:lang w:val="en-AU"/>
              </w:rPr>
              <w:t xml:space="preserve"> </w:t>
            </w:r>
            <w:r w:rsidR="00C46D51" w:rsidRPr="00033CC0">
              <w:rPr>
                <w:rFonts w:ascii="Verdana" w:eastAsia="Calibri" w:hAnsi="Verdana"/>
                <w:szCs w:val="18"/>
              </w:rPr>
              <w:fldChar w:fldCharType="begin"/>
            </w:r>
            <w:r w:rsidR="0061660F" w:rsidRPr="00033CC0">
              <w:rPr>
                <w:rFonts w:eastAsia="Calibri"/>
                <w:szCs w:val="18"/>
                <w:lang w:val="en-AU"/>
              </w:rPr>
              <w:instrText xml:space="preserve"> REF _Ref336436156 \r \h </w:instrText>
            </w:r>
            <w:r w:rsidR="00C46D51" w:rsidRPr="00033CC0">
              <w:rPr>
                <w:rFonts w:ascii="Verdana" w:eastAsia="Calibri" w:hAnsi="Verdana"/>
                <w:szCs w:val="18"/>
              </w:rPr>
            </w:r>
            <w:r w:rsidR="00C46D51" w:rsidRPr="00033CC0">
              <w:rPr>
                <w:rFonts w:ascii="Verdana" w:eastAsia="Calibri" w:hAnsi="Verdana"/>
                <w:szCs w:val="18"/>
              </w:rPr>
              <w:fldChar w:fldCharType="separate"/>
            </w:r>
            <w:r w:rsidR="006B6880">
              <w:rPr>
                <w:rFonts w:eastAsia="Calibri"/>
                <w:szCs w:val="18"/>
                <w:lang w:val="en-AU"/>
              </w:rPr>
              <w:t>D2</w:t>
            </w:r>
            <w:r w:rsidR="00C46D51" w:rsidRPr="00033CC0">
              <w:rPr>
                <w:rFonts w:ascii="Verdana" w:eastAsia="Calibri" w:hAnsi="Verdana"/>
                <w:szCs w:val="18"/>
              </w:rPr>
              <w:fldChar w:fldCharType="end"/>
            </w:r>
            <w:r w:rsidR="00855C45">
              <w:rPr>
                <w:rFonts w:eastAsia="Calibri"/>
                <w:szCs w:val="18"/>
                <w:lang w:val="en-AU"/>
              </w:rPr>
              <w:t>; s</w:t>
            </w:r>
            <w:r w:rsidR="00B165EF" w:rsidRPr="00033CC0">
              <w:rPr>
                <w:rFonts w:eastAsia="Calibri"/>
                <w:szCs w:val="18"/>
                <w:lang w:val="en-AU"/>
              </w:rPr>
              <w:t>ee</w:t>
            </w:r>
            <w:r w:rsidR="0061660F" w:rsidRPr="00033CC0">
              <w:rPr>
                <w:rFonts w:eastAsia="Calibri"/>
                <w:szCs w:val="18"/>
                <w:lang w:val="en-AU"/>
              </w:rPr>
              <w:t xml:space="preserve"> also </w:t>
            </w:r>
            <w:r w:rsidR="00B165EF" w:rsidRPr="00033CC0">
              <w:rPr>
                <w:rFonts w:eastAsia="Calibri"/>
                <w:szCs w:val="18"/>
                <w:lang w:val="en-AU"/>
              </w:rPr>
              <w:t>Appendix E</w:t>
            </w:r>
            <w:r w:rsidR="00A37756">
              <w:rPr>
                <w:rFonts w:eastAsia="Calibri"/>
                <w:szCs w:val="18"/>
                <w:lang w:val="en-AU"/>
              </w:rPr>
              <w:t>.</w:t>
            </w:r>
          </w:p>
        </w:tc>
        <w:tc>
          <w:tcPr>
            <w:tcW w:w="2628" w:type="dxa"/>
            <w:shd w:val="clear" w:color="auto" w:fill="auto"/>
          </w:tcPr>
          <w:p w:rsidR="00BF300D" w:rsidRPr="00033CC0" w:rsidRDefault="002810BB" w:rsidP="00CF673F">
            <w:pPr>
              <w:pStyle w:val="BT"/>
              <w:numPr>
                <w:ilvl w:val="2"/>
                <w:numId w:val="66"/>
              </w:numPr>
              <w:rPr>
                <w:rFonts w:eastAsia="Calibri"/>
                <w:szCs w:val="18"/>
              </w:rPr>
            </w:pPr>
            <w:r w:rsidRPr="00033CC0">
              <w:rPr>
                <w:rFonts w:eastAsia="Calibri"/>
                <w:szCs w:val="18"/>
                <w:lang w:val="en-AU"/>
              </w:rPr>
              <w:t>Establish</w:t>
            </w:r>
            <w:r w:rsidR="00A37756">
              <w:rPr>
                <w:rFonts w:eastAsia="Calibri"/>
                <w:szCs w:val="18"/>
                <w:lang w:val="en-AU"/>
              </w:rPr>
              <w:t xml:space="preserve">ment of </w:t>
            </w:r>
            <w:r w:rsidR="000B49B0">
              <w:rPr>
                <w:rFonts w:eastAsia="Calibri"/>
                <w:szCs w:val="18"/>
                <w:lang w:val="en-AU"/>
              </w:rPr>
              <w:t xml:space="preserve"> basic </w:t>
            </w:r>
            <w:r w:rsidRPr="00033CC0">
              <w:rPr>
                <w:rFonts w:eastAsia="Calibri"/>
                <w:szCs w:val="18"/>
                <w:lang w:val="en-AU"/>
              </w:rPr>
              <w:t>communication protocol</w:t>
            </w:r>
          </w:p>
          <w:p w:rsidR="002810BB" w:rsidRPr="00033CC0" w:rsidRDefault="002810BB" w:rsidP="00CF673F">
            <w:pPr>
              <w:pStyle w:val="BT"/>
              <w:numPr>
                <w:ilvl w:val="2"/>
                <w:numId w:val="66"/>
              </w:numPr>
              <w:rPr>
                <w:rFonts w:eastAsia="Calibri"/>
                <w:szCs w:val="18"/>
              </w:rPr>
            </w:pPr>
            <w:r w:rsidRPr="00033CC0">
              <w:rPr>
                <w:rFonts w:eastAsia="Calibri"/>
                <w:szCs w:val="18"/>
                <w:lang w:val="en-AU"/>
              </w:rPr>
              <w:t>Us</w:t>
            </w:r>
            <w:r w:rsidR="00A37756">
              <w:rPr>
                <w:rFonts w:eastAsia="Calibri"/>
                <w:szCs w:val="18"/>
                <w:lang w:val="en-AU"/>
              </w:rPr>
              <w:t>ing</w:t>
            </w:r>
            <w:r w:rsidRPr="00033CC0">
              <w:rPr>
                <w:rFonts w:eastAsia="Calibri"/>
                <w:szCs w:val="18"/>
                <w:lang w:val="en-AU"/>
              </w:rPr>
              <w:t xml:space="preserve"> the communication protocol</w:t>
            </w:r>
          </w:p>
        </w:tc>
        <w:tc>
          <w:tcPr>
            <w:tcW w:w="2608" w:type="dxa"/>
            <w:shd w:val="clear" w:color="auto" w:fill="auto"/>
          </w:tcPr>
          <w:p w:rsidR="00BF300D" w:rsidRPr="00033CC0" w:rsidRDefault="00705F75" w:rsidP="004601B8">
            <w:pPr>
              <w:pStyle w:val="BT"/>
              <w:numPr>
                <w:ilvl w:val="3"/>
                <w:numId w:val="66"/>
              </w:numPr>
              <w:rPr>
                <w:rFonts w:eastAsia="Calibri"/>
                <w:szCs w:val="18"/>
              </w:rPr>
            </w:pPr>
            <w:r>
              <w:rPr>
                <w:rFonts w:eastAsia="Calibri"/>
                <w:szCs w:val="18"/>
                <w:lang w:val="en-AU"/>
              </w:rPr>
              <w:t>Exchange of basic electronic communications,</w:t>
            </w:r>
            <w:r w:rsidR="004601B8" w:rsidDel="004601B8">
              <w:rPr>
                <w:rFonts w:eastAsia="Calibri"/>
                <w:szCs w:val="18"/>
                <w:lang w:val="en-AU"/>
              </w:rPr>
              <w:t xml:space="preserve"> </w:t>
            </w:r>
            <w:r>
              <w:rPr>
                <w:rFonts w:eastAsia="Calibri"/>
                <w:szCs w:val="18"/>
                <w:lang w:val="en-AU"/>
              </w:rPr>
              <w:t>e.g. PDF attached to email, using organi</w:t>
            </w:r>
            <w:r w:rsidR="00E068C4">
              <w:rPr>
                <w:rFonts w:eastAsia="Calibri"/>
                <w:szCs w:val="18"/>
                <w:lang w:val="en-AU"/>
              </w:rPr>
              <w:t>z</w:t>
            </w:r>
            <w:r>
              <w:rPr>
                <w:rFonts w:eastAsia="Calibri"/>
                <w:szCs w:val="18"/>
                <w:lang w:val="en-AU"/>
              </w:rPr>
              <w:t>ation</w:t>
            </w:r>
            <w:r w:rsidR="00E068C4">
              <w:rPr>
                <w:rFonts w:eastAsia="Calibri"/>
                <w:szCs w:val="18"/>
                <w:lang w:val="en-AU"/>
              </w:rPr>
              <w:t>’s</w:t>
            </w:r>
            <w:r>
              <w:rPr>
                <w:rFonts w:eastAsia="Calibri"/>
                <w:szCs w:val="18"/>
                <w:lang w:val="en-AU"/>
              </w:rPr>
              <w:t xml:space="preserve"> customi</w:t>
            </w:r>
            <w:r w:rsidR="00E068C4">
              <w:rPr>
                <w:rFonts w:eastAsia="Calibri"/>
                <w:szCs w:val="18"/>
                <w:lang w:val="en-AU"/>
              </w:rPr>
              <w:t>z</w:t>
            </w:r>
            <w:r>
              <w:rPr>
                <w:rFonts w:eastAsia="Calibri"/>
                <w:szCs w:val="18"/>
                <w:lang w:val="en-AU"/>
              </w:rPr>
              <w:t xml:space="preserve">ed document layout, or email containing free text. </w:t>
            </w:r>
          </w:p>
        </w:tc>
      </w:tr>
      <w:tr w:rsidR="0075297E" w:rsidRPr="00E21B6C" w:rsidTr="004F7DB1">
        <w:trPr>
          <w:cantSplit/>
          <w:trHeight w:val="584"/>
        </w:trPr>
        <w:tc>
          <w:tcPr>
            <w:tcW w:w="1843" w:type="dxa"/>
            <w:tcBorders>
              <w:top w:val="nil"/>
              <w:bottom w:val="nil"/>
            </w:tcBorders>
            <w:shd w:val="clear" w:color="auto" w:fill="auto"/>
          </w:tcPr>
          <w:p w:rsidR="00BF300D" w:rsidRPr="00033CC0" w:rsidRDefault="00BF300D" w:rsidP="001744CE">
            <w:pPr>
              <w:pStyle w:val="BT"/>
              <w:rPr>
                <w:rFonts w:eastAsia="Calibri"/>
                <w:szCs w:val="18"/>
              </w:rPr>
            </w:pPr>
          </w:p>
        </w:tc>
        <w:tc>
          <w:tcPr>
            <w:tcW w:w="2617" w:type="dxa"/>
            <w:shd w:val="clear" w:color="auto" w:fill="auto"/>
          </w:tcPr>
          <w:p w:rsidR="00BF300D" w:rsidRPr="00033CC0" w:rsidRDefault="001168EA" w:rsidP="00CF673F">
            <w:pPr>
              <w:pStyle w:val="BT"/>
              <w:numPr>
                <w:ilvl w:val="1"/>
                <w:numId w:val="66"/>
              </w:numPr>
              <w:rPr>
                <w:rFonts w:eastAsia="Calibri"/>
                <w:szCs w:val="18"/>
              </w:rPr>
            </w:pPr>
            <w:r w:rsidRPr="00033CC0">
              <w:rPr>
                <w:rFonts w:eastAsia="Calibri"/>
                <w:szCs w:val="18"/>
                <w:lang w:val="en-AU"/>
              </w:rPr>
              <w:t>Semantic interoperability</w:t>
            </w:r>
            <w:r w:rsidR="00BF300D" w:rsidRPr="00033CC0">
              <w:rPr>
                <w:rFonts w:eastAsia="Calibri"/>
                <w:szCs w:val="18"/>
                <w:lang w:val="en-AU"/>
              </w:rPr>
              <w:t xml:space="preserve"> (exchange of information using standardized data structures</w:t>
            </w:r>
            <w:r w:rsidR="00DA0CEB" w:rsidRPr="00033CC0">
              <w:rPr>
                <w:rFonts w:eastAsia="Calibri"/>
                <w:szCs w:val="18"/>
                <w:lang w:val="en-AU"/>
              </w:rPr>
              <w:t xml:space="preserve">, Walker level </w:t>
            </w:r>
            <w:r w:rsidR="00B165EF" w:rsidRPr="00033CC0">
              <w:rPr>
                <w:rFonts w:eastAsia="Calibri"/>
                <w:szCs w:val="18"/>
                <w:lang w:val="en-AU"/>
              </w:rPr>
              <w:t>4, semantic</w:t>
            </w:r>
            <w:r w:rsidR="00BF300D" w:rsidRPr="00033CC0">
              <w:rPr>
                <w:rFonts w:eastAsia="Calibri"/>
                <w:szCs w:val="18"/>
                <w:lang w:val="en-AU"/>
              </w:rPr>
              <w:t>)</w:t>
            </w:r>
          </w:p>
          <w:p w:rsidR="00D9686A" w:rsidRPr="00033CC0" w:rsidRDefault="00683E5E" w:rsidP="00683E5E">
            <w:pPr>
              <w:pStyle w:val="BT"/>
              <w:rPr>
                <w:rFonts w:eastAsia="Calibri"/>
                <w:szCs w:val="18"/>
              </w:rPr>
            </w:pPr>
            <w:r w:rsidRPr="00033CC0">
              <w:rPr>
                <w:rFonts w:eastAsia="Calibri"/>
                <w:szCs w:val="18"/>
                <w:lang w:val="en-AU"/>
              </w:rPr>
              <w:t>NOTE: Semantic interoperability requires common semantics (PA4).</w:t>
            </w:r>
            <w:r w:rsidR="00D9686A" w:rsidRPr="00033CC0">
              <w:rPr>
                <w:rFonts w:eastAsia="Calibri"/>
                <w:szCs w:val="18"/>
                <w:lang w:val="en-AU"/>
              </w:rPr>
              <w:t xml:space="preserve"> </w:t>
            </w:r>
          </w:p>
        </w:tc>
        <w:tc>
          <w:tcPr>
            <w:tcW w:w="2628" w:type="dxa"/>
            <w:shd w:val="clear" w:color="auto" w:fill="auto"/>
          </w:tcPr>
          <w:p w:rsidR="000B49B0" w:rsidRDefault="000B49B0" w:rsidP="00CF673F">
            <w:pPr>
              <w:pStyle w:val="BT"/>
              <w:numPr>
                <w:ilvl w:val="2"/>
                <w:numId w:val="66"/>
              </w:numPr>
              <w:rPr>
                <w:rFonts w:eastAsia="Calibri"/>
                <w:szCs w:val="18"/>
              </w:rPr>
            </w:pPr>
            <w:r w:rsidRPr="00033CC0">
              <w:rPr>
                <w:rFonts w:eastAsia="Calibri"/>
                <w:szCs w:val="18"/>
                <w:lang w:val="en-AU"/>
              </w:rPr>
              <w:t>Establish</w:t>
            </w:r>
            <w:r w:rsidR="00E068C4">
              <w:rPr>
                <w:rFonts w:eastAsia="Calibri"/>
                <w:szCs w:val="18"/>
                <w:lang w:val="en-AU"/>
              </w:rPr>
              <w:t xml:space="preserve">ment of </w:t>
            </w:r>
            <w:r w:rsidRPr="00033CC0">
              <w:rPr>
                <w:rFonts w:eastAsia="Calibri"/>
                <w:szCs w:val="18"/>
                <w:lang w:val="en-AU"/>
              </w:rPr>
              <w:t xml:space="preserve"> communication protocol</w:t>
            </w:r>
            <w:r>
              <w:rPr>
                <w:rFonts w:eastAsia="Calibri"/>
                <w:szCs w:val="18"/>
                <w:lang w:val="en-AU"/>
              </w:rPr>
              <w:t xml:space="preserve"> and information semantics</w:t>
            </w:r>
          </w:p>
          <w:p w:rsidR="00A50D99" w:rsidRPr="000B49B0" w:rsidRDefault="000B49B0" w:rsidP="00CF673F">
            <w:pPr>
              <w:pStyle w:val="BT"/>
              <w:numPr>
                <w:ilvl w:val="2"/>
                <w:numId w:val="66"/>
              </w:numPr>
              <w:rPr>
                <w:rFonts w:eastAsia="Calibri"/>
                <w:szCs w:val="18"/>
              </w:rPr>
            </w:pPr>
            <w:r w:rsidRPr="000B49B0">
              <w:rPr>
                <w:rFonts w:eastAsia="Calibri"/>
                <w:szCs w:val="18"/>
                <w:lang w:val="en-AU"/>
              </w:rPr>
              <w:t>Us</w:t>
            </w:r>
            <w:r w:rsidR="00E068C4">
              <w:rPr>
                <w:rFonts w:eastAsia="Calibri"/>
                <w:szCs w:val="18"/>
                <w:lang w:val="en-AU"/>
              </w:rPr>
              <w:t>ing</w:t>
            </w:r>
            <w:r w:rsidRPr="000B49B0">
              <w:rPr>
                <w:rFonts w:eastAsia="Calibri"/>
                <w:szCs w:val="18"/>
                <w:lang w:val="en-AU"/>
              </w:rPr>
              <w:t xml:space="preserve"> the communication protocol</w:t>
            </w:r>
            <w:r w:rsidRPr="000B49B0" w:rsidDel="00D9686A">
              <w:rPr>
                <w:rFonts w:eastAsia="Calibri"/>
                <w:szCs w:val="18"/>
                <w:lang w:val="en-AU"/>
              </w:rPr>
              <w:t xml:space="preserve"> </w:t>
            </w:r>
            <w:r>
              <w:rPr>
                <w:rFonts w:eastAsia="Calibri"/>
                <w:szCs w:val="18"/>
                <w:lang w:val="en-AU"/>
              </w:rPr>
              <w:t>and information semantics</w:t>
            </w:r>
          </w:p>
        </w:tc>
        <w:tc>
          <w:tcPr>
            <w:tcW w:w="2608" w:type="dxa"/>
            <w:shd w:val="clear" w:color="auto" w:fill="auto"/>
          </w:tcPr>
          <w:p w:rsidR="00BF300D" w:rsidRPr="00033CC0" w:rsidRDefault="001B2BC6" w:rsidP="00CF673F">
            <w:pPr>
              <w:pStyle w:val="BT"/>
              <w:numPr>
                <w:ilvl w:val="3"/>
                <w:numId w:val="66"/>
              </w:numPr>
              <w:rPr>
                <w:rFonts w:eastAsia="Calibri"/>
                <w:szCs w:val="18"/>
              </w:rPr>
            </w:pPr>
            <w:r>
              <w:rPr>
                <w:rFonts w:eastAsia="Calibri"/>
                <w:szCs w:val="18"/>
                <w:lang w:val="en-AU"/>
              </w:rPr>
              <w:t>Exchange of messages containing standardized content (</w:t>
            </w:r>
            <w:r w:rsidR="00E34F0E">
              <w:rPr>
                <w:rFonts w:eastAsia="Calibri"/>
                <w:szCs w:val="18"/>
                <w:lang w:val="en-AU"/>
              </w:rPr>
              <w:t>e.g.</w:t>
            </w:r>
            <w:r>
              <w:rPr>
                <w:rFonts w:eastAsia="Calibri"/>
                <w:szCs w:val="18"/>
                <w:lang w:val="en-AU"/>
              </w:rPr>
              <w:t xml:space="preserve"> exchange of </w:t>
            </w:r>
            <w:r w:rsidR="000B49B0">
              <w:rPr>
                <w:rFonts w:eastAsia="Calibri"/>
                <w:szCs w:val="18"/>
                <w:lang w:val="en-AU"/>
              </w:rPr>
              <w:t xml:space="preserve">HL7 CDA </w:t>
            </w:r>
            <w:r>
              <w:rPr>
                <w:rFonts w:eastAsia="Calibri"/>
                <w:szCs w:val="18"/>
                <w:lang w:val="en-AU"/>
              </w:rPr>
              <w:t>documents)</w:t>
            </w:r>
          </w:p>
        </w:tc>
      </w:tr>
      <w:tr w:rsidR="0075297E" w:rsidRPr="00E21B6C" w:rsidTr="004F7DB1">
        <w:trPr>
          <w:cantSplit/>
          <w:trHeight w:val="584"/>
        </w:trPr>
        <w:tc>
          <w:tcPr>
            <w:tcW w:w="1843" w:type="dxa"/>
            <w:tcBorders>
              <w:top w:val="single" w:sz="2" w:space="0" w:color="auto"/>
              <w:bottom w:val="single" w:sz="2" w:space="0" w:color="auto"/>
            </w:tcBorders>
            <w:shd w:val="clear" w:color="auto" w:fill="auto"/>
          </w:tcPr>
          <w:p w:rsidR="007C5456" w:rsidRPr="00033CC0" w:rsidRDefault="007C5456" w:rsidP="00CF673F">
            <w:pPr>
              <w:pStyle w:val="BT"/>
              <w:numPr>
                <w:ilvl w:val="0"/>
                <w:numId w:val="66"/>
              </w:numPr>
              <w:rPr>
                <w:rFonts w:eastAsia="Calibri"/>
                <w:szCs w:val="18"/>
              </w:rPr>
            </w:pPr>
            <w:r w:rsidRPr="00033CC0">
              <w:rPr>
                <w:rFonts w:eastAsia="Calibri"/>
                <w:szCs w:val="18"/>
                <w:lang w:val="en-AU"/>
              </w:rPr>
              <w:t xml:space="preserve">Policy </w:t>
            </w:r>
            <w:r w:rsidR="00B5512F">
              <w:rPr>
                <w:rFonts w:eastAsia="Calibri"/>
                <w:szCs w:val="18"/>
                <w:lang w:val="en-AU"/>
              </w:rPr>
              <w:t>c</w:t>
            </w:r>
            <w:r w:rsidR="00B5512F" w:rsidRPr="00033CC0">
              <w:rPr>
                <w:rFonts w:eastAsia="Calibri"/>
                <w:szCs w:val="18"/>
                <w:lang w:val="en-AU"/>
              </w:rPr>
              <w:t>ompliance</w:t>
            </w: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Compli</w:t>
            </w:r>
            <w:r w:rsidR="00F037AD">
              <w:rPr>
                <w:rFonts w:eastAsia="Calibri"/>
                <w:szCs w:val="18"/>
                <w:lang w:val="en-AU"/>
              </w:rPr>
              <w:t>ance</w:t>
            </w:r>
            <w:r w:rsidR="00F106C0" w:rsidRPr="00033CC0">
              <w:rPr>
                <w:rFonts w:eastAsia="Calibri"/>
                <w:szCs w:val="18"/>
                <w:lang w:val="en-AU"/>
              </w:rPr>
              <w:t xml:space="preserve"> with</w:t>
            </w:r>
            <w:r w:rsidRPr="00033CC0">
              <w:rPr>
                <w:rFonts w:eastAsia="Calibri"/>
                <w:szCs w:val="18"/>
                <w:lang w:val="en-AU"/>
              </w:rPr>
              <w:t xml:space="preserve"> </w:t>
            </w:r>
            <w:r w:rsidR="00CB0F45" w:rsidRPr="00033CC0">
              <w:rPr>
                <w:rFonts w:eastAsia="Calibri"/>
                <w:szCs w:val="18"/>
                <w:lang w:val="en-AU"/>
              </w:rPr>
              <w:t>e</w:t>
            </w:r>
            <w:r w:rsidR="00CB0F45" w:rsidRPr="00033CC0">
              <w:rPr>
                <w:rFonts w:eastAsia="Calibri"/>
                <w:szCs w:val="18"/>
                <w:lang w:val="en-AU"/>
              </w:rPr>
              <w:noBreakHyphen/>
              <w:t>health</w:t>
            </w:r>
            <w:r w:rsidRPr="00033CC0">
              <w:rPr>
                <w:rFonts w:eastAsia="Calibri"/>
                <w:szCs w:val="18"/>
                <w:lang w:val="en-AU"/>
              </w:rPr>
              <w:t xml:space="preserve"> legislation and regulations</w:t>
            </w:r>
          </w:p>
        </w:tc>
        <w:tc>
          <w:tcPr>
            <w:tcW w:w="2628" w:type="dxa"/>
            <w:shd w:val="clear" w:color="auto" w:fill="auto"/>
          </w:tcPr>
          <w:p w:rsidR="007C5456" w:rsidRPr="00033CC0" w:rsidRDefault="005F228B" w:rsidP="00CF673F">
            <w:pPr>
              <w:pStyle w:val="BT"/>
              <w:numPr>
                <w:ilvl w:val="2"/>
                <w:numId w:val="66"/>
              </w:numPr>
              <w:rPr>
                <w:rFonts w:eastAsia="Calibri"/>
                <w:szCs w:val="18"/>
              </w:rPr>
            </w:pPr>
            <w:r w:rsidRPr="00033CC0">
              <w:rPr>
                <w:rFonts w:eastAsia="Calibri"/>
                <w:szCs w:val="18"/>
                <w:lang w:val="en-AU"/>
              </w:rPr>
              <w:t>R</w:t>
            </w:r>
            <w:r w:rsidR="007C5456" w:rsidRPr="00033CC0">
              <w:rPr>
                <w:rFonts w:eastAsia="Calibri"/>
                <w:szCs w:val="18"/>
                <w:lang w:val="en-AU"/>
              </w:rPr>
              <w:t>eview</w:t>
            </w:r>
            <w:r w:rsidR="00E068C4">
              <w:rPr>
                <w:rFonts w:eastAsia="Calibri"/>
                <w:szCs w:val="18"/>
                <w:lang w:val="en-AU"/>
              </w:rPr>
              <w:t xml:space="preserve"> of</w:t>
            </w:r>
            <w:r w:rsidR="007C5456" w:rsidRPr="00033CC0">
              <w:rPr>
                <w:rFonts w:eastAsia="Calibri"/>
                <w:szCs w:val="18"/>
                <w:lang w:val="en-AU"/>
              </w:rPr>
              <w:t xml:space="preserve"> relevant regulations/legislations</w:t>
            </w:r>
          </w:p>
          <w:p w:rsidR="007C5456" w:rsidRPr="00033CC0" w:rsidRDefault="007C5456" w:rsidP="00CF673F">
            <w:pPr>
              <w:pStyle w:val="BT"/>
              <w:numPr>
                <w:ilvl w:val="2"/>
                <w:numId w:val="66"/>
              </w:numPr>
              <w:rPr>
                <w:rFonts w:eastAsia="Calibri"/>
                <w:szCs w:val="18"/>
              </w:rPr>
            </w:pPr>
            <w:r w:rsidRPr="00033CC0">
              <w:rPr>
                <w:rFonts w:eastAsia="Calibri"/>
                <w:szCs w:val="18"/>
                <w:lang w:val="en-AU"/>
              </w:rPr>
              <w:t>Identif</w:t>
            </w:r>
            <w:r w:rsidR="00E068C4">
              <w:rPr>
                <w:rFonts w:eastAsia="Calibri"/>
                <w:szCs w:val="18"/>
                <w:lang w:val="en-AU"/>
              </w:rPr>
              <w:t xml:space="preserve">ication of </w:t>
            </w:r>
            <w:r w:rsidRPr="00033CC0">
              <w:rPr>
                <w:rFonts w:eastAsia="Calibri"/>
                <w:szCs w:val="18"/>
                <w:lang w:val="en-AU"/>
              </w:rPr>
              <w:t xml:space="preserve"> applicable policies </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Demonstrated compliance in all organ</w:t>
            </w:r>
            <w:r w:rsidR="00E14BAD" w:rsidRPr="00033CC0">
              <w:rPr>
                <w:rFonts w:eastAsia="Calibri"/>
                <w:szCs w:val="18"/>
                <w:lang w:val="en-AU"/>
              </w:rPr>
              <w:t>izat</w:t>
            </w:r>
            <w:r w:rsidRPr="00033CC0">
              <w:rPr>
                <w:rFonts w:eastAsia="Calibri"/>
                <w:szCs w:val="18"/>
                <w:lang w:val="en-AU"/>
              </w:rPr>
              <w:t>ional systems</w:t>
            </w:r>
          </w:p>
          <w:p w:rsidR="007C5456" w:rsidRPr="00033CC0" w:rsidRDefault="00105254" w:rsidP="00CF673F">
            <w:pPr>
              <w:pStyle w:val="BT"/>
              <w:numPr>
                <w:ilvl w:val="3"/>
                <w:numId w:val="66"/>
              </w:numPr>
              <w:rPr>
                <w:rFonts w:eastAsia="Calibri"/>
                <w:szCs w:val="18"/>
              </w:rPr>
            </w:pPr>
            <w:r>
              <w:rPr>
                <w:lang w:val="en-AU"/>
              </w:rPr>
              <w:t>Authentication and access controls</w:t>
            </w:r>
            <w:r>
              <w:rPr>
                <w:rStyle w:val="CommentReference"/>
              </w:rPr>
              <w:t xml:space="preserve"> </w:t>
            </w:r>
          </w:p>
        </w:tc>
      </w:tr>
      <w:tr w:rsidR="0075297E" w:rsidRPr="00E21B6C" w:rsidTr="004F7DB1">
        <w:trPr>
          <w:cantSplit/>
          <w:trHeight w:val="584"/>
        </w:trPr>
        <w:tc>
          <w:tcPr>
            <w:tcW w:w="1843" w:type="dxa"/>
            <w:tcBorders>
              <w:top w:val="single" w:sz="2" w:space="0" w:color="auto"/>
              <w:bottom w:val="nil"/>
            </w:tcBorders>
            <w:shd w:val="clear" w:color="auto" w:fill="auto"/>
          </w:tcPr>
          <w:p w:rsidR="007C5456" w:rsidRPr="00033CC0" w:rsidRDefault="007C5456" w:rsidP="00CF673F">
            <w:pPr>
              <w:pStyle w:val="BT"/>
              <w:numPr>
                <w:ilvl w:val="0"/>
                <w:numId w:val="66"/>
              </w:numPr>
              <w:rPr>
                <w:rFonts w:eastAsia="Calibri"/>
                <w:szCs w:val="18"/>
              </w:rPr>
            </w:pPr>
            <w:r w:rsidRPr="00033CC0">
              <w:rPr>
                <w:rFonts w:eastAsia="Calibri"/>
                <w:szCs w:val="18"/>
                <w:lang w:val="en-AU"/>
              </w:rPr>
              <w:lastRenderedPageBreak/>
              <w:t xml:space="preserve">Common </w:t>
            </w:r>
            <w:r w:rsidR="00B5512F">
              <w:rPr>
                <w:rFonts w:eastAsia="Calibri"/>
                <w:szCs w:val="18"/>
                <w:lang w:val="en-AU"/>
              </w:rPr>
              <w:t>s</w:t>
            </w:r>
            <w:r w:rsidR="00B5512F" w:rsidRPr="00033CC0">
              <w:rPr>
                <w:rFonts w:eastAsia="Calibri"/>
                <w:szCs w:val="18"/>
                <w:lang w:val="en-AU"/>
              </w:rPr>
              <w:t>emantics</w:t>
            </w: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Information semantics</w:t>
            </w:r>
          </w:p>
        </w:tc>
        <w:tc>
          <w:tcPr>
            <w:tcW w:w="2628" w:type="dxa"/>
            <w:shd w:val="clear" w:color="auto" w:fill="auto"/>
          </w:tcPr>
          <w:p w:rsidR="007C5456" w:rsidRPr="00033CC0" w:rsidRDefault="00CA02C1" w:rsidP="00CF673F">
            <w:pPr>
              <w:pStyle w:val="BT"/>
              <w:numPr>
                <w:ilvl w:val="2"/>
                <w:numId w:val="66"/>
              </w:numPr>
              <w:rPr>
                <w:rFonts w:eastAsia="Calibri"/>
                <w:szCs w:val="18"/>
              </w:rPr>
            </w:pPr>
            <w:r w:rsidRPr="00033CC0">
              <w:rPr>
                <w:rFonts w:eastAsia="Calibri"/>
                <w:szCs w:val="18"/>
                <w:lang w:val="en-AU"/>
              </w:rPr>
              <w:t>Establish</w:t>
            </w:r>
            <w:r w:rsidR="006B4780">
              <w:rPr>
                <w:rFonts w:eastAsia="Calibri"/>
                <w:szCs w:val="18"/>
                <w:lang w:val="en-AU"/>
              </w:rPr>
              <w:t xml:space="preserve">ment of </w:t>
            </w:r>
            <w:r w:rsidRPr="00033CC0">
              <w:rPr>
                <w:rFonts w:eastAsia="Calibri"/>
                <w:szCs w:val="18"/>
                <w:lang w:val="en-AU"/>
              </w:rPr>
              <w:t xml:space="preserve">a shared meaning of </w:t>
            </w:r>
            <w:r w:rsidR="001168EA" w:rsidRPr="00033CC0">
              <w:rPr>
                <w:rFonts w:eastAsia="Calibri"/>
                <w:szCs w:val="18"/>
                <w:lang w:val="en-AU"/>
              </w:rPr>
              <w:t xml:space="preserve">healthcare </w:t>
            </w:r>
            <w:r w:rsidRPr="00033CC0">
              <w:rPr>
                <w:rFonts w:eastAsia="Calibri"/>
                <w:szCs w:val="18"/>
                <w:lang w:val="en-AU"/>
              </w:rPr>
              <w:t>information</w:t>
            </w:r>
            <w:r w:rsidR="00CC2CF7">
              <w:rPr>
                <w:rFonts w:eastAsia="Calibri"/>
                <w:szCs w:val="18"/>
                <w:lang w:val="en-AU"/>
              </w:rPr>
              <w:t xml:space="preserve"> </w:t>
            </w:r>
            <w:r w:rsidR="00CC2CF7" w:rsidRPr="00033CC0">
              <w:rPr>
                <w:rFonts w:eastAsia="Calibri"/>
                <w:szCs w:val="18"/>
                <w:lang w:val="en-AU"/>
              </w:rPr>
              <w:t>(e.g. SNOMED CT)</w:t>
            </w:r>
          </w:p>
          <w:p w:rsidR="00C06C71" w:rsidRPr="00033CC0" w:rsidRDefault="00C06C71" w:rsidP="00CF673F">
            <w:pPr>
              <w:pStyle w:val="BT"/>
              <w:numPr>
                <w:ilvl w:val="2"/>
                <w:numId w:val="66"/>
              </w:numPr>
              <w:rPr>
                <w:rFonts w:eastAsia="Calibri"/>
                <w:szCs w:val="18"/>
              </w:rPr>
            </w:pPr>
            <w:r w:rsidRPr="00033CC0">
              <w:rPr>
                <w:rFonts w:eastAsia="Calibri"/>
                <w:szCs w:val="18"/>
                <w:lang w:val="en-AU"/>
              </w:rPr>
              <w:t>Establis</w:t>
            </w:r>
            <w:r w:rsidR="006B4780">
              <w:rPr>
                <w:rFonts w:eastAsia="Calibri"/>
                <w:szCs w:val="18"/>
                <w:lang w:val="en-AU"/>
              </w:rPr>
              <w:t xml:space="preserve">hment of </w:t>
            </w:r>
            <w:r w:rsidRPr="00033CC0">
              <w:rPr>
                <w:rFonts w:eastAsia="Calibri"/>
                <w:szCs w:val="18"/>
                <w:lang w:val="en-AU"/>
              </w:rPr>
              <w:t xml:space="preserve"> rules for describing dependencies across clinical concepts </w:t>
            </w:r>
          </w:p>
          <w:p w:rsidR="001168EA" w:rsidRPr="00033CC0" w:rsidRDefault="001168EA" w:rsidP="00CF673F">
            <w:pPr>
              <w:pStyle w:val="BT"/>
              <w:numPr>
                <w:ilvl w:val="2"/>
                <w:numId w:val="66"/>
              </w:numPr>
              <w:rPr>
                <w:rFonts w:eastAsia="Calibri"/>
                <w:szCs w:val="18"/>
              </w:rPr>
            </w:pPr>
            <w:r w:rsidRPr="00033CC0">
              <w:rPr>
                <w:rFonts w:eastAsia="Calibri"/>
                <w:szCs w:val="18"/>
                <w:lang w:val="en-AU"/>
              </w:rPr>
              <w:t>Specif</w:t>
            </w:r>
            <w:r w:rsidR="006B4780">
              <w:rPr>
                <w:rFonts w:eastAsia="Calibri"/>
                <w:szCs w:val="18"/>
                <w:lang w:val="en-AU"/>
              </w:rPr>
              <w:t xml:space="preserve">ication of </w:t>
            </w:r>
            <w:r w:rsidRPr="00033CC0">
              <w:rPr>
                <w:rFonts w:eastAsia="Calibri"/>
                <w:szCs w:val="18"/>
                <w:lang w:val="en-AU"/>
              </w:rPr>
              <w:t>e</w:t>
            </w:r>
            <w:r w:rsidR="00F106C0" w:rsidRPr="00033CC0">
              <w:rPr>
                <w:rFonts w:eastAsia="Calibri"/>
                <w:szCs w:val="18"/>
                <w:lang w:val="en-AU"/>
              </w:rPr>
              <w:t>-h</w:t>
            </w:r>
            <w:r w:rsidRPr="00033CC0">
              <w:rPr>
                <w:rFonts w:eastAsia="Calibri"/>
                <w:szCs w:val="18"/>
                <w:lang w:val="en-AU"/>
              </w:rPr>
              <w:t>ealth systems using information semantics (e.g. ISO</w:t>
            </w:r>
            <w:r w:rsidR="00105254">
              <w:rPr>
                <w:rFonts w:eastAsia="Calibri"/>
                <w:szCs w:val="18"/>
                <w:lang w:val="en-AU"/>
              </w:rPr>
              <w:t>/IEC</w:t>
            </w:r>
            <w:r w:rsidR="00CB5020">
              <w:rPr>
                <w:rFonts w:eastAsia="Calibri"/>
                <w:szCs w:val="18"/>
                <w:lang w:val="en-AU"/>
              </w:rPr>
              <w:t xml:space="preserve"> </w:t>
            </w:r>
            <w:r w:rsidRPr="00033CC0">
              <w:rPr>
                <w:rFonts w:eastAsia="Calibri"/>
                <w:szCs w:val="18"/>
                <w:lang w:val="en-AU"/>
              </w:rPr>
              <w:t>11179)</w:t>
            </w:r>
          </w:p>
        </w:tc>
        <w:tc>
          <w:tcPr>
            <w:tcW w:w="2608" w:type="dxa"/>
            <w:shd w:val="clear" w:color="auto" w:fill="auto"/>
          </w:tcPr>
          <w:p w:rsidR="007C5456" w:rsidRPr="00033CC0" w:rsidRDefault="00CA02C1" w:rsidP="00CF673F">
            <w:pPr>
              <w:pStyle w:val="BT"/>
              <w:numPr>
                <w:ilvl w:val="3"/>
                <w:numId w:val="66"/>
              </w:numPr>
              <w:rPr>
                <w:rFonts w:eastAsia="Calibri"/>
                <w:szCs w:val="18"/>
              </w:rPr>
            </w:pPr>
            <w:r w:rsidRPr="00033CC0">
              <w:rPr>
                <w:rFonts w:eastAsia="Calibri"/>
                <w:szCs w:val="18"/>
                <w:lang w:val="en-AU"/>
              </w:rPr>
              <w:t xml:space="preserve">Reference </w:t>
            </w:r>
            <w:r w:rsidR="00F106C0" w:rsidRPr="00033CC0">
              <w:rPr>
                <w:rFonts w:eastAsia="Calibri"/>
                <w:szCs w:val="18"/>
                <w:lang w:val="en-AU"/>
              </w:rPr>
              <w:t>i</w:t>
            </w:r>
            <w:r w:rsidRPr="00033CC0">
              <w:rPr>
                <w:rFonts w:eastAsia="Calibri"/>
                <w:szCs w:val="18"/>
                <w:lang w:val="en-AU"/>
              </w:rPr>
              <w:t>nformation models</w:t>
            </w:r>
            <w:r w:rsidR="00105254">
              <w:rPr>
                <w:rFonts w:eastAsia="Calibri"/>
                <w:szCs w:val="18"/>
                <w:lang w:val="en-AU"/>
              </w:rPr>
              <w:t xml:space="preserve"> (HL7 RIM, </w:t>
            </w:r>
            <w:proofErr w:type="spellStart"/>
            <w:r w:rsidR="00105254">
              <w:rPr>
                <w:rFonts w:eastAsia="Calibri"/>
                <w:szCs w:val="18"/>
                <w:lang w:val="en-AU"/>
              </w:rPr>
              <w:t>o</w:t>
            </w:r>
            <w:r w:rsidR="00C06C71" w:rsidRPr="00033CC0">
              <w:rPr>
                <w:rFonts w:eastAsia="Calibri"/>
                <w:szCs w:val="18"/>
                <w:lang w:val="en-AU"/>
              </w:rPr>
              <w:t>penEHR</w:t>
            </w:r>
            <w:proofErr w:type="spellEnd"/>
            <w:r w:rsidR="00C06C71" w:rsidRPr="00033CC0">
              <w:rPr>
                <w:rFonts w:eastAsia="Calibri"/>
                <w:szCs w:val="18"/>
                <w:lang w:val="en-AU"/>
              </w:rPr>
              <w:t xml:space="preserve"> RM)</w:t>
            </w:r>
          </w:p>
          <w:p w:rsidR="00C06C71" w:rsidRPr="00033CC0" w:rsidRDefault="00C06C71" w:rsidP="00CF673F">
            <w:pPr>
              <w:pStyle w:val="BT"/>
              <w:numPr>
                <w:ilvl w:val="3"/>
                <w:numId w:val="66"/>
              </w:numPr>
              <w:rPr>
                <w:rFonts w:eastAsia="Calibri"/>
                <w:szCs w:val="18"/>
              </w:rPr>
            </w:pPr>
            <w:r w:rsidRPr="00033CC0">
              <w:rPr>
                <w:rFonts w:eastAsia="Calibri"/>
                <w:szCs w:val="18"/>
                <w:lang w:val="en-AU"/>
              </w:rPr>
              <w:t xml:space="preserve">Clinical </w:t>
            </w:r>
            <w:r w:rsidR="00F106C0" w:rsidRPr="00033CC0">
              <w:rPr>
                <w:rFonts w:eastAsia="Calibri"/>
                <w:szCs w:val="18"/>
                <w:lang w:val="en-AU"/>
              </w:rPr>
              <w:t>i</w:t>
            </w:r>
            <w:r w:rsidRPr="00033CC0">
              <w:rPr>
                <w:rFonts w:eastAsia="Calibri"/>
                <w:szCs w:val="18"/>
                <w:lang w:val="en-AU"/>
              </w:rPr>
              <w:t xml:space="preserve">nformation </w:t>
            </w:r>
            <w:r w:rsidR="00F106C0" w:rsidRPr="00033CC0">
              <w:rPr>
                <w:rFonts w:eastAsia="Calibri"/>
                <w:szCs w:val="18"/>
                <w:lang w:val="en-AU"/>
              </w:rPr>
              <w:t>o</w:t>
            </w:r>
            <w:r w:rsidRPr="00033CC0">
              <w:rPr>
                <w:rFonts w:eastAsia="Calibri"/>
                <w:szCs w:val="18"/>
                <w:lang w:val="en-AU"/>
              </w:rPr>
              <w:t>ntology</w:t>
            </w:r>
          </w:p>
          <w:p w:rsidR="00683E5E" w:rsidRPr="00033CC0" w:rsidRDefault="00683E5E" w:rsidP="00CF673F">
            <w:pPr>
              <w:pStyle w:val="BT"/>
              <w:numPr>
                <w:ilvl w:val="3"/>
                <w:numId w:val="66"/>
              </w:numPr>
              <w:rPr>
                <w:rFonts w:eastAsia="Calibri"/>
                <w:szCs w:val="18"/>
              </w:rPr>
            </w:pPr>
            <w:r w:rsidRPr="00033CC0">
              <w:rPr>
                <w:rFonts w:eastAsia="Calibri"/>
                <w:szCs w:val="18"/>
                <w:lang w:val="en-AU"/>
              </w:rPr>
              <w:t>Standard data structures (e.g. HL7 V2, CDA)</w:t>
            </w:r>
          </w:p>
        </w:tc>
      </w:tr>
      <w:tr w:rsidR="0075297E" w:rsidRPr="00E21B6C" w:rsidTr="004F7DB1">
        <w:trPr>
          <w:cantSplit/>
          <w:trHeight w:val="584"/>
        </w:trPr>
        <w:tc>
          <w:tcPr>
            <w:tcW w:w="1843" w:type="dxa"/>
            <w:tcBorders>
              <w:top w:val="nil"/>
              <w:bottom w:val="nil"/>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Service semantics</w:t>
            </w:r>
          </w:p>
        </w:tc>
        <w:tc>
          <w:tcPr>
            <w:tcW w:w="2628" w:type="dxa"/>
            <w:shd w:val="clear" w:color="auto" w:fill="auto"/>
          </w:tcPr>
          <w:p w:rsidR="007C5456" w:rsidRPr="00033CC0" w:rsidRDefault="00616E91" w:rsidP="00CF673F">
            <w:pPr>
              <w:pStyle w:val="BT"/>
              <w:numPr>
                <w:ilvl w:val="2"/>
                <w:numId w:val="66"/>
              </w:numPr>
              <w:rPr>
                <w:rFonts w:eastAsia="Calibri"/>
                <w:szCs w:val="18"/>
              </w:rPr>
            </w:pPr>
            <w:r>
              <w:rPr>
                <w:rFonts w:eastAsia="Calibri"/>
                <w:szCs w:val="18"/>
                <w:lang w:val="en-AU"/>
              </w:rPr>
              <w:t>Identif</w:t>
            </w:r>
            <w:r w:rsidR="000467AC">
              <w:rPr>
                <w:rFonts w:eastAsia="Calibri"/>
                <w:szCs w:val="18"/>
                <w:lang w:val="en-AU"/>
              </w:rPr>
              <w:t>ication and adoption of</w:t>
            </w:r>
            <w:r>
              <w:rPr>
                <w:rFonts w:eastAsia="Calibri"/>
                <w:szCs w:val="18"/>
                <w:lang w:val="en-AU"/>
              </w:rPr>
              <w:t xml:space="preserve"> </w:t>
            </w:r>
            <w:r w:rsidR="00CA02C1" w:rsidRPr="00033CC0">
              <w:rPr>
                <w:rFonts w:eastAsia="Calibri"/>
                <w:szCs w:val="18"/>
                <w:lang w:val="en-AU"/>
              </w:rPr>
              <w:t>key elements of service meta-model</w:t>
            </w:r>
          </w:p>
          <w:p w:rsidR="00CA02C1" w:rsidRPr="00033CC0" w:rsidRDefault="00CA02C1" w:rsidP="00CF673F">
            <w:pPr>
              <w:pStyle w:val="BT"/>
              <w:numPr>
                <w:ilvl w:val="2"/>
                <w:numId w:val="66"/>
              </w:numPr>
              <w:rPr>
                <w:rFonts w:eastAsia="Calibri"/>
                <w:szCs w:val="18"/>
              </w:rPr>
            </w:pPr>
            <w:r w:rsidRPr="00033CC0">
              <w:rPr>
                <w:rFonts w:eastAsia="Calibri"/>
                <w:szCs w:val="18"/>
                <w:lang w:val="en-AU"/>
              </w:rPr>
              <w:t>Specif</w:t>
            </w:r>
            <w:r w:rsidR="000467AC">
              <w:rPr>
                <w:rFonts w:eastAsia="Calibri"/>
                <w:szCs w:val="18"/>
                <w:lang w:val="en-AU"/>
              </w:rPr>
              <w:t xml:space="preserve">ication of </w:t>
            </w:r>
            <w:r w:rsidRPr="00033CC0">
              <w:rPr>
                <w:rFonts w:eastAsia="Calibri"/>
                <w:szCs w:val="18"/>
                <w:lang w:val="en-AU"/>
              </w:rPr>
              <w:t xml:space="preserve"> systems in terms of the service meta-model</w:t>
            </w:r>
          </w:p>
          <w:p w:rsidR="00CA02C1" w:rsidRPr="00033CC0" w:rsidRDefault="001168EA" w:rsidP="00CF673F">
            <w:pPr>
              <w:pStyle w:val="BT"/>
              <w:numPr>
                <w:ilvl w:val="2"/>
                <w:numId w:val="66"/>
              </w:numPr>
              <w:rPr>
                <w:rFonts w:eastAsia="Calibri"/>
                <w:szCs w:val="18"/>
              </w:rPr>
            </w:pPr>
            <w:r w:rsidRPr="00033CC0">
              <w:rPr>
                <w:rFonts w:eastAsia="Calibri"/>
                <w:szCs w:val="18"/>
                <w:lang w:val="en-AU"/>
              </w:rPr>
              <w:t>Establish</w:t>
            </w:r>
            <w:r w:rsidR="000467AC">
              <w:rPr>
                <w:rFonts w:eastAsia="Calibri"/>
                <w:szCs w:val="18"/>
                <w:lang w:val="en-AU"/>
              </w:rPr>
              <w:t xml:space="preserve">ment of </w:t>
            </w:r>
            <w:r w:rsidRPr="00033CC0">
              <w:rPr>
                <w:rFonts w:eastAsia="Calibri"/>
                <w:szCs w:val="18"/>
                <w:lang w:val="en-AU"/>
              </w:rPr>
              <w:t xml:space="preserve"> rules for describing dependenc</w:t>
            </w:r>
            <w:r w:rsidR="00105254">
              <w:rPr>
                <w:rFonts w:eastAsia="Calibri"/>
                <w:szCs w:val="18"/>
                <w:lang w:val="en-AU"/>
              </w:rPr>
              <w:t>i</w:t>
            </w:r>
            <w:r w:rsidRPr="00033CC0">
              <w:rPr>
                <w:rFonts w:eastAsia="Calibri"/>
                <w:szCs w:val="18"/>
                <w:lang w:val="en-AU"/>
              </w:rPr>
              <w:t>es across services and service concepts</w:t>
            </w:r>
          </w:p>
        </w:tc>
        <w:tc>
          <w:tcPr>
            <w:tcW w:w="2608" w:type="dxa"/>
            <w:shd w:val="clear" w:color="auto" w:fill="auto"/>
          </w:tcPr>
          <w:p w:rsidR="007C5456" w:rsidRPr="00033CC0" w:rsidRDefault="00CA02C1" w:rsidP="00CF673F">
            <w:pPr>
              <w:pStyle w:val="BT"/>
              <w:numPr>
                <w:ilvl w:val="3"/>
                <w:numId w:val="66"/>
              </w:numPr>
              <w:rPr>
                <w:rFonts w:eastAsia="Calibri"/>
                <w:szCs w:val="18"/>
              </w:rPr>
            </w:pPr>
            <w:r w:rsidRPr="00033CC0">
              <w:rPr>
                <w:rFonts w:eastAsia="Calibri"/>
                <w:szCs w:val="18"/>
                <w:lang w:val="en-AU"/>
              </w:rPr>
              <w:t>Agreed service meta-model (e.g. in UML)</w:t>
            </w:r>
          </w:p>
          <w:p w:rsidR="00CA02C1" w:rsidRPr="00033CC0" w:rsidRDefault="00CA02C1" w:rsidP="00CF673F">
            <w:pPr>
              <w:pStyle w:val="BT"/>
              <w:numPr>
                <w:ilvl w:val="3"/>
                <w:numId w:val="66"/>
              </w:numPr>
              <w:rPr>
                <w:rFonts w:eastAsia="Calibri"/>
                <w:szCs w:val="18"/>
              </w:rPr>
            </w:pPr>
            <w:r w:rsidRPr="00033CC0">
              <w:rPr>
                <w:rFonts w:eastAsia="Calibri"/>
                <w:szCs w:val="18"/>
                <w:lang w:val="en-AU"/>
              </w:rPr>
              <w:t xml:space="preserve">Service </w:t>
            </w:r>
            <w:r w:rsidR="000467AC">
              <w:rPr>
                <w:rFonts w:eastAsia="Calibri"/>
                <w:szCs w:val="18"/>
                <w:lang w:val="en-AU"/>
              </w:rPr>
              <w:t>o</w:t>
            </w:r>
            <w:r w:rsidRPr="00033CC0">
              <w:rPr>
                <w:rFonts w:eastAsia="Calibri"/>
                <w:szCs w:val="18"/>
                <w:lang w:val="en-AU"/>
              </w:rPr>
              <w:t>ntology (e.g. OWL)</w:t>
            </w:r>
          </w:p>
          <w:p w:rsidR="001168EA" w:rsidRPr="00033CC0" w:rsidRDefault="001168EA" w:rsidP="00CF673F">
            <w:pPr>
              <w:pStyle w:val="BT"/>
              <w:numPr>
                <w:ilvl w:val="3"/>
                <w:numId w:val="66"/>
              </w:numPr>
              <w:rPr>
                <w:rFonts w:eastAsia="Calibri"/>
                <w:szCs w:val="18"/>
              </w:rPr>
            </w:pPr>
            <w:r w:rsidRPr="00033CC0">
              <w:rPr>
                <w:rFonts w:eastAsia="Calibri"/>
                <w:szCs w:val="18"/>
                <w:lang w:val="en-AU"/>
              </w:rPr>
              <w:t>Service catalogue</w:t>
            </w:r>
          </w:p>
        </w:tc>
      </w:tr>
      <w:tr w:rsidR="0075297E" w:rsidRPr="00E21B6C" w:rsidTr="004F7DB1">
        <w:trPr>
          <w:cantSplit/>
          <w:trHeight w:val="584"/>
        </w:trPr>
        <w:tc>
          <w:tcPr>
            <w:tcW w:w="1843" w:type="dxa"/>
            <w:tcBorders>
              <w:top w:val="nil"/>
              <w:bottom w:val="nil"/>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Process semantics</w:t>
            </w:r>
          </w:p>
        </w:tc>
        <w:tc>
          <w:tcPr>
            <w:tcW w:w="2628" w:type="dxa"/>
            <w:shd w:val="clear" w:color="auto" w:fill="auto"/>
          </w:tcPr>
          <w:p w:rsidR="007C5456" w:rsidRPr="00033CC0" w:rsidRDefault="00B5512F" w:rsidP="00CF673F">
            <w:pPr>
              <w:pStyle w:val="BT"/>
              <w:numPr>
                <w:ilvl w:val="2"/>
                <w:numId w:val="66"/>
              </w:numPr>
              <w:rPr>
                <w:rFonts w:eastAsia="Calibri"/>
                <w:szCs w:val="18"/>
              </w:rPr>
            </w:pPr>
            <w:r>
              <w:rPr>
                <w:rFonts w:eastAsia="Calibri"/>
                <w:szCs w:val="18"/>
                <w:lang w:val="en-AU"/>
              </w:rPr>
              <w:t>Identification and adoption of</w:t>
            </w:r>
            <w:r w:rsidR="004601B8">
              <w:rPr>
                <w:rFonts w:eastAsia="Calibri"/>
                <w:szCs w:val="18"/>
                <w:lang w:val="en-AU"/>
              </w:rPr>
              <w:t xml:space="preserve"> </w:t>
            </w:r>
            <w:r w:rsidR="00CA02C1" w:rsidRPr="00033CC0">
              <w:rPr>
                <w:rFonts w:eastAsia="Calibri"/>
                <w:szCs w:val="18"/>
                <w:lang w:val="en-AU"/>
              </w:rPr>
              <w:t>key elements of a process meta-model</w:t>
            </w:r>
            <w:r w:rsidR="001168EA" w:rsidRPr="00033CC0">
              <w:rPr>
                <w:rFonts w:eastAsia="Calibri"/>
                <w:szCs w:val="18"/>
                <w:lang w:val="en-AU"/>
              </w:rPr>
              <w:t xml:space="preserve"> (e.g. BPMN2)</w:t>
            </w:r>
          </w:p>
          <w:p w:rsidR="00CA02C1" w:rsidRPr="00033CC0" w:rsidRDefault="00CA02C1" w:rsidP="00CF673F">
            <w:pPr>
              <w:pStyle w:val="BT"/>
              <w:numPr>
                <w:ilvl w:val="2"/>
                <w:numId w:val="66"/>
              </w:numPr>
              <w:rPr>
                <w:rFonts w:eastAsia="Calibri"/>
                <w:szCs w:val="18"/>
              </w:rPr>
            </w:pPr>
            <w:r w:rsidRPr="00033CC0">
              <w:rPr>
                <w:rFonts w:eastAsia="Calibri"/>
                <w:szCs w:val="18"/>
                <w:lang w:val="en-AU"/>
              </w:rPr>
              <w:t>Specif</w:t>
            </w:r>
            <w:r w:rsidR="00B5512F">
              <w:rPr>
                <w:rFonts w:eastAsia="Calibri"/>
                <w:szCs w:val="18"/>
                <w:lang w:val="en-AU"/>
              </w:rPr>
              <w:t>ication of</w:t>
            </w:r>
            <w:r w:rsidRPr="00033CC0">
              <w:rPr>
                <w:rFonts w:eastAsia="Calibri"/>
                <w:szCs w:val="18"/>
                <w:lang w:val="en-AU"/>
              </w:rPr>
              <w:t xml:space="preserve"> systems in terms of the process meta-model</w:t>
            </w:r>
          </w:p>
        </w:tc>
        <w:tc>
          <w:tcPr>
            <w:tcW w:w="2608" w:type="dxa"/>
            <w:shd w:val="clear" w:color="auto" w:fill="auto"/>
          </w:tcPr>
          <w:p w:rsidR="007C5456" w:rsidRPr="00033CC0" w:rsidRDefault="001168EA" w:rsidP="00CF673F">
            <w:pPr>
              <w:pStyle w:val="BT"/>
              <w:numPr>
                <w:ilvl w:val="3"/>
                <w:numId w:val="66"/>
              </w:numPr>
              <w:rPr>
                <w:rFonts w:eastAsia="Calibri"/>
                <w:szCs w:val="18"/>
              </w:rPr>
            </w:pPr>
            <w:r w:rsidRPr="00033CC0">
              <w:rPr>
                <w:rFonts w:eastAsia="Calibri"/>
                <w:szCs w:val="18"/>
                <w:lang w:val="en-AU"/>
              </w:rPr>
              <w:t>Agreed process meta-model</w:t>
            </w:r>
          </w:p>
        </w:tc>
      </w:tr>
      <w:tr w:rsidR="0075297E" w:rsidRPr="00E21B6C" w:rsidTr="004F7DB1">
        <w:trPr>
          <w:cantSplit/>
          <w:trHeight w:val="584"/>
        </w:trPr>
        <w:tc>
          <w:tcPr>
            <w:tcW w:w="1843" w:type="dxa"/>
            <w:tcBorders>
              <w:top w:val="nil"/>
              <w:bottom w:val="single" w:sz="2" w:space="0" w:color="auto"/>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Policy semantics</w:t>
            </w:r>
          </w:p>
        </w:tc>
        <w:tc>
          <w:tcPr>
            <w:tcW w:w="2628" w:type="dxa"/>
            <w:shd w:val="clear" w:color="auto" w:fill="auto"/>
          </w:tcPr>
          <w:p w:rsidR="007C5456" w:rsidRPr="00033CC0" w:rsidRDefault="004601B8" w:rsidP="00CF673F">
            <w:pPr>
              <w:pStyle w:val="BT"/>
              <w:numPr>
                <w:ilvl w:val="2"/>
                <w:numId w:val="66"/>
              </w:numPr>
              <w:rPr>
                <w:rFonts w:eastAsia="Calibri"/>
                <w:szCs w:val="18"/>
              </w:rPr>
            </w:pPr>
            <w:r>
              <w:rPr>
                <w:rFonts w:eastAsia="Calibri"/>
                <w:szCs w:val="18"/>
                <w:lang w:val="en-AU"/>
              </w:rPr>
              <w:t>Identification</w:t>
            </w:r>
            <w:r w:rsidR="00B5512F">
              <w:rPr>
                <w:rFonts w:eastAsia="Calibri"/>
                <w:szCs w:val="18"/>
                <w:lang w:val="en-AU"/>
              </w:rPr>
              <w:t xml:space="preserve"> and adoption of </w:t>
            </w:r>
            <w:r w:rsidR="00CA02C1" w:rsidRPr="00033CC0">
              <w:rPr>
                <w:rFonts w:eastAsia="Calibri"/>
                <w:szCs w:val="18"/>
                <w:lang w:val="en-AU"/>
              </w:rPr>
              <w:t xml:space="preserve">key </w:t>
            </w:r>
            <w:r w:rsidR="00616E91">
              <w:rPr>
                <w:rFonts w:eastAsia="Calibri"/>
                <w:szCs w:val="18"/>
                <w:lang w:val="en-AU"/>
              </w:rPr>
              <w:t>elements of a policy</w:t>
            </w:r>
            <w:r w:rsidR="00CA02C1" w:rsidRPr="00033CC0">
              <w:rPr>
                <w:rFonts w:eastAsia="Calibri"/>
                <w:szCs w:val="18"/>
                <w:lang w:val="en-AU"/>
              </w:rPr>
              <w:t xml:space="preserve"> </w:t>
            </w:r>
            <w:r w:rsidR="00616E91">
              <w:rPr>
                <w:rFonts w:eastAsia="Calibri"/>
                <w:szCs w:val="18"/>
                <w:lang w:val="en-AU"/>
              </w:rPr>
              <w:t>meta-model (e.g. ODP Enterprise Language)</w:t>
            </w:r>
          </w:p>
          <w:p w:rsidR="00CA02C1" w:rsidRPr="00033CC0" w:rsidRDefault="00CA02C1" w:rsidP="00CF673F">
            <w:pPr>
              <w:pStyle w:val="BT"/>
              <w:numPr>
                <w:ilvl w:val="2"/>
                <w:numId w:val="66"/>
              </w:numPr>
              <w:rPr>
                <w:rFonts w:eastAsia="Calibri"/>
                <w:szCs w:val="18"/>
              </w:rPr>
            </w:pPr>
            <w:r w:rsidRPr="00033CC0">
              <w:rPr>
                <w:rFonts w:eastAsia="Calibri"/>
                <w:szCs w:val="18"/>
                <w:lang w:val="en-AU"/>
              </w:rPr>
              <w:t>Specif</w:t>
            </w:r>
            <w:r w:rsidR="00B5512F">
              <w:rPr>
                <w:rFonts w:eastAsia="Calibri"/>
                <w:szCs w:val="18"/>
                <w:lang w:val="en-AU"/>
              </w:rPr>
              <w:t xml:space="preserve">ication of </w:t>
            </w:r>
            <w:r w:rsidR="00E8377E">
              <w:rPr>
                <w:rFonts w:eastAsia="Calibri"/>
                <w:szCs w:val="18"/>
                <w:lang w:val="en-AU"/>
              </w:rPr>
              <w:t>policy</w:t>
            </w:r>
            <w:r w:rsidRPr="00033CC0">
              <w:rPr>
                <w:rFonts w:eastAsia="Calibri"/>
                <w:szCs w:val="18"/>
                <w:lang w:val="en-AU"/>
              </w:rPr>
              <w:t xml:space="preserve"> constraints in terms of this policy meta-model</w:t>
            </w:r>
          </w:p>
        </w:tc>
        <w:tc>
          <w:tcPr>
            <w:tcW w:w="2608" w:type="dxa"/>
            <w:shd w:val="clear" w:color="auto" w:fill="auto"/>
          </w:tcPr>
          <w:p w:rsidR="007C5456" w:rsidRPr="00033CC0" w:rsidRDefault="001168EA" w:rsidP="00CF673F">
            <w:pPr>
              <w:pStyle w:val="BT"/>
              <w:numPr>
                <w:ilvl w:val="3"/>
                <w:numId w:val="66"/>
              </w:numPr>
              <w:rPr>
                <w:rFonts w:eastAsia="Calibri"/>
                <w:szCs w:val="18"/>
              </w:rPr>
            </w:pPr>
            <w:r w:rsidRPr="00033CC0">
              <w:rPr>
                <w:rFonts w:eastAsia="Calibri"/>
                <w:szCs w:val="18"/>
                <w:lang w:val="en-AU"/>
              </w:rPr>
              <w:t>Agreed policy concepts</w:t>
            </w:r>
          </w:p>
        </w:tc>
      </w:tr>
      <w:tr w:rsidR="0075297E" w:rsidRPr="00E21B6C" w:rsidTr="004F7DB1">
        <w:trPr>
          <w:cantSplit/>
          <w:trHeight w:val="584"/>
        </w:trPr>
        <w:tc>
          <w:tcPr>
            <w:tcW w:w="1843" w:type="dxa"/>
            <w:tcBorders>
              <w:top w:val="single" w:sz="2" w:space="0" w:color="auto"/>
              <w:bottom w:val="nil"/>
            </w:tcBorders>
            <w:shd w:val="clear" w:color="auto" w:fill="auto"/>
          </w:tcPr>
          <w:p w:rsidR="007C5456" w:rsidRPr="00033CC0" w:rsidRDefault="007C5456" w:rsidP="00CF673F">
            <w:pPr>
              <w:pStyle w:val="BT"/>
              <w:numPr>
                <w:ilvl w:val="0"/>
                <w:numId w:val="66"/>
              </w:numPr>
              <w:rPr>
                <w:rFonts w:eastAsia="Calibri"/>
                <w:szCs w:val="18"/>
              </w:rPr>
            </w:pPr>
            <w:r w:rsidRPr="00033CC0">
              <w:rPr>
                <w:rFonts w:eastAsia="Calibri"/>
                <w:szCs w:val="18"/>
                <w:lang w:val="en-AU"/>
              </w:rPr>
              <w:t xml:space="preserve">Conformity </w:t>
            </w:r>
            <w:r w:rsidR="00B5512F">
              <w:rPr>
                <w:rFonts w:eastAsia="Calibri"/>
                <w:szCs w:val="18"/>
                <w:lang w:val="en-AU"/>
              </w:rPr>
              <w:t>a</w:t>
            </w:r>
            <w:r w:rsidR="00B5512F" w:rsidRPr="00033CC0">
              <w:rPr>
                <w:rFonts w:eastAsia="Calibri"/>
                <w:szCs w:val="18"/>
                <w:lang w:val="en-AU"/>
              </w:rPr>
              <w:t>ssurance</w:t>
            </w: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Requirements </w:t>
            </w:r>
            <w:r w:rsidR="000D09F0">
              <w:rPr>
                <w:rFonts w:eastAsia="Calibri"/>
                <w:szCs w:val="18"/>
                <w:lang w:val="en-AU"/>
              </w:rPr>
              <w:t>m</w:t>
            </w:r>
            <w:r w:rsidRPr="00033CC0">
              <w:rPr>
                <w:rFonts w:eastAsia="Calibri"/>
                <w:szCs w:val="18"/>
                <w:lang w:val="en-AU"/>
              </w:rPr>
              <w:t>anagement</w:t>
            </w:r>
          </w:p>
        </w:tc>
        <w:tc>
          <w:tcPr>
            <w:tcW w:w="2628" w:type="dxa"/>
            <w:shd w:val="clear" w:color="auto" w:fill="auto"/>
          </w:tcPr>
          <w:p w:rsidR="007C5456" w:rsidRPr="00033CC0" w:rsidRDefault="00105254" w:rsidP="00CF673F">
            <w:pPr>
              <w:pStyle w:val="BT"/>
              <w:numPr>
                <w:ilvl w:val="2"/>
                <w:numId w:val="66"/>
              </w:numPr>
              <w:rPr>
                <w:rFonts w:eastAsia="Calibri"/>
                <w:szCs w:val="18"/>
              </w:rPr>
            </w:pPr>
            <w:r>
              <w:rPr>
                <w:rFonts w:eastAsia="Calibri"/>
                <w:szCs w:val="18"/>
                <w:lang w:val="en-AU"/>
              </w:rPr>
              <w:t>Eliciting</w:t>
            </w:r>
            <w:r w:rsidR="007C5456" w:rsidRPr="00033CC0">
              <w:rPr>
                <w:rFonts w:eastAsia="Calibri"/>
                <w:szCs w:val="18"/>
                <w:lang w:val="en-AU"/>
              </w:rPr>
              <w:t xml:space="preserve"> requirements </w:t>
            </w:r>
          </w:p>
          <w:p w:rsidR="007C5456" w:rsidRPr="00033CC0" w:rsidRDefault="007C5456" w:rsidP="00CF673F">
            <w:pPr>
              <w:pStyle w:val="BT"/>
              <w:numPr>
                <w:ilvl w:val="2"/>
                <w:numId w:val="66"/>
              </w:numPr>
              <w:rPr>
                <w:rFonts w:eastAsia="Calibri"/>
                <w:szCs w:val="18"/>
              </w:rPr>
            </w:pPr>
            <w:r w:rsidRPr="00033CC0">
              <w:rPr>
                <w:rFonts w:eastAsia="Calibri"/>
                <w:szCs w:val="18"/>
                <w:lang w:val="en-AU"/>
              </w:rPr>
              <w:t>Obtain</w:t>
            </w:r>
            <w:r w:rsidR="00B5512F">
              <w:rPr>
                <w:rFonts w:eastAsia="Calibri"/>
                <w:szCs w:val="18"/>
                <w:lang w:val="en-AU"/>
              </w:rPr>
              <w:t>ing</w:t>
            </w:r>
            <w:r w:rsidRPr="00033CC0">
              <w:rPr>
                <w:rFonts w:eastAsia="Calibri"/>
                <w:szCs w:val="18"/>
                <w:lang w:val="en-AU"/>
              </w:rPr>
              <w:t xml:space="preserve"> commitment to requirements</w:t>
            </w:r>
          </w:p>
          <w:p w:rsidR="007C5456" w:rsidRPr="00033CC0" w:rsidRDefault="007C5456" w:rsidP="00CF673F">
            <w:pPr>
              <w:pStyle w:val="BT"/>
              <w:numPr>
                <w:ilvl w:val="2"/>
                <w:numId w:val="66"/>
              </w:numPr>
              <w:rPr>
                <w:rFonts w:eastAsia="Calibri"/>
                <w:szCs w:val="18"/>
              </w:rPr>
            </w:pPr>
            <w:r w:rsidRPr="00033CC0">
              <w:rPr>
                <w:rFonts w:eastAsia="Calibri"/>
                <w:szCs w:val="18"/>
                <w:lang w:val="en-AU"/>
              </w:rPr>
              <w:t>Manag</w:t>
            </w:r>
            <w:r w:rsidR="00B5512F">
              <w:rPr>
                <w:rFonts w:eastAsia="Calibri"/>
                <w:szCs w:val="18"/>
                <w:lang w:val="en-AU"/>
              </w:rPr>
              <w:t>ing</w:t>
            </w:r>
            <w:r w:rsidRPr="00033CC0">
              <w:rPr>
                <w:rFonts w:eastAsia="Calibri"/>
                <w:szCs w:val="18"/>
                <w:lang w:val="en-AU"/>
              </w:rPr>
              <w:t xml:space="preserve"> requirements changes</w:t>
            </w:r>
          </w:p>
          <w:p w:rsidR="007C5456" w:rsidRPr="00033CC0" w:rsidRDefault="007C5456" w:rsidP="00CF673F">
            <w:pPr>
              <w:pStyle w:val="BT"/>
              <w:numPr>
                <w:ilvl w:val="2"/>
                <w:numId w:val="66"/>
              </w:numPr>
              <w:rPr>
                <w:rFonts w:eastAsia="Calibri"/>
                <w:szCs w:val="18"/>
              </w:rPr>
            </w:pPr>
            <w:r w:rsidRPr="00033CC0">
              <w:rPr>
                <w:rFonts w:eastAsia="Calibri"/>
                <w:szCs w:val="18"/>
                <w:lang w:val="en-AU"/>
              </w:rPr>
              <w:t>Maintain</w:t>
            </w:r>
            <w:r w:rsidR="00B5512F">
              <w:rPr>
                <w:rFonts w:eastAsia="Calibri"/>
                <w:szCs w:val="18"/>
                <w:lang w:val="en-AU"/>
              </w:rPr>
              <w:t>ing</w:t>
            </w:r>
            <w:r w:rsidRPr="00033CC0">
              <w:rPr>
                <w:rFonts w:eastAsia="Calibri"/>
                <w:szCs w:val="18"/>
                <w:lang w:val="en-AU"/>
              </w:rPr>
              <w:t xml:space="preserve"> traceability of requirements</w:t>
            </w:r>
          </w:p>
          <w:p w:rsidR="007C5456" w:rsidRPr="00033CC0" w:rsidRDefault="007C5456" w:rsidP="00CF673F">
            <w:pPr>
              <w:pStyle w:val="BT"/>
              <w:numPr>
                <w:ilvl w:val="2"/>
                <w:numId w:val="66"/>
              </w:numPr>
              <w:rPr>
                <w:rFonts w:eastAsia="Calibri"/>
                <w:szCs w:val="18"/>
              </w:rPr>
            </w:pPr>
            <w:r w:rsidRPr="00033CC0">
              <w:rPr>
                <w:rFonts w:eastAsia="Calibri"/>
                <w:szCs w:val="18"/>
                <w:lang w:val="en-AU"/>
              </w:rPr>
              <w:t>Ensur</w:t>
            </w:r>
            <w:r w:rsidR="00B5512F">
              <w:rPr>
                <w:rFonts w:eastAsia="Calibri"/>
                <w:szCs w:val="18"/>
                <w:lang w:val="en-AU"/>
              </w:rPr>
              <w:t>ing</w:t>
            </w:r>
            <w:r w:rsidRPr="00033CC0">
              <w:rPr>
                <w:rFonts w:eastAsia="Calibri"/>
                <w:szCs w:val="18"/>
                <w:lang w:val="en-AU"/>
              </w:rPr>
              <w:t xml:space="preserve"> alignment between project work and requirements </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Documented requirements and traceability</w:t>
            </w:r>
          </w:p>
        </w:tc>
      </w:tr>
      <w:tr w:rsidR="0075297E" w:rsidRPr="00E21B6C" w:rsidTr="004F7DB1">
        <w:trPr>
          <w:cantSplit/>
          <w:trHeight w:val="584"/>
        </w:trPr>
        <w:tc>
          <w:tcPr>
            <w:tcW w:w="1843" w:type="dxa"/>
            <w:tcBorders>
              <w:top w:val="nil"/>
              <w:bottom w:val="nil"/>
            </w:tcBorders>
            <w:shd w:val="clear" w:color="auto" w:fill="auto"/>
          </w:tcPr>
          <w:p w:rsidR="00F17DFF" w:rsidRPr="00033CC0" w:rsidRDefault="00F17DFF" w:rsidP="00D83A63">
            <w:pPr>
              <w:pStyle w:val="BT"/>
              <w:rPr>
                <w:rFonts w:ascii="Verdana" w:eastAsia="Calibri" w:hAnsi="Verdana"/>
                <w:szCs w:val="18"/>
              </w:rPr>
            </w:pPr>
          </w:p>
        </w:tc>
        <w:tc>
          <w:tcPr>
            <w:tcW w:w="2617" w:type="dxa"/>
            <w:shd w:val="clear" w:color="auto" w:fill="auto"/>
          </w:tcPr>
          <w:p w:rsidR="00F17DFF" w:rsidRPr="00033CC0" w:rsidRDefault="00F17DFF" w:rsidP="00CF673F">
            <w:pPr>
              <w:pStyle w:val="BT"/>
              <w:numPr>
                <w:ilvl w:val="1"/>
                <w:numId w:val="66"/>
              </w:numPr>
              <w:rPr>
                <w:rFonts w:eastAsia="Calibri"/>
                <w:szCs w:val="18"/>
              </w:rPr>
            </w:pPr>
            <w:r w:rsidRPr="00033CC0">
              <w:rPr>
                <w:rFonts w:eastAsia="Calibri"/>
                <w:szCs w:val="18"/>
                <w:lang w:val="en-AU"/>
              </w:rPr>
              <w:t xml:space="preserve">Risk </w:t>
            </w:r>
            <w:r w:rsidR="000D09F0">
              <w:rPr>
                <w:rFonts w:eastAsia="Calibri"/>
                <w:szCs w:val="18"/>
                <w:lang w:val="en-AU"/>
              </w:rPr>
              <w:t>m</w:t>
            </w:r>
            <w:r w:rsidRPr="00033CC0">
              <w:rPr>
                <w:rFonts w:eastAsia="Calibri"/>
                <w:szCs w:val="18"/>
                <w:lang w:val="en-AU"/>
              </w:rPr>
              <w:t>anagement</w:t>
            </w:r>
          </w:p>
        </w:tc>
        <w:tc>
          <w:tcPr>
            <w:tcW w:w="2628" w:type="dxa"/>
            <w:shd w:val="clear" w:color="auto" w:fill="auto"/>
          </w:tcPr>
          <w:p w:rsidR="00F17DFF" w:rsidRPr="00033CC0" w:rsidRDefault="00F17DFF" w:rsidP="00CF673F">
            <w:pPr>
              <w:pStyle w:val="BT"/>
              <w:numPr>
                <w:ilvl w:val="2"/>
                <w:numId w:val="66"/>
              </w:numPr>
              <w:rPr>
                <w:rFonts w:eastAsia="Calibri"/>
                <w:szCs w:val="18"/>
              </w:rPr>
            </w:pPr>
            <w:r w:rsidRPr="00033CC0">
              <w:rPr>
                <w:rFonts w:eastAsia="Calibri"/>
                <w:szCs w:val="18"/>
                <w:lang w:val="en-AU"/>
              </w:rPr>
              <w:t>Clinical safety</w:t>
            </w:r>
            <w:r w:rsidR="00105254">
              <w:rPr>
                <w:rFonts w:eastAsia="Calibri"/>
                <w:szCs w:val="18"/>
                <w:lang w:val="en-AU"/>
              </w:rPr>
              <w:t xml:space="preserve"> assessment</w:t>
            </w:r>
          </w:p>
          <w:p w:rsidR="00F17DFF" w:rsidRPr="00033CC0" w:rsidRDefault="00F17DFF" w:rsidP="00CF673F">
            <w:pPr>
              <w:pStyle w:val="BT"/>
              <w:numPr>
                <w:ilvl w:val="2"/>
                <w:numId w:val="66"/>
              </w:numPr>
              <w:rPr>
                <w:rFonts w:eastAsia="Calibri"/>
                <w:szCs w:val="18"/>
              </w:rPr>
            </w:pPr>
            <w:r w:rsidRPr="00033CC0">
              <w:rPr>
                <w:rFonts w:eastAsia="Calibri"/>
                <w:szCs w:val="18"/>
                <w:lang w:val="en-AU"/>
              </w:rPr>
              <w:t xml:space="preserve">Security assessment </w:t>
            </w:r>
          </w:p>
          <w:p w:rsidR="00F17DFF" w:rsidRPr="00033CC0" w:rsidRDefault="00F17DFF" w:rsidP="00CF673F">
            <w:pPr>
              <w:pStyle w:val="BT"/>
              <w:numPr>
                <w:ilvl w:val="2"/>
                <w:numId w:val="66"/>
              </w:numPr>
              <w:rPr>
                <w:rFonts w:eastAsia="Calibri"/>
                <w:szCs w:val="18"/>
              </w:rPr>
            </w:pPr>
            <w:r w:rsidRPr="00033CC0">
              <w:rPr>
                <w:rFonts w:eastAsia="Calibri"/>
                <w:szCs w:val="18"/>
                <w:lang w:val="en-AU"/>
              </w:rPr>
              <w:t>Privacy assessment</w:t>
            </w:r>
          </w:p>
        </w:tc>
        <w:tc>
          <w:tcPr>
            <w:tcW w:w="2608" w:type="dxa"/>
            <w:shd w:val="clear" w:color="auto" w:fill="auto"/>
          </w:tcPr>
          <w:p w:rsidR="00F17DFF" w:rsidRPr="00033CC0" w:rsidRDefault="00200DF0" w:rsidP="00CF673F">
            <w:pPr>
              <w:pStyle w:val="BT"/>
              <w:numPr>
                <w:ilvl w:val="3"/>
                <w:numId w:val="66"/>
              </w:numPr>
              <w:rPr>
                <w:rFonts w:eastAsia="Calibri"/>
                <w:szCs w:val="18"/>
              </w:rPr>
            </w:pPr>
            <w:r w:rsidRPr="00033CC0">
              <w:rPr>
                <w:rFonts w:eastAsia="Calibri"/>
                <w:szCs w:val="18"/>
                <w:lang w:val="en-AU"/>
              </w:rPr>
              <w:t>Clinical safety case report</w:t>
            </w:r>
          </w:p>
          <w:p w:rsidR="006F2341" w:rsidRPr="00033CC0" w:rsidRDefault="00200DF0" w:rsidP="00CF673F">
            <w:pPr>
              <w:pStyle w:val="BT"/>
              <w:numPr>
                <w:ilvl w:val="3"/>
                <w:numId w:val="66"/>
              </w:numPr>
              <w:rPr>
                <w:rFonts w:eastAsia="Calibri"/>
                <w:szCs w:val="18"/>
              </w:rPr>
            </w:pPr>
            <w:r w:rsidRPr="00033CC0">
              <w:rPr>
                <w:rFonts w:eastAsia="Calibri"/>
                <w:szCs w:val="18"/>
                <w:lang w:val="en-AU"/>
              </w:rPr>
              <w:t>Security t</w:t>
            </w:r>
            <w:r w:rsidR="006F2341" w:rsidRPr="00033CC0">
              <w:rPr>
                <w:rFonts w:eastAsia="Calibri"/>
                <w:szCs w:val="18"/>
                <w:lang w:val="en-AU"/>
              </w:rPr>
              <w:t>hreat and risk assessment</w:t>
            </w:r>
          </w:p>
          <w:p w:rsidR="006F2341" w:rsidRPr="00033CC0" w:rsidRDefault="006F2341" w:rsidP="00CF673F">
            <w:pPr>
              <w:pStyle w:val="BT"/>
              <w:numPr>
                <w:ilvl w:val="3"/>
                <w:numId w:val="66"/>
              </w:numPr>
              <w:rPr>
                <w:rFonts w:eastAsia="Calibri"/>
                <w:szCs w:val="18"/>
              </w:rPr>
            </w:pPr>
            <w:r w:rsidRPr="00033CC0">
              <w:rPr>
                <w:rFonts w:eastAsia="Calibri"/>
                <w:szCs w:val="18"/>
                <w:lang w:val="en-AU"/>
              </w:rPr>
              <w:t>Privacy impact assessment</w:t>
            </w:r>
          </w:p>
        </w:tc>
      </w:tr>
      <w:tr w:rsidR="0075297E" w:rsidRPr="00E21B6C" w:rsidTr="004F7DB1">
        <w:trPr>
          <w:cantSplit/>
          <w:trHeight w:val="584"/>
        </w:trPr>
        <w:tc>
          <w:tcPr>
            <w:tcW w:w="1843" w:type="dxa"/>
            <w:tcBorders>
              <w:top w:val="nil"/>
              <w:bottom w:val="nil"/>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Verification and </w:t>
            </w:r>
            <w:r w:rsidR="000D09F0">
              <w:rPr>
                <w:rFonts w:eastAsia="Calibri"/>
                <w:szCs w:val="18"/>
                <w:lang w:val="en-AU"/>
              </w:rPr>
              <w:t>v</w:t>
            </w:r>
            <w:r w:rsidRPr="00033CC0">
              <w:rPr>
                <w:rFonts w:eastAsia="Calibri"/>
                <w:szCs w:val="18"/>
                <w:lang w:val="en-AU"/>
              </w:rPr>
              <w:t>alidation</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Product verification process</w:t>
            </w:r>
          </w:p>
          <w:p w:rsidR="007C5456" w:rsidRPr="00033CC0" w:rsidRDefault="007C5456" w:rsidP="00CF673F">
            <w:pPr>
              <w:pStyle w:val="BT"/>
              <w:numPr>
                <w:ilvl w:val="2"/>
                <w:numId w:val="66"/>
              </w:numPr>
              <w:rPr>
                <w:rFonts w:eastAsia="Calibri"/>
                <w:szCs w:val="18"/>
              </w:rPr>
            </w:pPr>
            <w:r w:rsidRPr="00033CC0">
              <w:rPr>
                <w:rFonts w:eastAsia="Calibri"/>
                <w:szCs w:val="18"/>
                <w:lang w:val="en-AU"/>
              </w:rPr>
              <w:t>Product validation process</w:t>
            </w:r>
          </w:p>
        </w:tc>
        <w:tc>
          <w:tcPr>
            <w:tcW w:w="2608" w:type="dxa"/>
            <w:shd w:val="clear" w:color="auto" w:fill="auto"/>
          </w:tcPr>
          <w:p w:rsidR="007C5456" w:rsidRPr="00033CC0" w:rsidRDefault="004F7DB1" w:rsidP="00CF673F">
            <w:pPr>
              <w:pStyle w:val="BT"/>
              <w:numPr>
                <w:ilvl w:val="3"/>
                <w:numId w:val="66"/>
              </w:numPr>
              <w:rPr>
                <w:rFonts w:eastAsia="Calibri"/>
                <w:szCs w:val="18"/>
              </w:rPr>
            </w:pPr>
            <w:r>
              <w:rPr>
                <w:rFonts w:eastAsia="Calibri"/>
                <w:szCs w:val="18"/>
                <w:lang w:val="en-AU"/>
              </w:rPr>
              <w:t>Product verification report</w:t>
            </w:r>
          </w:p>
          <w:p w:rsidR="007C5456" w:rsidRPr="00033CC0" w:rsidRDefault="004F7DB1" w:rsidP="00CF673F">
            <w:pPr>
              <w:pStyle w:val="BT"/>
              <w:numPr>
                <w:ilvl w:val="3"/>
                <w:numId w:val="66"/>
              </w:numPr>
              <w:rPr>
                <w:rFonts w:eastAsia="Calibri"/>
                <w:szCs w:val="18"/>
              </w:rPr>
            </w:pPr>
            <w:r>
              <w:rPr>
                <w:rFonts w:eastAsia="Calibri"/>
                <w:szCs w:val="18"/>
                <w:lang w:val="en-AU"/>
              </w:rPr>
              <w:t>Product validation report</w:t>
            </w:r>
          </w:p>
        </w:tc>
      </w:tr>
      <w:tr w:rsidR="0075297E" w:rsidRPr="00E21B6C" w:rsidTr="004F7DB1">
        <w:trPr>
          <w:cantSplit/>
          <w:trHeight w:val="584"/>
        </w:trPr>
        <w:tc>
          <w:tcPr>
            <w:tcW w:w="1843" w:type="dxa"/>
            <w:tcBorders>
              <w:top w:val="nil"/>
              <w:bottom w:val="single" w:sz="2" w:space="0" w:color="auto"/>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Declaration of </w:t>
            </w:r>
            <w:r w:rsidR="000D09F0">
              <w:rPr>
                <w:rFonts w:eastAsia="Calibri"/>
                <w:szCs w:val="18"/>
                <w:lang w:val="en-AU"/>
              </w:rPr>
              <w:t>c</w:t>
            </w:r>
            <w:r w:rsidRPr="00033CC0">
              <w:rPr>
                <w:rFonts w:eastAsia="Calibri"/>
                <w:szCs w:val="18"/>
                <w:lang w:val="en-AU"/>
              </w:rPr>
              <w:t>onformance</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Demonstration of validated product</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Third party testing by test labs completed</w:t>
            </w:r>
          </w:p>
        </w:tc>
      </w:tr>
      <w:tr w:rsidR="0075297E" w:rsidRPr="00E21B6C" w:rsidTr="004F7DB1">
        <w:trPr>
          <w:cantSplit/>
          <w:trHeight w:val="787"/>
        </w:trPr>
        <w:tc>
          <w:tcPr>
            <w:tcW w:w="1843" w:type="dxa"/>
            <w:tcBorders>
              <w:top w:val="single" w:sz="2" w:space="0" w:color="auto"/>
              <w:bottom w:val="nil"/>
            </w:tcBorders>
            <w:shd w:val="clear" w:color="auto" w:fill="auto"/>
          </w:tcPr>
          <w:p w:rsidR="007C5456" w:rsidRPr="00033CC0" w:rsidRDefault="007C5456" w:rsidP="00CF673F">
            <w:pPr>
              <w:pStyle w:val="BT"/>
              <w:numPr>
                <w:ilvl w:val="0"/>
                <w:numId w:val="66"/>
              </w:numPr>
              <w:rPr>
                <w:rFonts w:eastAsia="Calibri"/>
                <w:szCs w:val="18"/>
              </w:rPr>
            </w:pPr>
            <w:r w:rsidRPr="00033CC0">
              <w:rPr>
                <w:rFonts w:eastAsia="Calibri"/>
                <w:szCs w:val="18"/>
                <w:lang w:val="en-AU"/>
              </w:rPr>
              <w:t xml:space="preserve">Service </w:t>
            </w:r>
            <w:r w:rsidR="00B5512F">
              <w:rPr>
                <w:rFonts w:eastAsia="Calibri"/>
                <w:szCs w:val="18"/>
                <w:lang w:val="en-AU"/>
              </w:rPr>
              <w:t>o</w:t>
            </w:r>
            <w:r w:rsidR="00B5512F" w:rsidRPr="00033CC0">
              <w:rPr>
                <w:rFonts w:eastAsia="Calibri"/>
                <w:szCs w:val="18"/>
                <w:lang w:val="en-AU"/>
              </w:rPr>
              <w:t xml:space="preserve">rientation </w:t>
            </w:r>
            <w:r w:rsidR="00D9686A" w:rsidRPr="00033CC0">
              <w:rPr>
                <w:rFonts w:eastAsia="Calibri"/>
                <w:szCs w:val="18"/>
                <w:lang w:val="en-AU"/>
              </w:rPr>
              <w:t>(based on SG4.2)</w:t>
            </w: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Service </w:t>
            </w:r>
            <w:r w:rsidR="000D09F0">
              <w:rPr>
                <w:rFonts w:eastAsia="Calibri"/>
                <w:szCs w:val="18"/>
                <w:lang w:val="en-AU"/>
              </w:rPr>
              <w:t>i</w:t>
            </w:r>
            <w:r w:rsidRPr="00033CC0">
              <w:rPr>
                <w:rFonts w:eastAsia="Calibri"/>
                <w:szCs w:val="18"/>
                <w:lang w:val="en-AU"/>
              </w:rPr>
              <w:t>nterface</w:t>
            </w:r>
          </w:p>
        </w:tc>
        <w:tc>
          <w:tcPr>
            <w:tcW w:w="2628" w:type="dxa"/>
            <w:shd w:val="clear" w:color="auto" w:fill="auto"/>
          </w:tcPr>
          <w:p w:rsidR="007C5456" w:rsidRPr="00033CC0" w:rsidRDefault="00105254" w:rsidP="00CF673F">
            <w:pPr>
              <w:pStyle w:val="BT"/>
              <w:numPr>
                <w:ilvl w:val="2"/>
                <w:numId w:val="66"/>
              </w:numPr>
              <w:rPr>
                <w:rFonts w:eastAsia="Calibri"/>
                <w:szCs w:val="18"/>
              </w:rPr>
            </w:pPr>
            <w:r>
              <w:rPr>
                <w:rFonts w:eastAsia="Calibri"/>
                <w:szCs w:val="18"/>
                <w:lang w:val="en-AU"/>
              </w:rPr>
              <w:t>Adhering to</w:t>
            </w:r>
            <w:r w:rsidR="007C5456" w:rsidRPr="00033CC0">
              <w:rPr>
                <w:rFonts w:eastAsia="Calibri"/>
                <w:szCs w:val="18"/>
                <w:lang w:val="en-AU"/>
              </w:rPr>
              <w:t xml:space="preserve"> service interface template</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Service interface specification</w:t>
            </w:r>
          </w:p>
        </w:tc>
      </w:tr>
      <w:tr w:rsidR="0075297E" w:rsidRPr="00E21B6C" w:rsidTr="004F7DB1">
        <w:trPr>
          <w:cantSplit/>
          <w:trHeight w:val="584"/>
        </w:trPr>
        <w:tc>
          <w:tcPr>
            <w:tcW w:w="1843" w:type="dxa"/>
            <w:tcBorders>
              <w:top w:val="nil"/>
              <w:bottom w:val="nil"/>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Service </w:t>
            </w:r>
            <w:r w:rsidR="000D09F0">
              <w:rPr>
                <w:rFonts w:eastAsia="Calibri"/>
                <w:szCs w:val="18"/>
                <w:lang w:val="en-AU"/>
              </w:rPr>
              <w:t>a</w:t>
            </w:r>
            <w:r w:rsidRPr="00033CC0">
              <w:rPr>
                <w:rFonts w:eastAsia="Calibri"/>
                <w:szCs w:val="18"/>
                <w:lang w:val="en-AU"/>
              </w:rPr>
              <w:t>greement</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Standard</w:t>
            </w:r>
            <w:r w:rsidR="00E14BAD" w:rsidRPr="00033CC0">
              <w:rPr>
                <w:rFonts w:eastAsia="Calibri"/>
                <w:szCs w:val="18"/>
                <w:lang w:val="en-AU"/>
              </w:rPr>
              <w:t>ize</w:t>
            </w:r>
            <w:r w:rsidRPr="00033CC0">
              <w:rPr>
                <w:rFonts w:eastAsia="Calibri"/>
                <w:szCs w:val="18"/>
                <w:lang w:val="en-AU"/>
              </w:rPr>
              <w:t>d service negotiation</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Service level agreement</w:t>
            </w:r>
          </w:p>
        </w:tc>
      </w:tr>
      <w:tr w:rsidR="0075297E" w:rsidRPr="00E21B6C" w:rsidTr="004F7DB1">
        <w:trPr>
          <w:cantSplit/>
          <w:trHeight w:val="584"/>
        </w:trPr>
        <w:tc>
          <w:tcPr>
            <w:tcW w:w="1843" w:type="dxa"/>
            <w:tcBorders>
              <w:top w:val="nil"/>
              <w:bottom w:val="nil"/>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Service </w:t>
            </w:r>
            <w:r w:rsidR="002A74DD">
              <w:rPr>
                <w:rFonts w:eastAsia="Calibri"/>
                <w:szCs w:val="18"/>
                <w:lang w:val="en-AU"/>
              </w:rPr>
              <w:t>i</w:t>
            </w:r>
            <w:r w:rsidRPr="00033CC0">
              <w:rPr>
                <w:rFonts w:eastAsia="Calibri"/>
                <w:szCs w:val="18"/>
                <w:lang w:val="en-AU"/>
              </w:rPr>
              <w:t>dentification</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SP1: Implement</w:t>
            </w:r>
            <w:r w:rsidR="007B56D5">
              <w:rPr>
                <w:rFonts w:eastAsia="Calibri"/>
                <w:szCs w:val="18"/>
                <w:lang w:val="en-AU"/>
              </w:rPr>
              <w:t xml:space="preserve">ation of </w:t>
            </w:r>
            <w:r w:rsidRPr="00033CC0">
              <w:rPr>
                <w:rFonts w:eastAsia="Calibri"/>
                <w:szCs w:val="18"/>
                <w:lang w:val="en-AU"/>
              </w:rPr>
              <w:t>service catalogue</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Service catalogue</w:t>
            </w:r>
          </w:p>
        </w:tc>
      </w:tr>
      <w:tr w:rsidR="0075297E" w:rsidRPr="00E21B6C" w:rsidTr="004F7DB1">
        <w:trPr>
          <w:cantSplit/>
          <w:trHeight w:val="584"/>
        </w:trPr>
        <w:tc>
          <w:tcPr>
            <w:tcW w:w="1843" w:type="dxa"/>
            <w:tcBorders>
              <w:top w:val="nil"/>
              <w:bottom w:val="single" w:sz="2" w:space="0" w:color="auto"/>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 xml:space="preserve">Service </w:t>
            </w:r>
            <w:r w:rsidR="002A74DD">
              <w:rPr>
                <w:rFonts w:eastAsia="Calibri"/>
                <w:szCs w:val="18"/>
                <w:lang w:val="en-AU"/>
              </w:rPr>
              <w:t>c</w:t>
            </w:r>
            <w:r w:rsidRPr="00033CC0">
              <w:rPr>
                <w:rFonts w:eastAsia="Calibri"/>
                <w:szCs w:val="18"/>
                <w:lang w:val="en-AU"/>
              </w:rPr>
              <w:t>omposition</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 xml:space="preserve">Service </w:t>
            </w:r>
            <w:r w:rsidR="00015EB6">
              <w:rPr>
                <w:rFonts w:eastAsia="Calibri"/>
                <w:szCs w:val="18"/>
                <w:lang w:val="en-AU"/>
              </w:rPr>
              <w:t>o</w:t>
            </w:r>
            <w:r w:rsidR="00015EB6" w:rsidRPr="00033CC0">
              <w:rPr>
                <w:rFonts w:eastAsia="Calibri"/>
                <w:szCs w:val="18"/>
                <w:lang w:val="en-AU"/>
              </w:rPr>
              <w:t>rchestration</w:t>
            </w:r>
          </w:p>
        </w:tc>
        <w:tc>
          <w:tcPr>
            <w:tcW w:w="2608" w:type="dxa"/>
            <w:shd w:val="clear" w:color="auto" w:fill="auto"/>
          </w:tcPr>
          <w:p w:rsidR="007C5456" w:rsidRPr="00033CC0" w:rsidRDefault="001B2BC6" w:rsidP="00CF673F">
            <w:pPr>
              <w:pStyle w:val="BT"/>
              <w:numPr>
                <w:ilvl w:val="3"/>
                <w:numId w:val="66"/>
              </w:numPr>
              <w:rPr>
                <w:rFonts w:eastAsia="Calibri"/>
                <w:szCs w:val="18"/>
              </w:rPr>
            </w:pPr>
            <w:r>
              <w:rPr>
                <w:rFonts w:eastAsia="Calibri"/>
                <w:szCs w:val="18"/>
                <w:lang w:val="en-AU"/>
              </w:rPr>
              <w:t>Workflow support, e.g. collaborative care service pattern</w:t>
            </w:r>
          </w:p>
        </w:tc>
      </w:tr>
      <w:tr w:rsidR="0075297E" w:rsidRPr="00E21B6C" w:rsidTr="004F7DB1">
        <w:trPr>
          <w:cantSplit/>
          <w:trHeight w:val="584"/>
        </w:trPr>
        <w:tc>
          <w:tcPr>
            <w:tcW w:w="1843" w:type="dxa"/>
            <w:tcBorders>
              <w:top w:val="single" w:sz="2" w:space="0" w:color="auto"/>
              <w:bottom w:val="nil"/>
            </w:tcBorders>
            <w:shd w:val="clear" w:color="auto" w:fill="auto"/>
          </w:tcPr>
          <w:p w:rsidR="007C5456" w:rsidRPr="00033CC0" w:rsidRDefault="007C5456" w:rsidP="00CF673F">
            <w:pPr>
              <w:pStyle w:val="BT"/>
              <w:numPr>
                <w:ilvl w:val="0"/>
                <w:numId w:val="66"/>
              </w:numPr>
              <w:rPr>
                <w:rFonts w:eastAsia="Calibri"/>
                <w:szCs w:val="18"/>
              </w:rPr>
            </w:pPr>
            <w:r w:rsidRPr="00033CC0">
              <w:rPr>
                <w:rFonts w:eastAsia="Calibri"/>
                <w:szCs w:val="18"/>
                <w:lang w:val="en-AU"/>
              </w:rPr>
              <w:t>Collaboration and stakeholders</w:t>
            </w:r>
          </w:p>
        </w:tc>
        <w:tc>
          <w:tcPr>
            <w:tcW w:w="2617" w:type="dxa"/>
            <w:shd w:val="clear" w:color="auto" w:fill="auto"/>
          </w:tcPr>
          <w:p w:rsidR="007C5456" w:rsidRPr="00033CC0" w:rsidRDefault="007B56D5" w:rsidP="00CF673F">
            <w:pPr>
              <w:pStyle w:val="BT"/>
              <w:numPr>
                <w:ilvl w:val="1"/>
                <w:numId w:val="66"/>
              </w:numPr>
              <w:rPr>
                <w:rFonts w:eastAsia="Calibri"/>
                <w:szCs w:val="18"/>
              </w:rPr>
            </w:pPr>
            <w:r>
              <w:rPr>
                <w:rFonts w:eastAsia="Calibri"/>
                <w:szCs w:val="18"/>
                <w:lang w:val="en-AU"/>
              </w:rPr>
              <w:t xml:space="preserve">Engage with </w:t>
            </w:r>
            <w:r w:rsidR="002A74DD">
              <w:rPr>
                <w:rFonts w:eastAsia="Calibri"/>
                <w:szCs w:val="18"/>
                <w:lang w:val="en-AU"/>
              </w:rPr>
              <w:t>s</w:t>
            </w:r>
            <w:r w:rsidR="007C5456" w:rsidRPr="00033CC0">
              <w:rPr>
                <w:rFonts w:eastAsia="Calibri"/>
                <w:szCs w:val="18"/>
                <w:lang w:val="en-AU"/>
              </w:rPr>
              <w:t>takeholder</w:t>
            </w:r>
            <w:r>
              <w:rPr>
                <w:rFonts w:eastAsia="Calibri"/>
                <w:szCs w:val="18"/>
                <w:lang w:val="en-AU"/>
              </w:rPr>
              <w:t>s</w:t>
            </w:r>
            <w:r w:rsidR="007C5456" w:rsidRPr="00033CC0">
              <w:rPr>
                <w:rFonts w:eastAsia="Calibri"/>
                <w:szCs w:val="18"/>
                <w:lang w:val="en-AU"/>
              </w:rPr>
              <w:t xml:space="preserve"> </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 xml:space="preserve">Engagement and consultation in deriving </w:t>
            </w:r>
            <w:r w:rsidR="00CB0F45" w:rsidRPr="00033CC0">
              <w:rPr>
                <w:rFonts w:eastAsia="Calibri"/>
                <w:szCs w:val="18"/>
                <w:lang w:val="en-AU"/>
              </w:rPr>
              <w:t>e</w:t>
            </w:r>
            <w:r w:rsidR="00CB0F45" w:rsidRPr="00033CC0">
              <w:rPr>
                <w:rFonts w:eastAsia="Calibri"/>
                <w:szCs w:val="18"/>
                <w:lang w:val="en-AU"/>
              </w:rPr>
              <w:noBreakHyphen/>
              <w:t>health</w:t>
            </w:r>
            <w:r w:rsidRPr="00033CC0">
              <w:rPr>
                <w:rFonts w:eastAsia="Calibri"/>
                <w:szCs w:val="18"/>
                <w:lang w:val="en-AU"/>
              </w:rPr>
              <w:t xml:space="preserve"> specifications</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Consensus</w:t>
            </w:r>
            <w:r w:rsidR="00105254">
              <w:rPr>
                <w:rFonts w:eastAsia="Calibri"/>
                <w:szCs w:val="18"/>
                <w:lang w:val="en-AU"/>
              </w:rPr>
              <w:t xml:space="preserve"> reflected</w:t>
            </w:r>
            <w:r w:rsidRPr="00033CC0">
              <w:rPr>
                <w:rFonts w:eastAsia="Calibri"/>
                <w:szCs w:val="18"/>
                <w:lang w:val="en-AU"/>
              </w:rPr>
              <w:t xml:space="preserve"> in </w:t>
            </w:r>
            <w:r w:rsidR="00CB0F45" w:rsidRPr="00033CC0">
              <w:rPr>
                <w:rFonts w:eastAsia="Calibri"/>
                <w:szCs w:val="18"/>
                <w:lang w:val="en-AU"/>
              </w:rPr>
              <w:t>e</w:t>
            </w:r>
            <w:r w:rsidR="00CB0F45" w:rsidRPr="00033CC0">
              <w:rPr>
                <w:rFonts w:eastAsia="Calibri"/>
                <w:szCs w:val="18"/>
                <w:lang w:val="en-AU"/>
              </w:rPr>
              <w:noBreakHyphen/>
              <w:t>health</w:t>
            </w:r>
            <w:r w:rsidRPr="00033CC0">
              <w:rPr>
                <w:rFonts w:eastAsia="Calibri"/>
                <w:szCs w:val="18"/>
                <w:lang w:val="en-AU"/>
              </w:rPr>
              <w:t xml:space="preserve"> specifications</w:t>
            </w:r>
            <w:r w:rsidR="00015EB6">
              <w:rPr>
                <w:rFonts w:eastAsia="Calibri"/>
                <w:szCs w:val="18"/>
                <w:lang w:val="en-AU"/>
              </w:rPr>
              <w:t xml:space="preserve"> e.g. </w:t>
            </w:r>
            <w:r w:rsidR="004F7DB1">
              <w:rPr>
                <w:rFonts w:eastAsia="Calibri"/>
                <w:szCs w:val="18"/>
                <w:lang w:val="en-AU"/>
              </w:rPr>
              <w:t xml:space="preserve">for </w:t>
            </w:r>
            <w:r w:rsidRPr="00033CC0">
              <w:rPr>
                <w:rFonts w:eastAsia="Calibri"/>
                <w:szCs w:val="18"/>
                <w:lang w:val="en-AU"/>
              </w:rPr>
              <w:t xml:space="preserve">policy authorities, </w:t>
            </w:r>
            <w:proofErr w:type="spellStart"/>
            <w:r w:rsidRPr="00033CC0">
              <w:rPr>
                <w:rFonts w:eastAsia="Calibri"/>
                <w:szCs w:val="18"/>
                <w:lang w:val="en-AU"/>
              </w:rPr>
              <w:t>SMEs</w:t>
            </w:r>
            <w:proofErr w:type="spellEnd"/>
          </w:p>
        </w:tc>
      </w:tr>
      <w:tr w:rsidR="0075297E" w:rsidRPr="00E21B6C" w:rsidTr="004F7DB1">
        <w:trPr>
          <w:cantSplit/>
          <w:trHeight w:val="584"/>
        </w:trPr>
        <w:tc>
          <w:tcPr>
            <w:tcW w:w="1843" w:type="dxa"/>
            <w:tcBorders>
              <w:top w:val="nil"/>
              <w:bottom w:val="single" w:sz="12" w:space="0" w:color="auto"/>
            </w:tcBorders>
            <w:shd w:val="clear" w:color="auto" w:fill="auto"/>
          </w:tcPr>
          <w:p w:rsidR="007C5456" w:rsidRPr="00033CC0" w:rsidRDefault="007C5456" w:rsidP="00D83A63">
            <w:pPr>
              <w:pStyle w:val="BT"/>
              <w:rPr>
                <w:rFonts w:eastAsia="Calibri"/>
                <w:szCs w:val="18"/>
              </w:rPr>
            </w:pPr>
          </w:p>
        </w:tc>
        <w:tc>
          <w:tcPr>
            <w:tcW w:w="2617" w:type="dxa"/>
            <w:shd w:val="clear" w:color="auto" w:fill="auto"/>
          </w:tcPr>
          <w:p w:rsidR="007C5456" w:rsidRPr="00033CC0" w:rsidRDefault="007C5456" w:rsidP="00CF673F">
            <w:pPr>
              <w:pStyle w:val="BT"/>
              <w:numPr>
                <w:ilvl w:val="1"/>
                <w:numId w:val="66"/>
              </w:numPr>
              <w:rPr>
                <w:rFonts w:eastAsia="Calibri"/>
                <w:szCs w:val="18"/>
              </w:rPr>
            </w:pPr>
            <w:r w:rsidRPr="00033CC0">
              <w:rPr>
                <w:rFonts w:eastAsia="Calibri"/>
                <w:szCs w:val="18"/>
                <w:lang w:val="en-AU"/>
              </w:rPr>
              <w:t>Universal participation</w:t>
            </w:r>
          </w:p>
        </w:tc>
        <w:tc>
          <w:tcPr>
            <w:tcW w:w="2628" w:type="dxa"/>
            <w:shd w:val="clear" w:color="auto" w:fill="auto"/>
          </w:tcPr>
          <w:p w:rsidR="007C5456" w:rsidRPr="00033CC0" w:rsidRDefault="007C5456" w:rsidP="00CF673F">
            <w:pPr>
              <w:pStyle w:val="BT"/>
              <w:numPr>
                <w:ilvl w:val="2"/>
                <w:numId w:val="66"/>
              </w:numPr>
              <w:rPr>
                <w:rFonts w:eastAsia="Calibri"/>
                <w:szCs w:val="18"/>
              </w:rPr>
            </w:pPr>
            <w:r w:rsidRPr="00033CC0">
              <w:rPr>
                <w:rFonts w:eastAsia="Calibri"/>
                <w:szCs w:val="18"/>
                <w:lang w:val="en-AU"/>
              </w:rPr>
              <w:t xml:space="preserve">Participation </w:t>
            </w:r>
            <w:r w:rsidR="007B56D5">
              <w:rPr>
                <w:rFonts w:eastAsia="Calibri"/>
                <w:szCs w:val="18"/>
                <w:lang w:val="en-AU"/>
              </w:rPr>
              <w:t xml:space="preserve">in development of </w:t>
            </w:r>
            <w:r w:rsidRPr="00033CC0">
              <w:rPr>
                <w:rFonts w:eastAsia="Calibri"/>
                <w:szCs w:val="18"/>
                <w:lang w:val="en-AU"/>
              </w:rPr>
              <w:t xml:space="preserve">and contribution to </w:t>
            </w:r>
            <w:r w:rsidR="00CB0F45" w:rsidRPr="00033CC0">
              <w:rPr>
                <w:rFonts w:eastAsia="Calibri"/>
                <w:szCs w:val="18"/>
                <w:lang w:val="en-AU"/>
              </w:rPr>
              <w:t>e</w:t>
            </w:r>
            <w:r w:rsidR="00CB0F45" w:rsidRPr="00033CC0">
              <w:rPr>
                <w:rFonts w:eastAsia="Calibri"/>
                <w:szCs w:val="18"/>
                <w:lang w:val="en-AU"/>
              </w:rPr>
              <w:noBreakHyphen/>
              <w:t>health</w:t>
            </w:r>
            <w:r w:rsidRPr="00033CC0">
              <w:rPr>
                <w:rFonts w:eastAsia="Calibri"/>
                <w:szCs w:val="18"/>
                <w:lang w:val="en-AU"/>
              </w:rPr>
              <w:t xml:space="preserve"> specifications</w:t>
            </w:r>
          </w:p>
        </w:tc>
        <w:tc>
          <w:tcPr>
            <w:tcW w:w="2608" w:type="dxa"/>
            <w:shd w:val="clear" w:color="auto" w:fill="auto"/>
          </w:tcPr>
          <w:p w:rsidR="007C5456" w:rsidRPr="00033CC0" w:rsidRDefault="007C5456" w:rsidP="00CF673F">
            <w:pPr>
              <w:pStyle w:val="BT"/>
              <w:numPr>
                <w:ilvl w:val="3"/>
                <w:numId w:val="66"/>
              </w:numPr>
              <w:rPr>
                <w:rFonts w:eastAsia="Calibri"/>
                <w:szCs w:val="18"/>
              </w:rPr>
            </w:pPr>
            <w:r w:rsidRPr="00033CC0">
              <w:rPr>
                <w:rFonts w:eastAsia="Calibri"/>
                <w:szCs w:val="18"/>
                <w:lang w:val="en-AU"/>
              </w:rPr>
              <w:t xml:space="preserve">Interoperable </w:t>
            </w:r>
            <w:r w:rsidR="00CB0F45" w:rsidRPr="00033CC0">
              <w:rPr>
                <w:rFonts w:eastAsia="Calibri"/>
                <w:szCs w:val="18"/>
                <w:lang w:val="en-AU"/>
              </w:rPr>
              <w:t>e</w:t>
            </w:r>
            <w:r w:rsidR="00CB0F45" w:rsidRPr="00033CC0">
              <w:rPr>
                <w:rFonts w:eastAsia="Calibri"/>
                <w:szCs w:val="18"/>
                <w:lang w:val="en-AU"/>
              </w:rPr>
              <w:noBreakHyphen/>
              <w:t>health</w:t>
            </w:r>
            <w:r w:rsidRPr="00033CC0">
              <w:rPr>
                <w:rFonts w:eastAsia="Calibri"/>
                <w:szCs w:val="18"/>
                <w:lang w:val="en-AU"/>
              </w:rPr>
              <w:t xml:space="preserve"> systems</w:t>
            </w:r>
          </w:p>
          <w:p w:rsidR="007C5456" w:rsidRPr="00033CC0" w:rsidRDefault="007C5456" w:rsidP="00CF673F">
            <w:pPr>
              <w:pStyle w:val="BT"/>
              <w:numPr>
                <w:ilvl w:val="3"/>
                <w:numId w:val="66"/>
              </w:numPr>
              <w:rPr>
                <w:rFonts w:eastAsia="Calibri"/>
                <w:szCs w:val="18"/>
              </w:rPr>
            </w:pPr>
            <w:r w:rsidRPr="00033CC0">
              <w:rPr>
                <w:rFonts w:eastAsia="Calibri"/>
                <w:szCs w:val="18"/>
                <w:lang w:val="en-AU"/>
              </w:rPr>
              <w:t>Vendors, consumers, health industry participants</w:t>
            </w:r>
          </w:p>
        </w:tc>
      </w:tr>
    </w:tbl>
    <w:p w:rsidR="00DF6CBA" w:rsidRPr="006F1AA9" w:rsidRDefault="00DF6CBA" w:rsidP="00DF6CBA"/>
    <w:p w:rsidR="00DF6CBA" w:rsidRPr="006F1AA9" w:rsidRDefault="00DF6CBA" w:rsidP="00DF6CBA"/>
    <w:p w:rsidR="00214750" w:rsidRPr="006F1AA9" w:rsidRDefault="00214750" w:rsidP="006675D9">
      <w:pPr>
        <w:pStyle w:val="H1A"/>
        <w:rPr>
          <w:lang w:val="en-AU"/>
        </w:rPr>
      </w:pPr>
      <w:bookmarkStart w:id="74" w:name="AppendixNum9"/>
      <w:bookmarkStart w:id="75" w:name="_Ref322693739"/>
      <w:bookmarkEnd w:id="74"/>
    </w:p>
    <w:p w:rsidR="00214750" w:rsidRPr="006F1AA9" w:rsidRDefault="00214750" w:rsidP="00214750">
      <w:pPr>
        <w:pStyle w:val="H1A0"/>
        <w:rPr>
          <w:lang w:val="en-AU"/>
        </w:rPr>
      </w:pPr>
      <w:bookmarkStart w:id="76" w:name="AppendixTL9"/>
      <w:bookmarkEnd w:id="75"/>
      <w:r w:rsidRPr="00200380">
        <w:rPr>
          <w:lang w:val="en-AU"/>
        </w:rPr>
        <w:t xml:space="preserve">Background </w:t>
      </w:r>
      <w:bookmarkEnd w:id="76"/>
      <w:r w:rsidR="00200380" w:rsidRPr="00200380">
        <w:rPr>
          <w:lang w:val="en-AU"/>
        </w:rPr>
        <w:t>information</w:t>
      </w:r>
    </w:p>
    <w:p w:rsidR="00214750" w:rsidRPr="006F1AA9" w:rsidRDefault="00214750" w:rsidP="00214750">
      <w:pPr>
        <w:pStyle w:val="H1AS"/>
      </w:pPr>
      <w:r w:rsidRPr="006F1AA9">
        <w:t>(Informative)</w:t>
      </w:r>
    </w:p>
    <w:p w:rsidR="00214750" w:rsidRPr="006F1AA9" w:rsidRDefault="00214750" w:rsidP="006675D9">
      <w:pPr>
        <w:pStyle w:val="H2A"/>
        <w:rPr>
          <w:lang w:val="en-AU"/>
        </w:rPr>
      </w:pPr>
      <w:r w:rsidRPr="006F1AA9">
        <w:rPr>
          <w:lang w:val="en-AU"/>
        </w:rPr>
        <w:t xml:space="preserve">  National </w:t>
      </w:r>
      <w:r w:rsidR="00CB0F45">
        <w:rPr>
          <w:lang w:val="en-AU"/>
        </w:rPr>
        <w:t>E</w:t>
      </w:r>
      <w:r w:rsidR="00CB0F45">
        <w:rPr>
          <w:lang w:val="en-AU"/>
        </w:rPr>
        <w:noBreakHyphen/>
      </w:r>
      <w:r w:rsidR="00877D9E">
        <w:rPr>
          <w:lang w:val="en-AU"/>
        </w:rPr>
        <w:t>Health</w:t>
      </w:r>
      <w:r w:rsidR="00877D9E" w:rsidRPr="006F1AA9">
        <w:rPr>
          <w:lang w:val="en-AU"/>
        </w:rPr>
        <w:t xml:space="preserve"> </w:t>
      </w:r>
      <w:r w:rsidRPr="006F1AA9">
        <w:rPr>
          <w:lang w:val="en-AU"/>
        </w:rPr>
        <w:t xml:space="preserve">Strategy </w:t>
      </w:r>
    </w:p>
    <w:p w:rsidR="00214750" w:rsidRPr="00CF7576" w:rsidRDefault="00214750" w:rsidP="00214750">
      <w:pPr>
        <w:pStyle w:val="B1"/>
      </w:pPr>
      <w:r w:rsidRPr="006F1AA9">
        <w:t xml:space="preserve">The </w:t>
      </w:r>
      <w:r w:rsidR="00CB0F45">
        <w:t>E</w:t>
      </w:r>
      <w:r w:rsidR="00CB0F45">
        <w:noBreakHyphen/>
        <w:t>health</w:t>
      </w:r>
      <w:r w:rsidR="00484948">
        <w:t xml:space="preserve"> Interoperability Framework</w:t>
      </w:r>
      <w:r w:rsidRPr="006F1AA9">
        <w:t xml:space="preserve"> is specifically aimed at satisfying a number of national </w:t>
      </w:r>
      <w:r w:rsidR="00CB0F45">
        <w:t>e</w:t>
      </w:r>
      <w:r w:rsidR="00CB0F45">
        <w:noBreakHyphen/>
        <w:t>health</w:t>
      </w:r>
      <w:r w:rsidRPr="006F1AA9">
        <w:t xml:space="preserve"> expectations, as identified in the </w:t>
      </w:r>
      <w:r w:rsidRPr="00877D9E">
        <w:rPr>
          <w:i/>
        </w:rPr>
        <w:t xml:space="preserve">National </w:t>
      </w:r>
      <w:r w:rsidR="00CB0F45" w:rsidRPr="00877D9E">
        <w:rPr>
          <w:i/>
        </w:rPr>
        <w:t>E</w:t>
      </w:r>
      <w:r w:rsidR="00CB0F45" w:rsidRPr="00877D9E">
        <w:rPr>
          <w:i/>
        </w:rPr>
        <w:noBreakHyphen/>
      </w:r>
      <w:r w:rsidR="00877D9E" w:rsidRPr="00877D9E">
        <w:rPr>
          <w:i/>
        </w:rPr>
        <w:t xml:space="preserve">Health </w:t>
      </w:r>
      <w:r w:rsidRPr="00877D9E">
        <w:rPr>
          <w:i/>
        </w:rPr>
        <w:t>Strategy</w:t>
      </w:r>
      <w:r w:rsidR="00CE34F1" w:rsidRPr="00CE34F1">
        <w:t xml:space="preserve"> </w:t>
      </w:r>
      <w:r w:rsidR="00C0225C">
        <w:rPr>
          <w:lang w:val="en-AU"/>
        </w:rPr>
        <w:t>[</w:t>
      </w:r>
      <w:r w:rsidR="00CA6AAD">
        <w:rPr>
          <w:lang w:val="en-AU"/>
        </w:rPr>
        <w:t>Ref. 18</w:t>
      </w:r>
      <w:r w:rsidR="00CF7576">
        <w:rPr>
          <w:lang w:val="en-AU"/>
        </w:rPr>
        <w:t>].</w:t>
      </w:r>
      <w:r w:rsidR="00C61B65">
        <w:rPr>
          <w:lang w:val="en-AU"/>
        </w:rPr>
        <w:t xml:space="preserve"> </w:t>
      </w:r>
      <w:proofErr w:type="gramStart"/>
      <w:r w:rsidR="00CF7576">
        <w:rPr>
          <w:lang w:val="en-AU"/>
        </w:rPr>
        <w:t>These</w:t>
      </w:r>
      <w:proofErr w:type="gramEnd"/>
      <w:r w:rsidR="00CF7576">
        <w:rPr>
          <w:lang w:val="en-AU"/>
        </w:rPr>
        <w:t xml:space="preserve"> expectations include—</w:t>
      </w:r>
    </w:p>
    <w:p w:rsidR="00214750" w:rsidRPr="006F1AA9" w:rsidRDefault="00214750" w:rsidP="00CF673F">
      <w:pPr>
        <w:pStyle w:val="B1"/>
        <w:numPr>
          <w:ilvl w:val="0"/>
          <w:numId w:val="83"/>
        </w:numPr>
      </w:pPr>
      <w:r w:rsidRPr="006F1AA9">
        <w:t xml:space="preserve">national alignment and coordination of </w:t>
      </w:r>
      <w:r w:rsidR="00CB0F45">
        <w:t>e</w:t>
      </w:r>
      <w:r w:rsidR="00713601">
        <w:rPr>
          <w:lang w:val="en-AU"/>
        </w:rPr>
        <w:t>-</w:t>
      </w:r>
      <w:r w:rsidR="00CB0F45">
        <w:t>health</w:t>
      </w:r>
      <w:r w:rsidRPr="006F1AA9">
        <w:t xml:space="preserve"> solutions</w:t>
      </w:r>
      <w:r w:rsidR="00E21B6C">
        <w:t>;</w:t>
      </w:r>
    </w:p>
    <w:p w:rsidR="00214750" w:rsidRPr="006F1AA9" w:rsidRDefault="00214750" w:rsidP="00CF673F">
      <w:pPr>
        <w:pStyle w:val="B1"/>
        <w:numPr>
          <w:ilvl w:val="0"/>
          <w:numId w:val="83"/>
        </w:numPr>
      </w:pPr>
      <w:r w:rsidRPr="006F1AA9">
        <w:t>support for</w:t>
      </w:r>
      <w:r w:rsidR="00CF7576">
        <w:rPr>
          <w:lang w:val="en-AU"/>
        </w:rPr>
        <w:t xml:space="preserve"> the </w:t>
      </w:r>
      <w:r w:rsidRPr="006F1AA9">
        <w:t>co-existence of national and local solutions</w:t>
      </w:r>
      <w:r w:rsidR="00E21B6C">
        <w:t>;</w:t>
      </w:r>
    </w:p>
    <w:p w:rsidR="00214750" w:rsidRPr="006F1AA9" w:rsidRDefault="00CF7576" w:rsidP="00CF673F">
      <w:pPr>
        <w:pStyle w:val="B1"/>
        <w:numPr>
          <w:ilvl w:val="0"/>
          <w:numId w:val="83"/>
        </w:numPr>
      </w:pPr>
      <w:r>
        <w:rPr>
          <w:lang w:val="en-AU"/>
        </w:rPr>
        <w:t xml:space="preserve">a </w:t>
      </w:r>
      <w:r w:rsidR="00214750" w:rsidRPr="006F1AA9">
        <w:t>balance between needs for regulation and competition/innovation</w:t>
      </w:r>
      <w:r w:rsidR="00E21B6C">
        <w:t>; and</w:t>
      </w:r>
    </w:p>
    <w:p w:rsidR="00214750" w:rsidRPr="006F1AA9" w:rsidRDefault="00CF7576" w:rsidP="00CF673F">
      <w:pPr>
        <w:pStyle w:val="B1"/>
        <w:numPr>
          <w:ilvl w:val="0"/>
          <w:numId w:val="83"/>
        </w:numPr>
      </w:pPr>
      <w:proofErr w:type="gramStart"/>
      <w:r>
        <w:rPr>
          <w:lang w:val="en-AU"/>
        </w:rPr>
        <w:t>the</w:t>
      </w:r>
      <w:proofErr w:type="gramEnd"/>
      <w:r>
        <w:rPr>
          <w:lang w:val="en-AU"/>
        </w:rPr>
        <w:t xml:space="preserve"> </w:t>
      </w:r>
      <w:r w:rsidR="00214750" w:rsidRPr="006F1AA9">
        <w:t xml:space="preserve">adoption of the best architecture and software engineering practices. </w:t>
      </w:r>
    </w:p>
    <w:p w:rsidR="00214750" w:rsidRPr="006F1AA9" w:rsidRDefault="00214750" w:rsidP="00214750">
      <w:pPr>
        <w:pStyle w:val="B1"/>
      </w:pPr>
      <w:r w:rsidRPr="006F1AA9">
        <w:t>These expectations are manifest in the following broad set of interoperability requirements:</w:t>
      </w:r>
    </w:p>
    <w:p w:rsidR="00214750" w:rsidRPr="006F1AA9" w:rsidRDefault="00214750" w:rsidP="00CF673F">
      <w:pPr>
        <w:pStyle w:val="B1"/>
        <w:numPr>
          <w:ilvl w:val="0"/>
          <w:numId w:val="84"/>
        </w:numPr>
      </w:pPr>
      <w:r w:rsidRPr="006F1AA9">
        <w:t>Explicit representation of health-specific legislative, regulatory and organ</w:t>
      </w:r>
      <w:r w:rsidR="00E14BAD" w:rsidRPr="006F1AA9">
        <w:t>izat</w:t>
      </w:r>
      <w:r w:rsidRPr="006F1AA9">
        <w:t xml:space="preserve">ional policies as part of the design, implementation and operation of </w:t>
      </w:r>
      <w:r w:rsidR="00CB0F45">
        <w:t>e</w:t>
      </w:r>
      <w:r w:rsidR="00CB0F45">
        <w:noBreakHyphen/>
        <w:t>health</w:t>
      </w:r>
      <w:r w:rsidRPr="006F1AA9">
        <w:t xml:space="preserve"> systems. This is required to support building cross-jurisdictional and cross-organ</w:t>
      </w:r>
      <w:r w:rsidR="00E14BAD" w:rsidRPr="006F1AA9">
        <w:t>izat</w:t>
      </w:r>
      <w:r w:rsidRPr="006F1AA9">
        <w:t>ional systems of national significance.</w:t>
      </w:r>
    </w:p>
    <w:p w:rsidR="00214750" w:rsidRPr="006F1AA9" w:rsidRDefault="00214750" w:rsidP="00CF673F">
      <w:pPr>
        <w:pStyle w:val="B1"/>
        <w:numPr>
          <w:ilvl w:val="0"/>
          <w:numId w:val="84"/>
        </w:numPr>
      </w:pPr>
      <w:r w:rsidRPr="006F1AA9">
        <w:t>Precise modelling of the clinical information and terminology concepts, striking a balance between the needs of clinical and administrative domain experts and the needs of rigorous information modelling.</w:t>
      </w:r>
    </w:p>
    <w:p w:rsidR="00214750" w:rsidRPr="006F1AA9" w:rsidRDefault="00CF7576" w:rsidP="00CF673F">
      <w:pPr>
        <w:pStyle w:val="B1"/>
        <w:numPr>
          <w:ilvl w:val="0"/>
          <w:numId w:val="84"/>
        </w:numPr>
      </w:pPr>
      <w:r>
        <w:rPr>
          <w:lang w:val="en-AU"/>
        </w:rPr>
        <w:t xml:space="preserve"> </w:t>
      </w:r>
      <w:r w:rsidR="00214750" w:rsidRPr="006F1AA9">
        <w:t>Support for a nationally agreed approach to conformity assessment</w:t>
      </w:r>
      <w:r w:rsidR="00E21B6C">
        <w:t>.</w:t>
      </w:r>
      <w:r w:rsidR="00214750" w:rsidRPr="006F1AA9">
        <w:t xml:space="preserve"> </w:t>
      </w:r>
    </w:p>
    <w:p w:rsidR="00214750" w:rsidRPr="006F1AA9" w:rsidRDefault="00CF7576" w:rsidP="00CF673F">
      <w:pPr>
        <w:pStyle w:val="B1"/>
        <w:numPr>
          <w:ilvl w:val="0"/>
          <w:numId w:val="84"/>
        </w:numPr>
      </w:pPr>
      <w:r>
        <w:rPr>
          <w:lang w:val="en-AU"/>
        </w:rPr>
        <w:t xml:space="preserve"> </w:t>
      </w:r>
      <w:r w:rsidR="00DB484B" w:rsidRPr="006F1AA9">
        <w:t>S</w:t>
      </w:r>
      <w:r w:rsidR="00214750" w:rsidRPr="006F1AA9">
        <w:t>ound clinical practice</w:t>
      </w:r>
      <w:r w:rsidR="00E21B6C">
        <w:t>.</w:t>
      </w:r>
    </w:p>
    <w:p w:rsidR="00214750" w:rsidRPr="006F1AA9" w:rsidRDefault="00CF7576" w:rsidP="00CF673F">
      <w:pPr>
        <w:pStyle w:val="B1"/>
        <w:numPr>
          <w:ilvl w:val="0"/>
          <w:numId w:val="84"/>
        </w:numPr>
      </w:pPr>
      <w:r>
        <w:rPr>
          <w:lang w:val="en-AU"/>
        </w:rPr>
        <w:t>The f</w:t>
      </w:r>
      <w:proofErr w:type="spellStart"/>
      <w:r w:rsidR="00214750" w:rsidRPr="006F1AA9">
        <w:t>acilitati</w:t>
      </w:r>
      <w:r>
        <w:rPr>
          <w:lang w:val="en-AU"/>
        </w:rPr>
        <w:t>on</w:t>
      </w:r>
      <w:proofErr w:type="spellEnd"/>
      <w:r>
        <w:rPr>
          <w:lang w:val="en-AU"/>
        </w:rPr>
        <w:t xml:space="preserve"> of</w:t>
      </w:r>
      <w:r w:rsidR="00214750" w:rsidRPr="006F1AA9">
        <w:t xml:space="preserve"> sustainable </w:t>
      </w:r>
      <w:r w:rsidR="00CB0F45">
        <w:t>e</w:t>
      </w:r>
      <w:r w:rsidR="00CB0F45">
        <w:noBreakHyphen/>
        <w:t>health</w:t>
      </w:r>
      <w:r w:rsidR="00214750" w:rsidRPr="006F1AA9">
        <w:t xml:space="preserve"> interoperability by leveraging relevant national and international standards while supporting changes that reflect new business practices or new technologies.</w:t>
      </w:r>
    </w:p>
    <w:p w:rsidR="00214750" w:rsidRPr="006F1AA9" w:rsidRDefault="00214750" w:rsidP="006675D9">
      <w:pPr>
        <w:pStyle w:val="H2A"/>
        <w:rPr>
          <w:lang w:val="en-AU"/>
        </w:rPr>
      </w:pPr>
      <w:r w:rsidRPr="006F1AA9">
        <w:rPr>
          <w:lang w:val="en-AU"/>
        </w:rPr>
        <w:t xml:space="preserve">  Standards-based approach</w:t>
      </w:r>
    </w:p>
    <w:p w:rsidR="00214750" w:rsidRPr="006F1AA9" w:rsidRDefault="00214750" w:rsidP="00214750">
      <w:pPr>
        <w:pStyle w:val="B1"/>
      </w:pPr>
      <w:r w:rsidRPr="006F1AA9">
        <w:t xml:space="preserve">The </w:t>
      </w:r>
      <w:r w:rsidR="00CB0F45" w:rsidRPr="00C66B1D">
        <w:rPr>
          <w:color w:val="auto"/>
        </w:rPr>
        <w:t>E</w:t>
      </w:r>
      <w:r w:rsidR="00CB0F45" w:rsidRPr="00C66B1D">
        <w:rPr>
          <w:color w:val="auto"/>
        </w:rPr>
        <w:noBreakHyphen/>
        <w:t>health</w:t>
      </w:r>
      <w:r w:rsidR="00484948" w:rsidRPr="00C66B1D">
        <w:rPr>
          <w:color w:val="auto"/>
        </w:rPr>
        <w:t xml:space="preserve"> Interoperability Framework</w:t>
      </w:r>
      <w:r w:rsidR="00B335CE">
        <w:rPr>
          <w:color w:val="auto"/>
          <w:lang w:val="en-AU"/>
        </w:rPr>
        <w:t xml:space="preserve"> in SA HB 137—2013</w:t>
      </w:r>
      <w:r w:rsidRPr="00A51D87">
        <w:rPr>
          <w:color w:val="auto"/>
        </w:rPr>
        <w:t xml:space="preserve"> </w:t>
      </w:r>
      <w:r w:rsidR="00D00D90">
        <w:t>is</w:t>
      </w:r>
      <w:r w:rsidRPr="006F1AA9">
        <w:t xml:space="preserve"> based on accepted national and international standards to ensure its wide use, support and evolution</w:t>
      </w:r>
      <w:r w:rsidR="00A51D87">
        <w:rPr>
          <w:lang w:val="en-AU"/>
        </w:rPr>
        <w:t>; having this base</w:t>
      </w:r>
      <w:r w:rsidRPr="006F1AA9">
        <w:t xml:space="preserve"> will increase the likelihood of its success as a reference framework supporting sustainable and interoperable </w:t>
      </w:r>
      <w:r w:rsidR="00CB0F45">
        <w:t>e</w:t>
      </w:r>
      <w:r w:rsidR="00CB0F45">
        <w:noBreakHyphen/>
        <w:t>health</w:t>
      </w:r>
      <w:r w:rsidRPr="006F1AA9">
        <w:t xml:space="preserve"> outcomes at the national level. These outcomes should be reflected in a set of agreements for standard-based interoperability, covering both technical and business (i.e. health</w:t>
      </w:r>
      <w:r w:rsidR="002A74DD">
        <w:rPr>
          <w:lang w:val="en-AU"/>
        </w:rPr>
        <w:t xml:space="preserve"> </w:t>
      </w:r>
      <w:r w:rsidRPr="006F1AA9">
        <w:t xml:space="preserve">) aspects. </w:t>
      </w:r>
    </w:p>
    <w:p w:rsidR="00214750" w:rsidRPr="006F1AA9" w:rsidRDefault="00214750" w:rsidP="00214750">
      <w:pPr>
        <w:pStyle w:val="B1"/>
      </w:pPr>
      <w:r w:rsidRPr="006F1AA9">
        <w:t xml:space="preserve">The </w:t>
      </w:r>
      <w:r w:rsidR="00A51D87">
        <w:rPr>
          <w:lang w:val="en-AU"/>
        </w:rPr>
        <w:t>F</w:t>
      </w:r>
      <w:proofErr w:type="spellStart"/>
      <w:r w:rsidRPr="006F1AA9">
        <w:t>ramework</w:t>
      </w:r>
      <w:proofErr w:type="spellEnd"/>
      <w:r w:rsidRPr="006F1AA9">
        <w:t xml:space="preserve"> should support the implementation of many specific </w:t>
      </w:r>
      <w:r w:rsidR="00CB0F45">
        <w:t>e</w:t>
      </w:r>
      <w:r w:rsidR="00CB0F45">
        <w:noBreakHyphen/>
        <w:t>health</w:t>
      </w:r>
      <w:r w:rsidRPr="006F1AA9">
        <w:t xml:space="preserve"> architectures, which, if compliant with the </w:t>
      </w:r>
      <w:r w:rsidR="00A51D87">
        <w:rPr>
          <w:lang w:val="en-AU"/>
        </w:rPr>
        <w:t>F</w:t>
      </w:r>
      <w:proofErr w:type="spellStart"/>
      <w:r w:rsidRPr="006F1AA9">
        <w:t>ramework</w:t>
      </w:r>
      <w:proofErr w:type="spellEnd"/>
      <w:r w:rsidRPr="006F1AA9">
        <w:t xml:space="preserve">, will contribute towards increasing the maturity of national </w:t>
      </w:r>
      <w:r w:rsidR="00CB0F45">
        <w:t>e</w:t>
      </w:r>
      <w:r w:rsidR="00CB0F45">
        <w:noBreakHyphen/>
        <w:t>health</w:t>
      </w:r>
      <w:r w:rsidRPr="006F1AA9">
        <w:t xml:space="preserve"> solutions in relation to their interoperability. This will ultimately deliver better quality, safer and more reliable healthcare outcomes while promoting competitive and innovative </w:t>
      </w:r>
      <w:r w:rsidR="00CB0F45">
        <w:t>e</w:t>
      </w:r>
      <w:r w:rsidR="00CB0F45">
        <w:noBreakHyphen/>
        <w:t>health</w:t>
      </w:r>
      <w:r w:rsidRPr="006F1AA9">
        <w:t xml:space="preserve"> solutions—</w:t>
      </w:r>
      <w:r w:rsidR="00A51D87">
        <w:rPr>
          <w:lang w:val="en-AU"/>
        </w:rPr>
        <w:t xml:space="preserve">solutions that </w:t>
      </w:r>
      <w:r w:rsidRPr="006F1AA9">
        <w:t>support clinical delivery and adopt the latest clinical research results.</w:t>
      </w:r>
    </w:p>
    <w:p w:rsidR="00214750" w:rsidRPr="006F1AA9" w:rsidRDefault="00214750" w:rsidP="00214750">
      <w:pPr>
        <w:pStyle w:val="B1"/>
      </w:pPr>
      <w:r w:rsidRPr="006F1AA9">
        <w:t xml:space="preserve">In brief, a standards-based framework supports a shared understanding </w:t>
      </w:r>
      <w:r w:rsidR="002A74DD">
        <w:rPr>
          <w:lang w:val="en-AU"/>
        </w:rPr>
        <w:t xml:space="preserve">of, </w:t>
      </w:r>
      <w:r w:rsidRPr="006F1AA9">
        <w:t xml:space="preserve">and </w:t>
      </w:r>
      <w:r w:rsidR="002A74DD">
        <w:rPr>
          <w:lang w:val="en-AU"/>
        </w:rPr>
        <w:t xml:space="preserve">a </w:t>
      </w:r>
      <w:r w:rsidRPr="006F1AA9">
        <w:t>common language for describing</w:t>
      </w:r>
      <w:r w:rsidR="002A74DD">
        <w:rPr>
          <w:lang w:val="en-AU"/>
        </w:rPr>
        <w:t>,</w:t>
      </w:r>
      <w:r w:rsidRPr="006F1AA9">
        <w:t xml:space="preserve"> policy, clinical and IT issues among the different stakeholders involved in the specification, build, implementation and evolution of </w:t>
      </w:r>
      <w:r w:rsidR="00CB0F45">
        <w:t>e</w:t>
      </w:r>
      <w:r w:rsidR="00CB0F45">
        <w:noBreakHyphen/>
        <w:t>health</w:t>
      </w:r>
      <w:r w:rsidRPr="006F1AA9">
        <w:t xml:space="preserve"> systems. </w:t>
      </w:r>
      <w:r w:rsidRPr="006F1AA9">
        <w:lastRenderedPageBreak/>
        <w:t xml:space="preserve">These characteristics are in line with the </w:t>
      </w:r>
      <w:r w:rsidRPr="00A63584">
        <w:rPr>
          <w:i/>
        </w:rPr>
        <w:t>Australian Government Architecture</w:t>
      </w:r>
      <w:r w:rsidR="00A51D87" w:rsidRPr="00A63584">
        <w:rPr>
          <w:i/>
          <w:lang w:val="en-AU"/>
        </w:rPr>
        <w:t xml:space="preserve"> Reference Models </w:t>
      </w:r>
      <w:r w:rsidR="00A51D87">
        <w:rPr>
          <w:lang w:val="en-AU"/>
        </w:rPr>
        <w:t>[Ref. </w:t>
      </w:r>
      <w:r w:rsidR="00A63584">
        <w:rPr>
          <w:lang w:val="en-AU"/>
        </w:rPr>
        <w:t>16</w:t>
      </w:r>
      <w:r w:rsidR="00A51D87">
        <w:rPr>
          <w:lang w:val="en-AU"/>
        </w:rPr>
        <w:t>]</w:t>
      </w:r>
      <w:r w:rsidR="00FB048E">
        <w:rPr>
          <w:lang w:val="en-AU"/>
        </w:rPr>
        <w:t xml:space="preserve"> </w:t>
      </w:r>
      <w:r w:rsidRPr="006F1AA9">
        <w:t xml:space="preserve">and </w:t>
      </w:r>
      <w:r w:rsidR="00A51D87">
        <w:rPr>
          <w:lang w:val="en-AU"/>
        </w:rPr>
        <w:t xml:space="preserve">the </w:t>
      </w:r>
      <w:r w:rsidRPr="006F1AA9">
        <w:t>Australian Government Interoperability Framework</w:t>
      </w:r>
      <w:r w:rsidR="005E3D6B">
        <w:rPr>
          <w:lang w:val="en-AU"/>
        </w:rPr>
        <w:t xml:space="preserve"> [Ref. </w:t>
      </w:r>
      <w:r w:rsidR="00A63584">
        <w:rPr>
          <w:lang w:val="en-AU"/>
        </w:rPr>
        <w:t>17</w:t>
      </w:r>
      <w:r w:rsidR="005E3D6B">
        <w:rPr>
          <w:lang w:val="en-AU"/>
        </w:rPr>
        <w:t>]</w:t>
      </w:r>
      <w:r w:rsidRPr="006F1AA9">
        <w:t xml:space="preserve">. </w:t>
      </w:r>
    </w:p>
    <w:p w:rsidR="00214750" w:rsidRPr="006F1AA9" w:rsidRDefault="00214750" w:rsidP="006675D9">
      <w:pPr>
        <w:pStyle w:val="H2A"/>
        <w:rPr>
          <w:lang w:val="en-AU"/>
        </w:rPr>
      </w:pPr>
      <w:r w:rsidRPr="006F1AA9">
        <w:rPr>
          <w:lang w:val="en-AU"/>
        </w:rPr>
        <w:t xml:space="preserve">  Support for diverse stakeholders</w:t>
      </w:r>
    </w:p>
    <w:p w:rsidR="00214750" w:rsidRPr="006F1AA9" w:rsidRDefault="00214750" w:rsidP="00214750">
      <w:pPr>
        <w:pStyle w:val="B1"/>
      </w:pPr>
      <w:r w:rsidRPr="006F1AA9">
        <w:t xml:space="preserve">The </w:t>
      </w:r>
      <w:r w:rsidR="00CB0F45">
        <w:t>E</w:t>
      </w:r>
      <w:r w:rsidR="00CB0F45">
        <w:noBreakHyphen/>
        <w:t>health</w:t>
      </w:r>
      <w:r w:rsidR="00484948">
        <w:t xml:space="preserve"> Interoperability Framework</w:t>
      </w:r>
      <w:r w:rsidRPr="006F1AA9">
        <w:t xml:space="preserve"> </w:t>
      </w:r>
      <w:r w:rsidR="00767986">
        <w:rPr>
          <w:lang w:val="en-AU"/>
        </w:rPr>
        <w:t>needs</w:t>
      </w:r>
      <w:r w:rsidRPr="006F1AA9">
        <w:t xml:space="preserve"> to support many types of stakeholders, and should </w:t>
      </w:r>
      <w:r w:rsidR="005E3D6B">
        <w:rPr>
          <w:lang w:val="en-AU"/>
        </w:rPr>
        <w:t xml:space="preserve">therefore </w:t>
      </w:r>
      <w:r w:rsidRPr="006F1AA9">
        <w:t xml:space="preserve">accommodate the separation of concerns typically achieved by adopting architecture viewpoints. The different types of stakeholders include national regulatory and policy authorities, health services (private and public), business decision makers, clinicians, enterprise and solution architects, </w:t>
      </w:r>
      <w:r w:rsidR="00E16F0C">
        <w:rPr>
          <w:lang w:val="en-AU"/>
        </w:rPr>
        <w:t xml:space="preserve">and </w:t>
      </w:r>
      <w:r w:rsidRPr="006F1AA9">
        <w:t xml:space="preserve">standards architects and analysts, as well as users and developers. Each of these </w:t>
      </w:r>
      <w:r w:rsidR="006B6880" w:rsidRPr="006F1AA9">
        <w:t>stakeholder</w:t>
      </w:r>
      <w:r w:rsidR="006B6880">
        <w:rPr>
          <w:lang w:val="en-AU"/>
        </w:rPr>
        <w:t xml:space="preserve"> groups</w:t>
      </w:r>
      <w:r w:rsidRPr="006F1AA9">
        <w:t xml:space="preserve"> has its own concerns and languages</w:t>
      </w:r>
      <w:r w:rsidR="00D337DD">
        <w:rPr>
          <w:lang w:val="en-AU"/>
        </w:rPr>
        <w:t>,</w:t>
      </w:r>
      <w:r w:rsidRPr="006F1AA9">
        <w:t xml:space="preserve"> and the framework should identify key concepts of relevance </w:t>
      </w:r>
      <w:r w:rsidR="00E16F0C">
        <w:rPr>
          <w:lang w:val="en-AU"/>
        </w:rPr>
        <w:t>to</w:t>
      </w:r>
      <w:r w:rsidR="00E16F0C" w:rsidRPr="006F1AA9">
        <w:t xml:space="preserve"> </w:t>
      </w:r>
      <w:r w:rsidRPr="006F1AA9">
        <w:t>these stakeholder</w:t>
      </w:r>
      <w:r w:rsidR="003C238D">
        <w:rPr>
          <w:lang w:val="en-AU"/>
        </w:rPr>
        <w:t xml:space="preserve"> groups</w:t>
      </w:r>
      <w:r w:rsidRPr="006F1AA9">
        <w:t xml:space="preserve">. </w:t>
      </w:r>
    </w:p>
    <w:p w:rsidR="00214750" w:rsidRPr="006F1AA9" w:rsidRDefault="00214750" w:rsidP="006675D9">
      <w:pPr>
        <w:pStyle w:val="H2A"/>
        <w:rPr>
          <w:lang w:val="en-AU"/>
        </w:rPr>
      </w:pPr>
      <w:r w:rsidRPr="006F1AA9">
        <w:rPr>
          <w:lang w:val="en-AU"/>
        </w:rPr>
        <w:t xml:space="preserve">  Interoperability and semantics</w:t>
      </w:r>
    </w:p>
    <w:p w:rsidR="00214750" w:rsidRPr="006F1AA9" w:rsidRDefault="00214750" w:rsidP="00214750">
      <w:pPr>
        <w:pStyle w:val="H3A"/>
        <w:ind w:left="0" w:firstLine="0"/>
        <w:rPr>
          <w:lang w:val="en-AU"/>
        </w:rPr>
      </w:pPr>
      <w:r w:rsidRPr="006F1AA9">
        <w:rPr>
          <w:lang w:val="en-AU"/>
        </w:rPr>
        <w:t xml:space="preserve">  Overview</w:t>
      </w:r>
    </w:p>
    <w:p w:rsidR="00214750" w:rsidRPr="009C031F" w:rsidRDefault="00214750" w:rsidP="00214750">
      <w:pPr>
        <w:pStyle w:val="B1"/>
      </w:pPr>
      <w:r w:rsidRPr="00406068">
        <w:t xml:space="preserve">This </w:t>
      </w:r>
      <w:r w:rsidR="00406068">
        <w:rPr>
          <w:lang w:val="en-AU"/>
        </w:rPr>
        <w:t>Framework</w:t>
      </w:r>
      <w:r w:rsidR="00406068" w:rsidRPr="00406068">
        <w:t xml:space="preserve"> </w:t>
      </w:r>
      <w:r w:rsidRPr="00406068">
        <w:t xml:space="preserve">should facilitate traceability from requirements to specification to implementation and deployment. As a result, the </w:t>
      </w:r>
      <w:r w:rsidR="00406068">
        <w:rPr>
          <w:lang w:val="en-AU"/>
        </w:rPr>
        <w:t>Framework</w:t>
      </w:r>
      <w:r w:rsidR="00406068" w:rsidRPr="00406068">
        <w:t xml:space="preserve"> </w:t>
      </w:r>
      <w:r w:rsidRPr="00406068">
        <w:t>requires well-defined expressions of concepts and their meaning</w:t>
      </w:r>
      <w:r w:rsidR="009C031F" w:rsidRPr="00406068">
        <w:t xml:space="preserve"> (ISO 17115:2007</w:t>
      </w:r>
      <w:r w:rsidR="00E16F0C" w:rsidRPr="00406068">
        <w:rPr>
          <w:lang w:val="en-AU"/>
        </w:rPr>
        <w:t>—that is,</w:t>
      </w:r>
      <w:r w:rsidRPr="00406068">
        <w:t xml:space="preserve"> their semantics</w:t>
      </w:r>
      <w:r w:rsidR="00E16F0C" w:rsidRPr="00406068">
        <w:t>)</w:t>
      </w:r>
      <w:r w:rsidR="00E16F0C" w:rsidRPr="00406068">
        <w:rPr>
          <w:lang w:val="en-AU"/>
        </w:rPr>
        <w:t>—</w:t>
      </w:r>
      <w:r w:rsidRPr="00406068">
        <w:t>for both specification and implementation artefacts. This would then support the system</w:t>
      </w:r>
      <w:r w:rsidR="00047BB0" w:rsidRPr="00406068">
        <w:rPr>
          <w:lang w:val="en-AU"/>
        </w:rPr>
        <w:t>,</w:t>
      </w:r>
      <w:r w:rsidRPr="00406068">
        <w:t xml:space="preserve"> and software developers (e.g. software vendors, system integration houses and jurisdictional IT system departments) will be able to leverage the increasing capability of tools that link architecture development, software design and development processes. This precision is also important for those involved in procuring </w:t>
      </w:r>
      <w:r w:rsidR="00CB0F45" w:rsidRPr="00406068">
        <w:t>e</w:t>
      </w:r>
      <w:r w:rsidR="00CB0F45" w:rsidRPr="00406068">
        <w:noBreakHyphen/>
        <w:t>health</w:t>
      </w:r>
      <w:r w:rsidRPr="00406068">
        <w:t xml:space="preserve"> systems who need clear requirements specifications</w:t>
      </w:r>
    </w:p>
    <w:p w:rsidR="00214750" w:rsidRPr="006F1AA9" w:rsidRDefault="00214750" w:rsidP="00214750">
      <w:pPr>
        <w:pStyle w:val="H3A"/>
        <w:ind w:left="0" w:firstLine="0"/>
        <w:rPr>
          <w:lang w:val="en-AU"/>
        </w:rPr>
      </w:pPr>
      <w:r w:rsidRPr="006F1AA9">
        <w:rPr>
          <w:lang w:val="en-AU"/>
        </w:rPr>
        <w:t xml:space="preserve">  Business semantics</w:t>
      </w:r>
    </w:p>
    <w:p w:rsidR="00E67B67" w:rsidRPr="00E67B67" w:rsidRDefault="00214750" w:rsidP="00214750">
      <w:pPr>
        <w:pStyle w:val="B1"/>
      </w:pPr>
      <w:r w:rsidRPr="006F1AA9">
        <w:t xml:space="preserve">One aspect of these semantics is the ability to describe </w:t>
      </w:r>
      <w:r w:rsidR="00047BB0" w:rsidRPr="006F1AA9">
        <w:t xml:space="preserve">succinctly </w:t>
      </w:r>
      <w:r w:rsidRPr="006F1AA9">
        <w:t xml:space="preserve">the </w:t>
      </w:r>
      <w:r w:rsidRPr="00047BB0">
        <w:rPr>
          <w:rStyle w:val="EItalic"/>
          <w:i w:val="0"/>
        </w:rPr>
        <w:t>business (i.e. health-specific) environment</w:t>
      </w:r>
      <w:r w:rsidRPr="00047BB0">
        <w:t xml:space="preserve"> </w:t>
      </w:r>
      <w:r w:rsidRPr="006F1AA9">
        <w:t>in which IT systems are to be deployed—in particular the roles, business services, business processes and business policies. A common grammar to express these business concerns is needed to facilitate business interoperability aspects</w:t>
      </w:r>
      <w:r w:rsidR="00E67B67">
        <w:rPr>
          <w:lang w:val="en-AU"/>
        </w:rPr>
        <w:t xml:space="preserve"> </w:t>
      </w:r>
      <w:r w:rsidRPr="006F1AA9">
        <w:t xml:space="preserve">among end users and designers across the </w:t>
      </w:r>
      <w:r w:rsidR="00CB0F45">
        <w:t>e</w:t>
      </w:r>
      <w:r w:rsidR="00CB0F45">
        <w:noBreakHyphen/>
        <w:t>health</w:t>
      </w:r>
      <w:r w:rsidRPr="006F1AA9">
        <w:t xml:space="preserve"> sector. This in turn </w:t>
      </w:r>
      <w:r w:rsidR="00E67B67">
        <w:rPr>
          <w:lang w:val="en-AU"/>
        </w:rPr>
        <w:t xml:space="preserve">will </w:t>
      </w:r>
      <w:r w:rsidRPr="006F1AA9">
        <w:t>facilitate</w:t>
      </w:r>
      <w:r w:rsidR="00290FCA">
        <w:rPr>
          <w:lang w:val="en-AU"/>
        </w:rPr>
        <w:t xml:space="preserve"> </w:t>
      </w:r>
      <w:r w:rsidRPr="006F1AA9">
        <w:t xml:space="preserve">architecting and designing fit-for-purpose </w:t>
      </w:r>
      <w:r w:rsidR="00CB0F45">
        <w:t>e</w:t>
      </w:r>
      <w:r w:rsidR="00CB0F45">
        <w:noBreakHyphen/>
        <w:t>health</w:t>
      </w:r>
      <w:r w:rsidRPr="006F1AA9">
        <w:t xml:space="preserve"> systems.</w:t>
      </w:r>
    </w:p>
    <w:p w:rsidR="00214750" w:rsidRPr="006F1AA9" w:rsidRDefault="00214750" w:rsidP="00214750">
      <w:pPr>
        <w:pStyle w:val="H3A"/>
        <w:ind w:left="0" w:firstLine="0"/>
        <w:rPr>
          <w:lang w:val="en-AU"/>
        </w:rPr>
      </w:pPr>
      <w:r w:rsidRPr="006F1AA9">
        <w:rPr>
          <w:lang w:val="en-AU"/>
        </w:rPr>
        <w:t xml:space="preserve">  Data semantics</w:t>
      </w:r>
    </w:p>
    <w:p w:rsidR="00214750" w:rsidRPr="006F1AA9" w:rsidRDefault="00214750" w:rsidP="00214750">
      <w:pPr>
        <w:pStyle w:val="B1"/>
      </w:pPr>
      <w:r w:rsidRPr="006F1AA9">
        <w:t>Another aspect</w:t>
      </w:r>
      <w:r w:rsidR="003C1AB8">
        <w:rPr>
          <w:lang w:val="en-AU"/>
        </w:rPr>
        <w:t xml:space="preserve"> of these semantics</w:t>
      </w:r>
      <w:r w:rsidRPr="006F1AA9">
        <w:t xml:space="preserve"> is the </w:t>
      </w:r>
      <w:r w:rsidRPr="00290FCA">
        <w:rPr>
          <w:rStyle w:val="EItalic"/>
          <w:i w:val="0"/>
        </w:rPr>
        <w:t>semantics of information objects</w:t>
      </w:r>
      <w:r w:rsidRPr="006F1AA9">
        <w:t xml:space="preserve"> that are used or referenced by business processes, business policies and business interactions. These information objects need to express clinical, administrative and research aspects of health systems. </w:t>
      </w:r>
    </w:p>
    <w:p w:rsidR="00214750" w:rsidRPr="006F1AA9" w:rsidRDefault="00214750" w:rsidP="00214750">
      <w:pPr>
        <w:pStyle w:val="B1"/>
      </w:pPr>
      <w:r w:rsidRPr="006F1AA9">
        <w:t xml:space="preserve">The interoperability framework should provide guidance on the use of information models—structures </w:t>
      </w:r>
      <w:r w:rsidR="00290FCA">
        <w:rPr>
          <w:lang w:val="en-AU"/>
        </w:rPr>
        <w:t>that</w:t>
      </w:r>
      <w:r w:rsidR="00290FCA" w:rsidRPr="006F1AA9">
        <w:t xml:space="preserve"> </w:t>
      </w:r>
      <w:r w:rsidRPr="006F1AA9">
        <w:t xml:space="preserve">describe the information to collect—and the terminology—the values </w:t>
      </w:r>
      <w:r w:rsidR="00290FCA">
        <w:rPr>
          <w:lang w:val="en-AU"/>
        </w:rPr>
        <w:t>that</w:t>
      </w:r>
      <w:r w:rsidR="00290FCA" w:rsidRPr="006F1AA9">
        <w:t xml:space="preserve"> </w:t>
      </w:r>
      <w:r w:rsidRPr="006F1AA9">
        <w:t>are stored in the data structure. Often it is possible to combine data elements into a single statement from the terminology</w:t>
      </w:r>
      <w:r w:rsidR="00290FCA">
        <w:rPr>
          <w:lang w:val="en-AU"/>
        </w:rPr>
        <w:t>,</w:t>
      </w:r>
      <w:r w:rsidRPr="006F1AA9">
        <w:t xml:space="preserve"> and resolving these issues </w:t>
      </w:r>
      <w:r w:rsidR="00290FCA">
        <w:rPr>
          <w:lang w:val="en-AU"/>
        </w:rPr>
        <w:t>is</w:t>
      </w:r>
      <w:r w:rsidR="00290FCA" w:rsidRPr="006F1AA9">
        <w:t xml:space="preserve"> </w:t>
      </w:r>
      <w:r w:rsidRPr="006F1AA9">
        <w:t>currently the subject of</w:t>
      </w:r>
      <w:r w:rsidR="00290FCA">
        <w:rPr>
          <w:lang w:val="en-AU"/>
        </w:rPr>
        <w:t xml:space="preserve"> ‘</w:t>
      </w:r>
      <w:r w:rsidRPr="006F1AA9">
        <w:t>terminology binding</w:t>
      </w:r>
      <w:r w:rsidR="00290FCA">
        <w:rPr>
          <w:lang w:val="en-AU"/>
        </w:rPr>
        <w:t>’</w:t>
      </w:r>
      <w:r w:rsidRPr="006F1AA9">
        <w:t xml:space="preserve"> research efforts.</w:t>
      </w:r>
    </w:p>
    <w:p w:rsidR="00214750" w:rsidRPr="006F1AA9" w:rsidRDefault="00214750" w:rsidP="00214750">
      <w:pPr>
        <w:pStyle w:val="H3A"/>
        <w:ind w:left="0" w:firstLine="0"/>
        <w:rPr>
          <w:lang w:val="en-AU"/>
        </w:rPr>
      </w:pPr>
      <w:r w:rsidRPr="006F1AA9">
        <w:rPr>
          <w:lang w:val="en-AU"/>
        </w:rPr>
        <w:t xml:space="preserve">  Technical architecture semantics</w:t>
      </w:r>
    </w:p>
    <w:p w:rsidR="00214750" w:rsidRPr="006F1AA9" w:rsidRDefault="00214750" w:rsidP="00214750">
      <w:pPr>
        <w:pStyle w:val="B1"/>
      </w:pPr>
      <w:r w:rsidRPr="006F1AA9">
        <w:t xml:space="preserve">The third aspect concerns </w:t>
      </w:r>
      <w:r w:rsidRPr="00290FCA">
        <w:rPr>
          <w:rStyle w:val="Emphasis"/>
          <w:i w:val="0"/>
        </w:rPr>
        <w:t>distributed system components and interactions</w:t>
      </w:r>
      <w:r w:rsidRPr="006F1AA9">
        <w:t xml:space="preserve"> and their explicit service definitions, infrastructure mechanisms and technology choices. Again, a common grammar should be defined to express these contracts, infrastructures and technologies.</w:t>
      </w:r>
    </w:p>
    <w:p w:rsidR="00214750" w:rsidRPr="006F1AA9" w:rsidRDefault="00214750" w:rsidP="006675D9">
      <w:pPr>
        <w:pStyle w:val="H2A"/>
        <w:rPr>
          <w:lang w:val="en-AU"/>
        </w:rPr>
      </w:pPr>
      <w:r w:rsidRPr="006F1AA9">
        <w:rPr>
          <w:lang w:val="en-AU"/>
        </w:rPr>
        <w:lastRenderedPageBreak/>
        <w:t xml:space="preserve">  Formal</w:t>
      </w:r>
      <w:r w:rsidR="00E14BAD" w:rsidRPr="006F1AA9">
        <w:rPr>
          <w:lang w:val="en-AU"/>
        </w:rPr>
        <w:t>izat</w:t>
      </w:r>
      <w:r w:rsidRPr="006F1AA9">
        <w:rPr>
          <w:lang w:val="en-AU"/>
        </w:rPr>
        <w:t>ion approach</w:t>
      </w:r>
    </w:p>
    <w:p w:rsidR="00214750" w:rsidRPr="00290FCA" w:rsidRDefault="00214750" w:rsidP="00214750">
      <w:pPr>
        <w:pStyle w:val="B1"/>
      </w:pPr>
      <w:r w:rsidRPr="006F1AA9">
        <w:t xml:space="preserve">The concepts identified in the framework should be sufficiently precise to support the use of software tools to develop, test and deploy </w:t>
      </w:r>
      <w:r w:rsidR="00CB0F45">
        <w:t>e</w:t>
      </w:r>
      <w:r w:rsidR="00CB0F45">
        <w:noBreakHyphen/>
        <w:t>health</w:t>
      </w:r>
      <w:r w:rsidRPr="006F1AA9">
        <w:t xml:space="preserve"> solutions</w:t>
      </w:r>
      <w:r w:rsidR="00290FCA">
        <w:rPr>
          <w:lang w:val="en-AU"/>
        </w:rPr>
        <w:t>,</w:t>
      </w:r>
      <w:r w:rsidRPr="006F1AA9">
        <w:t xml:space="preserve"> and should leverage the concepts of the established industry and </w:t>
      </w:r>
      <w:r w:rsidR="00CB0F45">
        <w:t>e</w:t>
      </w:r>
      <w:r w:rsidR="00CB0F45">
        <w:noBreakHyphen/>
        <w:t>health</w:t>
      </w:r>
      <w:r w:rsidRPr="006F1AA9">
        <w:t xml:space="preserve"> approaches</w:t>
      </w:r>
      <w:r w:rsidR="00151EF8">
        <w:rPr>
          <w:lang w:val="en-AU"/>
        </w:rPr>
        <w:t xml:space="preserve">. </w:t>
      </w:r>
      <w:r w:rsidR="00290FCA">
        <w:rPr>
          <w:lang w:val="en-AU"/>
        </w:rPr>
        <w:t>These include—</w:t>
      </w:r>
    </w:p>
    <w:p w:rsidR="00214750" w:rsidRPr="006F1AA9" w:rsidRDefault="00214750" w:rsidP="00CF673F">
      <w:pPr>
        <w:pStyle w:val="B1"/>
        <w:numPr>
          <w:ilvl w:val="0"/>
          <w:numId w:val="85"/>
        </w:numPr>
      </w:pPr>
      <w:r w:rsidRPr="006F1AA9">
        <w:t>UML2.3 semantics</w:t>
      </w:r>
      <w:r w:rsidR="00E21B6C">
        <w:t>;</w:t>
      </w:r>
    </w:p>
    <w:p w:rsidR="00214750" w:rsidRPr="006F1AA9" w:rsidRDefault="00214750" w:rsidP="00CF673F">
      <w:pPr>
        <w:pStyle w:val="B1"/>
        <w:numPr>
          <w:ilvl w:val="0"/>
          <w:numId w:val="85"/>
        </w:numPr>
      </w:pPr>
      <w:r w:rsidRPr="006F1AA9">
        <w:t xml:space="preserve">clinical archetypes, such as those defined in </w:t>
      </w:r>
      <w:proofErr w:type="spellStart"/>
      <w:r w:rsidR="005C73F6" w:rsidRPr="006F1AA9">
        <w:t>o</w:t>
      </w:r>
      <w:r w:rsidRPr="006F1AA9">
        <w:t>penEHR</w:t>
      </w:r>
      <w:proofErr w:type="spellEnd"/>
      <w:r w:rsidR="00E21B6C">
        <w:t>;</w:t>
      </w:r>
    </w:p>
    <w:p w:rsidR="00214750" w:rsidRPr="006F1AA9" w:rsidRDefault="00214750" w:rsidP="00CF673F">
      <w:pPr>
        <w:pStyle w:val="B1"/>
        <w:numPr>
          <w:ilvl w:val="0"/>
          <w:numId w:val="85"/>
        </w:numPr>
      </w:pPr>
      <w:r w:rsidRPr="006F1AA9">
        <w:t xml:space="preserve">the associated UML profiles, such as UML profile for ODP </w:t>
      </w:r>
      <w:r w:rsidR="00241F27">
        <w:t>(</w:t>
      </w:r>
      <w:r w:rsidR="006F1ACD" w:rsidRPr="00B030C1">
        <w:t>ISO/IEC 19793</w:t>
      </w:r>
      <w:r w:rsidR="00241F27">
        <w:t>)</w:t>
      </w:r>
      <w:r w:rsidRPr="006F1AA9">
        <w:t>, OMG Business Motivation Model</w:t>
      </w:r>
      <w:r w:rsidR="00894A1C">
        <w:rPr>
          <w:lang w:val="en-AU"/>
        </w:rPr>
        <w:t xml:space="preserve"> [Ref. </w:t>
      </w:r>
      <w:r w:rsidR="003C1AB8">
        <w:rPr>
          <w:lang w:val="en-AU"/>
        </w:rPr>
        <w:t>35</w:t>
      </w:r>
      <w:r w:rsidR="00894A1C">
        <w:rPr>
          <w:lang w:val="en-AU"/>
        </w:rPr>
        <w:t>]</w:t>
      </w:r>
      <w:r w:rsidRPr="006F1AA9">
        <w:t xml:space="preserve">, and </w:t>
      </w:r>
      <w:proofErr w:type="spellStart"/>
      <w:r w:rsidRPr="006F1AA9">
        <w:t>SoaML</w:t>
      </w:r>
      <w:proofErr w:type="spellEnd"/>
      <w:r w:rsidR="00E21B6C">
        <w:t>;</w:t>
      </w:r>
    </w:p>
    <w:p w:rsidR="00214750" w:rsidRPr="006F1AA9" w:rsidRDefault="00214750" w:rsidP="00CF673F">
      <w:pPr>
        <w:pStyle w:val="B1"/>
        <w:numPr>
          <w:ilvl w:val="0"/>
          <w:numId w:val="85"/>
        </w:numPr>
      </w:pPr>
      <w:r w:rsidRPr="006F1AA9">
        <w:t xml:space="preserve">the UML representation of HL7 </w:t>
      </w:r>
      <w:proofErr w:type="spellStart"/>
      <w:r w:rsidRPr="00FB19A3">
        <w:t>da</w:t>
      </w:r>
      <w:r w:rsidR="00E21B6C" w:rsidRPr="00FB19A3">
        <w:t>tatypes</w:t>
      </w:r>
      <w:proofErr w:type="spellEnd"/>
      <w:r w:rsidR="00E21B6C" w:rsidRPr="00290FCA">
        <w:rPr>
          <w:u w:val="single"/>
        </w:rPr>
        <w:t xml:space="preserve"> </w:t>
      </w:r>
      <w:r w:rsidR="00E21B6C">
        <w:t>or clinical archetypes; and</w:t>
      </w:r>
    </w:p>
    <w:p w:rsidR="00214750" w:rsidRPr="006F1AA9" w:rsidRDefault="00214750" w:rsidP="00CF673F">
      <w:pPr>
        <w:pStyle w:val="B1"/>
        <w:numPr>
          <w:ilvl w:val="0"/>
          <w:numId w:val="85"/>
        </w:numPr>
      </w:pPr>
      <w:r w:rsidRPr="006F1AA9">
        <w:t>other languages natively, such as HL7 RIM concepts and clinical archetypes.</w:t>
      </w:r>
    </w:p>
    <w:p w:rsidR="00214750" w:rsidRDefault="00214750" w:rsidP="00214750">
      <w:pPr>
        <w:pStyle w:val="B1"/>
      </w:pPr>
      <w:r w:rsidRPr="006F1AA9">
        <w:t xml:space="preserve">The concepts from the </w:t>
      </w:r>
      <w:r w:rsidR="00222411">
        <w:rPr>
          <w:lang w:val="en-AU"/>
        </w:rPr>
        <w:t>f</w:t>
      </w:r>
      <w:proofErr w:type="spellStart"/>
      <w:r w:rsidRPr="006F1AA9">
        <w:t>ramework</w:t>
      </w:r>
      <w:proofErr w:type="spellEnd"/>
      <w:r w:rsidRPr="006F1AA9">
        <w:t xml:space="preserve"> can then be formal</w:t>
      </w:r>
      <w:r w:rsidR="00E14BAD" w:rsidRPr="006F1AA9">
        <w:t>ize</w:t>
      </w:r>
      <w:r w:rsidRPr="006F1AA9">
        <w:t>d in a meta-model</w:t>
      </w:r>
      <w:r w:rsidR="00222411">
        <w:rPr>
          <w:lang w:val="en-AU"/>
        </w:rPr>
        <w:t>,</w:t>
      </w:r>
      <w:r w:rsidRPr="006F1AA9">
        <w:t xml:space="preserve"> which can be implemented using existing commercial UML-based tools, with appropriate plug-ins for the profiles</w:t>
      </w:r>
      <w:r w:rsidR="00713601">
        <w:rPr>
          <w:lang w:val="en-AU"/>
        </w:rPr>
        <w:t xml:space="preserve"> in item (c)</w:t>
      </w:r>
      <w:r w:rsidR="00A72BF8">
        <w:rPr>
          <w:lang w:val="en-AU"/>
        </w:rPr>
        <w:t xml:space="preserve"> above</w:t>
      </w:r>
      <w:r w:rsidRPr="006F1AA9">
        <w:t>, or the use of a more fundamental and UML-independent way of expressing the meta-model</w:t>
      </w:r>
      <w:r w:rsidR="009233CB">
        <w:rPr>
          <w:lang w:val="en-AU"/>
        </w:rPr>
        <w:t>—f</w:t>
      </w:r>
      <w:r w:rsidRPr="006F1AA9">
        <w:t>or example, the use of the Meta-Object-Facility (MOF</w:t>
      </w:r>
      <w:r w:rsidR="004A5109" w:rsidRPr="006F1AA9">
        <w:t>)</w:t>
      </w:r>
      <w:r w:rsidR="00EA5A7C">
        <w:rPr>
          <w:lang w:val="en-AU"/>
        </w:rPr>
        <w:t xml:space="preserve"> </w:t>
      </w:r>
      <w:r w:rsidRPr="006F1AA9">
        <w:t xml:space="preserve">based expression of meta-models, which would provide better integration with the HL7 style of expression, being conceptually different to that of UML representation. </w:t>
      </w:r>
    </w:p>
    <w:p w:rsidR="00B20E32" w:rsidRPr="006F1AA9" w:rsidRDefault="00B20E32" w:rsidP="00214750">
      <w:pPr>
        <w:pStyle w:val="B1"/>
      </w:pPr>
      <w:r>
        <w:t xml:space="preserve">In addition, a further level of </w:t>
      </w:r>
      <w:proofErr w:type="spellStart"/>
      <w:r>
        <w:t>formali</w:t>
      </w:r>
      <w:r w:rsidR="009233CB">
        <w:rPr>
          <w:lang w:val="en-AU"/>
        </w:rPr>
        <w:t>z</w:t>
      </w:r>
      <w:r>
        <w:t>ation</w:t>
      </w:r>
      <w:proofErr w:type="spellEnd"/>
      <w:r>
        <w:t xml:space="preserve"> can be achieved through </w:t>
      </w:r>
      <w:r w:rsidR="009233CB">
        <w:rPr>
          <w:lang w:val="en-AU"/>
        </w:rPr>
        <w:t xml:space="preserve">the </w:t>
      </w:r>
      <w:r>
        <w:t>adoption of approaches that are based on formal logics</w:t>
      </w:r>
      <w:r w:rsidR="009233CB">
        <w:rPr>
          <w:lang w:val="en-AU"/>
        </w:rPr>
        <w:t xml:space="preserve">—for example, </w:t>
      </w:r>
      <w:proofErr w:type="spellStart"/>
      <w:r>
        <w:t>ontologies</w:t>
      </w:r>
      <w:proofErr w:type="spellEnd"/>
      <w:r>
        <w:t xml:space="preserve"> represented in the OWL language.</w:t>
      </w:r>
    </w:p>
    <w:p w:rsidR="00214750" w:rsidRPr="006F1AA9" w:rsidRDefault="00214750" w:rsidP="00214750">
      <w:pPr>
        <w:pStyle w:val="B1"/>
      </w:pPr>
      <w:r w:rsidRPr="006F1AA9">
        <w:t xml:space="preserve">This approach provides strong support for the development or implementation of </w:t>
      </w:r>
      <w:r w:rsidR="00CB0F45">
        <w:t>e</w:t>
      </w:r>
      <w:r w:rsidR="005A6725">
        <w:rPr>
          <w:lang w:val="en-AU"/>
        </w:rPr>
        <w:t>-</w:t>
      </w:r>
      <w:r w:rsidR="00CB0F45">
        <w:t>health</w:t>
      </w:r>
      <w:r w:rsidRPr="006F1AA9">
        <w:t xml:space="preserve"> systems/solution</w:t>
      </w:r>
      <w:r w:rsidR="003C1AB8">
        <w:rPr>
          <w:lang w:val="en-AU"/>
        </w:rPr>
        <w:t>s</w:t>
      </w:r>
      <w:r w:rsidRPr="006F1AA9">
        <w:t>, by supporting</w:t>
      </w:r>
      <w:r w:rsidR="00E21B6C">
        <w:t>—</w:t>
      </w:r>
    </w:p>
    <w:p w:rsidR="00214750" w:rsidRPr="006F1AA9" w:rsidRDefault="00214750" w:rsidP="00CF673F">
      <w:pPr>
        <w:pStyle w:val="B1"/>
        <w:numPr>
          <w:ilvl w:val="0"/>
          <w:numId w:val="86"/>
        </w:numPr>
      </w:pPr>
      <w:r w:rsidRPr="006F1AA9">
        <w:t>traceability from requirements, through design and architecture, to implementation and testing</w:t>
      </w:r>
      <w:r w:rsidR="00E21B6C">
        <w:t>;</w:t>
      </w:r>
    </w:p>
    <w:p w:rsidR="00214750" w:rsidRPr="006F1AA9" w:rsidRDefault="00D25222" w:rsidP="00CF673F">
      <w:pPr>
        <w:pStyle w:val="B1"/>
        <w:numPr>
          <w:ilvl w:val="0"/>
          <w:numId w:val="86"/>
        </w:numPr>
      </w:pPr>
      <w:r>
        <w:rPr>
          <w:lang w:val="en-AU"/>
        </w:rPr>
        <w:t xml:space="preserve">the </w:t>
      </w:r>
      <w:r w:rsidR="00214750" w:rsidRPr="006F1AA9">
        <w:t xml:space="preserve">establishment of an explicit conformance approach to support vendor implementations against conformance </w:t>
      </w:r>
      <w:r w:rsidR="00673F5F">
        <w:t>points</w:t>
      </w:r>
      <w:r w:rsidR="00673F5F" w:rsidRPr="006F1AA9">
        <w:t xml:space="preserve"> </w:t>
      </w:r>
      <w:r w:rsidR="00214750" w:rsidRPr="006F1AA9">
        <w:t>in the specifications</w:t>
      </w:r>
      <w:r w:rsidR="00E21B6C">
        <w:t>;</w:t>
      </w:r>
    </w:p>
    <w:p w:rsidR="00214750" w:rsidRPr="006F1AA9" w:rsidRDefault="00214750" w:rsidP="00CF673F">
      <w:pPr>
        <w:pStyle w:val="B1"/>
        <w:numPr>
          <w:ilvl w:val="0"/>
          <w:numId w:val="86"/>
        </w:numPr>
      </w:pPr>
      <w:r w:rsidRPr="006F1AA9">
        <w:t>sustained interoperability</w:t>
      </w:r>
      <w:r w:rsidR="00D25222">
        <w:rPr>
          <w:lang w:val="en-AU"/>
        </w:rPr>
        <w:t xml:space="preserve"> through</w:t>
      </w:r>
      <w:r w:rsidRPr="006F1AA9">
        <w:t xml:space="preserve"> facilitating an incremental approach to supporting additional capabilities, based on clinical requirements or availability of new technologies</w:t>
      </w:r>
      <w:r w:rsidR="00E21B6C">
        <w:t>; and</w:t>
      </w:r>
    </w:p>
    <w:p w:rsidR="00214750" w:rsidRPr="006F1AA9" w:rsidRDefault="00214750" w:rsidP="00CF673F">
      <w:pPr>
        <w:pStyle w:val="B1"/>
        <w:numPr>
          <w:ilvl w:val="0"/>
          <w:numId w:val="86"/>
        </w:numPr>
      </w:pPr>
      <w:r w:rsidRPr="006F1AA9">
        <w:t xml:space="preserve">tool-based documentation and manipulation, as well as implementation of downstream components and systems. For example, many tools have been developed to support UML-based development and, where necessary, model transformation. The latter is particularly important in an environment that has multiple standards for the artefacts, such as message types, </w:t>
      </w:r>
      <w:proofErr w:type="spellStart"/>
      <w:r w:rsidRPr="00FB19A3">
        <w:t>datatypes</w:t>
      </w:r>
      <w:proofErr w:type="spellEnd"/>
      <w:r w:rsidRPr="006F1AA9">
        <w:t xml:space="preserve"> and terminologies.</w:t>
      </w:r>
    </w:p>
    <w:p w:rsidR="00214750" w:rsidRPr="006F1AA9" w:rsidRDefault="00214750" w:rsidP="006675D9">
      <w:pPr>
        <w:pStyle w:val="H2A"/>
        <w:rPr>
          <w:lang w:val="en-AU"/>
        </w:rPr>
      </w:pPr>
      <w:r w:rsidRPr="006F1AA9">
        <w:rPr>
          <w:lang w:val="en-AU"/>
        </w:rPr>
        <w:t xml:space="preserve">  Sustainable </w:t>
      </w:r>
      <w:r w:rsidR="00CB0F45">
        <w:rPr>
          <w:lang w:val="en-AU"/>
        </w:rPr>
        <w:t>e</w:t>
      </w:r>
      <w:r w:rsidR="00CB0F45">
        <w:rPr>
          <w:lang w:val="en-AU"/>
        </w:rPr>
        <w:noBreakHyphen/>
        <w:t>health</w:t>
      </w:r>
      <w:r w:rsidRPr="006F1AA9">
        <w:rPr>
          <w:lang w:val="en-AU"/>
        </w:rPr>
        <w:t xml:space="preserve"> interoperability</w:t>
      </w:r>
    </w:p>
    <w:p w:rsidR="00214750" w:rsidRPr="006F1AA9" w:rsidRDefault="00214750" w:rsidP="00214750">
      <w:pPr>
        <w:pStyle w:val="B1"/>
      </w:pPr>
      <w:r w:rsidRPr="006F1AA9">
        <w:t>An interoperability framework should explicitly support two facets of interoperability:</w:t>
      </w:r>
    </w:p>
    <w:p w:rsidR="00214750" w:rsidRPr="006F1AA9" w:rsidRDefault="00130AED" w:rsidP="00CF673F">
      <w:pPr>
        <w:pStyle w:val="B1"/>
        <w:numPr>
          <w:ilvl w:val="0"/>
          <w:numId w:val="87"/>
        </w:numPr>
      </w:pPr>
      <w:r w:rsidRPr="006F1AA9">
        <w:t xml:space="preserve">Interoperability </w:t>
      </w:r>
      <w:r w:rsidR="00214750" w:rsidRPr="006F1AA9">
        <w:t xml:space="preserve">of different solutions at a certain point in time, i.e. ensuring </w:t>
      </w:r>
      <w:r w:rsidR="00D25222">
        <w:rPr>
          <w:lang w:val="en-AU"/>
        </w:rPr>
        <w:t xml:space="preserve">the </w:t>
      </w:r>
      <w:r w:rsidR="00214750" w:rsidRPr="006F1AA9">
        <w:t>coexistence of different solutions</w:t>
      </w:r>
      <w:r>
        <w:t>.</w:t>
      </w:r>
    </w:p>
    <w:p w:rsidR="00214750" w:rsidRPr="006F1AA9" w:rsidRDefault="00130AED" w:rsidP="00CF673F">
      <w:pPr>
        <w:pStyle w:val="B1"/>
        <w:numPr>
          <w:ilvl w:val="0"/>
          <w:numId w:val="87"/>
        </w:numPr>
      </w:pPr>
      <w:r w:rsidRPr="006F1AA9">
        <w:t xml:space="preserve">Interoperability </w:t>
      </w:r>
      <w:r w:rsidR="00214750" w:rsidRPr="006F1AA9">
        <w:t>over different points in time, i.e.</w:t>
      </w:r>
      <w:r w:rsidR="0095758C">
        <w:rPr>
          <w:lang w:val="en-AU"/>
        </w:rPr>
        <w:t xml:space="preserve"> </w:t>
      </w:r>
      <w:proofErr w:type="gramStart"/>
      <w:r w:rsidR="0095758C">
        <w:rPr>
          <w:lang w:val="en-AU"/>
        </w:rPr>
        <w:t>ensuring</w:t>
      </w:r>
      <w:proofErr w:type="gramEnd"/>
      <w:r w:rsidR="00214750" w:rsidRPr="006F1AA9">
        <w:t xml:space="preserve"> the evolutionary aspect of interoperability. </w:t>
      </w:r>
    </w:p>
    <w:p w:rsidR="00214750" w:rsidRPr="006F1AA9" w:rsidRDefault="00214750" w:rsidP="00214750">
      <w:pPr>
        <w:pStyle w:val="B1"/>
      </w:pPr>
      <w:r w:rsidRPr="006F1AA9">
        <w:t>The latter will typically reflect organ</w:t>
      </w:r>
      <w:r w:rsidR="00E14BAD" w:rsidRPr="006F1AA9">
        <w:t>izat</w:t>
      </w:r>
      <w:r w:rsidRPr="006F1AA9">
        <w:t xml:space="preserve">ions’ increasing levels of interoperability maturity, in terms of </w:t>
      </w:r>
      <w:r w:rsidR="00D25222">
        <w:rPr>
          <w:lang w:val="en-AU"/>
        </w:rPr>
        <w:t xml:space="preserve">both </w:t>
      </w:r>
      <w:r w:rsidRPr="006F1AA9">
        <w:t>organ</w:t>
      </w:r>
      <w:r w:rsidR="00E14BAD" w:rsidRPr="006F1AA9">
        <w:t>izat</w:t>
      </w:r>
      <w:r w:rsidRPr="006F1AA9">
        <w:t xml:space="preserve">ional processes </w:t>
      </w:r>
      <w:r w:rsidR="00D25222">
        <w:t>and the</w:t>
      </w:r>
      <w:r w:rsidR="00D25222">
        <w:rPr>
          <w:lang w:val="en-AU"/>
        </w:rPr>
        <w:t xml:space="preserve"> </w:t>
      </w:r>
      <w:r w:rsidRPr="006F1AA9">
        <w:t>technologies available.</w:t>
      </w:r>
    </w:p>
    <w:p w:rsidR="00214750" w:rsidRPr="006F1AA9" w:rsidRDefault="001B1205" w:rsidP="00214750">
      <w:pPr>
        <w:pStyle w:val="B1"/>
      </w:pPr>
      <w:r>
        <w:rPr>
          <w:lang w:val="en-AU"/>
        </w:rPr>
        <w:lastRenderedPageBreak/>
        <w:t>The need to support the above two face</w:t>
      </w:r>
      <w:r w:rsidR="00DC1FBA">
        <w:rPr>
          <w:lang w:val="en-AU"/>
        </w:rPr>
        <w:t>t</w:t>
      </w:r>
      <w:r>
        <w:rPr>
          <w:lang w:val="en-AU"/>
        </w:rPr>
        <w:t xml:space="preserve">s of interoperability </w:t>
      </w:r>
      <w:r w:rsidR="00214750" w:rsidRPr="006F1AA9">
        <w:t>is driven by the need to deal with change, and this change can cover a number of facets, such as changing requirements, semantics, knowledge, technology and business processes.</w:t>
      </w:r>
    </w:p>
    <w:p w:rsidR="00214750" w:rsidRPr="006F1AA9" w:rsidRDefault="00214750" w:rsidP="00214750">
      <w:pPr>
        <w:pStyle w:val="B1"/>
      </w:pPr>
      <w:r w:rsidRPr="006F1AA9">
        <w:t xml:space="preserve">In order to promote sustainable </w:t>
      </w:r>
      <w:r w:rsidR="00CB0F45">
        <w:t>e</w:t>
      </w:r>
      <w:r w:rsidR="00CB0F45">
        <w:noBreakHyphen/>
        <w:t>health</w:t>
      </w:r>
      <w:r w:rsidRPr="006F1AA9">
        <w:t xml:space="preserve"> interoperability, it is also desirable to describe the underlying </w:t>
      </w:r>
      <w:r w:rsidR="00CB0F45">
        <w:t>e</w:t>
      </w:r>
      <w:r w:rsidR="00CB0F45">
        <w:noBreakHyphen/>
        <w:t>health</w:t>
      </w:r>
      <w:r w:rsidRPr="006F1AA9">
        <w:t xml:space="preserve"> support in a technology-independent way, to ensure support for new technologies as they emerge. For example, supporting different interaction options for communication between </w:t>
      </w:r>
      <w:r w:rsidR="00CB0F45">
        <w:t>e</w:t>
      </w:r>
      <w:r w:rsidR="00CB0F45">
        <w:noBreakHyphen/>
        <w:t>health</w:t>
      </w:r>
      <w:r w:rsidRPr="006F1AA9">
        <w:t xml:space="preserve"> participants, ranging from document-oriented </w:t>
      </w:r>
      <w:r w:rsidR="00D25222">
        <w:rPr>
          <w:lang w:val="en-AU"/>
        </w:rPr>
        <w:t xml:space="preserve">to </w:t>
      </w:r>
      <w:r w:rsidRPr="006F1AA9">
        <w:t xml:space="preserve">message-oriented to service-oriented and even event-driven options for a particular </w:t>
      </w:r>
      <w:r w:rsidR="00CB0F45">
        <w:t>e</w:t>
      </w:r>
      <w:r w:rsidR="00CB0F45">
        <w:noBreakHyphen/>
        <w:t>health</w:t>
      </w:r>
      <w:r w:rsidRPr="006F1AA9">
        <w:t xml:space="preserve"> solution, such as a discharge or referral solution. </w:t>
      </w:r>
    </w:p>
    <w:p w:rsidR="00214750" w:rsidRPr="006F1AA9" w:rsidRDefault="00A5352F" w:rsidP="00214750">
      <w:pPr>
        <w:pStyle w:val="B1"/>
      </w:pPr>
      <w:r>
        <w:rPr>
          <w:lang w:val="en-AU"/>
        </w:rPr>
        <w:t>G</w:t>
      </w:r>
      <w:proofErr w:type="spellStart"/>
      <w:r w:rsidR="00214750" w:rsidRPr="006F1AA9">
        <w:t>overnance</w:t>
      </w:r>
      <w:proofErr w:type="spellEnd"/>
      <w:r w:rsidR="00214750" w:rsidRPr="006F1AA9">
        <w:t xml:space="preserve"> in an interoperable environment is critical for success.</w:t>
      </w:r>
    </w:p>
    <w:p w:rsidR="00107269" w:rsidRPr="006F1AA9" w:rsidRDefault="00107269" w:rsidP="006675D9">
      <w:pPr>
        <w:pStyle w:val="H1A"/>
        <w:rPr>
          <w:lang w:val="en-AU"/>
        </w:rPr>
      </w:pPr>
      <w:bookmarkStart w:id="77" w:name="AppendixNum10"/>
      <w:bookmarkStart w:id="78" w:name="_Ref322618378"/>
      <w:bookmarkEnd w:id="77"/>
    </w:p>
    <w:p w:rsidR="00107269" w:rsidRPr="006F1AA9" w:rsidRDefault="00B10A39" w:rsidP="00107269">
      <w:pPr>
        <w:pStyle w:val="H1A0"/>
        <w:rPr>
          <w:lang w:val="en-AU"/>
        </w:rPr>
      </w:pPr>
      <w:bookmarkStart w:id="79" w:name="AppendixTL10"/>
      <w:bookmarkEnd w:id="78"/>
      <w:r>
        <w:rPr>
          <w:lang w:val="en-AU"/>
        </w:rPr>
        <w:t xml:space="preserve">Example—use of an interoperability framework </w:t>
      </w:r>
      <w:bookmarkEnd w:id="79"/>
    </w:p>
    <w:p w:rsidR="00107269" w:rsidRPr="006F1AA9" w:rsidRDefault="00107269" w:rsidP="00107269">
      <w:pPr>
        <w:pStyle w:val="H1AS"/>
      </w:pPr>
      <w:r w:rsidRPr="006F1AA9">
        <w:t>(Informative)</w:t>
      </w:r>
    </w:p>
    <w:p w:rsidR="00107269" w:rsidRPr="006F1AA9" w:rsidRDefault="00107269" w:rsidP="00107269"/>
    <w:p w:rsidR="00107269" w:rsidRPr="006F1AA9" w:rsidRDefault="00504B59" w:rsidP="00841145">
      <w:pPr>
        <w:pStyle w:val="B1"/>
      </w:pPr>
      <w:r w:rsidRPr="00504B59">
        <w:t xml:space="preserve">An example of the use of an e-health interoperability framework by an </w:t>
      </w:r>
      <w:proofErr w:type="spellStart"/>
      <w:r w:rsidRPr="00504B59">
        <w:t>organi</w:t>
      </w:r>
      <w:r w:rsidR="005C0C67">
        <w:rPr>
          <w:lang w:val="en-AU"/>
        </w:rPr>
        <w:t>z</w:t>
      </w:r>
      <w:r w:rsidRPr="00504B59">
        <w:t>ation</w:t>
      </w:r>
      <w:proofErr w:type="spellEnd"/>
      <w:r w:rsidRPr="00504B59">
        <w:t xml:space="preserve"> is illustrated in Figure 6</w:t>
      </w:r>
      <w:r w:rsidR="00841145">
        <w:rPr>
          <w:lang w:val="en-AU"/>
        </w:rPr>
        <w:t xml:space="preserve">, which shows </w:t>
      </w:r>
      <w:r w:rsidR="00B76E97">
        <w:rPr>
          <w:lang w:val="en-AU"/>
        </w:rPr>
        <w:t xml:space="preserve">the </w:t>
      </w:r>
      <w:r w:rsidR="00B76E97" w:rsidRPr="006F1AA9">
        <w:t>solution fr</w:t>
      </w:r>
      <w:r w:rsidR="00107269" w:rsidRPr="006F1AA9">
        <w:t>amework</w:t>
      </w:r>
      <w:r w:rsidR="00B76E97">
        <w:rPr>
          <w:lang w:val="en-AU"/>
        </w:rPr>
        <w:t xml:space="preserve"> for the National E-Health Transition Authority (NEHTA)</w:t>
      </w:r>
      <w:r w:rsidR="001744CE" w:rsidRPr="006F1AA9">
        <w:t>.</w:t>
      </w:r>
    </w:p>
    <w:p w:rsidR="00107269" w:rsidRPr="006F1AA9" w:rsidRDefault="003F2D41" w:rsidP="00107269">
      <w:pPr>
        <w:pStyle w:val="Figure"/>
      </w:pPr>
      <w:r>
        <w:rPr>
          <w:noProof/>
          <w:lang w:val="en-AU" w:eastAsia="en-AU"/>
        </w:rPr>
        <w:drawing>
          <wp:inline distT="0" distB="0" distL="0" distR="0">
            <wp:extent cx="6464300" cy="4800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64300" cy="4800600"/>
                    </a:xfrm>
                    <a:prstGeom prst="rect">
                      <a:avLst/>
                    </a:prstGeom>
                    <a:noFill/>
                    <a:ln>
                      <a:noFill/>
                    </a:ln>
                  </pic:spPr>
                </pic:pic>
              </a:graphicData>
            </a:graphic>
          </wp:inline>
        </w:drawing>
      </w:r>
    </w:p>
    <w:p w:rsidR="00107269" w:rsidRPr="006F1AA9" w:rsidRDefault="00107269" w:rsidP="00107269">
      <w:pPr>
        <w:pStyle w:val="CF"/>
      </w:pPr>
      <w:r w:rsidRPr="006F1AA9">
        <w:t xml:space="preserve">Figure </w:t>
      </w:r>
      <w:r w:rsidR="00E865AE" w:rsidRPr="006F1AA9">
        <w:t>6</w:t>
      </w:r>
      <w:r w:rsidRPr="006F1AA9">
        <w:t xml:space="preserve">: </w:t>
      </w:r>
      <w:r w:rsidR="00CB0F45">
        <w:t>E</w:t>
      </w:r>
      <w:r w:rsidR="005A6725">
        <w:rPr>
          <w:lang w:val="en-AU"/>
        </w:rPr>
        <w:t>-</w:t>
      </w:r>
      <w:r w:rsidR="00CB0F45">
        <w:t>health</w:t>
      </w:r>
      <w:r w:rsidRPr="006F1AA9">
        <w:t xml:space="preserve"> frameworks landscape</w:t>
      </w:r>
    </w:p>
    <w:p w:rsidR="00841145" w:rsidRDefault="00841145" w:rsidP="00841145">
      <w:pPr>
        <w:pStyle w:val="B1"/>
      </w:pPr>
      <w:r w:rsidRPr="006F1AA9">
        <w:t>NEHTA</w:t>
      </w:r>
      <w:r w:rsidR="00C00604">
        <w:rPr>
          <w:lang w:val="en-AU"/>
        </w:rPr>
        <w:t>’s</w:t>
      </w:r>
      <w:r w:rsidRPr="006F1AA9">
        <w:t xml:space="preserve"> </w:t>
      </w:r>
      <w:r w:rsidR="00BF618A">
        <w:rPr>
          <w:lang w:val="en-AU"/>
        </w:rPr>
        <w:t>s</w:t>
      </w:r>
      <w:proofErr w:type="spellStart"/>
      <w:r w:rsidRPr="006F1AA9">
        <w:t>olution</w:t>
      </w:r>
      <w:proofErr w:type="spellEnd"/>
      <w:r w:rsidRPr="006F1AA9">
        <w:t xml:space="preserve"> </w:t>
      </w:r>
      <w:r w:rsidR="00BF618A">
        <w:rPr>
          <w:lang w:val="en-AU"/>
        </w:rPr>
        <w:t>f</w:t>
      </w:r>
      <w:proofErr w:type="spellStart"/>
      <w:r w:rsidRPr="006F1AA9">
        <w:t>ramework</w:t>
      </w:r>
      <w:proofErr w:type="spellEnd"/>
      <w:r w:rsidR="00BF618A">
        <w:rPr>
          <w:lang w:val="en-AU"/>
        </w:rPr>
        <w:t xml:space="preserve"> </w:t>
      </w:r>
      <w:r w:rsidR="00915E8E">
        <w:rPr>
          <w:lang w:val="en-AU"/>
        </w:rPr>
        <w:t>was</w:t>
      </w:r>
      <w:r w:rsidRPr="006F1AA9">
        <w:t xml:space="preserve"> developed to deliver consistent NEHTA solution specifications. Th</w:t>
      </w:r>
      <w:r w:rsidR="00C00604">
        <w:rPr>
          <w:lang w:val="en-AU"/>
        </w:rPr>
        <w:t>e</w:t>
      </w:r>
      <w:r w:rsidR="00B10A39">
        <w:rPr>
          <w:lang w:val="en-AU"/>
        </w:rPr>
        <w:t xml:space="preserve"> solutions specifications </w:t>
      </w:r>
      <w:r w:rsidR="00C00604">
        <w:t>include</w:t>
      </w:r>
      <w:r w:rsidRPr="006F1AA9">
        <w:t xml:space="preserve"> </w:t>
      </w:r>
      <w:r w:rsidR="00BF618A">
        <w:rPr>
          <w:lang w:val="en-AU"/>
        </w:rPr>
        <w:t xml:space="preserve">templates for </w:t>
      </w:r>
      <w:r w:rsidRPr="006F1AA9">
        <w:t>conceptual, logical and implementable specifications</w:t>
      </w:r>
      <w:r w:rsidR="00C00604">
        <w:rPr>
          <w:lang w:val="en-AU"/>
        </w:rPr>
        <w:t>, which</w:t>
      </w:r>
      <w:r w:rsidR="00BF618A">
        <w:rPr>
          <w:lang w:val="en-AU"/>
        </w:rPr>
        <w:t xml:space="preserve"> were </w:t>
      </w:r>
      <w:r w:rsidRPr="006F1AA9">
        <w:t>used to structure and specify different solution components of</w:t>
      </w:r>
      <w:r>
        <w:rPr>
          <w:lang w:val="en-AU"/>
        </w:rPr>
        <w:t xml:space="preserve"> the Personally Controlled Electronic Health Recor</w:t>
      </w:r>
      <w:r w:rsidRPr="008A13F6">
        <w:rPr>
          <w:lang w:val="en-AU"/>
        </w:rPr>
        <w:t>d (</w:t>
      </w:r>
      <w:r w:rsidRPr="008A13F6">
        <w:t>a</w:t>
      </w:r>
      <w:r w:rsidRPr="006F1AA9">
        <w:t>rchitecture</w:t>
      </w:r>
      <w:r w:rsidR="00CE4E52">
        <w:rPr>
          <w:lang w:val="en-AU"/>
        </w:rPr>
        <w:t>)</w:t>
      </w:r>
      <w:r w:rsidRPr="006F1AA9">
        <w:t>.</w:t>
      </w:r>
    </w:p>
    <w:p w:rsidR="00351DDA" w:rsidRPr="006F1AA9" w:rsidRDefault="00351DDA" w:rsidP="00351DDA">
      <w:pPr>
        <w:pStyle w:val="B1"/>
      </w:pPr>
      <w:r w:rsidRPr="006F1AA9">
        <w:t>NEHTA</w:t>
      </w:r>
      <w:r w:rsidR="00BF618A">
        <w:rPr>
          <w:lang w:val="en-AU"/>
        </w:rPr>
        <w:t>’s internal s</w:t>
      </w:r>
      <w:proofErr w:type="spellStart"/>
      <w:r w:rsidRPr="006F1AA9">
        <w:t>olution</w:t>
      </w:r>
      <w:proofErr w:type="spellEnd"/>
      <w:r w:rsidRPr="006F1AA9">
        <w:t xml:space="preserve"> </w:t>
      </w:r>
      <w:r w:rsidR="00BF618A">
        <w:rPr>
          <w:lang w:val="en-AU"/>
        </w:rPr>
        <w:t>f</w:t>
      </w:r>
      <w:proofErr w:type="spellStart"/>
      <w:r w:rsidR="00BF618A" w:rsidRPr="006F1AA9">
        <w:t>ramework</w:t>
      </w:r>
      <w:proofErr w:type="spellEnd"/>
      <w:r w:rsidRPr="006F1AA9">
        <w:t>—</w:t>
      </w:r>
    </w:p>
    <w:p w:rsidR="00351DDA" w:rsidRPr="006F1AA9" w:rsidRDefault="00351DDA" w:rsidP="00CF673F">
      <w:pPr>
        <w:pStyle w:val="B1"/>
        <w:numPr>
          <w:ilvl w:val="0"/>
          <w:numId w:val="82"/>
        </w:numPr>
      </w:pPr>
      <w:r w:rsidRPr="006F1AA9">
        <w:t xml:space="preserve">refines the </w:t>
      </w:r>
      <w:r w:rsidR="00AA4FAF" w:rsidRPr="006F1AA9">
        <w:t>f</w:t>
      </w:r>
      <w:r w:rsidRPr="006F1AA9">
        <w:t xml:space="preserve">ramework (described in Section </w:t>
      </w:r>
      <w:fldSimple w:instr=" REF heading5 \r \h  \* MERGEFORMAT ">
        <w:r w:rsidR="006B6880">
          <w:t>3</w:t>
        </w:r>
      </w:fldSimple>
      <w:r w:rsidRPr="006F1AA9">
        <w:t>) with a number of architecture decisions adopted by NEHTA</w:t>
      </w:r>
      <w:r w:rsidR="007E3D4E" w:rsidRPr="006F1AA9">
        <w:t xml:space="preserve">, in particular </w:t>
      </w:r>
      <w:r w:rsidR="00A5352F">
        <w:rPr>
          <w:lang w:val="en-AU"/>
        </w:rPr>
        <w:t>in terms of</w:t>
      </w:r>
      <w:r w:rsidR="00A5352F" w:rsidRPr="006F1AA9">
        <w:t xml:space="preserve"> </w:t>
      </w:r>
      <w:r w:rsidR="007E3D4E" w:rsidRPr="006F1AA9">
        <w:t xml:space="preserve">the modelling concepts </w:t>
      </w:r>
      <w:r w:rsidR="007E3D4E" w:rsidRPr="006F1AA9">
        <w:lastRenderedPageBreak/>
        <w:t>used in the</w:t>
      </w:r>
      <w:r w:rsidR="00AA4FAF" w:rsidRPr="006F1AA9">
        <w:t xml:space="preserve"> enterprise </w:t>
      </w:r>
      <w:r w:rsidR="007E3D4E" w:rsidRPr="006F1AA9">
        <w:t xml:space="preserve">and information </w:t>
      </w:r>
      <w:r w:rsidR="00AA4FAF" w:rsidRPr="006F1AA9">
        <w:t>viewpoint</w:t>
      </w:r>
      <w:r w:rsidR="007E3D4E" w:rsidRPr="006F1AA9">
        <w:t>s</w:t>
      </w:r>
      <w:r w:rsidR="00AA4FAF" w:rsidRPr="006F1AA9">
        <w:t xml:space="preserve"> and support for conformance</w:t>
      </w:r>
      <w:r w:rsidR="007E3D4E" w:rsidRPr="006F1AA9">
        <w:t xml:space="preserve"> points</w:t>
      </w:r>
      <w:r w:rsidR="00130AED">
        <w:t>;</w:t>
      </w:r>
    </w:p>
    <w:p w:rsidR="007E3D4E" w:rsidRPr="006F1AA9" w:rsidRDefault="007E3D4E" w:rsidP="00CF673F">
      <w:pPr>
        <w:pStyle w:val="B1"/>
        <w:numPr>
          <w:ilvl w:val="0"/>
          <w:numId w:val="82"/>
        </w:numPr>
      </w:pPr>
      <w:r w:rsidRPr="006F1AA9">
        <w:t xml:space="preserve">is centred around the use of </w:t>
      </w:r>
      <w:r w:rsidR="004750A6" w:rsidRPr="006F1AA9">
        <w:t xml:space="preserve">a </w:t>
      </w:r>
      <w:r w:rsidRPr="006F1AA9">
        <w:t>software tool</w:t>
      </w:r>
      <w:r w:rsidR="004750A6" w:rsidRPr="006F1AA9">
        <w:t xml:space="preserve"> </w:t>
      </w:r>
      <w:r w:rsidRPr="006F1AA9">
        <w:t>for modelling requirements, architecture and implementation artefacts—based on UML</w:t>
      </w:r>
      <w:r w:rsidR="004750A6" w:rsidRPr="006F1AA9">
        <w:t>. This tool allows traceability from requirements to architecture artefacts and is used in part to support the generation of document specifications</w:t>
      </w:r>
      <w:r w:rsidR="00130AED">
        <w:t>;</w:t>
      </w:r>
      <w:r w:rsidR="00A5352F">
        <w:rPr>
          <w:lang w:val="en-AU"/>
        </w:rPr>
        <w:t xml:space="preserve"> and</w:t>
      </w:r>
    </w:p>
    <w:p w:rsidR="00351DDA" w:rsidRPr="006F1AA9" w:rsidRDefault="00351DDA" w:rsidP="00CF673F">
      <w:pPr>
        <w:pStyle w:val="B1"/>
        <w:numPr>
          <w:ilvl w:val="0"/>
          <w:numId w:val="82"/>
        </w:numPr>
      </w:pPr>
      <w:r w:rsidRPr="006F1AA9">
        <w:t xml:space="preserve">is </w:t>
      </w:r>
      <w:r w:rsidR="00AA4FAF" w:rsidRPr="006F1AA9">
        <w:t>supported by</w:t>
      </w:r>
      <w:r w:rsidRPr="006F1AA9">
        <w:t xml:space="preserve"> the </w:t>
      </w:r>
      <w:r w:rsidR="00AA4FAF" w:rsidRPr="006F1AA9">
        <w:t>specification development</w:t>
      </w:r>
      <w:r w:rsidRPr="006F1AA9">
        <w:t xml:space="preserve"> met</w:t>
      </w:r>
      <w:r w:rsidR="00AA4FAF" w:rsidRPr="006F1AA9">
        <w:t>hodology adopted by NEHTA</w:t>
      </w:r>
      <w:r w:rsidR="007E3D4E" w:rsidRPr="006F1AA9">
        <w:t xml:space="preserve"> and</w:t>
      </w:r>
      <w:r w:rsidRPr="006F1AA9">
        <w:t xml:space="preserve"> </w:t>
      </w:r>
      <w:r w:rsidR="00FA39D9" w:rsidRPr="006F1AA9">
        <w:t>align</w:t>
      </w:r>
      <w:r w:rsidR="007E3D4E" w:rsidRPr="006F1AA9">
        <w:t>s</w:t>
      </w:r>
      <w:r w:rsidR="00FA39D9" w:rsidRPr="006F1AA9">
        <w:t xml:space="preserve"> with the </w:t>
      </w:r>
      <w:r w:rsidRPr="006F1AA9">
        <w:t>governance framework</w:t>
      </w:r>
      <w:r w:rsidR="007E3D4E" w:rsidRPr="006F1AA9">
        <w:t xml:space="preserve"> for specification delivery within NEHTA</w:t>
      </w:r>
      <w:r w:rsidRPr="006F1AA9">
        <w:t xml:space="preserve">. </w:t>
      </w:r>
    </w:p>
    <w:p w:rsidR="0061660F" w:rsidRPr="00E62DD1" w:rsidRDefault="00431B9E" w:rsidP="00FA39D9">
      <w:pPr>
        <w:pStyle w:val="B1"/>
      </w:pPr>
      <w:r>
        <w:t xml:space="preserve">The </w:t>
      </w:r>
      <w:r w:rsidR="00CB0F45">
        <w:t>E</w:t>
      </w:r>
      <w:r w:rsidR="00665E1B">
        <w:rPr>
          <w:lang w:val="en-AU"/>
        </w:rPr>
        <w:t>-</w:t>
      </w:r>
      <w:r w:rsidR="00CB0F45">
        <w:t>health</w:t>
      </w:r>
      <w:r>
        <w:t xml:space="preserve"> Interoperability Framework can also be used to facilitate </w:t>
      </w:r>
      <w:r w:rsidR="00A5352F">
        <w:rPr>
          <w:lang w:val="en-AU"/>
        </w:rPr>
        <w:t xml:space="preserve">the </w:t>
      </w:r>
      <w:r>
        <w:t xml:space="preserve">description of integration architectures between national </w:t>
      </w:r>
      <w:r w:rsidR="00CB0F45">
        <w:t>e</w:t>
      </w:r>
      <w:r w:rsidR="009A1643">
        <w:rPr>
          <w:lang w:val="en-AU"/>
        </w:rPr>
        <w:t>-</w:t>
      </w:r>
      <w:r w:rsidR="00CB0F45">
        <w:t>health</w:t>
      </w:r>
      <w:r>
        <w:t xml:space="preserve"> systems</w:t>
      </w:r>
      <w:r w:rsidR="00E62DD1">
        <w:rPr>
          <w:lang w:val="en-AU"/>
        </w:rPr>
        <w:t xml:space="preserve"> </w:t>
      </w:r>
      <w:r>
        <w:t xml:space="preserve">and jurisdictional or local systems (such as those used in GP practices). </w:t>
      </w:r>
      <w:r w:rsidR="00E62DD1">
        <w:rPr>
          <w:lang w:val="en-AU"/>
        </w:rPr>
        <w:t>This is indicated by the red and blue boxes in Figure 6.</w:t>
      </w:r>
    </w:p>
    <w:p w:rsidR="00E14BAD" w:rsidRPr="006F1AA9" w:rsidRDefault="00E14BAD" w:rsidP="00E14BAD">
      <w:pPr>
        <w:pStyle w:val="H1A"/>
        <w:rPr>
          <w:lang w:val="en-AU"/>
        </w:rPr>
      </w:pPr>
      <w:bookmarkStart w:id="80" w:name="AppendixNum11"/>
      <w:bookmarkStart w:id="81" w:name="_Ref322689787"/>
      <w:bookmarkEnd w:id="80"/>
    </w:p>
    <w:p w:rsidR="00E14BAD" w:rsidRPr="006F1AA9" w:rsidRDefault="005B6AE7" w:rsidP="00E14BAD">
      <w:pPr>
        <w:pStyle w:val="H1A0"/>
        <w:rPr>
          <w:lang w:val="en-AU"/>
        </w:rPr>
      </w:pPr>
      <w:bookmarkStart w:id="82" w:name="AppendixTL11"/>
      <w:bookmarkEnd w:id="81"/>
      <w:r>
        <w:rPr>
          <w:lang w:val="en-AU"/>
        </w:rPr>
        <w:t>Developing a s</w:t>
      </w:r>
      <w:r w:rsidR="00E14BAD" w:rsidRPr="006F1AA9">
        <w:rPr>
          <w:lang w:val="en-AU"/>
        </w:rPr>
        <w:t>ervice taxonomy</w:t>
      </w:r>
      <w:bookmarkEnd w:id="82"/>
    </w:p>
    <w:p w:rsidR="00E14BAD" w:rsidRPr="006F1AA9" w:rsidRDefault="00E14BAD" w:rsidP="00E14BAD">
      <w:pPr>
        <w:pStyle w:val="H1AS"/>
      </w:pPr>
      <w:r w:rsidRPr="006F1AA9">
        <w:t>(Informative)</w:t>
      </w:r>
    </w:p>
    <w:p w:rsidR="00E14BAD" w:rsidRPr="00C66B1D" w:rsidRDefault="005E057F" w:rsidP="00E14BAD">
      <w:pPr>
        <w:pStyle w:val="B1"/>
      </w:pPr>
      <w:r>
        <w:rPr>
          <w:lang w:val="en-AU"/>
        </w:rPr>
        <w:t>This Handbook</w:t>
      </w:r>
      <w:r w:rsidR="00E14BAD" w:rsidRPr="00C66B1D">
        <w:t xml:space="preserve"> provides a structured way of representing concepts and their relationships as part</w:t>
      </w:r>
      <w:r w:rsidR="003C0DD9" w:rsidRPr="00C66B1D">
        <w:rPr>
          <w:lang w:val="en-AU"/>
        </w:rPr>
        <w:t>s</w:t>
      </w:r>
      <w:r w:rsidR="00E14BAD" w:rsidRPr="00C66B1D">
        <w:t xml:space="preserve"> of </w:t>
      </w:r>
      <w:r w:rsidR="003C0DD9" w:rsidRPr="00C66B1D">
        <w:rPr>
          <w:lang w:val="en-AU"/>
        </w:rPr>
        <w:t xml:space="preserve">an </w:t>
      </w:r>
      <w:r w:rsidR="00CB0F45" w:rsidRPr="00C66B1D">
        <w:t>e</w:t>
      </w:r>
      <w:r w:rsidR="00A72BF8">
        <w:rPr>
          <w:lang w:val="en-AU"/>
        </w:rPr>
        <w:t>-</w:t>
      </w:r>
      <w:r w:rsidR="00CB0F45" w:rsidRPr="00C66B1D">
        <w:t>health</w:t>
      </w:r>
      <w:r w:rsidR="00E14BAD" w:rsidRPr="00C66B1D">
        <w:t xml:space="preserve"> specification</w:t>
      </w:r>
      <w:r w:rsidR="003C0DD9" w:rsidRPr="00C66B1D">
        <w:rPr>
          <w:lang w:val="en-AU"/>
        </w:rPr>
        <w:t xml:space="preserve">. It also allows for </w:t>
      </w:r>
      <w:r w:rsidR="006A45E0" w:rsidRPr="00C66B1D">
        <w:rPr>
          <w:lang w:val="en-AU"/>
        </w:rPr>
        <w:t xml:space="preserve">the </w:t>
      </w:r>
      <w:r w:rsidR="003C0DD9" w:rsidRPr="00C66B1D">
        <w:rPr>
          <w:lang w:val="en-AU"/>
        </w:rPr>
        <w:t>inclusion of the</w:t>
      </w:r>
      <w:r w:rsidR="00E14BAD" w:rsidRPr="00C66B1D">
        <w:t xml:space="preserve"> specification of constituent information artefacts, business processes, business policies and services. </w:t>
      </w:r>
      <w:r w:rsidR="003C0DD9" w:rsidRPr="00C66B1D">
        <w:rPr>
          <w:lang w:val="en-AU"/>
        </w:rPr>
        <w:t>Not only can the</w:t>
      </w:r>
      <w:r w:rsidR="003C0DD9" w:rsidRPr="00C66B1D">
        <w:t xml:space="preserve"> </w:t>
      </w:r>
      <w:r w:rsidR="003C0DD9" w:rsidRPr="00C66B1D">
        <w:rPr>
          <w:lang w:val="en-AU"/>
        </w:rPr>
        <w:t>F</w:t>
      </w:r>
      <w:proofErr w:type="spellStart"/>
      <w:r w:rsidR="00E14BAD" w:rsidRPr="00C66B1D">
        <w:t>ramework</w:t>
      </w:r>
      <w:proofErr w:type="spellEnd"/>
      <w:r w:rsidR="00E14BAD" w:rsidRPr="00C66B1D">
        <w:t xml:space="preserve"> be used for building </w:t>
      </w:r>
      <w:r w:rsidR="00CB0F45" w:rsidRPr="00C66B1D">
        <w:t>e</w:t>
      </w:r>
      <w:r w:rsidR="005A6725">
        <w:rPr>
          <w:lang w:val="en-AU"/>
        </w:rPr>
        <w:t>-</w:t>
      </w:r>
      <w:r w:rsidR="00CB0F45" w:rsidRPr="00C66B1D">
        <w:t>health</w:t>
      </w:r>
      <w:r w:rsidR="00E14BAD" w:rsidRPr="00C66B1D">
        <w:t xml:space="preserve"> specifications</w:t>
      </w:r>
      <w:r w:rsidR="00D337DD" w:rsidRPr="00C66B1D">
        <w:rPr>
          <w:lang w:val="en-AU"/>
        </w:rPr>
        <w:t>,</w:t>
      </w:r>
      <w:r w:rsidR="003C0DD9" w:rsidRPr="00C66B1D">
        <w:rPr>
          <w:lang w:val="en-AU"/>
        </w:rPr>
        <w:t xml:space="preserve"> it</w:t>
      </w:r>
      <w:r w:rsidR="005A6725">
        <w:rPr>
          <w:lang w:val="en-AU"/>
        </w:rPr>
        <w:t xml:space="preserve"> </w:t>
      </w:r>
      <w:r w:rsidR="00E14BAD" w:rsidRPr="00C66B1D">
        <w:t>can also provide a classification scheme for design and implementation artefacts</w:t>
      </w:r>
      <w:r w:rsidR="003C0DD9" w:rsidRPr="00C66B1D">
        <w:rPr>
          <w:lang w:val="en-AU"/>
        </w:rPr>
        <w:t>,</w:t>
      </w:r>
      <w:r w:rsidR="00E14BAD" w:rsidRPr="00C66B1D">
        <w:t xml:space="preserve"> leading to more sophisticated </w:t>
      </w:r>
      <w:proofErr w:type="spellStart"/>
      <w:r w:rsidR="00E14BAD" w:rsidRPr="00C66B1D">
        <w:t>ontologies</w:t>
      </w:r>
      <w:proofErr w:type="spellEnd"/>
      <w:r w:rsidR="00E14BAD" w:rsidRPr="00C66B1D">
        <w:t xml:space="preserve">. </w:t>
      </w:r>
    </w:p>
    <w:p w:rsidR="00E14BAD" w:rsidRPr="00C66B1D" w:rsidRDefault="00643E7F" w:rsidP="00E14BAD">
      <w:pPr>
        <w:pStyle w:val="B1"/>
      </w:pPr>
      <w:r w:rsidRPr="00C66B1D">
        <w:rPr>
          <w:lang w:val="en-AU"/>
        </w:rPr>
        <w:t xml:space="preserve">An earlier framework, </w:t>
      </w:r>
      <w:r w:rsidR="005B6AE7" w:rsidRPr="00C66B1D">
        <w:rPr>
          <w:lang w:val="en-AU"/>
        </w:rPr>
        <w:t xml:space="preserve">the </w:t>
      </w:r>
      <w:r w:rsidR="00E14BAD" w:rsidRPr="00C66B1D">
        <w:rPr>
          <w:i/>
        </w:rPr>
        <w:t>Interoperability Framework</w:t>
      </w:r>
      <w:r w:rsidR="006B4D9A" w:rsidRPr="00C66B1D">
        <w:rPr>
          <w:lang w:val="en-AU"/>
        </w:rPr>
        <w:t xml:space="preserve"> 2.0</w:t>
      </w:r>
      <w:r w:rsidR="006C7B94">
        <w:rPr>
          <w:lang w:val="en-AU"/>
        </w:rPr>
        <w:t xml:space="preserve"> [Ref. </w:t>
      </w:r>
      <w:r w:rsidR="003C1AB8">
        <w:rPr>
          <w:lang w:val="en-AU"/>
        </w:rPr>
        <w:t>32</w:t>
      </w:r>
      <w:r w:rsidR="005A6725">
        <w:rPr>
          <w:lang w:val="en-AU"/>
        </w:rPr>
        <w:t>]</w:t>
      </w:r>
      <w:r w:rsidRPr="00C66B1D">
        <w:rPr>
          <w:lang w:val="en-AU"/>
        </w:rPr>
        <w:t>,</w:t>
      </w:r>
      <w:r w:rsidR="006F1ACD" w:rsidRPr="00C66B1D">
        <w:t xml:space="preserve"> </w:t>
      </w:r>
      <w:r w:rsidR="00E14BAD" w:rsidRPr="00C66B1D">
        <w:t xml:space="preserve">identified a number of interoperability patterns such as common business processes, common policies of relevance for </w:t>
      </w:r>
      <w:r w:rsidR="00CB0F45" w:rsidRPr="00C66B1D">
        <w:t>e</w:t>
      </w:r>
      <w:r w:rsidR="00665E1B">
        <w:rPr>
          <w:lang w:val="en-AU"/>
        </w:rPr>
        <w:t>-</w:t>
      </w:r>
      <w:r w:rsidR="00CB0F45" w:rsidRPr="00C66B1D">
        <w:t>health</w:t>
      </w:r>
      <w:r w:rsidR="003C0DD9" w:rsidRPr="00C66B1D">
        <w:rPr>
          <w:lang w:val="en-AU"/>
        </w:rPr>
        <w:t>,</w:t>
      </w:r>
      <w:r w:rsidR="00E14BAD" w:rsidRPr="00C66B1D">
        <w:t xml:space="preserve"> and common interaction patterns. These contribute towards a common knowledge base of value for </w:t>
      </w:r>
      <w:r w:rsidR="00CB0F45" w:rsidRPr="00C66B1D">
        <w:t>e</w:t>
      </w:r>
      <w:r w:rsidR="00665E1B">
        <w:rPr>
          <w:lang w:val="en-AU"/>
        </w:rPr>
        <w:t>-</w:t>
      </w:r>
      <w:r w:rsidR="00CB0F45" w:rsidRPr="00C66B1D">
        <w:t>health</w:t>
      </w:r>
      <w:r w:rsidR="00E14BAD" w:rsidRPr="00C66B1D">
        <w:t xml:space="preserve"> designer</w:t>
      </w:r>
      <w:r w:rsidR="00B73384" w:rsidRPr="00C66B1D">
        <w:rPr>
          <w:lang w:val="en-AU"/>
        </w:rPr>
        <w:t>s</w:t>
      </w:r>
      <w:r w:rsidR="00E14BAD" w:rsidRPr="00C66B1D">
        <w:t xml:space="preserve"> and developers</w:t>
      </w:r>
      <w:r w:rsidR="003C0DD9" w:rsidRPr="00C66B1D">
        <w:rPr>
          <w:lang w:val="en-AU"/>
        </w:rPr>
        <w:t>,</w:t>
      </w:r>
      <w:r w:rsidR="00E14BAD" w:rsidRPr="00C66B1D">
        <w:t xml:space="preserve"> and it is anticipated that </w:t>
      </w:r>
      <w:r w:rsidR="0070596C" w:rsidRPr="00C66B1D">
        <w:t>the</w:t>
      </w:r>
      <w:r w:rsidR="0070596C" w:rsidRPr="00C66B1D">
        <w:rPr>
          <w:lang w:val="en-AU"/>
        </w:rPr>
        <w:t>se patterns</w:t>
      </w:r>
      <w:r w:rsidR="0070596C" w:rsidRPr="00C66B1D">
        <w:t xml:space="preserve"> </w:t>
      </w:r>
      <w:r w:rsidR="00E14BAD" w:rsidRPr="00C66B1D">
        <w:t xml:space="preserve">will continue to grow in quantity and quality to reflect community involvement. </w:t>
      </w:r>
    </w:p>
    <w:p w:rsidR="00E14BAD" w:rsidRPr="003C0DD9" w:rsidRDefault="00E14BAD" w:rsidP="00E14BAD">
      <w:pPr>
        <w:pStyle w:val="B1"/>
      </w:pPr>
      <w:r w:rsidRPr="00C66B1D">
        <w:t xml:space="preserve">There is an increasing demand to develop a classification of services in </w:t>
      </w:r>
      <w:r w:rsidR="00CB0F45" w:rsidRPr="00C66B1D">
        <w:t>e</w:t>
      </w:r>
      <w:r w:rsidR="00CE4E52">
        <w:rPr>
          <w:lang w:val="en-AU"/>
        </w:rPr>
        <w:t>-</w:t>
      </w:r>
      <w:r w:rsidR="00CB0F45" w:rsidRPr="00C66B1D">
        <w:t>health</w:t>
      </w:r>
      <w:r w:rsidR="003C0DD9" w:rsidRPr="00C66B1D">
        <w:rPr>
          <w:lang w:val="en-AU"/>
        </w:rPr>
        <w:t>,</w:t>
      </w:r>
      <w:r w:rsidRPr="00C66B1D">
        <w:t xml:space="preserve"> and the </w:t>
      </w:r>
      <w:r w:rsidR="00CB0F45" w:rsidRPr="00C66B1D">
        <w:t>E</w:t>
      </w:r>
      <w:r w:rsidR="00A72BF8">
        <w:rPr>
          <w:lang w:val="en-AU"/>
        </w:rPr>
        <w:t>-</w:t>
      </w:r>
      <w:r w:rsidR="00CB0F45" w:rsidRPr="00C66B1D">
        <w:t>health</w:t>
      </w:r>
      <w:r w:rsidR="00484948" w:rsidRPr="00C66B1D">
        <w:t xml:space="preserve"> Interoperability Framework</w:t>
      </w:r>
      <w:r w:rsidRPr="00C66B1D">
        <w:t xml:space="preserve"> provide</w:t>
      </w:r>
      <w:r w:rsidR="00AD0B7A" w:rsidRPr="00C66B1D">
        <w:rPr>
          <w:lang w:val="en-AU"/>
        </w:rPr>
        <w:t>s</w:t>
      </w:r>
      <w:r w:rsidRPr="006F1AA9">
        <w:t xml:space="preserve"> a way of classifying services according to viewpoints and design abstractions. This approach is also aligned with the approach being adopted as part of the HSSP Service Functional Model guide</w:t>
      </w:r>
      <w:r w:rsidR="003C1AB8">
        <w:rPr>
          <w:lang w:val="en-AU"/>
        </w:rPr>
        <w:t xml:space="preserve"> [Ref. 21]</w:t>
      </w:r>
      <w:r w:rsidRPr="006F1AA9">
        <w:t xml:space="preserve">. </w:t>
      </w:r>
    </w:p>
    <w:p w:rsidR="00E14BAD" w:rsidRPr="006A45E0" w:rsidRDefault="00E14BAD" w:rsidP="00E14BAD">
      <w:pPr>
        <w:pStyle w:val="B1"/>
      </w:pPr>
      <w:r w:rsidRPr="006F1AA9">
        <w:t xml:space="preserve">Such a classification </w:t>
      </w:r>
      <w:r w:rsidR="006A45E0">
        <w:rPr>
          <w:lang w:val="en-AU"/>
        </w:rPr>
        <w:t xml:space="preserve">of services </w:t>
      </w:r>
      <w:r w:rsidRPr="006F1AA9">
        <w:t>c</w:t>
      </w:r>
      <w:r w:rsidR="00B73384">
        <w:rPr>
          <w:lang w:val="en-AU"/>
        </w:rPr>
        <w:t>ould</w:t>
      </w:r>
      <w:r w:rsidRPr="006F1AA9">
        <w:t xml:space="preserve"> include both</w:t>
      </w:r>
      <w:r w:rsidR="006A45E0">
        <w:rPr>
          <w:lang w:val="en-AU"/>
        </w:rPr>
        <w:t>—</w:t>
      </w:r>
    </w:p>
    <w:p w:rsidR="00E14BAD" w:rsidRPr="006A45E0" w:rsidRDefault="00E14BAD" w:rsidP="00CF673F">
      <w:pPr>
        <w:pStyle w:val="ListParagraph"/>
        <w:numPr>
          <w:ilvl w:val="0"/>
          <w:numId w:val="80"/>
        </w:numPr>
        <w:suppressAutoHyphens/>
        <w:spacing w:before="120" w:line="260" w:lineRule="exact"/>
        <w:jc w:val="both"/>
        <w:rPr>
          <w:sz w:val="22"/>
        </w:rPr>
      </w:pPr>
      <w:r w:rsidRPr="006A45E0">
        <w:rPr>
          <w:sz w:val="22"/>
        </w:rPr>
        <w:t xml:space="preserve">high level business services, such as </w:t>
      </w:r>
      <w:r w:rsidR="00370D3C" w:rsidRPr="006A45E0">
        <w:rPr>
          <w:sz w:val="22"/>
        </w:rPr>
        <w:t>e-discharge</w:t>
      </w:r>
      <w:r w:rsidRPr="006A45E0">
        <w:rPr>
          <w:sz w:val="22"/>
        </w:rPr>
        <w:t xml:space="preserve">, </w:t>
      </w:r>
      <w:r w:rsidR="00370D3C" w:rsidRPr="006A45E0">
        <w:rPr>
          <w:sz w:val="22"/>
        </w:rPr>
        <w:t>e-referrals</w:t>
      </w:r>
      <w:r w:rsidRPr="006A45E0">
        <w:rPr>
          <w:sz w:val="22"/>
        </w:rPr>
        <w:t>, care plans</w:t>
      </w:r>
      <w:r w:rsidR="006A45E0" w:rsidRPr="006A45E0">
        <w:rPr>
          <w:sz w:val="22"/>
        </w:rPr>
        <w:t xml:space="preserve"> and</w:t>
      </w:r>
      <w:r w:rsidRPr="006A45E0">
        <w:rPr>
          <w:sz w:val="22"/>
        </w:rPr>
        <w:t xml:space="preserve"> electronic transfer of prescriptions</w:t>
      </w:r>
      <w:r w:rsidR="00130AED" w:rsidRPr="006A45E0">
        <w:rPr>
          <w:sz w:val="22"/>
        </w:rPr>
        <w:t>;</w:t>
      </w:r>
      <w:r w:rsidRPr="006A45E0">
        <w:rPr>
          <w:sz w:val="22"/>
        </w:rPr>
        <w:t xml:space="preserve"> </w:t>
      </w:r>
      <w:r w:rsidR="006A45E0" w:rsidRPr="006A45E0">
        <w:rPr>
          <w:sz w:val="22"/>
        </w:rPr>
        <w:t>and</w:t>
      </w:r>
      <w:r w:rsidRPr="006A45E0">
        <w:rPr>
          <w:sz w:val="22"/>
        </w:rPr>
        <w:t xml:space="preserve"> </w:t>
      </w:r>
    </w:p>
    <w:p w:rsidR="00E14BAD" w:rsidRPr="006A45E0" w:rsidRDefault="00E14BAD" w:rsidP="00CF673F">
      <w:pPr>
        <w:pStyle w:val="ListParagraph"/>
        <w:numPr>
          <w:ilvl w:val="0"/>
          <w:numId w:val="80"/>
        </w:numPr>
        <w:suppressAutoHyphens/>
        <w:spacing w:before="120" w:line="260" w:lineRule="exact"/>
        <w:jc w:val="both"/>
        <w:rPr>
          <w:sz w:val="22"/>
        </w:rPr>
      </w:pPr>
      <w:proofErr w:type="gramStart"/>
      <w:r w:rsidRPr="006A45E0">
        <w:rPr>
          <w:sz w:val="22"/>
        </w:rPr>
        <w:t>technical</w:t>
      </w:r>
      <w:proofErr w:type="gramEnd"/>
      <w:r w:rsidRPr="006A45E0">
        <w:rPr>
          <w:sz w:val="22"/>
        </w:rPr>
        <w:t xml:space="preserve"> services</w:t>
      </w:r>
      <w:r w:rsidR="006A45E0" w:rsidRPr="006A45E0">
        <w:rPr>
          <w:sz w:val="22"/>
        </w:rPr>
        <w:t>,</w:t>
      </w:r>
      <w:r w:rsidRPr="006A45E0">
        <w:rPr>
          <w:sz w:val="22"/>
        </w:rPr>
        <w:t xml:space="preserve"> such as getting information from repositories of different kinds, storing information there, </w:t>
      </w:r>
      <w:r w:rsidR="000370A7">
        <w:rPr>
          <w:sz w:val="22"/>
        </w:rPr>
        <w:t xml:space="preserve">controlling </w:t>
      </w:r>
      <w:r w:rsidRPr="006A45E0">
        <w:rPr>
          <w:sz w:val="22"/>
        </w:rPr>
        <w:t>access</w:t>
      </w:r>
      <w:r w:rsidR="006A45E0" w:rsidRPr="006A45E0">
        <w:rPr>
          <w:sz w:val="22"/>
        </w:rPr>
        <w:t>,</w:t>
      </w:r>
      <w:r w:rsidRPr="006A45E0">
        <w:rPr>
          <w:sz w:val="22"/>
        </w:rPr>
        <w:t xml:space="preserve"> </w:t>
      </w:r>
      <w:r w:rsidR="006A45E0" w:rsidRPr="006A45E0">
        <w:rPr>
          <w:sz w:val="22"/>
        </w:rPr>
        <w:t>etc</w:t>
      </w:r>
      <w:r w:rsidRPr="006A45E0">
        <w:rPr>
          <w:sz w:val="22"/>
        </w:rPr>
        <w:t>.</w:t>
      </w:r>
    </w:p>
    <w:p w:rsidR="00E14BAD" w:rsidRPr="006F1AA9" w:rsidRDefault="00E14BAD" w:rsidP="00E14BAD">
      <w:pPr>
        <w:pStyle w:val="B1"/>
      </w:pPr>
      <w:r w:rsidRPr="006F1AA9">
        <w:t xml:space="preserve">This classification should reflect the specific Australian </w:t>
      </w:r>
      <w:r w:rsidR="00CB0F45">
        <w:t>e</w:t>
      </w:r>
      <w:r w:rsidR="009F580D">
        <w:rPr>
          <w:lang w:val="en-AU"/>
        </w:rPr>
        <w:t>-</w:t>
      </w:r>
      <w:r w:rsidR="00CB0F45">
        <w:t>health</w:t>
      </w:r>
      <w:r w:rsidRPr="006F1AA9">
        <w:t xml:space="preserve"> environment and </w:t>
      </w:r>
      <w:r w:rsidR="006A45E0">
        <w:rPr>
          <w:lang w:val="en-AU"/>
        </w:rPr>
        <w:t>could</w:t>
      </w:r>
      <w:r w:rsidR="006A45E0" w:rsidRPr="006F1AA9">
        <w:t xml:space="preserve"> </w:t>
      </w:r>
      <w:r w:rsidRPr="006F1AA9">
        <w:t>take into account contributions from other</w:t>
      </w:r>
      <w:r w:rsidR="004F54DC">
        <w:rPr>
          <w:lang w:val="en-AU"/>
        </w:rPr>
        <w:t>,</w:t>
      </w:r>
      <w:r w:rsidRPr="006F1AA9">
        <w:t xml:space="preserve"> </w:t>
      </w:r>
      <w:r w:rsidR="006A45E0">
        <w:rPr>
          <w:lang w:val="en-AU"/>
        </w:rPr>
        <w:t xml:space="preserve">similar </w:t>
      </w:r>
      <w:r w:rsidRPr="006F1AA9">
        <w:t xml:space="preserve">efforts, such as </w:t>
      </w:r>
      <w:r w:rsidR="006A45E0">
        <w:rPr>
          <w:lang w:val="en-AU"/>
        </w:rPr>
        <w:t>that of</w:t>
      </w:r>
      <w:r w:rsidRPr="006F1AA9">
        <w:t xml:space="preserve"> the US National Cancer Institute</w:t>
      </w:r>
      <w:r w:rsidR="00272924">
        <w:rPr>
          <w:rStyle w:val="FootnoteReference"/>
        </w:rPr>
        <w:footnoteReference w:id="16"/>
      </w:r>
      <w:r w:rsidRPr="006F1AA9">
        <w:t xml:space="preserve"> </w:t>
      </w:r>
    </w:p>
    <w:p w:rsidR="00E14BAD" w:rsidRPr="006F1AA9" w:rsidRDefault="00E14BAD" w:rsidP="00E14BAD">
      <w:pPr>
        <w:pStyle w:val="B1"/>
      </w:pPr>
      <w:r w:rsidRPr="006F1AA9">
        <w:t xml:space="preserve">The classification rules and approach </w:t>
      </w:r>
      <w:r w:rsidR="006A45E0">
        <w:rPr>
          <w:lang w:val="en-AU"/>
        </w:rPr>
        <w:t>could</w:t>
      </w:r>
      <w:r w:rsidR="006A45E0" w:rsidRPr="006F1AA9">
        <w:t xml:space="preserve"> </w:t>
      </w:r>
      <w:r w:rsidRPr="006F1AA9">
        <w:t xml:space="preserve">thus reflect </w:t>
      </w:r>
      <w:r w:rsidRPr="00C66B1D">
        <w:t xml:space="preserve">the </w:t>
      </w:r>
      <w:r w:rsidR="00CB0F45" w:rsidRPr="00C66B1D">
        <w:t>E</w:t>
      </w:r>
      <w:r w:rsidR="009F580D">
        <w:rPr>
          <w:lang w:val="en-AU"/>
        </w:rPr>
        <w:t>-</w:t>
      </w:r>
      <w:r w:rsidR="00CB0F45" w:rsidRPr="00C66B1D">
        <w:t>health</w:t>
      </w:r>
      <w:r w:rsidR="00484948" w:rsidRPr="00C66B1D">
        <w:t xml:space="preserve"> Interoperability Framework</w:t>
      </w:r>
      <w:r w:rsidR="005335D1" w:rsidRPr="00C66B1D">
        <w:rPr>
          <w:lang w:val="en-AU"/>
        </w:rPr>
        <w:t>,</w:t>
      </w:r>
      <w:r w:rsidRPr="006F1AA9">
        <w:t xml:space="preserve"> and the classification itself is anticipated to be developed as part of </w:t>
      </w:r>
      <w:r w:rsidR="006A45E0">
        <w:rPr>
          <w:lang w:val="en-AU"/>
        </w:rPr>
        <w:t xml:space="preserve">the </w:t>
      </w:r>
      <w:r w:rsidRPr="006F1AA9">
        <w:t xml:space="preserve">collaborative efforts of relevant stakeholders in the Australian </w:t>
      </w:r>
      <w:r w:rsidR="00CB0F45">
        <w:t>e</w:t>
      </w:r>
      <w:r w:rsidR="00665E1B">
        <w:rPr>
          <w:lang w:val="en-AU"/>
        </w:rPr>
        <w:t>-</w:t>
      </w:r>
      <w:r w:rsidR="00CB0F45">
        <w:t>health</w:t>
      </w:r>
      <w:r w:rsidRPr="006F1AA9">
        <w:t xml:space="preserve"> community</w:t>
      </w:r>
      <w:r w:rsidR="006A45E0">
        <w:rPr>
          <w:lang w:val="en-AU"/>
        </w:rPr>
        <w:t>—</w:t>
      </w:r>
      <w:r w:rsidRPr="006F1AA9">
        <w:t>for example, healthcare organizations, vendors and standard</w:t>
      </w:r>
      <w:r w:rsidR="0070596C">
        <w:rPr>
          <w:lang w:val="en-AU"/>
        </w:rPr>
        <w:t>s</w:t>
      </w:r>
      <w:r w:rsidRPr="006F1AA9">
        <w:t xml:space="preserve"> organizations.</w:t>
      </w:r>
    </w:p>
    <w:p w:rsidR="00E14BAD" w:rsidRPr="006F1AA9" w:rsidRDefault="00E14BAD" w:rsidP="00FA39D9">
      <w:pPr>
        <w:pStyle w:val="B1"/>
      </w:pPr>
    </w:p>
    <w:p w:rsidR="00833E03" w:rsidRPr="006F1AA9" w:rsidRDefault="00833E03" w:rsidP="006675D9">
      <w:pPr>
        <w:pStyle w:val="H1A"/>
        <w:rPr>
          <w:lang w:val="en-AU"/>
        </w:rPr>
      </w:pPr>
      <w:bookmarkStart w:id="83" w:name="AppendixNum12"/>
      <w:bookmarkStart w:id="84" w:name="_Ref322616430"/>
      <w:bookmarkEnd w:id="83"/>
    </w:p>
    <w:p w:rsidR="00682E82" w:rsidRPr="006F1AA9" w:rsidRDefault="002F29D9" w:rsidP="00682E82">
      <w:pPr>
        <w:pStyle w:val="H1A0"/>
        <w:rPr>
          <w:lang w:val="en-AU"/>
        </w:rPr>
      </w:pPr>
      <w:bookmarkStart w:id="85" w:name="AppendixTL12"/>
      <w:bookmarkEnd w:id="84"/>
      <w:r w:rsidRPr="006F1AA9">
        <w:rPr>
          <w:lang w:val="en-AU"/>
        </w:rPr>
        <w:t xml:space="preserve">Technical </w:t>
      </w:r>
      <w:r w:rsidR="006675D9" w:rsidRPr="006F1AA9">
        <w:rPr>
          <w:lang w:val="en-AU"/>
        </w:rPr>
        <w:t xml:space="preserve">interoperability </w:t>
      </w:r>
      <w:r w:rsidRPr="006F1AA9">
        <w:rPr>
          <w:lang w:val="en-AU"/>
        </w:rPr>
        <w:t>c</w:t>
      </w:r>
      <w:r w:rsidR="001A6627" w:rsidRPr="006F1AA9">
        <w:rPr>
          <w:lang w:val="en-AU"/>
        </w:rPr>
        <w:t>apability</w:t>
      </w:r>
      <w:r w:rsidR="006675D9" w:rsidRPr="006F1AA9">
        <w:rPr>
          <w:lang w:val="en-AU"/>
        </w:rPr>
        <w:t xml:space="preserve"> and existing approaches</w:t>
      </w:r>
      <w:bookmarkEnd w:id="85"/>
    </w:p>
    <w:p w:rsidR="00682E82" w:rsidRPr="006F1AA9" w:rsidRDefault="00682E82" w:rsidP="00682E82">
      <w:pPr>
        <w:pStyle w:val="H1AS"/>
      </w:pPr>
      <w:r w:rsidRPr="006F1AA9">
        <w:t>(Informative)</w:t>
      </w:r>
    </w:p>
    <w:p w:rsidR="002F29D9" w:rsidRPr="006F1AA9" w:rsidRDefault="00E26454" w:rsidP="006675D9">
      <w:pPr>
        <w:pStyle w:val="H2A"/>
        <w:rPr>
          <w:lang w:val="en-AU"/>
        </w:rPr>
      </w:pPr>
      <w:r w:rsidRPr="006F1AA9">
        <w:rPr>
          <w:lang w:val="en-AU"/>
        </w:rPr>
        <w:t xml:space="preserve">  </w:t>
      </w:r>
      <w:r w:rsidR="00BF300D" w:rsidRPr="006F1AA9">
        <w:rPr>
          <w:lang w:val="en-AU"/>
        </w:rPr>
        <w:t>General</w:t>
      </w:r>
    </w:p>
    <w:p w:rsidR="002F29D9" w:rsidRPr="006F1AA9" w:rsidRDefault="002F29D9" w:rsidP="002F29D9">
      <w:pPr>
        <w:pStyle w:val="B1"/>
      </w:pPr>
      <w:r w:rsidRPr="006F1AA9">
        <w:t xml:space="preserve">Two early approaches </w:t>
      </w:r>
      <w:r w:rsidR="00E26454" w:rsidRPr="006F1AA9">
        <w:t xml:space="preserve">to </w:t>
      </w:r>
      <w:proofErr w:type="spellStart"/>
      <w:r w:rsidR="006A45E0" w:rsidRPr="006F1AA9">
        <w:t>analy</w:t>
      </w:r>
      <w:r w:rsidR="00665E1B">
        <w:rPr>
          <w:lang w:val="en-AU"/>
        </w:rPr>
        <w:t>s</w:t>
      </w:r>
      <w:r w:rsidR="006A45E0" w:rsidRPr="006F1AA9">
        <w:t>ing</w:t>
      </w:r>
      <w:proofErr w:type="spellEnd"/>
      <w:r w:rsidR="006A45E0" w:rsidRPr="006F1AA9">
        <w:t xml:space="preserve"> </w:t>
      </w:r>
      <w:r w:rsidR="00E26454" w:rsidRPr="006F1AA9">
        <w:t xml:space="preserve">and defining technical capability </w:t>
      </w:r>
      <w:r w:rsidRPr="006F1AA9">
        <w:t xml:space="preserve">are </w:t>
      </w:r>
      <w:r w:rsidR="008C3B22">
        <w:rPr>
          <w:lang w:val="en-AU"/>
        </w:rPr>
        <w:t xml:space="preserve">offered in </w:t>
      </w:r>
      <w:r w:rsidR="00E26454" w:rsidRPr="006F1AA9">
        <w:t xml:space="preserve">Walker </w:t>
      </w:r>
      <w:r w:rsidR="0064532F">
        <w:rPr>
          <w:lang w:val="en-AU"/>
        </w:rPr>
        <w:t xml:space="preserve">[Ref. </w:t>
      </w:r>
      <w:r w:rsidR="003C1AB8">
        <w:rPr>
          <w:lang w:val="en-AU"/>
        </w:rPr>
        <w:t>45</w:t>
      </w:r>
      <w:r w:rsidR="00E55A0E">
        <w:rPr>
          <w:lang w:val="en-AU"/>
        </w:rPr>
        <w:t>]</w:t>
      </w:r>
      <w:r w:rsidR="00DA53C9">
        <w:rPr>
          <w:lang w:val="en-AU"/>
        </w:rPr>
        <w:t xml:space="preserve"> </w:t>
      </w:r>
      <w:proofErr w:type="gramStart"/>
      <w:r w:rsidR="00E26454" w:rsidRPr="006F1AA9">
        <w:t>and</w:t>
      </w:r>
      <w:proofErr w:type="gramEnd"/>
      <w:r w:rsidR="00E26454" w:rsidRPr="006F1AA9">
        <w:t xml:space="preserve"> </w:t>
      </w:r>
      <w:r w:rsidR="00241F27">
        <w:t xml:space="preserve">the </w:t>
      </w:r>
      <w:r w:rsidR="005E057F" w:rsidRPr="005E057F">
        <w:rPr>
          <w:i/>
          <w:lang w:val="en-AU"/>
        </w:rPr>
        <w:t>Extending the</w:t>
      </w:r>
      <w:r w:rsidR="005E057F">
        <w:rPr>
          <w:lang w:val="en-AU"/>
        </w:rPr>
        <w:t xml:space="preserve"> </w:t>
      </w:r>
      <w:r w:rsidR="006675D9" w:rsidRPr="0064532F">
        <w:rPr>
          <w:i/>
        </w:rPr>
        <w:t>Levels of Conceptual Interoperability Model</w:t>
      </w:r>
      <w:r w:rsidR="00241F27">
        <w:t xml:space="preserve"> </w:t>
      </w:r>
      <w:r w:rsidR="00E55A0E">
        <w:rPr>
          <w:lang w:val="en-AU"/>
        </w:rPr>
        <w:t>(LCIM</w:t>
      </w:r>
      <w:r w:rsidR="0064532F">
        <w:rPr>
          <w:lang w:val="en-AU"/>
        </w:rPr>
        <w:t>) [Ref.</w:t>
      </w:r>
      <w:r w:rsidR="000F5906">
        <w:rPr>
          <w:lang w:val="en-AU"/>
        </w:rPr>
        <w:t> </w:t>
      </w:r>
      <w:r w:rsidR="003C1AB8">
        <w:rPr>
          <w:lang w:val="en-AU"/>
        </w:rPr>
        <w:t>43</w:t>
      </w:r>
      <w:r w:rsidR="0064532F">
        <w:rPr>
          <w:lang w:val="en-AU"/>
        </w:rPr>
        <w:t>]</w:t>
      </w:r>
      <w:r w:rsidR="00E26454" w:rsidRPr="006F1AA9">
        <w:t xml:space="preserve">. These approaches informed the structure of the technical capability level in Table </w:t>
      </w:r>
      <w:r w:rsidR="00A865FF" w:rsidRPr="006F1AA9">
        <w:t>1</w:t>
      </w:r>
      <w:r w:rsidR="00E26454" w:rsidRPr="006F1AA9">
        <w:t>.</w:t>
      </w:r>
    </w:p>
    <w:p w:rsidR="00BF300D" w:rsidRPr="006F1AA9" w:rsidRDefault="00E26454" w:rsidP="006675D9">
      <w:pPr>
        <w:pStyle w:val="H2A"/>
        <w:rPr>
          <w:lang w:val="en-AU"/>
        </w:rPr>
      </w:pPr>
      <w:r w:rsidRPr="006F1AA9">
        <w:rPr>
          <w:lang w:val="en-AU"/>
        </w:rPr>
        <w:t xml:space="preserve">  </w:t>
      </w:r>
      <w:bookmarkStart w:id="86" w:name="_Ref336436156"/>
      <w:r w:rsidR="00BF300D" w:rsidRPr="006F1AA9">
        <w:rPr>
          <w:lang w:val="en-AU"/>
        </w:rPr>
        <w:t>Walker</w:t>
      </w:r>
      <w:r w:rsidR="00BC3922">
        <w:rPr>
          <w:lang w:val="en-AU"/>
        </w:rPr>
        <w:t>’</w:t>
      </w:r>
      <w:r w:rsidR="00BF300D" w:rsidRPr="006F1AA9">
        <w:rPr>
          <w:lang w:val="en-AU"/>
        </w:rPr>
        <w:t>s taxonomy</w:t>
      </w:r>
      <w:bookmarkEnd w:id="86"/>
    </w:p>
    <w:p w:rsidR="002F29D9" w:rsidRPr="00BC3922" w:rsidRDefault="002F29D9" w:rsidP="00E26454">
      <w:pPr>
        <w:pStyle w:val="B1"/>
      </w:pPr>
      <w:r w:rsidRPr="006F1AA9">
        <w:t xml:space="preserve">Walker’s </w:t>
      </w:r>
      <w:r w:rsidR="00370D3C" w:rsidRPr="006F1AA9">
        <w:t>four</w:t>
      </w:r>
      <w:r w:rsidR="00370D3C">
        <w:t>-</w:t>
      </w:r>
      <w:r w:rsidRPr="006F1AA9">
        <w:t xml:space="preserve">level taxonomy </w:t>
      </w:r>
      <w:r w:rsidR="00033295">
        <w:rPr>
          <w:lang w:val="en-AU"/>
        </w:rPr>
        <w:t>[Ref. </w:t>
      </w:r>
      <w:r w:rsidR="003C1AB8">
        <w:rPr>
          <w:lang w:val="en-AU"/>
        </w:rPr>
        <w:t>45</w:t>
      </w:r>
      <w:r w:rsidR="00033295">
        <w:rPr>
          <w:lang w:val="en-AU"/>
        </w:rPr>
        <w:t xml:space="preserve">] </w:t>
      </w:r>
      <w:proofErr w:type="gramStart"/>
      <w:r w:rsidRPr="006F1AA9">
        <w:t>developed</w:t>
      </w:r>
      <w:proofErr w:type="gramEnd"/>
      <w:r w:rsidRPr="006F1AA9">
        <w:t xml:space="preserve"> for the health sector categor</w:t>
      </w:r>
      <w:r w:rsidR="00E14BAD" w:rsidRPr="006F1AA9">
        <w:t>ize</w:t>
      </w:r>
      <w:r w:rsidRPr="006F1AA9">
        <w:t>s the exchange of healthcare information and interoperability in terms of level of sophistication and standardization. The</w:t>
      </w:r>
      <w:r w:rsidR="00BC3922">
        <w:rPr>
          <w:lang w:val="en-AU"/>
        </w:rPr>
        <w:t xml:space="preserve"> four levels are the following:</w:t>
      </w:r>
    </w:p>
    <w:p w:rsidR="002F29D9" w:rsidRPr="006F1AA9" w:rsidRDefault="002F29D9" w:rsidP="003D680B">
      <w:pPr>
        <w:pStyle w:val="B1"/>
        <w:numPr>
          <w:ilvl w:val="0"/>
          <w:numId w:val="62"/>
        </w:numPr>
      </w:pPr>
      <w:r w:rsidRPr="00BC3922">
        <w:rPr>
          <w:i/>
        </w:rPr>
        <w:t>Level 1</w:t>
      </w:r>
      <w:r w:rsidR="00BC3922">
        <w:rPr>
          <w:lang w:val="en-AU"/>
        </w:rPr>
        <w:t xml:space="preserve">  </w:t>
      </w:r>
      <w:r w:rsidRPr="006F1AA9">
        <w:t>Non-electronic data—no use of IT to share information (</w:t>
      </w:r>
      <w:r w:rsidR="005335D1">
        <w:rPr>
          <w:lang w:val="en-AU"/>
        </w:rPr>
        <w:t>e.g.</w:t>
      </w:r>
      <w:r w:rsidRPr="006F1AA9">
        <w:t xml:space="preserve"> mail, telephone). </w:t>
      </w:r>
    </w:p>
    <w:p w:rsidR="002F29D9" w:rsidRPr="006F1AA9" w:rsidRDefault="002F29D9" w:rsidP="003D680B">
      <w:pPr>
        <w:pStyle w:val="B1"/>
        <w:numPr>
          <w:ilvl w:val="0"/>
          <w:numId w:val="62"/>
        </w:numPr>
      </w:pPr>
      <w:r w:rsidRPr="00BC3922">
        <w:rPr>
          <w:i/>
        </w:rPr>
        <w:t>Level 2</w:t>
      </w:r>
      <w:r w:rsidR="00BC3922">
        <w:rPr>
          <w:lang w:val="en-AU"/>
        </w:rPr>
        <w:t xml:space="preserve">  </w:t>
      </w:r>
      <w:r w:rsidRPr="006F1AA9">
        <w:t>Machine-transportable data—transmission of non-standardized information via basic IT; information within the document cannot be electronically manipulated (</w:t>
      </w:r>
      <w:r w:rsidR="00BC3922">
        <w:rPr>
          <w:lang w:val="en-AU"/>
        </w:rPr>
        <w:t>e.g.</w:t>
      </w:r>
      <w:r w:rsidRPr="006F1AA9">
        <w:t xml:space="preserve"> fax or personal computer-based exchange of scanned documents, pictures, or PDF files). </w:t>
      </w:r>
    </w:p>
    <w:p w:rsidR="002F29D9" w:rsidRPr="006F1AA9" w:rsidRDefault="002F29D9" w:rsidP="003D680B">
      <w:pPr>
        <w:pStyle w:val="B1"/>
        <w:numPr>
          <w:ilvl w:val="0"/>
          <w:numId w:val="62"/>
        </w:numPr>
      </w:pPr>
      <w:r w:rsidRPr="00E13E7F">
        <w:rPr>
          <w:i/>
        </w:rPr>
        <w:t>Level 3</w:t>
      </w:r>
      <w:r w:rsidR="00E13E7F">
        <w:rPr>
          <w:lang w:val="en-AU"/>
        </w:rPr>
        <w:t xml:space="preserve">  </w:t>
      </w:r>
      <w:r w:rsidRPr="006F1AA9">
        <w:t>Machine-</w:t>
      </w:r>
      <w:proofErr w:type="spellStart"/>
      <w:r w:rsidRPr="006F1AA9">
        <w:t>organizable</w:t>
      </w:r>
      <w:proofErr w:type="spellEnd"/>
      <w:r w:rsidRPr="006F1AA9">
        <w:t xml:space="preserve"> data—transmission of structured messages containing non-standardized data; requires interfaces that can translate incoming data from the sending organization’s vocabulary </w:t>
      </w:r>
      <w:r w:rsidR="00FB19A3">
        <w:rPr>
          <w:lang w:val="en-AU"/>
        </w:rPr>
        <w:t>in</w:t>
      </w:r>
      <w:r w:rsidRPr="006F1AA9">
        <w:t>to the receiving organization’s vocabulary</w:t>
      </w:r>
      <w:r w:rsidR="00E13E7F">
        <w:rPr>
          <w:lang w:val="en-AU"/>
        </w:rPr>
        <w:t xml:space="preserve">. This </w:t>
      </w:r>
      <w:r w:rsidRPr="006F1AA9">
        <w:t>usually results in imperfect translations because of vocabularies’ incompatible levels of detail (</w:t>
      </w:r>
      <w:r w:rsidR="00E13E7F">
        <w:rPr>
          <w:lang w:val="en-AU"/>
        </w:rPr>
        <w:t>e.g.</w:t>
      </w:r>
      <w:r w:rsidRPr="006F1AA9">
        <w:t xml:space="preserve"> email of free text, or PC-based exchange of files in incompatible/proprietary file formats, HL7 messages). </w:t>
      </w:r>
    </w:p>
    <w:p w:rsidR="002F29D9" w:rsidRPr="006F1AA9" w:rsidRDefault="002F29D9" w:rsidP="003D680B">
      <w:pPr>
        <w:pStyle w:val="B1"/>
        <w:numPr>
          <w:ilvl w:val="0"/>
          <w:numId w:val="62"/>
        </w:numPr>
      </w:pPr>
      <w:r w:rsidRPr="00E55A0E">
        <w:rPr>
          <w:i/>
        </w:rPr>
        <w:t>Level 4</w:t>
      </w:r>
      <w:r w:rsidR="00E55A0E">
        <w:rPr>
          <w:lang w:val="en-AU"/>
        </w:rPr>
        <w:t xml:space="preserve">  </w:t>
      </w:r>
      <w:r w:rsidRPr="006F1AA9">
        <w:t>Machine-interpretable data—transmission of structured messages containing standardized and coded data; idealized state in which all systems exchange information using the same formats and vocabularies (</w:t>
      </w:r>
      <w:r w:rsidR="00E55A0E">
        <w:rPr>
          <w:lang w:val="en-AU"/>
        </w:rPr>
        <w:t xml:space="preserve">e.g. </w:t>
      </w:r>
      <w:r w:rsidRPr="006F1AA9">
        <w:t xml:space="preserve">automated exchange of coded results from an external lab into a provider’s electronic medical record, </w:t>
      </w:r>
      <w:r w:rsidR="00E55A0E">
        <w:rPr>
          <w:lang w:val="en-AU"/>
        </w:rPr>
        <w:t xml:space="preserve">or </w:t>
      </w:r>
      <w:r w:rsidRPr="006F1AA9">
        <w:t xml:space="preserve">automated exchange of a patient’s </w:t>
      </w:r>
      <w:r w:rsidR="00E55A0E">
        <w:rPr>
          <w:lang w:val="en-AU"/>
        </w:rPr>
        <w:t>‘</w:t>
      </w:r>
      <w:r w:rsidRPr="006F1AA9">
        <w:t>problem list</w:t>
      </w:r>
      <w:r w:rsidR="00E55A0E">
        <w:rPr>
          <w:lang w:val="en-AU"/>
        </w:rPr>
        <w:t>’</w:t>
      </w:r>
      <w:r w:rsidRPr="006F1AA9">
        <w:t>).</w:t>
      </w:r>
    </w:p>
    <w:p w:rsidR="00BF300D" w:rsidRPr="006F1AA9" w:rsidRDefault="00E26454" w:rsidP="006675D9">
      <w:pPr>
        <w:pStyle w:val="H2A"/>
        <w:rPr>
          <w:lang w:val="en-AU"/>
        </w:rPr>
      </w:pPr>
      <w:r w:rsidRPr="006F1AA9">
        <w:rPr>
          <w:lang w:val="en-AU"/>
        </w:rPr>
        <w:t xml:space="preserve">  </w:t>
      </w:r>
      <w:r w:rsidR="00BF300D" w:rsidRPr="006F1AA9">
        <w:rPr>
          <w:lang w:val="en-AU"/>
        </w:rPr>
        <w:t>Levels of Conceptual Interoperability Model</w:t>
      </w:r>
    </w:p>
    <w:p w:rsidR="002F29D9" w:rsidRPr="006F1AA9" w:rsidRDefault="00BF300D" w:rsidP="00E26454">
      <w:pPr>
        <w:pStyle w:val="B1"/>
      </w:pPr>
      <w:r w:rsidRPr="006F1AA9">
        <w:t xml:space="preserve">The </w:t>
      </w:r>
      <w:r w:rsidR="00E55A0E">
        <w:rPr>
          <w:lang w:val="en-AU"/>
        </w:rPr>
        <w:t>LCIM [Ref. </w:t>
      </w:r>
      <w:r w:rsidR="003C1AB8">
        <w:rPr>
          <w:lang w:val="en-AU"/>
        </w:rPr>
        <w:t>43</w:t>
      </w:r>
      <w:r w:rsidR="00E55A0E">
        <w:rPr>
          <w:lang w:val="en-AU"/>
        </w:rPr>
        <w:t>]</w:t>
      </w:r>
      <w:r w:rsidRPr="006F1AA9">
        <w:t xml:space="preserve">, </w:t>
      </w:r>
      <w:r w:rsidR="002F29D9" w:rsidRPr="006F1AA9">
        <w:t>developed for the purpose of modelling and simulation, has seven levels of interoperability:</w:t>
      </w:r>
    </w:p>
    <w:p w:rsidR="002F29D9" w:rsidRPr="006F1AA9" w:rsidRDefault="002F29D9" w:rsidP="00CF673F">
      <w:pPr>
        <w:pStyle w:val="B1"/>
        <w:numPr>
          <w:ilvl w:val="0"/>
          <w:numId w:val="81"/>
        </w:numPr>
      </w:pPr>
      <w:r w:rsidRPr="00302F51">
        <w:rPr>
          <w:i/>
        </w:rPr>
        <w:t>No</w:t>
      </w:r>
      <w:r w:rsidR="005E057F">
        <w:rPr>
          <w:i/>
          <w:lang w:val="en-AU"/>
        </w:rPr>
        <w:t xml:space="preserve"> interoperability</w:t>
      </w:r>
      <w:r w:rsidR="00940E7F">
        <w:rPr>
          <w:i/>
          <w:lang w:val="en-AU"/>
        </w:rPr>
        <w:t>—</w:t>
      </w:r>
      <w:r w:rsidRPr="006F1AA9">
        <w:t>no interoperability exists.</w:t>
      </w:r>
    </w:p>
    <w:p w:rsidR="002F29D9" w:rsidRPr="006F1AA9" w:rsidRDefault="002F29D9" w:rsidP="00CF673F">
      <w:pPr>
        <w:pStyle w:val="B1"/>
        <w:numPr>
          <w:ilvl w:val="0"/>
          <w:numId w:val="81"/>
        </w:numPr>
      </w:pPr>
      <w:r w:rsidRPr="00302F51">
        <w:rPr>
          <w:i/>
        </w:rPr>
        <w:t>Technical</w:t>
      </w:r>
      <w:r w:rsidR="005E057F">
        <w:rPr>
          <w:i/>
          <w:lang w:val="en-AU"/>
        </w:rPr>
        <w:t xml:space="preserve"> interoperability</w:t>
      </w:r>
      <w:r w:rsidRPr="006F1AA9">
        <w:t>—</w:t>
      </w:r>
      <w:r w:rsidR="00130AED" w:rsidRPr="006F1AA9">
        <w:t xml:space="preserve">a </w:t>
      </w:r>
      <w:r w:rsidRPr="006F1AA9">
        <w:t xml:space="preserve">communication protocol exists for </w:t>
      </w:r>
      <w:r w:rsidR="00E55A0E">
        <w:rPr>
          <w:lang w:val="en-AU"/>
        </w:rPr>
        <w:t xml:space="preserve">the </w:t>
      </w:r>
      <w:r w:rsidRPr="006F1AA9">
        <w:t>exchange of information.</w:t>
      </w:r>
    </w:p>
    <w:p w:rsidR="002F29D9" w:rsidRPr="006F1AA9" w:rsidRDefault="002F29D9" w:rsidP="00CF673F">
      <w:pPr>
        <w:pStyle w:val="B1"/>
        <w:numPr>
          <w:ilvl w:val="0"/>
          <w:numId w:val="81"/>
        </w:numPr>
      </w:pPr>
      <w:r w:rsidRPr="00302F51">
        <w:rPr>
          <w:i/>
        </w:rPr>
        <w:t>Syntactic</w:t>
      </w:r>
      <w:r w:rsidR="005E057F">
        <w:rPr>
          <w:i/>
          <w:lang w:val="en-AU"/>
        </w:rPr>
        <w:t xml:space="preserve"> interoperability</w:t>
      </w:r>
      <w:r w:rsidRPr="006F1AA9">
        <w:t>—</w:t>
      </w:r>
      <w:r w:rsidR="00130AED" w:rsidRPr="006F1AA9">
        <w:t xml:space="preserve">a </w:t>
      </w:r>
      <w:r w:rsidRPr="006F1AA9">
        <w:t>shared syntax or data format exists for the exchange of information.</w:t>
      </w:r>
    </w:p>
    <w:p w:rsidR="002F29D9" w:rsidRPr="006F1AA9" w:rsidRDefault="002F29D9" w:rsidP="00CF673F">
      <w:pPr>
        <w:pStyle w:val="B1"/>
        <w:numPr>
          <w:ilvl w:val="0"/>
          <w:numId w:val="81"/>
        </w:numPr>
      </w:pPr>
      <w:r w:rsidRPr="00302F51">
        <w:rPr>
          <w:i/>
        </w:rPr>
        <w:t>Semantic interoperability</w:t>
      </w:r>
      <w:r w:rsidRPr="006F1AA9">
        <w:t>—</w:t>
      </w:r>
      <w:r w:rsidR="00130AED" w:rsidRPr="006F1AA9">
        <w:t xml:space="preserve">a </w:t>
      </w:r>
      <w:r w:rsidRPr="006F1AA9">
        <w:t>shared understanding exists of the content of the information, based on a common information exchange reference model</w:t>
      </w:r>
      <w:r w:rsidR="00E55A0E">
        <w:rPr>
          <w:lang w:val="en-AU"/>
        </w:rPr>
        <w:t>.</w:t>
      </w:r>
    </w:p>
    <w:p w:rsidR="002F29D9" w:rsidRPr="006F1AA9" w:rsidRDefault="002F29D9" w:rsidP="00CF673F">
      <w:pPr>
        <w:pStyle w:val="B1"/>
        <w:numPr>
          <w:ilvl w:val="0"/>
          <w:numId w:val="81"/>
        </w:numPr>
      </w:pPr>
      <w:r w:rsidRPr="00302F51">
        <w:rPr>
          <w:i/>
        </w:rPr>
        <w:t>Pragmatic</w:t>
      </w:r>
      <w:r w:rsidR="00130AED" w:rsidRPr="00302F51">
        <w:rPr>
          <w:i/>
        </w:rPr>
        <w:t xml:space="preserve"> </w:t>
      </w:r>
      <w:r w:rsidRPr="00302F51">
        <w:rPr>
          <w:i/>
        </w:rPr>
        <w:t>interoperability</w:t>
      </w:r>
      <w:r w:rsidRPr="006F1AA9">
        <w:t>—</w:t>
      </w:r>
      <w:r w:rsidR="00130AED" w:rsidRPr="006F1AA9">
        <w:t xml:space="preserve">a </w:t>
      </w:r>
      <w:r w:rsidRPr="006F1AA9">
        <w:t xml:space="preserve">shared understanding exists of the context </w:t>
      </w:r>
      <w:r w:rsidR="00E55A0E">
        <w:rPr>
          <w:lang w:val="en-AU"/>
        </w:rPr>
        <w:t>in</w:t>
      </w:r>
      <w:r w:rsidR="00E55A0E" w:rsidRPr="006F1AA9">
        <w:t xml:space="preserve"> </w:t>
      </w:r>
      <w:r w:rsidRPr="006F1AA9">
        <w:t>which the information was used or produced.</w:t>
      </w:r>
    </w:p>
    <w:p w:rsidR="002F29D9" w:rsidRPr="006F1AA9" w:rsidRDefault="002F29D9" w:rsidP="00CF673F">
      <w:pPr>
        <w:pStyle w:val="B1"/>
        <w:numPr>
          <w:ilvl w:val="0"/>
          <w:numId w:val="81"/>
        </w:numPr>
      </w:pPr>
      <w:r w:rsidRPr="00302F51">
        <w:rPr>
          <w:i/>
        </w:rPr>
        <w:lastRenderedPageBreak/>
        <w:t>Dynamic interoperability</w:t>
      </w:r>
      <w:r w:rsidRPr="006F1AA9">
        <w:t xml:space="preserve">—systems are able to comprehend state changes and </w:t>
      </w:r>
      <w:r w:rsidR="00C032CD">
        <w:rPr>
          <w:lang w:val="en-AU"/>
        </w:rPr>
        <w:t xml:space="preserve">the </w:t>
      </w:r>
      <w:r w:rsidRPr="006F1AA9">
        <w:t>effect of these changes.</w:t>
      </w:r>
    </w:p>
    <w:p w:rsidR="002F29D9" w:rsidRPr="006F1AA9" w:rsidRDefault="002F29D9" w:rsidP="00CF673F">
      <w:pPr>
        <w:pStyle w:val="B1"/>
        <w:numPr>
          <w:ilvl w:val="0"/>
          <w:numId w:val="81"/>
        </w:numPr>
      </w:pPr>
      <w:r w:rsidRPr="00302F51">
        <w:rPr>
          <w:i/>
        </w:rPr>
        <w:t>Conceptual interoperability</w:t>
      </w:r>
      <w:r w:rsidRPr="006F1AA9">
        <w:t>—</w:t>
      </w:r>
      <w:r w:rsidR="00A544E6">
        <w:rPr>
          <w:lang w:val="en-AU"/>
        </w:rPr>
        <w:t xml:space="preserve">a </w:t>
      </w:r>
      <w:r w:rsidRPr="006F1AA9">
        <w:t>fully specified but implementation independent model</w:t>
      </w:r>
      <w:r w:rsidR="00701E58">
        <w:rPr>
          <w:lang w:val="en-AU"/>
        </w:rPr>
        <w:t xml:space="preserve"> exists</w:t>
      </w:r>
      <w:r w:rsidRPr="006F1AA9">
        <w:t>.</w:t>
      </w:r>
    </w:p>
    <w:p w:rsidR="002F29D9" w:rsidRPr="006F1AA9" w:rsidRDefault="002F29D9" w:rsidP="002F29D9"/>
    <w:p w:rsidR="000F2034" w:rsidRPr="006F1AA9" w:rsidRDefault="000F2034" w:rsidP="00625BCD">
      <w:pPr>
        <w:pStyle w:val="H1A"/>
        <w:rPr>
          <w:lang w:val="en-AU"/>
        </w:rPr>
      </w:pPr>
      <w:bookmarkStart w:id="87" w:name="AppendixNum13"/>
      <w:bookmarkStart w:id="88" w:name="_Ref322507482"/>
      <w:bookmarkEnd w:id="87"/>
    </w:p>
    <w:p w:rsidR="000F2034" w:rsidRPr="006F1AA9" w:rsidRDefault="00625BCD" w:rsidP="00625BCD">
      <w:pPr>
        <w:pStyle w:val="H1A0"/>
      </w:pPr>
      <w:bookmarkStart w:id="89" w:name="AppendixTL13"/>
      <w:bookmarkEnd w:id="88"/>
      <w:r w:rsidRPr="006F1AA9">
        <w:t>CDA CONFORMANCE LEVELS</w:t>
      </w:r>
      <w:bookmarkEnd w:id="89"/>
    </w:p>
    <w:p w:rsidR="000F2034" w:rsidRPr="006F1AA9" w:rsidRDefault="00625BCD" w:rsidP="00625BCD">
      <w:pPr>
        <w:pStyle w:val="H1A0"/>
      </w:pPr>
      <w:r w:rsidRPr="006F1AA9">
        <w:t>(</w:t>
      </w:r>
      <w:r>
        <w:t>I</w:t>
      </w:r>
      <w:r w:rsidRPr="006F1AA9">
        <w:t>nformative)</w:t>
      </w:r>
    </w:p>
    <w:p w:rsidR="00D46D54" w:rsidRPr="00FB19A3" w:rsidRDefault="00C00604" w:rsidP="00D46D54">
      <w:pPr>
        <w:pStyle w:val="CommentText"/>
        <w:rPr>
          <w:sz w:val="22"/>
          <w:szCs w:val="22"/>
        </w:rPr>
      </w:pPr>
      <w:r w:rsidRPr="00FB19A3">
        <w:rPr>
          <w:sz w:val="22"/>
          <w:szCs w:val="22"/>
        </w:rPr>
        <w:t>The levels of Clinical Document Architecture (CDA) conformance are defined</w:t>
      </w:r>
      <w:r w:rsidR="00D46D54" w:rsidRPr="00FB19A3">
        <w:rPr>
          <w:sz w:val="22"/>
          <w:szCs w:val="22"/>
        </w:rPr>
        <w:t xml:space="preserve"> in Table 2. </w:t>
      </w:r>
      <w:r w:rsidR="00D46D54" w:rsidRPr="00FB19A3">
        <w:rPr>
          <w:sz w:val="22"/>
          <w:szCs w:val="22"/>
          <w:lang w:val="en-AU"/>
        </w:rPr>
        <w:t>These levels specify the encoding, structure and semantics of clinical documents</w:t>
      </w:r>
      <w:r w:rsidR="00D46D54" w:rsidRPr="00FB19A3">
        <w:rPr>
          <w:sz w:val="22"/>
          <w:szCs w:val="22"/>
        </w:rPr>
        <w:t xml:space="preserve"> </w:t>
      </w:r>
      <w:r w:rsidR="00D46D54" w:rsidRPr="00FB19A3">
        <w:rPr>
          <w:rStyle w:val="CommentReference"/>
          <w:sz w:val="22"/>
          <w:szCs w:val="22"/>
        </w:rPr>
        <w:t/>
      </w:r>
      <w:r w:rsidR="00D46D54" w:rsidRPr="00FB19A3">
        <w:rPr>
          <w:sz w:val="22"/>
          <w:szCs w:val="22"/>
        </w:rPr>
        <w:t>exchanged</w:t>
      </w:r>
      <w:r w:rsidR="00D46D54" w:rsidRPr="00FB19A3">
        <w:rPr>
          <w:rStyle w:val="CommentReference"/>
          <w:sz w:val="22"/>
          <w:szCs w:val="22"/>
        </w:rPr>
        <w:t/>
      </w:r>
      <w:r w:rsidR="00D46D54" w:rsidRPr="00FB19A3">
        <w:rPr>
          <w:sz w:val="22"/>
          <w:szCs w:val="22"/>
        </w:rPr>
        <w:t xml:space="preserve"> between health software systems</w:t>
      </w:r>
    </w:p>
    <w:p w:rsidR="00C00604" w:rsidRPr="00FB19A3" w:rsidRDefault="00C032CD" w:rsidP="00C00604">
      <w:pPr>
        <w:pStyle w:val="BodyText"/>
        <w:spacing w:before="60" w:after="60"/>
        <w:rPr>
          <w:rFonts w:ascii="Times New Roman" w:hAnsi="Times New Roman"/>
          <w:sz w:val="22"/>
          <w:szCs w:val="22"/>
        </w:rPr>
      </w:pPr>
      <w:r w:rsidRPr="00FB19A3">
        <w:rPr>
          <w:rFonts w:ascii="Times New Roman" w:hAnsi="Times New Roman"/>
          <w:sz w:val="22"/>
          <w:szCs w:val="22"/>
        </w:rPr>
        <w:t xml:space="preserve">Table </w:t>
      </w:r>
      <w:r w:rsidR="008F21B7" w:rsidRPr="00FB19A3">
        <w:rPr>
          <w:rFonts w:ascii="Times New Roman" w:hAnsi="Times New Roman"/>
          <w:sz w:val="22"/>
          <w:szCs w:val="22"/>
        </w:rPr>
        <w:t xml:space="preserve">2 </w:t>
      </w:r>
      <w:r w:rsidR="00C00604" w:rsidRPr="00FB19A3">
        <w:rPr>
          <w:rFonts w:ascii="Times New Roman" w:hAnsi="Times New Roman"/>
          <w:sz w:val="22"/>
          <w:szCs w:val="22"/>
        </w:rPr>
        <w:t xml:space="preserve">is sourced from </w:t>
      </w:r>
      <w:r w:rsidRPr="00FB19A3">
        <w:rPr>
          <w:rFonts w:ascii="Times New Roman" w:hAnsi="Times New Roman"/>
          <w:sz w:val="22"/>
          <w:szCs w:val="22"/>
        </w:rPr>
        <w:t xml:space="preserve">the </w:t>
      </w:r>
      <w:r w:rsidR="00C00604" w:rsidRPr="00FB19A3">
        <w:rPr>
          <w:rFonts w:ascii="Times New Roman" w:hAnsi="Times New Roman"/>
          <w:i/>
          <w:sz w:val="22"/>
          <w:szCs w:val="22"/>
        </w:rPr>
        <w:t>Common Conformance Profile for Clinical Documents</w:t>
      </w:r>
      <w:r w:rsidR="00C00604" w:rsidRPr="00FB19A3">
        <w:rPr>
          <w:rFonts w:ascii="Times New Roman" w:hAnsi="Times New Roman"/>
          <w:sz w:val="22"/>
          <w:szCs w:val="22"/>
        </w:rPr>
        <w:t>, Version 1.3</w:t>
      </w:r>
      <w:r w:rsidR="0053149D" w:rsidRPr="00FB19A3">
        <w:rPr>
          <w:rFonts w:ascii="Times New Roman" w:hAnsi="Times New Roman"/>
          <w:sz w:val="22"/>
          <w:szCs w:val="22"/>
        </w:rPr>
        <w:t>,</w:t>
      </w:r>
      <w:r w:rsidR="00C00604" w:rsidRPr="00FB19A3">
        <w:rPr>
          <w:rFonts w:ascii="Times New Roman" w:hAnsi="Times New Roman"/>
          <w:sz w:val="22"/>
          <w:szCs w:val="22"/>
        </w:rPr>
        <w:t xml:space="preserve"> </w:t>
      </w:r>
      <w:proofErr w:type="gramStart"/>
      <w:r w:rsidR="00C00604" w:rsidRPr="00FB19A3">
        <w:rPr>
          <w:rFonts w:ascii="Times New Roman" w:hAnsi="Times New Roman"/>
          <w:sz w:val="22"/>
          <w:szCs w:val="22"/>
        </w:rPr>
        <w:t>Table</w:t>
      </w:r>
      <w:proofErr w:type="gramEnd"/>
      <w:r w:rsidR="00C00604" w:rsidRPr="00FB19A3">
        <w:rPr>
          <w:rFonts w:ascii="Times New Roman" w:hAnsi="Times New Roman"/>
          <w:sz w:val="22"/>
          <w:szCs w:val="22"/>
        </w:rPr>
        <w:t xml:space="preserve"> 3.4</w:t>
      </w:r>
      <w:r w:rsidRPr="00FB19A3">
        <w:rPr>
          <w:rFonts w:ascii="Times New Roman" w:hAnsi="Times New Roman"/>
          <w:sz w:val="22"/>
          <w:szCs w:val="22"/>
        </w:rPr>
        <w:t xml:space="preserve"> [Ref. </w:t>
      </w:r>
      <w:r w:rsidR="00900694" w:rsidRPr="00FB19A3">
        <w:rPr>
          <w:rFonts w:ascii="Times New Roman" w:hAnsi="Times New Roman"/>
          <w:sz w:val="22"/>
          <w:szCs w:val="22"/>
        </w:rPr>
        <w:t>26]</w:t>
      </w:r>
      <w:r w:rsidR="00C00604" w:rsidRPr="00FB19A3">
        <w:rPr>
          <w:rFonts w:ascii="Times New Roman" w:hAnsi="Times New Roman"/>
          <w:sz w:val="22"/>
          <w:szCs w:val="22"/>
        </w:rPr>
        <w:t>.</w:t>
      </w:r>
    </w:p>
    <w:p w:rsidR="008F21B7" w:rsidRPr="00D46D54" w:rsidRDefault="00D46D54" w:rsidP="00D46D54">
      <w:pPr>
        <w:pStyle w:val="HT0"/>
        <w:rPr>
          <w:sz w:val="22"/>
          <w:szCs w:val="22"/>
        </w:rPr>
      </w:pPr>
      <w:r w:rsidRPr="00D46D54">
        <w:rPr>
          <w:sz w:val="22"/>
          <w:szCs w:val="22"/>
        </w:rPr>
        <w:t xml:space="preserve">TABLE </w:t>
      </w:r>
      <w:r w:rsidRPr="00D46D54">
        <w:rPr>
          <w:sz w:val="22"/>
          <w:szCs w:val="22"/>
          <w:lang w:val="en-AU"/>
        </w:rPr>
        <w:t>2</w:t>
      </w:r>
    </w:p>
    <w:p w:rsidR="00D46D54" w:rsidRDefault="00D46D54" w:rsidP="00D46D54">
      <w:pPr>
        <w:pStyle w:val="HT0"/>
      </w:pPr>
      <w:r>
        <w:rPr>
          <w:sz w:val="22"/>
          <w:szCs w:val="22"/>
          <w:lang w:val="en-AU"/>
        </w:rPr>
        <w:t>L</w:t>
      </w:r>
      <w:r w:rsidRPr="00C00604">
        <w:rPr>
          <w:sz w:val="22"/>
          <w:szCs w:val="22"/>
        </w:rPr>
        <w:t>EVELS OF CLINICAL DOCUMENT ARCHITECTURE (CDA) CONFORMANCE</w:t>
      </w:r>
    </w:p>
    <w:p w:rsidR="004B597F" w:rsidRPr="004B597F" w:rsidRDefault="004B597F" w:rsidP="008F21B7">
      <w:pPr>
        <w:pStyle w:val="B1HNote"/>
        <w:numPr>
          <w:ilvl w:val="0"/>
          <w:numId w:val="0"/>
        </w:numPr>
        <w:ind w:left="227"/>
      </w:pPr>
    </w:p>
    <w:tbl>
      <w:tblPr>
        <w:tblW w:w="0" w:type="auto"/>
        <w:tblBorders>
          <w:top w:val="single" w:sz="4" w:space="0" w:color="auto"/>
          <w:bottom w:val="single" w:sz="4" w:space="0" w:color="auto"/>
          <w:insideH w:val="single" w:sz="4" w:space="0" w:color="auto"/>
        </w:tblBorders>
        <w:tblLook w:val="01E0"/>
      </w:tblPr>
      <w:tblGrid>
        <w:gridCol w:w="761"/>
        <w:gridCol w:w="7994"/>
      </w:tblGrid>
      <w:tr w:rsidR="000F2034" w:rsidRPr="00130AED" w:rsidTr="00C00604">
        <w:tc>
          <w:tcPr>
            <w:tcW w:w="761" w:type="dxa"/>
            <w:hideMark/>
          </w:tcPr>
          <w:p w:rsidR="000F2034" w:rsidRPr="00033CC0" w:rsidRDefault="000F2034" w:rsidP="00D96696">
            <w:pPr>
              <w:pStyle w:val="HT1"/>
            </w:pPr>
            <w:r w:rsidRPr="00033CC0">
              <w:rPr>
                <w:lang w:val="en-AU"/>
              </w:rPr>
              <w:t>CDA Level</w:t>
            </w:r>
          </w:p>
        </w:tc>
        <w:tc>
          <w:tcPr>
            <w:tcW w:w="7994" w:type="dxa"/>
            <w:hideMark/>
          </w:tcPr>
          <w:p w:rsidR="000F2034" w:rsidRPr="00033CC0" w:rsidRDefault="00C00604" w:rsidP="00C00604">
            <w:pPr>
              <w:pStyle w:val="HT1"/>
            </w:pPr>
            <w:r>
              <w:rPr>
                <w:lang w:val="en-AU"/>
              </w:rPr>
              <w:t>Minimum c</w:t>
            </w:r>
            <w:r w:rsidRPr="00033CC0">
              <w:rPr>
                <w:lang w:val="en-AU"/>
              </w:rPr>
              <w:t xml:space="preserve">onformance </w:t>
            </w:r>
            <w:r>
              <w:rPr>
                <w:lang w:val="en-AU"/>
              </w:rPr>
              <w:t>r</w:t>
            </w:r>
            <w:r w:rsidRPr="00033CC0">
              <w:rPr>
                <w:lang w:val="en-AU"/>
              </w:rPr>
              <w:t>equirements</w:t>
            </w:r>
          </w:p>
        </w:tc>
      </w:tr>
      <w:tr w:rsidR="000F2034" w:rsidRPr="00130AED" w:rsidTr="00C00604">
        <w:tc>
          <w:tcPr>
            <w:tcW w:w="761" w:type="dxa"/>
          </w:tcPr>
          <w:p w:rsidR="000F2034" w:rsidRPr="00130AED" w:rsidRDefault="000F2034" w:rsidP="00C00604">
            <w:pPr>
              <w:pStyle w:val="BodyText"/>
              <w:spacing w:before="60" w:after="60"/>
              <w:jc w:val="center"/>
              <w:rPr>
                <w:rFonts w:ascii="Times New Roman" w:hAnsi="Times New Roman"/>
                <w:b/>
                <w:sz w:val="22"/>
                <w:szCs w:val="22"/>
              </w:rPr>
            </w:pPr>
            <w:r w:rsidRPr="00130AED">
              <w:rPr>
                <w:rFonts w:ascii="Times New Roman" w:hAnsi="Times New Roman"/>
                <w:b/>
                <w:sz w:val="22"/>
                <w:szCs w:val="22"/>
              </w:rPr>
              <w:t>1A</w:t>
            </w:r>
          </w:p>
        </w:tc>
        <w:tc>
          <w:tcPr>
            <w:tcW w:w="7994" w:type="dxa"/>
            <w:hideMark/>
          </w:tcPr>
          <w:p w:rsidR="00C00604" w:rsidRPr="00C00604" w:rsidRDefault="00C00604" w:rsidP="00C00604">
            <w:pPr>
              <w:pStyle w:val="BodyText"/>
              <w:spacing w:before="60" w:after="60"/>
              <w:rPr>
                <w:rFonts w:ascii="Times New Roman" w:hAnsi="Times New Roman"/>
                <w:sz w:val="22"/>
                <w:szCs w:val="22"/>
              </w:rPr>
            </w:pPr>
            <w:r w:rsidRPr="00C00604">
              <w:rPr>
                <w:rFonts w:ascii="Times New Roman" w:hAnsi="Times New Roman"/>
                <w:sz w:val="22"/>
                <w:szCs w:val="22"/>
              </w:rPr>
              <w:t xml:space="preserve">With level 1A conformance a clinical document </w:t>
            </w:r>
            <w:r w:rsidRPr="00C00604">
              <w:rPr>
                <w:rFonts w:ascii="Times New Roman" w:hAnsi="Times New Roman"/>
                <w:b/>
                <w:sz w:val="22"/>
                <w:szCs w:val="22"/>
              </w:rPr>
              <w:t>shall</w:t>
            </w:r>
            <w:r w:rsidRPr="00C00604">
              <w:rPr>
                <w:rFonts w:ascii="Times New Roman" w:hAnsi="Times New Roman"/>
                <w:sz w:val="22"/>
                <w:szCs w:val="22"/>
              </w:rPr>
              <w:t xml:space="preserve"> consist of:</w:t>
            </w:r>
          </w:p>
          <w:p w:rsidR="00C00604" w:rsidRPr="00735552" w:rsidRDefault="00C00604" w:rsidP="003D680B">
            <w:pPr>
              <w:pStyle w:val="BodyText"/>
              <w:numPr>
                <w:ilvl w:val="0"/>
                <w:numId w:val="65"/>
              </w:numPr>
              <w:spacing w:before="60" w:after="60"/>
              <w:rPr>
                <w:rFonts w:ascii="Times New Roman" w:hAnsi="Times New Roman"/>
                <w:sz w:val="22"/>
                <w:szCs w:val="22"/>
              </w:rPr>
            </w:pPr>
            <w:r w:rsidRPr="00735552">
              <w:rPr>
                <w:rFonts w:ascii="Times New Roman" w:hAnsi="Times New Roman"/>
                <w:sz w:val="22"/>
                <w:szCs w:val="22"/>
              </w:rPr>
              <w:t>A CDA body in XML format; and</w:t>
            </w:r>
          </w:p>
          <w:p w:rsidR="00C00604" w:rsidRPr="00130AED" w:rsidRDefault="00C00604" w:rsidP="003D680B">
            <w:pPr>
              <w:pStyle w:val="BodyText"/>
              <w:numPr>
                <w:ilvl w:val="0"/>
                <w:numId w:val="65"/>
              </w:numPr>
              <w:spacing w:before="60" w:after="60"/>
              <w:rPr>
                <w:rFonts w:ascii="Times New Roman" w:hAnsi="Times New Roman"/>
                <w:sz w:val="22"/>
                <w:szCs w:val="22"/>
              </w:rPr>
            </w:pPr>
            <w:r w:rsidRPr="00735552">
              <w:rPr>
                <w:rFonts w:ascii="Times New Roman" w:hAnsi="Times New Roman"/>
                <w:sz w:val="22"/>
                <w:szCs w:val="22"/>
              </w:rPr>
              <w:t>A CDA body that only includes attachment references in the narrative block.</w:t>
            </w:r>
          </w:p>
        </w:tc>
      </w:tr>
      <w:tr w:rsidR="000F2034" w:rsidRPr="00130AED" w:rsidTr="00C00604">
        <w:tc>
          <w:tcPr>
            <w:tcW w:w="761" w:type="dxa"/>
          </w:tcPr>
          <w:p w:rsidR="000F2034" w:rsidRPr="00130AED" w:rsidRDefault="000F2034" w:rsidP="00C00604">
            <w:pPr>
              <w:pStyle w:val="BodyText"/>
              <w:spacing w:before="60" w:after="60"/>
              <w:jc w:val="center"/>
              <w:rPr>
                <w:rFonts w:ascii="Times New Roman" w:hAnsi="Times New Roman"/>
                <w:b/>
                <w:sz w:val="22"/>
                <w:szCs w:val="22"/>
              </w:rPr>
            </w:pPr>
            <w:r w:rsidRPr="00130AED">
              <w:rPr>
                <w:rFonts w:ascii="Times New Roman" w:hAnsi="Times New Roman"/>
                <w:b/>
                <w:sz w:val="22"/>
                <w:szCs w:val="22"/>
              </w:rPr>
              <w:t>1B</w:t>
            </w:r>
          </w:p>
        </w:tc>
        <w:tc>
          <w:tcPr>
            <w:tcW w:w="7994" w:type="dxa"/>
            <w:hideMark/>
          </w:tcPr>
          <w:p w:rsidR="00C00604" w:rsidRPr="00C00604" w:rsidRDefault="00C00604" w:rsidP="00C00604">
            <w:pPr>
              <w:pStyle w:val="BodyText"/>
              <w:spacing w:before="60" w:after="60"/>
              <w:rPr>
                <w:rFonts w:ascii="Times New Roman" w:hAnsi="Times New Roman"/>
                <w:sz w:val="22"/>
                <w:szCs w:val="22"/>
              </w:rPr>
            </w:pPr>
            <w:r w:rsidRPr="00C00604">
              <w:rPr>
                <w:rFonts w:ascii="Times New Roman" w:hAnsi="Times New Roman"/>
                <w:sz w:val="22"/>
                <w:szCs w:val="22"/>
              </w:rPr>
              <w:t xml:space="preserve">With level 1B conformance a clinical document </w:t>
            </w:r>
            <w:r w:rsidRPr="00C00604">
              <w:rPr>
                <w:rFonts w:ascii="Times New Roman" w:hAnsi="Times New Roman"/>
                <w:b/>
                <w:sz w:val="22"/>
                <w:szCs w:val="22"/>
              </w:rPr>
              <w:t>shall</w:t>
            </w:r>
            <w:r w:rsidRPr="00C00604">
              <w:rPr>
                <w:rFonts w:ascii="Times New Roman" w:hAnsi="Times New Roman"/>
                <w:sz w:val="22"/>
                <w:szCs w:val="22"/>
              </w:rPr>
              <w:t xml:space="preserve"> consist of:</w:t>
            </w:r>
          </w:p>
          <w:p w:rsidR="00C00604" w:rsidRDefault="00C00604" w:rsidP="00CF673F">
            <w:pPr>
              <w:pStyle w:val="BodyText"/>
              <w:numPr>
                <w:ilvl w:val="0"/>
                <w:numId w:val="68"/>
              </w:numPr>
              <w:spacing w:before="60" w:after="60"/>
              <w:rPr>
                <w:rFonts w:ascii="Times New Roman" w:hAnsi="Times New Roman"/>
                <w:sz w:val="22"/>
                <w:szCs w:val="22"/>
              </w:rPr>
            </w:pPr>
            <w:r w:rsidRPr="00C00604">
              <w:rPr>
                <w:rFonts w:ascii="Times New Roman" w:hAnsi="Times New Roman"/>
                <w:sz w:val="22"/>
                <w:szCs w:val="22"/>
              </w:rPr>
              <w:t>A CDA body in XML format; and</w:t>
            </w:r>
          </w:p>
          <w:p w:rsidR="000F2034" w:rsidRPr="00C00604" w:rsidRDefault="00C00604" w:rsidP="00CF673F">
            <w:pPr>
              <w:pStyle w:val="BodyText"/>
              <w:numPr>
                <w:ilvl w:val="0"/>
                <w:numId w:val="68"/>
              </w:numPr>
              <w:spacing w:before="60" w:after="60"/>
              <w:rPr>
                <w:rFonts w:ascii="Times New Roman" w:hAnsi="Times New Roman"/>
                <w:sz w:val="22"/>
                <w:szCs w:val="22"/>
              </w:rPr>
            </w:pPr>
            <w:r w:rsidRPr="00C00604">
              <w:rPr>
                <w:rFonts w:ascii="Times New Roman" w:hAnsi="Times New Roman"/>
                <w:sz w:val="22"/>
                <w:szCs w:val="22"/>
              </w:rPr>
              <w:t>A CDA body that includes at least one section which contains a narrative block.</w:t>
            </w:r>
          </w:p>
        </w:tc>
      </w:tr>
      <w:tr w:rsidR="000F2034" w:rsidRPr="00130AED" w:rsidTr="00C00604">
        <w:tc>
          <w:tcPr>
            <w:tcW w:w="761" w:type="dxa"/>
            <w:hideMark/>
          </w:tcPr>
          <w:p w:rsidR="000F2034" w:rsidRPr="00130AED" w:rsidRDefault="000F2034" w:rsidP="00D83A63">
            <w:pPr>
              <w:pStyle w:val="BodyText"/>
              <w:keepLines/>
              <w:spacing w:before="60" w:after="60"/>
              <w:jc w:val="center"/>
              <w:rPr>
                <w:rFonts w:ascii="Times New Roman" w:hAnsi="Times New Roman"/>
                <w:b/>
                <w:sz w:val="22"/>
                <w:szCs w:val="22"/>
              </w:rPr>
            </w:pPr>
            <w:r w:rsidRPr="00130AED">
              <w:rPr>
                <w:rFonts w:ascii="Times New Roman" w:hAnsi="Times New Roman"/>
                <w:b/>
                <w:sz w:val="22"/>
                <w:szCs w:val="22"/>
              </w:rPr>
              <w:t>2</w:t>
            </w:r>
          </w:p>
        </w:tc>
        <w:tc>
          <w:tcPr>
            <w:tcW w:w="7994" w:type="dxa"/>
            <w:hideMark/>
          </w:tcPr>
          <w:p w:rsidR="00C00604" w:rsidRPr="00C00604" w:rsidRDefault="00C00604" w:rsidP="00C00604">
            <w:pPr>
              <w:pStyle w:val="BodyText"/>
              <w:spacing w:before="60" w:after="60"/>
              <w:rPr>
                <w:rFonts w:ascii="Times New Roman" w:hAnsi="Times New Roman"/>
                <w:sz w:val="22"/>
                <w:szCs w:val="22"/>
              </w:rPr>
            </w:pPr>
            <w:r w:rsidRPr="00C00604">
              <w:rPr>
                <w:rFonts w:ascii="Times New Roman" w:hAnsi="Times New Roman"/>
                <w:sz w:val="22"/>
                <w:szCs w:val="22"/>
              </w:rPr>
              <w:t xml:space="preserve">With level 2 conformance a clinical document </w:t>
            </w:r>
            <w:r w:rsidRPr="00C00604">
              <w:rPr>
                <w:rFonts w:ascii="Times New Roman" w:hAnsi="Times New Roman"/>
                <w:b/>
                <w:sz w:val="22"/>
                <w:szCs w:val="22"/>
              </w:rPr>
              <w:t>shall</w:t>
            </w:r>
            <w:r w:rsidRPr="00C00604">
              <w:rPr>
                <w:rFonts w:ascii="Times New Roman" w:hAnsi="Times New Roman"/>
                <w:sz w:val="22"/>
                <w:szCs w:val="22"/>
              </w:rPr>
              <w:t xml:space="preserve"> consist of:</w:t>
            </w:r>
          </w:p>
          <w:p w:rsidR="00C00604" w:rsidRDefault="00C00604" w:rsidP="00CF673F">
            <w:pPr>
              <w:pStyle w:val="BodyText"/>
              <w:numPr>
                <w:ilvl w:val="0"/>
                <w:numId w:val="130"/>
              </w:numPr>
              <w:spacing w:before="60" w:after="60"/>
              <w:rPr>
                <w:rFonts w:ascii="Times New Roman" w:hAnsi="Times New Roman"/>
                <w:sz w:val="22"/>
                <w:szCs w:val="22"/>
              </w:rPr>
            </w:pPr>
            <w:r w:rsidRPr="00C00604">
              <w:rPr>
                <w:rFonts w:ascii="Times New Roman" w:hAnsi="Times New Roman"/>
                <w:sz w:val="22"/>
                <w:szCs w:val="22"/>
              </w:rPr>
              <w:t>A CDA header in XML format;</w:t>
            </w:r>
          </w:p>
          <w:p w:rsidR="00C00604" w:rsidRDefault="00C00604" w:rsidP="00CF673F">
            <w:pPr>
              <w:pStyle w:val="BodyText"/>
              <w:numPr>
                <w:ilvl w:val="0"/>
                <w:numId w:val="130"/>
              </w:numPr>
              <w:spacing w:before="60" w:after="60"/>
              <w:rPr>
                <w:rFonts w:ascii="Times New Roman" w:hAnsi="Times New Roman"/>
                <w:sz w:val="22"/>
                <w:szCs w:val="22"/>
              </w:rPr>
            </w:pPr>
            <w:r w:rsidRPr="00C00604">
              <w:rPr>
                <w:rFonts w:ascii="Times New Roman" w:hAnsi="Times New Roman"/>
                <w:sz w:val="22"/>
                <w:szCs w:val="22"/>
              </w:rPr>
              <w:t>A CDA body in XML format;</w:t>
            </w:r>
          </w:p>
          <w:p w:rsidR="00C00604" w:rsidRDefault="00C00604" w:rsidP="00CF673F">
            <w:pPr>
              <w:pStyle w:val="BodyText"/>
              <w:numPr>
                <w:ilvl w:val="0"/>
                <w:numId w:val="130"/>
              </w:numPr>
              <w:spacing w:before="60" w:after="60"/>
              <w:rPr>
                <w:rFonts w:ascii="Times New Roman" w:hAnsi="Times New Roman"/>
                <w:sz w:val="22"/>
                <w:szCs w:val="22"/>
              </w:rPr>
            </w:pPr>
            <w:r w:rsidRPr="00C00604">
              <w:rPr>
                <w:rFonts w:ascii="Times New Roman" w:hAnsi="Times New Roman"/>
                <w:sz w:val="22"/>
                <w:szCs w:val="22"/>
              </w:rPr>
              <w:t>A CDA body that contains mandatory sections; and</w:t>
            </w:r>
          </w:p>
          <w:p w:rsidR="00C00604" w:rsidRPr="00130AED" w:rsidRDefault="00C00604" w:rsidP="00CF673F">
            <w:pPr>
              <w:pStyle w:val="BodyText"/>
              <w:numPr>
                <w:ilvl w:val="0"/>
                <w:numId w:val="130"/>
              </w:numPr>
              <w:spacing w:before="60" w:after="60"/>
              <w:rPr>
                <w:rFonts w:ascii="Times New Roman" w:hAnsi="Times New Roman"/>
                <w:sz w:val="22"/>
                <w:szCs w:val="22"/>
              </w:rPr>
            </w:pPr>
            <w:r w:rsidRPr="00C00604">
              <w:rPr>
                <w:rFonts w:ascii="Times New Roman" w:hAnsi="Times New Roman"/>
                <w:sz w:val="22"/>
                <w:szCs w:val="22"/>
              </w:rPr>
              <w:t>Mandatory sections, each containing a section label and a narrative block.</w:t>
            </w:r>
          </w:p>
        </w:tc>
      </w:tr>
      <w:tr w:rsidR="000F2034" w:rsidRPr="00130AED" w:rsidTr="00C00604">
        <w:tc>
          <w:tcPr>
            <w:tcW w:w="761" w:type="dxa"/>
            <w:hideMark/>
          </w:tcPr>
          <w:p w:rsidR="000F2034" w:rsidRPr="00033CC0" w:rsidRDefault="000F2034" w:rsidP="00D83A63">
            <w:pPr>
              <w:pStyle w:val="Heading3-Black"/>
              <w:spacing w:before="60" w:after="60"/>
              <w:jc w:val="center"/>
              <w:rPr>
                <w:rFonts w:ascii="Times New Roman" w:hAnsi="Times New Roman"/>
                <w:b/>
                <w:sz w:val="22"/>
                <w:szCs w:val="22"/>
              </w:rPr>
            </w:pPr>
            <w:bookmarkStart w:id="90" w:name="_Toc182642550"/>
            <w:bookmarkStart w:id="91" w:name="_Toc182972818"/>
            <w:bookmarkStart w:id="92" w:name="_Toc183662768"/>
            <w:bookmarkStart w:id="93" w:name="_Toc183662918"/>
            <w:r w:rsidRPr="00033CC0">
              <w:rPr>
                <w:rFonts w:ascii="Times New Roman" w:hAnsi="Times New Roman"/>
                <w:b/>
                <w:sz w:val="22"/>
                <w:szCs w:val="22"/>
                <w:lang w:val="en-AU"/>
              </w:rPr>
              <w:t>3A</w:t>
            </w:r>
            <w:bookmarkEnd w:id="90"/>
            <w:bookmarkEnd w:id="91"/>
            <w:bookmarkEnd w:id="92"/>
            <w:bookmarkEnd w:id="93"/>
          </w:p>
        </w:tc>
        <w:tc>
          <w:tcPr>
            <w:tcW w:w="7994" w:type="dxa"/>
            <w:hideMark/>
          </w:tcPr>
          <w:p w:rsidR="00C00604" w:rsidRPr="00C00604" w:rsidRDefault="00C00604" w:rsidP="00C00604">
            <w:pPr>
              <w:pStyle w:val="BodyText"/>
              <w:spacing w:before="60" w:after="60"/>
              <w:rPr>
                <w:rFonts w:ascii="Times New Roman" w:hAnsi="Times New Roman"/>
                <w:sz w:val="22"/>
                <w:szCs w:val="22"/>
              </w:rPr>
            </w:pPr>
            <w:bookmarkStart w:id="94" w:name="_Toc182642551"/>
            <w:bookmarkStart w:id="95" w:name="_Toc182972819"/>
            <w:bookmarkStart w:id="96" w:name="_Toc183662769"/>
            <w:bookmarkStart w:id="97" w:name="_Toc183662919"/>
            <w:r w:rsidRPr="00C00604">
              <w:rPr>
                <w:rFonts w:ascii="Times New Roman" w:hAnsi="Times New Roman"/>
                <w:sz w:val="22"/>
                <w:szCs w:val="22"/>
              </w:rPr>
              <w:t xml:space="preserve">With level 3A conformance a clinical document </w:t>
            </w:r>
            <w:r w:rsidRPr="00C00604">
              <w:rPr>
                <w:rFonts w:ascii="Times New Roman" w:hAnsi="Times New Roman"/>
                <w:b/>
                <w:sz w:val="22"/>
                <w:szCs w:val="22"/>
              </w:rPr>
              <w:t>shall</w:t>
            </w:r>
            <w:r w:rsidRPr="00C00604">
              <w:rPr>
                <w:rFonts w:ascii="Times New Roman" w:hAnsi="Times New Roman"/>
                <w:sz w:val="22"/>
                <w:szCs w:val="22"/>
              </w:rPr>
              <w:t xml:space="preserve"> consist of:</w:t>
            </w:r>
          </w:p>
          <w:p w:rsidR="00C00604" w:rsidRDefault="00C00604" w:rsidP="00CF673F">
            <w:pPr>
              <w:pStyle w:val="BodyText"/>
              <w:keepNext/>
              <w:keepLines/>
              <w:numPr>
                <w:ilvl w:val="0"/>
                <w:numId w:val="131"/>
              </w:numPr>
              <w:spacing w:before="60" w:after="60"/>
              <w:rPr>
                <w:rFonts w:ascii="Times New Roman" w:hAnsi="Times New Roman"/>
                <w:sz w:val="22"/>
                <w:szCs w:val="22"/>
              </w:rPr>
            </w:pPr>
            <w:r w:rsidRPr="00C00604">
              <w:rPr>
                <w:rFonts w:ascii="Times New Roman" w:hAnsi="Times New Roman"/>
                <w:sz w:val="22"/>
                <w:szCs w:val="22"/>
              </w:rPr>
              <w:t>A CDA header in XML format;</w:t>
            </w:r>
          </w:p>
          <w:p w:rsidR="00C00604" w:rsidRPr="00C00604" w:rsidRDefault="00C00604" w:rsidP="00CF673F">
            <w:pPr>
              <w:pStyle w:val="BodyText"/>
              <w:keepNext/>
              <w:keepLines/>
              <w:numPr>
                <w:ilvl w:val="0"/>
                <w:numId w:val="131"/>
              </w:numPr>
              <w:spacing w:before="60" w:after="60"/>
              <w:rPr>
                <w:rFonts w:ascii="Times New Roman" w:hAnsi="Times New Roman"/>
                <w:sz w:val="22"/>
                <w:szCs w:val="22"/>
              </w:rPr>
            </w:pPr>
            <w:r w:rsidRPr="00C00604">
              <w:rPr>
                <w:rFonts w:ascii="Times New Roman" w:hAnsi="Times New Roman"/>
                <w:sz w:val="22"/>
                <w:szCs w:val="22"/>
              </w:rPr>
              <w:t>A CDA body in XML format;</w:t>
            </w:r>
          </w:p>
          <w:p w:rsidR="00C00604" w:rsidRDefault="00C00604" w:rsidP="00CF673F">
            <w:pPr>
              <w:pStyle w:val="BodyText"/>
              <w:keepNext/>
              <w:keepLines/>
              <w:numPr>
                <w:ilvl w:val="0"/>
                <w:numId w:val="131"/>
              </w:numPr>
              <w:spacing w:before="60" w:after="60"/>
              <w:rPr>
                <w:rFonts w:ascii="Times New Roman" w:hAnsi="Times New Roman"/>
                <w:sz w:val="22"/>
                <w:szCs w:val="22"/>
              </w:rPr>
            </w:pPr>
            <w:r w:rsidRPr="00C00604">
              <w:rPr>
                <w:rFonts w:ascii="Times New Roman" w:hAnsi="Times New Roman"/>
                <w:sz w:val="22"/>
                <w:szCs w:val="22"/>
              </w:rPr>
              <w:t>A CDA body that contains mandatory sections;</w:t>
            </w:r>
          </w:p>
          <w:p w:rsidR="000F2034" w:rsidRPr="00130AED" w:rsidRDefault="00C00604" w:rsidP="00CF673F">
            <w:pPr>
              <w:pStyle w:val="BodyText"/>
              <w:keepNext/>
              <w:keepLines/>
              <w:numPr>
                <w:ilvl w:val="0"/>
                <w:numId w:val="131"/>
              </w:numPr>
              <w:spacing w:before="60" w:after="60"/>
              <w:rPr>
                <w:rFonts w:ascii="Times New Roman" w:hAnsi="Times New Roman"/>
                <w:sz w:val="22"/>
                <w:szCs w:val="22"/>
              </w:rPr>
            </w:pPr>
            <w:r w:rsidRPr="00C00604">
              <w:rPr>
                <w:rFonts w:ascii="Times New Roman" w:hAnsi="Times New Roman"/>
                <w:sz w:val="22"/>
                <w:szCs w:val="22"/>
              </w:rPr>
              <w:t>Mandatory sections, each containing a section label, a narrative block and encoded content for mandatory elements.</w:t>
            </w:r>
            <w:bookmarkEnd w:id="94"/>
            <w:bookmarkEnd w:id="95"/>
            <w:bookmarkEnd w:id="96"/>
            <w:bookmarkEnd w:id="97"/>
          </w:p>
        </w:tc>
      </w:tr>
      <w:tr w:rsidR="000F2034" w:rsidRPr="00130AED" w:rsidTr="00C00604">
        <w:tc>
          <w:tcPr>
            <w:tcW w:w="761" w:type="dxa"/>
            <w:hideMark/>
          </w:tcPr>
          <w:p w:rsidR="000F2034" w:rsidRPr="00033CC0" w:rsidRDefault="000F2034" w:rsidP="00D83A63">
            <w:pPr>
              <w:pStyle w:val="Heading3-Black"/>
              <w:spacing w:before="60" w:after="60"/>
              <w:jc w:val="center"/>
              <w:rPr>
                <w:rFonts w:ascii="Times New Roman" w:hAnsi="Times New Roman"/>
                <w:b/>
                <w:sz w:val="22"/>
                <w:szCs w:val="22"/>
              </w:rPr>
            </w:pPr>
            <w:bookmarkStart w:id="98" w:name="_Toc182642552"/>
            <w:bookmarkStart w:id="99" w:name="_Toc182972820"/>
            <w:bookmarkStart w:id="100" w:name="_Toc183662771"/>
            <w:bookmarkStart w:id="101" w:name="_Toc183662921"/>
            <w:r w:rsidRPr="00033CC0">
              <w:rPr>
                <w:rFonts w:ascii="Times New Roman" w:hAnsi="Times New Roman"/>
                <w:b/>
                <w:sz w:val="22"/>
                <w:szCs w:val="22"/>
                <w:lang w:val="en-AU"/>
              </w:rPr>
              <w:t>3B</w:t>
            </w:r>
            <w:bookmarkEnd w:id="98"/>
            <w:bookmarkEnd w:id="99"/>
            <w:bookmarkEnd w:id="100"/>
            <w:bookmarkEnd w:id="101"/>
          </w:p>
        </w:tc>
        <w:tc>
          <w:tcPr>
            <w:tcW w:w="7994" w:type="dxa"/>
            <w:hideMark/>
          </w:tcPr>
          <w:p w:rsidR="00C00604" w:rsidRPr="00C00604" w:rsidRDefault="00C00604" w:rsidP="00C00604">
            <w:pPr>
              <w:pStyle w:val="BodyText"/>
              <w:spacing w:before="60" w:after="60"/>
              <w:rPr>
                <w:rFonts w:ascii="Times New Roman" w:hAnsi="Times New Roman"/>
                <w:sz w:val="22"/>
                <w:szCs w:val="22"/>
              </w:rPr>
            </w:pPr>
            <w:bookmarkStart w:id="102" w:name="_Toc182642553"/>
            <w:bookmarkStart w:id="103" w:name="_Toc182972821"/>
            <w:bookmarkStart w:id="104" w:name="_Toc183662772"/>
            <w:bookmarkStart w:id="105" w:name="_Toc183662922"/>
            <w:r w:rsidRPr="00C00604">
              <w:rPr>
                <w:rFonts w:ascii="Times New Roman" w:hAnsi="Times New Roman"/>
                <w:sz w:val="22"/>
                <w:szCs w:val="22"/>
              </w:rPr>
              <w:t xml:space="preserve">With level 3B conformance a clinical document </w:t>
            </w:r>
            <w:r w:rsidRPr="00C00604">
              <w:rPr>
                <w:rFonts w:ascii="Times New Roman" w:hAnsi="Times New Roman"/>
                <w:b/>
                <w:sz w:val="22"/>
                <w:szCs w:val="22"/>
              </w:rPr>
              <w:t>shall</w:t>
            </w:r>
            <w:r w:rsidRPr="00C00604">
              <w:rPr>
                <w:rFonts w:ascii="Times New Roman" w:hAnsi="Times New Roman"/>
                <w:sz w:val="22"/>
                <w:szCs w:val="22"/>
              </w:rPr>
              <w:t xml:space="preserve"> consist of:</w:t>
            </w:r>
          </w:p>
          <w:p w:rsidR="00C00604" w:rsidRDefault="00C00604" w:rsidP="00CF673F">
            <w:pPr>
              <w:pStyle w:val="BodyText"/>
              <w:keepNext/>
              <w:keepLines/>
              <w:numPr>
                <w:ilvl w:val="0"/>
                <w:numId w:val="132"/>
              </w:numPr>
              <w:spacing w:before="60" w:after="60"/>
              <w:rPr>
                <w:rFonts w:ascii="Times New Roman" w:hAnsi="Times New Roman"/>
                <w:sz w:val="22"/>
                <w:szCs w:val="22"/>
              </w:rPr>
            </w:pPr>
            <w:r w:rsidRPr="00C00604">
              <w:rPr>
                <w:rFonts w:ascii="Times New Roman" w:hAnsi="Times New Roman"/>
                <w:sz w:val="22"/>
                <w:szCs w:val="22"/>
              </w:rPr>
              <w:t>A CDA header in XML format; and</w:t>
            </w:r>
          </w:p>
          <w:p w:rsidR="00C00604" w:rsidRPr="00C00604" w:rsidRDefault="00C00604" w:rsidP="00CF673F">
            <w:pPr>
              <w:pStyle w:val="BodyText"/>
              <w:keepNext/>
              <w:keepLines/>
              <w:numPr>
                <w:ilvl w:val="0"/>
                <w:numId w:val="132"/>
              </w:numPr>
              <w:spacing w:before="60" w:after="60"/>
              <w:rPr>
                <w:rFonts w:ascii="Times New Roman" w:hAnsi="Times New Roman"/>
                <w:sz w:val="22"/>
                <w:szCs w:val="22"/>
              </w:rPr>
            </w:pPr>
            <w:r w:rsidRPr="00C00604">
              <w:rPr>
                <w:rFonts w:ascii="Times New Roman" w:hAnsi="Times New Roman"/>
                <w:sz w:val="22"/>
                <w:szCs w:val="22"/>
              </w:rPr>
              <w:t>A CDA body in XML format; and</w:t>
            </w:r>
          </w:p>
          <w:p w:rsidR="00C00604" w:rsidRPr="00C00604" w:rsidRDefault="00C00604" w:rsidP="00CF673F">
            <w:pPr>
              <w:pStyle w:val="BodyText"/>
              <w:keepNext/>
              <w:keepLines/>
              <w:numPr>
                <w:ilvl w:val="0"/>
                <w:numId w:val="132"/>
              </w:numPr>
              <w:spacing w:before="60" w:after="60"/>
              <w:rPr>
                <w:rFonts w:ascii="Times New Roman" w:hAnsi="Times New Roman"/>
                <w:sz w:val="22"/>
                <w:szCs w:val="22"/>
              </w:rPr>
            </w:pPr>
            <w:r w:rsidRPr="00C00604">
              <w:rPr>
                <w:rFonts w:ascii="Times New Roman" w:hAnsi="Times New Roman"/>
                <w:sz w:val="22"/>
                <w:szCs w:val="22"/>
              </w:rPr>
              <w:t>A CDA body that contains mandatory sections;</w:t>
            </w:r>
          </w:p>
          <w:p w:rsidR="00C00604" w:rsidRPr="00C00604" w:rsidRDefault="00C00604" w:rsidP="00CF673F">
            <w:pPr>
              <w:pStyle w:val="BodyText"/>
              <w:keepNext/>
              <w:keepLines/>
              <w:numPr>
                <w:ilvl w:val="0"/>
                <w:numId w:val="132"/>
              </w:numPr>
              <w:spacing w:before="60" w:after="60"/>
              <w:rPr>
                <w:rFonts w:ascii="Times New Roman" w:hAnsi="Times New Roman"/>
                <w:sz w:val="22"/>
                <w:szCs w:val="22"/>
              </w:rPr>
            </w:pPr>
            <w:r w:rsidRPr="00C00604">
              <w:rPr>
                <w:rFonts w:ascii="Times New Roman" w:hAnsi="Times New Roman"/>
                <w:sz w:val="22"/>
                <w:szCs w:val="22"/>
              </w:rPr>
              <w:t>Mandatory sections, each containing a section label, a narrative block and encoded content for mandatory elements; and</w:t>
            </w:r>
          </w:p>
          <w:p w:rsidR="000F2034" w:rsidRPr="00130AED" w:rsidRDefault="00C00604" w:rsidP="00CF673F">
            <w:pPr>
              <w:pStyle w:val="BodyText"/>
              <w:keepNext/>
              <w:keepLines/>
              <w:numPr>
                <w:ilvl w:val="0"/>
                <w:numId w:val="132"/>
              </w:numPr>
              <w:spacing w:before="60" w:after="60"/>
              <w:rPr>
                <w:rFonts w:ascii="Times New Roman" w:hAnsi="Times New Roman"/>
                <w:sz w:val="22"/>
                <w:szCs w:val="22"/>
              </w:rPr>
            </w:pPr>
            <w:r w:rsidRPr="00C00604">
              <w:rPr>
                <w:rFonts w:ascii="Times New Roman" w:hAnsi="Times New Roman"/>
                <w:sz w:val="22"/>
                <w:szCs w:val="22"/>
              </w:rPr>
              <w:t>Specified terminologies.</w:t>
            </w:r>
            <w:bookmarkEnd w:id="102"/>
            <w:bookmarkEnd w:id="103"/>
            <w:bookmarkEnd w:id="104"/>
            <w:bookmarkEnd w:id="105"/>
          </w:p>
        </w:tc>
      </w:tr>
    </w:tbl>
    <w:p w:rsidR="00C032CD" w:rsidRDefault="00C032CD" w:rsidP="00C032CD">
      <w:pPr>
        <w:pStyle w:val="B1HNote"/>
      </w:pPr>
      <w:r>
        <w:rPr>
          <w:lang w:val="en-AU"/>
        </w:rPr>
        <w:t xml:space="preserve">  </w:t>
      </w:r>
      <w:r w:rsidRPr="00AB6BA8">
        <w:rPr>
          <w:lang w:val="en-AU"/>
        </w:rPr>
        <w:t>Th</w:t>
      </w:r>
      <w:r>
        <w:rPr>
          <w:lang w:val="en-AU"/>
        </w:rPr>
        <w:t>e</w:t>
      </w:r>
      <w:r w:rsidRPr="00AB6BA8">
        <w:rPr>
          <w:lang w:val="en-AU"/>
        </w:rPr>
        <w:t xml:space="preserve"> verb </w:t>
      </w:r>
      <w:r w:rsidRPr="00AB6BA8">
        <w:rPr>
          <w:b/>
          <w:lang w:val="en-AU"/>
        </w:rPr>
        <w:t>shall</w:t>
      </w:r>
      <w:r w:rsidRPr="00AB6BA8">
        <w:rPr>
          <w:lang w:val="en-AU"/>
        </w:rPr>
        <w:t xml:space="preserve"> when appearing in a conformance requirement indicates a mandatory requirement</w:t>
      </w:r>
      <w:proofErr w:type="gramStart"/>
      <w:r w:rsidRPr="00AB6BA8">
        <w:rPr>
          <w:lang w:val="en-AU"/>
        </w:rPr>
        <w:t>.</w:t>
      </w:r>
      <w:r>
        <w:rPr>
          <w:lang w:val="en-AU"/>
        </w:rPr>
        <w:t>.</w:t>
      </w:r>
      <w:proofErr w:type="gramEnd"/>
    </w:p>
    <w:p w:rsidR="00952513" w:rsidRPr="006F1AA9" w:rsidRDefault="00952513" w:rsidP="009C7FE1">
      <w:pPr>
        <w:pStyle w:val="H1A"/>
        <w:numPr>
          <w:ilvl w:val="0"/>
          <w:numId w:val="0"/>
        </w:numPr>
        <w:ind w:left="850"/>
        <w:rPr>
          <w:lang w:val="en-AU"/>
        </w:rPr>
      </w:pPr>
      <w:bookmarkStart w:id="106" w:name="AppendixNum14"/>
      <w:bookmarkStart w:id="107" w:name="_Ref320793815"/>
      <w:bookmarkEnd w:id="106"/>
    </w:p>
    <w:p w:rsidR="00682E82" w:rsidRDefault="009C7FE1" w:rsidP="00682E82">
      <w:pPr>
        <w:pStyle w:val="H1A0"/>
        <w:rPr>
          <w:lang w:val="en-AU"/>
        </w:rPr>
      </w:pPr>
      <w:bookmarkStart w:id="108" w:name="AppendixTL14"/>
      <w:bookmarkEnd w:id="107"/>
      <w:r>
        <w:rPr>
          <w:lang w:val="en-AU"/>
        </w:rPr>
        <w:t>Bibliography</w:t>
      </w:r>
      <w:bookmarkEnd w:id="108"/>
    </w:p>
    <w:p w:rsidR="00EB7BDF" w:rsidRPr="00EB7BDF" w:rsidRDefault="00EB7BDF" w:rsidP="00EB7BDF">
      <w:pPr>
        <w:pStyle w:val="B1"/>
        <w:tabs>
          <w:tab w:val="left" w:pos="0"/>
        </w:tabs>
        <w:rPr>
          <w:lang w:val="en-AU"/>
        </w:rPr>
      </w:pPr>
    </w:p>
    <w:p w:rsidR="00EB7BDF" w:rsidRDefault="00EB7BDF" w:rsidP="00EB7BDF">
      <w:pPr>
        <w:pStyle w:val="B1"/>
        <w:tabs>
          <w:tab w:val="left" w:pos="0"/>
        </w:tabs>
        <w:rPr>
          <w:rFonts w:cs="Arial"/>
        </w:rPr>
      </w:pPr>
      <w:r>
        <w:t>1.</w:t>
      </w:r>
      <w:r>
        <w:tab/>
      </w:r>
      <w:r>
        <w:rPr>
          <w:rFonts w:cs="Arial"/>
        </w:rPr>
        <w:t>AS</w:t>
      </w:r>
      <w:r>
        <w:rPr>
          <w:rFonts w:cs="Arial"/>
          <w:lang w:val="en-AU"/>
        </w:rPr>
        <w:t> </w:t>
      </w:r>
      <w:r>
        <w:rPr>
          <w:rFonts w:cs="Arial"/>
        </w:rPr>
        <w:t>3806—2006</w:t>
      </w:r>
      <w:r>
        <w:rPr>
          <w:rFonts w:cs="Arial"/>
        </w:rPr>
        <w:tab/>
      </w:r>
      <w:r w:rsidRPr="00773D1D">
        <w:rPr>
          <w:rFonts w:cs="Arial"/>
        </w:rPr>
        <w:t>Compliance programs</w:t>
      </w:r>
      <w:r>
        <w:rPr>
          <w:rFonts w:cs="Arial"/>
        </w:rPr>
        <w:t xml:space="preserve">. Available at </w:t>
      </w:r>
      <w:hyperlink r:id="rId23" w:history="1">
        <w:r w:rsidRPr="00E31D4F">
          <w:rPr>
            <w:rStyle w:val="Hyperlink"/>
            <w:rFonts w:cs="Arial"/>
          </w:rPr>
          <w:t>http://infostore.saiglobal.com/store/details.aspx?ProductID=304437</w:t>
        </w:r>
      </w:hyperlink>
      <w:r>
        <w:rPr>
          <w:rFonts w:cs="Arial"/>
        </w:rPr>
        <w:t xml:space="preserve"> </w:t>
      </w:r>
    </w:p>
    <w:p w:rsidR="00EB7BDF" w:rsidRPr="001E789B" w:rsidRDefault="00EB7BDF" w:rsidP="00CF673F">
      <w:pPr>
        <w:pStyle w:val="B1"/>
        <w:numPr>
          <w:ilvl w:val="0"/>
          <w:numId w:val="69"/>
        </w:numPr>
        <w:tabs>
          <w:tab w:val="left" w:pos="0"/>
        </w:tabs>
        <w:ind w:left="360"/>
      </w:pPr>
      <w:r>
        <w:t>AS</w:t>
      </w:r>
      <w:r>
        <w:rPr>
          <w:lang w:val="en-AU"/>
        </w:rPr>
        <w:t> </w:t>
      </w:r>
      <w:r w:rsidRPr="006F1AA9">
        <w:t>ISO/IEC 17000—2005</w:t>
      </w:r>
      <w:r>
        <w:tab/>
      </w:r>
      <w:r w:rsidRPr="00773D1D">
        <w:t>Conformity assessment—Vocabulary and general principles</w:t>
      </w:r>
      <w:r>
        <w:t xml:space="preserve">. Available at </w:t>
      </w:r>
      <w:hyperlink r:id="rId24" w:history="1">
        <w:r w:rsidRPr="00E31D4F">
          <w:rPr>
            <w:rStyle w:val="Hyperlink"/>
          </w:rPr>
          <w:t>https://infostore.saiglobal.com/store/Details.aspx?ProductID=344787</w:t>
        </w:r>
      </w:hyperlink>
      <w:r>
        <w:t xml:space="preserve"> </w:t>
      </w:r>
    </w:p>
    <w:p w:rsidR="00EB7BDF" w:rsidRPr="00EB7BDF" w:rsidRDefault="00EB7BDF" w:rsidP="00EB7BDF">
      <w:pPr>
        <w:pStyle w:val="B1"/>
        <w:tabs>
          <w:tab w:val="left" w:pos="0"/>
        </w:tabs>
        <w:rPr>
          <w:lang w:val="en-AU"/>
        </w:rPr>
      </w:pPr>
      <w:r>
        <w:t>3.</w:t>
      </w:r>
      <w:r>
        <w:tab/>
      </w:r>
      <w:r w:rsidRPr="00657260">
        <w:t>ATS 5822—2010</w:t>
      </w:r>
      <w:r>
        <w:t xml:space="preserve"> </w:t>
      </w:r>
      <w:r w:rsidRPr="00773D1D">
        <w:t>E-health secure message delivery</w:t>
      </w:r>
      <w:r>
        <w:rPr>
          <w:rFonts w:cs="Arial"/>
        </w:rPr>
        <w:tab/>
        <w:t xml:space="preserve"> Available at </w:t>
      </w:r>
      <w:hyperlink r:id="rId25" w:history="1">
        <w:r w:rsidRPr="00E31D4F">
          <w:rPr>
            <w:rStyle w:val="Hyperlink"/>
          </w:rPr>
          <w:t>http://infostore.saiglobal.com/store/Details.aspx?ProductID=1391035</w:t>
        </w:r>
      </w:hyperlink>
      <w:r>
        <w:t xml:space="preserve"> </w:t>
      </w:r>
    </w:p>
    <w:p w:rsidR="00EB7BDF" w:rsidRDefault="00EB7BDF" w:rsidP="00EB7BDF">
      <w:pPr>
        <w:pStyle w:val="B1"/>
        <w:tabs>
          <w:tab w:val="left" w:pos="0"/>
        </w:tabs>
        <w:rPr>
          <w:highlight w:val="yellow"/>
        </w:rPr>
      </w:pPr>
      <w:r w:rsidRPr="002C0941">
        <w:t>4.</w:t>
      </w:r>
      <w:r w:rsidRPr="002C0941">
        <w:tab/>
        <w:t xml:space="preserve">SA HB </w:t>
      </w:r>
      <w:r w:rsidRPr="002C0941">
        <w:rPr>
          <w:color w:val="1F497D"/>
          <w:szCs w:val="22"/>
        </w:rPr>
        <w:t>138—2013</w:t>
      </w:r>
      <w:r w:rsidRPr="002C0941">
        <w:tab/>
        <w:t>E</w:t>
      </w:r>
      <w:r w:rsidR="002C0941">
        <w:rPr>
          <w:lang w:val="en-AU"/>
        </w:rPr>
        <w:t>-</w:t>
      </w:r>
      <w:r w:rsidRPr="002C0941">
        <w:t>health Architecture Principles.</w:t>
      </w:r>
    </w:p>
    <w:p w:rsidR="00EB7BDF" w:rsidRPr="00657260" w:rsidRDefault="00EB7BDF" w:rsidP="00EB7BDF">
      <w:pPr>
        <w:pStyle w:val="B1"/>
        <w:tabs>
          <w:tab w:val="left" w:pos="0"/>
        </w:tabs>
      </w:pPr>
      <w:r>
        <w:t>5.</w:t>
      </w:r>
      <w:r>
        <w:tab/>
        <w:t xml:space="preserve">SA </w:t>
      </w:r>
      <w:r w:rsidRPr="00657260">
        <w:t>TR</w:t>
      </w:r>
      <w:r>
        <w:t> </w:t>
      </w:r>
      <w:r w:rsidRPr="00657260">
        <w:t>5823—2010</w:t>
      </w:r>
      <w:r>
        <w:tab/>
      </w:r>
      <w:r w:rsidRPr="00657260">
        <w:t>Endpoint location service</w:t>
      </w:r>
      <w:r>
        <w:rPr>
          <w:rFonts w:cs="Arial"/>
        </w:rPr>
        <w:t>. Available at</w:t>
      </w:r>
      <w:r w:rsidRPr="00083D3B">
        <w:t xml:space="preserve"> </w:t>
      </w:r>
      <w:hyperlink r:id="rId26" w:history="1">
        <w:r w:rsidRPr="00E31D4F">
          <w:rPr>
            <w:rStyle w:val="Hyperlink"/>
          </w:rPr>
          <w:t>http://infostore.saiglobal.com/store/details.aspx?ProductID=1391037</w:t>
        </w:r>
      </w:hyperlink>
      <w:r>
        <w:t xml:space="preserve"> </w:t>
      </w:r>
    </w:p>
    <w:p w:rsidR="00EB7BDF" w:rsidRDefault="00EB7BDF" w:rsidP="00EB7BDF">
      <w:pPr>
        <w:pStyle w:val="B1"/>
        <w:tabs>
          <w:tab w:val="left" w:pos="0"/>
        </w:tabs>
      </w:pPr>
      <w:r>
        <w:t>6.</w:t>
      </w:r>
      <w:r>
        <w:tab/>
        <w:t xml:space="preserve">ISO 1087-1:2000, </w:t>
      </w:r>
      <w:r w:rsidRPr="00D81508">
        <w:t>Terminology work</w:t>
      </w:r>
      <w:r>
        <w:t>—</w:t>
      </w:r>
      <w:r w:rsidRPr="00D81508">
        <w:t>Vocabulary</w:t>
      </w:r>
      <w:r>
        <w:t>—</w:t>
      </w:r>
      <w:r w:rsidRPr="00D81508">
        <w:t>Part 1: Theory and application</w:t>
      </w:r>
      <w:r>
        <w:rPr>
          <w:rFonts w:cs="Arial"/>
        </w:rPr>
        <w:t xml:space="preserve">. Available at </w:t>
      </w:r>
      <w:hyperlink r:id="rId27" w:history="1">
        <w:r w:rsidRPr="00E31D4F">
          <w:rPr>
            <w:rStyle w:val="Hyperlink"/>
          </w:rPr>
          <w:t>http://www.iso.org/iso/catalogue_detail.htm?csnumber=20057</w:t>
        </w:r>
      </w:hyperlink>
      <w:r>
        <w:t xml:space="preserve"> </w:t>
      </w:r>
    </w:p>
    <w:p w:rsidR="00EB7BDF" w:rsidRPr="005000FC" w:rsidRDefault="00EB7BDF" w:rsidP="00EB7BDF">
      <w:pPr>
        <w:pStyle w:val="B1"/>
        <w:tabs>
          <w:tab w:val="left" w:pos="0"/>
        </w:tabs>
      </w:pPr>
      <w:r>
        <w:t>7.</w:t>
      </w:r>
      <w:r>
        <w:tab/>
        <w:t xml:space="preserve">ISO 11179 </w:t>
      </w:r>
      <w:r w:rsidRPr="005000FC">
        <w:t>Information technology</w:t>
      </w:r>
      <w:r>
        <w:t>—</w:t>
      </w:r>
      <w:r w:rsidRPr="005000FC">
        <w:t>Metadata registries</w:t>
      </w:r>
      <w:r>
        <w:t>.</w:t>
      </w:r>
      <w:r>
        <w:rPr>
          <w:rFonts w:cs="Arial"/>
        </w:rPr>
        <w:t xml:space="preserve"> Available at </w:t>
      </w:r>
      <w:hyperlink r:id="rId28" w:history="1">
        <w:r w:rsidRPr="00E31D4F">
          <w:rPr>
            <w:rStyle w:val="Hyperlink"/>
            <w:rFonts w:cs="Arial"/>
          </w:rPr>
          <w:t>http://metadata-standards.org/11179/</w:t>
        </w:r>
      </w:hyperlink>
      <w:r>
        <w:rPr>
          <w:rFonts w:cs="Arial"/>
        </w:rPr>
        <w:t xml:space="preserve"> </w:t>
      </w:r>
    </w:p>
    <w:p w:rsidR="00EB7BDF" w:rsidRDefault="00EB7BDF" w:rsidP="00EB7BDF">
      <w:pPr>
        <w:pStyle w:val="B1"/>
        <w:tabs>
          <w:tab w:val="left" w:pos="0"/>
        </w:tabs>
      </w:pPr>
      <w:r>
        <w:t>8.</w:t>
      </w:r>
      <w:r>
        <w:tab/>
        <w:t>ISO 13606-1:2008, Health informatics—Electronic health record communication, Part 1: Reference model</w:t>
      </w:r>
      <w:r>
        <w:rPr>
          <w:rFonts w:cs="Arial"/>
        </w:rPr>
        <w:t>. Available at</w:t>
      </w:r>
      <w:r>
        <w:t xml:space="preserve"> </w:t>
      </w:r>
      <w:hyperlink r:id="rId29" w:history="1">
        <w:r w:rsidRPr="00E31D4F">
          <w:rPr>
            <w:rStyle w:val="Hyperlink"/>
          </w:rPr>
          <w:t>http://www.iso.org/iso/home/store/catalogue_tc/catalogue_detail.htm?csnumber=40784</w:t>
        </w:r>
      </w:hyperlink>
      <w:r>
        <w:t xml:space="preserve">  </w:t>
      </w:r>
    </w:p>
    <w:p w:rsidR="00EB7BDF" w:rsidRPr="002C0941" w:rsidRDefault="00EB7BDF" w:rsidP="00EB7BDF">
      <w:pPr>
        <w:pStyle w:val="B1"/>
        <w:tabs>
          <w:tab w:val="left" w:pos="0"/>
        </w:tabs>
        <w:rPr>
          <w:lang w:val="en-AU"/>
        </w:rPr>
      </w:pPr>
      <w:r>
        <w:t>9.</w:t>
      </w:r>
      <w:r>
        <w:tab/>
      </w:r>
      <w:r w:rsidRPr="00200178">
        <w:t xml:space="preserve">ISO 17115:2007, Health informatics </w:t>
      </w:r>
      <w:r w:rsidR="00940E7F">
        <w:t>-</w:t>
      </w:r>
      <w:r w:rsidRPr="00200178">
        <w:t xml:space="preserve"> Vocabulary for terminological systems</w:t>
      </w:r>
      <w:r>
        <w:rPr>
          <w:rFonts w:cs="Arial"/>
        </w:rPr>
        <w:t xml:space="preserve">. Available at </w:t>
      </w:r>
      <w:hyperlink r:id="rId30" w:history="1">
        <w:r w:rsidR="002C0941" w:rsidRPr="00CD2070">
          <w:rPr>
            <w:rStyle w:val="Hyperlink"/>
            <w:rFonts w:cs="Arial"/>
          </w:rPr>
          <w:t>http://www.iso.org/iso/home/store/catalogue_tc/catalogue</w:t>
        </w:r>
        <w:r w:rsidR="002C0941" w:rsidRPr="00CD2070">
          <w:rPr>
            <w:rStyle w:val="Hyperlink"/>
            <w:rFonts w:cs="Arial"/>
            <w:lang w:val="en-AU"/>
          </w:rPr>
          <w:t>_</w:t>
        </w:r>
        <w:proofErr w:type="spellStart"/>
        <w:r w:rsidR="002C0941" w:rsidRPr="00CD2070">
          <w:rPr>
            <w:rStyle w:val="Hyperlink"/>
            <w:rFonts w:cs="Arial"/>
          </w:rPr>
          <w:t>detail.htm?csnumber</w:t>
        </w:r>
        <w:proofErr w:type="spellEnd"/>
        <w:r w:rsidR="002C0941" w:rsidRPr="00CD2070">
          <w:rPr>
            <w:rStyle w:val="Hyperlink"/>
            <w:rFonts w:cs="Arial"/>
          </w:rPr>
          <w:t>=32881</w:t>
        </w:r>
      </w:hyperlink>
      <w:r>
        <w:rPr>
          <w:rFonts w:cs="Arial"/>
        </w:rPr>
        <w:t xml:space="preserve"> </w:t>
      </w:r>
    </w:p>
    <w:p w:rsidR="00EB7BDF" w:rsidRPr="00F064A2" w:rsidRDefault="00EB7BDF" w:rsidP="00EB7BDF">
      <w:pPr>
        <w:pStyle w:val="B1"/>
        <w:tabs>
          <w:tab w:val="left" w:pos="0"/>
        </w:tabs>
      </w:pPr>
      <w:r>
        <w:t>10.</w:t>
      </w:r>
      <w:r>
        <w:tab/>
        <w:t>ISO 21090:2011 Health informatics—Harmonized data types for information interchange</w:t>
      </w:r>
      <w:r>
        <w:rPr>
          <w:rFonts w:cs="Arial"/>
        </w:rPr>
        <w:t xml:space="preserve">. Available at </w:t>
      </w:r>
      <w:hyperlink r:id="rId31" w:history="1">
        <w:r w:rsidRPr="00E31D4F">
          <w:rPr>
            <w:rStyle w:val="Hyperlink"/>
            <w:rFonts w:cs="Arial"/>
          </w:rPr>
          <w:t>http://www.iso.org/iso/home/store/catalogue_tc/catalogue_detail.htm?csnumber=35646</w:t>
        </w:r>
      </w:hyperlink>
      <w:r>
        <w:rPr>
          <w:rFonts w:cs="Arial"/>
        </w:rPr>
        <w:t xml:space="preserve"> </w:t>
      </w:r>
    </w:p>
    <w:p w:rsidR="00EB7BDF" w:rsidRPr="00857FBC" w:rsidRDefault="00EB7BDF" w:rsidP="00EB7BDF">
      <w:pPr>
        <w:pStyle w:val="B1"/>
        <w:tabs>
          <w:tab w:val="left" w:pos="0"/>
        </w:tabs>
      </w:pPr>
      <w:r>
        <w:t>11.</w:t>
      </w:r>
      <w:r>
        <w:tab/>
      </w:r>
      <w:r w:rsidRPr="00857FBC">
        <w:t>ISO/IEC 11404:200</w:t>
      </w:r>
      <w:r>
        <w:t xml:space="preserve">7, Information technology—General-Purpose </w:t>
      </w:r>
      <w:proofErr w:type="spellStart"/>
      <w:r>
        <w:t>Datatypes</w:t>
      </w:r>
      <w:proofErr w:type="spellEnd"/>
      <w:r>
        <w:t xml:space="preserve"> (GPD)</w:t>
      </w:r>
      <w:r>
        <w:rPr>
          <w:rFonts w:cs="Arial"/>
        </w:rPr>
        <w:t xml:space="preserve">. Available at </w:t>
      </w:r>
      <w:hyperlink r:id="rId32" w:history="1">
        <w:r w:rsidRPr="00E31D4F">
          <w:rPr>
            <w:rStyle w:val="Hyperlink"/>
            <w:rFonts w:cs="Arial"/>
          </w:rPr>
          <w:t>http://www.iso.org/iso/home/store/catalogue_tc/catalogue_detail.htm?csnumber=39479</w:t>
        </w:r>
      </w:hyperlink>
      <w:r>
        <w:rPr>
          <w:rFonts w:cs="Arial"/>
        </w:rPr>
        <w:t xml:space="preserve"> </w:t>
      </w:r>
    </w:p>
    <w:p w:rsidR="00EB7BDF" w:rsidRPr="006F1AA9" w:rsidRDefault="00EB7BDF" w:rsidP="00EB7BDF">
      <w:pPr>
        <w:pStyle w:val="B1"/>
        <w:tabs>
          <w:tab w:val="left" w:pos="0"/>
        </w:tabs>
      </w:pPr>
      <w:r>
        <w:t>12.</w:t>
      </w:r>
      <w:r>
        <w:tab/>
      </w:r>
      <w:r w:rsidRPr="006F1AA9">
        <w:t>I</w:t>
      </w:r>
      <w:r>
        <w:t>SO/IEC</w:t>
      </w:r>
      <w:r w:rsidRPr="006F1AA9">
        <w:t xml:space="preserve"> 14771</w:t>
      </w:r>
      <w:r>
        <w:t>,</w:t>
      </w:r>
      <w:r w:rsidRPr="006F1AA9" w:rsidDel="00C6649A">
        <w:t xml:space="preserve"> </w:t>
      </w:r>
      <w:r w:rsidRPr="006F1AA9">
        <w:t>Information technology—Open distributed processing—Naming framework,</w:t>
      </w:r>
      <w:r>
        <w:t xml:space="preserve"> </w:t>
      </w:r>
      <w:r w:rsidR="002C0941">
        <w:rPr>
          <w:lang w:val="en-AU"/>
        </w:rPr>
        <w:t>ITU</w:t>
      </w:r>
      <w:r w:rsidRPr="006F1AA9">
        <w:t>-T Recommendation X.910</w:t>
      </w:r>
      <w:r>
        <w:rPr>
          <w:rFonts w:cs="Arial"/>
        </w:rPr>
        <w:t xml:space="preserve">. Available at </w:t>
      </w:r>
      <w:hyperlink r:id="rId33" w:history="1">
        <w:r w:rsidRPr="00E31D4F">
          <w:rPr>
            <w:rStyle w:val="Hyperlink"/>
            <w:rFonts w:cs="Arial"/>
          </w:rPr>
          <w:t>http://www.itu.int/rec/T-REC-X.910-199809-I/en</w:t>
        </w:r>
      </w:hyperlink>
      <w:r>
        <w:rPr>
          <w:rFonts w:cs="Arial"/>
        </w:rPr>
        <w:t xml:space="preserve"> or </w:t>
      </w:r>
      <w:hyperlink r:id="rId34" w:history="1">
        <w:r w:rsidRPr="00E31D4F">
          <w:rPr>
            <w:rStyle w:val="Hyperlink"/>
            <w:rFonts w:cs="Arial"/>
          </w:rPr>
          <w:t>http://www.iso.org/iso/home/store/catalogue_tc/catalogue_detail.htm?csnumber=25507</w:t>
        </w:r>
      </w:hyperlink>
      <w:r>
        <w:rPr>
          <w:rFonts w:cs="Arial"/>
        </w:rPr>
        <w:t xml:space="preserve"> </w:t>
      </w:r>
    </w:p>
    <w:p w:rsidR="00EB7BDF" w:rsidRDefault="00EB7BDF" w:rsidP="00EB7BDF">
      <w:pPr>
        <w:pStyle w:val="B1"/>
        <w:tabs>
          <w:tab w:val="left" w:pos="0"/>
        </w:tabs>
      </w:pPr>
      <w:r>
        <w:t>13.</w:t>
      </w:r>
      <w:r>
        <w:tab/>
        <w:t>ISO/IEC 17007:2009 Conformity assessment— Guidance for drafting normative documents suitable for use for conformity assessment, 2009</w:t>
      </w:r>
      <w:r>
        <w:rPr>
          <w:rFonts w:cs="Arial"/>
        </w:rPr>
        <w:t xml:space="preserve">. Available at </w:t>
      </w:r>
      <w:hyperlink r:id="rId35" w:history="1">
        <w:r w:rsidRPr="00E31D4F">
          <w:rPr>
            <w:rStyle w:val="Hyperlink"/>
            <w:rFonts w:cs="Arial"/>
          </w:rPr>
          <w:t>http://www.iso.org/iso/home/store/catalogue_tc/catalogue_detail.htm?csnumber=42635</w:t>
        </w:r>
      </w:hyperlink>
      <w:r>
        <w:rPr>
          <w:rFonts w:cs="Arial"/>
        </w:rPr>
        <w:t xml:space="preserve"> </w:t>
      </w:r>
    </w:p>
    <w:p w:rsidR="00EB7BDF" w:rsidRPr="00375652" w:rsidRDefault="00EB7BDF" w:rsidP="00EB7BDF">
      <w:pPr>
        <w:pStyle w:val="B1"/>
        <w:tabs>
          <w:tab w:val="left" w:pos="0"/>
        </w:tabs>
      </w:pPr>
      <w:r>
        <w:t>14.</w:t>
      </w:r>
      <w:r>
        <w:tab/>
      </w:r>
      <w:r w:rsidRPr="00375652">
        <w:t>ISO/IEC GUIDE 67:2004, Conformity Assessment</w:t>
      </w:r>
      <w:r>
        <w:t>—</w:t>
      </w:r>
      <w:r w:rsidRPr="00375652">
        <w:t>Fundamentals of product certification</w:t>
      </w:r>
      <w:r>
        <w:rPr>
          <w:rFonts w:cs="Arial"/>
        </w:rPr>
        <w:t xml:space="preserve">. Available at </w:t>
      </w:r>
      <w:hyperlink r:id="rId36" w:history="1">
        <w:r w:rsidRPr="00E31D4F">
          <w:rPr>
            <w:rStyle w:val="Hyperlink"/>
            <w:rFonts w:cs="Arial"/>
          </w:rPr>
          <w:t>http://www.iso.org/iso/home/store/catalogue_tc/catalogue_detail.htm?csnumber=30258</w:t>
        </w:r>
      </w:hyperlink>
      <w:r>
        <w:rPr>
          <w:rFonts w:cs="Arial"/>
        </w:rPr>
        <w:t xml:space="preserve"> </w:t>
      </w:r>
    </w:p>
    <w:p w:rsidR="00EB7BDF" w:rsidRDefault="00EB7BDF" w:rsidP="00EB7BDF">
      <w:pPr>
        <w:pStyle w:val="B1"/>
        <w:tabs>
          <w:tab w:val="left" w:pos="0"/>
        </w:tabs>
      </w:pPr>
      <w:r>
        <w:t>15.</w:t>
      </w:r>
      <w:r>
        <w:tab/>
        <w:t>ISO/TR 16056-1:2004</w:t>
      </w:r>
      <w:r w:rsidR="00D84326">
        <w:rPr>
          <w:lang w:val="en-AU"/>
        </w:rPr>
        <w:t>,</w:t>
      </w:r>
      <w:r>
        <w:t xml:space="preserve"> Health informatics—Interoperability of </w:t>
      </w:r>
      <w:proofErr w:type="spellStart"/>
      <w:r>
        <w:t>telehealth</w:t>
      </w:r>
      <w:proofErr w:type="spellEnd"/>
      <w:r>
        <w:t xml:space="preserve"> systems and networks—Part 1: Introduction and definitions</w:t>
      </w:r>
      <w:r>
        <w:rPr>
          <w:rFonts w:cs="Arial"/>
        </w:rPr>
        <w:t xml:space="preserve">. Available at </w:t>
      </w:r>
      <w:hyperlink r:id="rId37" w:history="1">
        <w:r w:rsidRPr="00E31D4F">
          <w:rPr>
            <w:rStyle w:val="Hyperlink"/>
            <w:rFonts w:cs="Arial"/>
          </w:rPr>
          <w:t>http://www.iso.org/iso/home/store/catalogue_tc/catalogue_detail.htm?csnumber=37351</w:t>
        </w:r>
      </w:hyperlink>
      <w:r>
        <w:rPr>
          <w:rFonts w:cs="Arial"/>
        </w:rPr>
        <w:t xml:space="preserve"> </w:t>
      </w:r>
    </w:p>
    <w:p w:rsidR="00EB7BDF" w:rsidRPr="00AC123F" w:rsidRDefault="00EB7BDF" w:rsidP="00EB7BDF">
      <w:pPr>
        <w:pStyle w:val="B1"/>
        <w:tabs>
          <w:tab w:val="left" w:pos="0"/>
        </w:tabs>
      </w:pPr>
      <w:r>
        <w:lastRenderedPageBreak/>
        <w:t>16.</w:t>
      </w:r>
      <w:r>
        <w:tab/>
      </w:r>
      <w:r w:rsidRPr="006F1AA9">
        <w:t>Australian Government</w:t>
      </w:r>
      <w:r>
        <w:t xml:space="preserve">, </w:t>
      </w:r>
      <w:r w:rsidRPr="00BA1B31">
        <w:rPr>
          <w:i/>
        </w:rPr>
        <w:t>Australian Government Architecture Reference Models</w:t>
      </w:r>
      <w:r w:rsidRPr="006F1AA9">
        <w:t xml:space="preserve">, Version </w:t>
      </w:r>
      <w:r>
        <w:t>3</w:t>
      </w:r>
      <w:r w:rsidRPr="006F1AA9">
        <w:t xml:space="preserve">.0, </w:t>
      </w:r>
      <w:r>
        <w:t xml:space="preserve">August 2011 </w:t>
      </w:r>
      <w:r>
        <w:rPr>
          <w:rFonts w:cs="Arial"/>
        </w:rPr>
        <w:t xml:space="preserve">[viewed 8 January 2013]. Available at </w:t>
      </w:r>
      <w:hyperlink r:id="rId38" w:history="1">
        <w:r w:rsidRPr="00E31D4F">
          <w:rPr>
            <w:rStyle w:val="Hyperlink"/>
          </w:rPr>
          <w:t>http://agimo.gov.au/files/2012/04/AGA_RM_v3_0.pdf</w:t>
        </w:r>
      </w:hyperlink>
      <w:r>
        <w:t xml:space="preserve"> </w:t>
      </w:r>
    </w:p>
    <w:p w:rsidR="009003DE" w:rsidRDefault="00EB7BDF" w:rsidP="00EB7BDF">
      <w:pPr>
        <w:pStyle w:val="B1"/>
        <w:tabs>
          <w:tab w:val="left" w:pos="0"/>
        </w:tabs>
        <w:rPr>
          <w:lang w:val="en-AU"/>
        </w:rPr>
      </w:pPr>
      <w:r>
        <w:t>17.</w:t>
      </w:r>
      <w:r>
        <w:tab/>
      </w:r>
      <w:r w:rsidRPr="006F1AA9">
        <w:t>Australian Government</w:t>
      </w:r>
      <w:r>
        <w:t xml:space="preserve">, </w:t>
      </w:r>
      <w:r w:rsidRPr="00BA1B31">
        <w:rPr>
          <w:i/>
        </w:rPr>
        <w:t>Australian Government Interoperability Framework</w:t>
      </w:r>
      <w:r>
        <w:t xml:space="preserve"> [viewed 17 October 2012]. Available </w:t>
      </w:r>
    </w:p>
    <w:p w:rsidR="009003DE" w:rsidRDefault="009003DE" w:rsidP="009003DE">
      <w:pPr>
        <w:pStyle w:val="B1"/>
        <w:tabs>
          <w:tab w:val="left" w:pos="0"/>
        </w:tabs>
      </w:pPr>
      <w:hyperlink r:id="rId39" w:history="1">
        <w:r w:rsidRPr="009003DE">
          <w:t>http://www.finance.gov.au/publications/australian-government-information-interoperability-framework/docs/Information_Interoperability_Framework.pdf</w:t>
        </w:r>
      </w:hyperlink>
    </w:p>
    <w:p w:rsidR="00EB7BDF" w:rsidRPr="006F1AA9" w:rsidRDefault="00EB7BDF" w:rsidP="00EB7BDF">
      <w:pPr>
        <w:pStyle w:val="B1"/>
        <w:tabs>
          <w:tab w:val="left" w:pos="0"/>
        </w:tabs>
      </w:pPr>
      <w:r>
        <w:t>18.</w:t>
      </w:r>
      <w:r>
        <w:tab/>
      </w:r>
      <w:r w:rsidRPr="008A3EB1">
        <w:t>Australian Health Ministers</w:t>
      </w:r>
      <w:r>
        <w:t>’</w:t>
      </w:r>
      <w:r w:rsidRPr="008A3EB1">
        <w:t xml:space="preserve"> Conference</w:t>
      </w:r>
      <w:r>
        <w:t xml:space="preserve">, </w:t>
      </w:r>
      <w:r w:rsidRPr="00CF7576">
        <w:rPr>
          <w:i/>
        </w:rPr>
        <w:t>National E</w:t>
      </w:r>
      <w:r w:rsidR="002C0941">
        <w:rPr>
          <w:i/>
          <w:lang w:val="en-AU"/>
        </w:rPr>
        <w:t>-</w:t>
      </w:r>
      <w:r w:rsidRPr="00CF7576">
        <w:rPr>
          <w:i/>
        </w:rPr>
        <w:t>Health Strategy</w:t>
      </w:r>
      <w:r w:rsidRPr="008A3EB1">
        <w:t xml:space="preserve">, December 2008 </w:t>
      </w:r>
      <w:r>
        <w:t xml:space="preserve">[viewed 17 October 2012]. Available at </w:t>
      </w:r>
      <w:r w:rsidR="002C0941" w:rsidRPr="005C0C5A">
        <w:rPr>
          <w:lang w:val="en-AU"/>
        </w:rPr>
        <w:t>http://www.health.gov.au/internet/main/publishing.nsf/content/national+Ehealth+strategy</w:t>
      </w:r>
      <w:r w:rsidR="002C0941">
        <w:rPr>
          <w:lang w:val="en-AU"/>
        </w:rPr>
        <w:t xml:space="preserve"> </w:t>
      </w:r>
    </w:p>
    <w:p w:rsidR="00EB7BDF" w:rsidRPr="009153AA" w:rsidRDefault="00EB7BDF" w:rsidP="00EB7BDF">
      <w:pPr>
        <w:pStyle w:val="B1"/>
        <w:tabs>
          <w:tab w:val="left" w:pos="0"/>
        </w:tabs>
      </w:pPr>
      <w:r>
        <w:t>19.</w:t>
      </w:r>
      <w:r>
        <w:tab/>
      </w:r>
      <w:proofErr w:type="spellStart"/>
      <w:r>
        <w:t>GridWise</w:t>
      </w:r>
      <w:proofErr w:type="spellEnd"/>
      <w:r>
        <w:t xml:space="preserve"> Architecture Council with Harbor Research, Inc.,</w:t>
      </w:r>
      <w:r w:rsidRPr="00B030C1" w:rsidDel="00C6649A">
        <w:t xml:space="preserve"> </w:t>
      </w:r>
      <w:r w:rsidRPr="00B825E2">
        <w:rPr>
          <w:i/>
        </w:rPr>
        <w:t>Financial Benefits of Interoperability: How Interoperability in the Electric Power Industry Will Benefit Stakeholders Financially</w:t>
      </w:r>
      <w:r w:rsidRPr="00B030C1">
        <w:t xml:space="preserve">, </w:t>
      </w:r>
      <w:r>
        <w:t xml:space="preserve">September 2009 [viewed 17 October 2012]. Available at </w:t>
      </w:r>
      <w:hyperlink r:id="rId40" w:history="1">
        <w:r w:rsidRPr="00A309AA">
          <w:rPr>
            <w:rStyle w:val="Hyperlink"/>
          </w:rPr>
          <w:t>www.gridwiseac.org/pdfs/financial_interoperability.pdf</w:t>
        </w:r>
      </w:hyperlink>
      <w:r>
        <w:t xml:space="preserve"> </w:t>
      </w:r>
    </w:p>
    <w:p w:rsidR="00EB7BDF" w:rsidRPr="00012DD8" w:rsidRDefault="00EB7BDF" w:rsidP="00EB7BDF">
      <w:pPr>
        <w:pStyle w:val="B1"/>
        <w:tabs>
          <w:tab w:val="left" w:pos="0"/>
        </w:tabs>
      </w:pPr>
      <w:r>
        <w:t>20.</w:t>
      </w:r>
      <w:r>
        <w:tab/>
      </w:r>
      <w:r w:rsidRPr="00B030C1">
        <w:t>H</w:t>
      </w:r>
      <w:r>
        <w:t>ealth Level Seven</w:t>
      </w:r>
      <w:r w:rsidR="002B3168">
        <w:rPr>
          <w:lang w:val="en-AU"/>
        </w:rPr>
        <w:t xml:space="preserve"> Inc</w:t>
      </w:r>
      <w:r>
        <w:t>,</w:t>
      </w:r>
      <w:r w:rsidRPr="006F1AA9">
        <w:t xml:space="preserve"> </w:t>
      </w:r>
      <w:r w:rsidRPr="00F72B34">
        <w:rPr>
          <w:i/>
        </w:rPr>
        <w:t>Service-Aware Interoperability Framework</w:t>
      </w:r>
      <w:r>
        <w:t>—</w:t>
      </w:r>
      <w:r w:rsidRPr="006F1AA9">
        <w:t>Canonical Definition, Normative Draft Standard for Trial Use Ballot 1, January 2012</w:t>
      </w:r>
      <w:r>
        <w:t xml:space="preserve">. Available at </w:t>
      </w:r>
      <w:hyperlink r:id="rId41" w:history="1">
        <w:r w:rsidRPr="00E31D4F">
          <w:rPr>
            <w:rStyle w:val="Hyperlink"/>
          </w:rPr>
          <w:t>http://www.hl7.org/documentcenter/public/standards/dstu/SAIF_CANON_DSTU_R2_2012MAY.pdf</w:t>
        </w:r>
      </w:hyperlink>
      <w:r>
        <w:t xml:space="preserve"> </w:t>
      </w:r>
    </w:p>
    <w:p w:rsidR="00EB7BDF" w:rsidRPr="00B030C1" w:rsidRDefault="00EB7BDF" w:rsidP="00EB7BDF">
      <w:pPr>
        <w:pStyle w:val="B1"/>
        <w:tabs>
          <w:tab w:val="left" w:pos="0"/>
        </w:tabs>
      </w:pPr>
      <w:r>
        <w:t>21.</w:t>
      </w:r>
      <w:r>
        <w:tab/>
      </w:r>
      <w:r w:rsidRPr="00B030C1">
        <w:t>H</w:t>
      </w:r>
      <w:r>
        <w:t>ealth Level Seven</w:t>
      </w:r>
      <w:r w:rsidRPr="00B030C1">
        <w:t>/OMG Health</w:t>
      </w:r>
      <w:r>
        <w:t>care</w:t>
      </w:r>
      <w:r w:rsidRPr="00B030C1">
        <w:t xml:space="preserve"> Services Specification Project</w:t>
      </w:r>
      <w:r>
        <w:t xml:space="preserve"> [viewed 17 October 2012]. Available at </w:t>
      </w:r>
      <w:hyperlink r:id="rId42" w:history="1">
        <w:r>
          <w:rPr>
            <w:rStyle w:val="Hyperlink"/>
          </w:rPr>
          <w:t>hssp.wikispaces.com/</w:t>
        </w:r>
      </w:hyperlink>
      <w:r w:rsidRPr="00B030C1">
        <w:t xml:space="preserve"> </w:t>
      </w:r>
    </w:p>
    <w:p w:rsidR="00EB7BDF" w:rsidRPr="00325827" w:rsidRDefault="00EB7BDF" w:rsidP="00EB7BDF">
      <w:pPr>
        <w:pStyle w:val="B1"/>
        <w:tabs>
          <w:tab w:val="left" w:pos="0"/>
        </w:tabs>
      </w:pPr>
      <w:r>
        <w:t>22</w:t>
      </w:r>
      <w:r w:rsidRPr="00BA1B31">
        <w:t>.</w:t>
      </w:r>
      <w:r w:rsidRPr="00BA1B31">
        <w:tab/>
      </w:r>
      <w:r w:rsidRPr="00B030C1">
        <w:t>H</w:t>
      </w:r>
      <w:r>
        <w:t>ealth Level Seven</w:t>
      </w:r>
      <w:r w:rsidRPr="00B030C1">
        <w:t xml:space="preserve"> EHR Interoperability Work Group</w:t>
      </w:r>
      <w:r>
        <w:t>,</w:t>
      </w:r>
      <w:r w:rsidRPr="00B030C1" w:rsidDel="00C6649A">
        <w:t xml:space="preserve"> </w:t>
      </w:r>
      <w:r w:rsidRPr="0072300C">
        <w:rPr>
          <w:i/>
        </w:rPr>
        <w:t>Coming to Terms: Scoping Interoperability for Health Care</w:t>
      </w:r>
      <w:r w:rsidRPr="00B030C1">
        <w:t xml:space="preserve">, </w:t>
      </w:r>
      <w:r>
        <w:t>7 February</w:t>
      </w:r>
      <w:r w:rsidRPr="00B030C1">
        <w:t xml:space="preserve"> 2007</w:t>
      </w:r>
      <w:r>
        <w:t xml:space="preserve"> </w:t>
      </w:r>
      <w:r>
        <w:rPr>
          <w:rFonts w:cs="Arial"/>
        </w:rPr>
        <w:t>[viewed 8 January 2013]. Available at</w:t>
      </w:r>
      <w:r>
        <w:t xml:space="preserve"> </w:t>
      </w:r>
      <w:hyperlink r:id="rId43" w:history="1">
        <w:r w:rsidRPr="00E31D4F">
          <w:rPr>
            <w:rStyle w:val="Hyperlink"/>
          </w:rPr>
          <w:t>http://www.hln.com/assets/pdf/Coming-to-Terms-February-2007.pdf</w:t>
        </w:r>
      </w:hyperlink>
      <w:r>
        <w:t xml:space="preserve"> </w:t>
      </w:r>
    </w:p>
    <w:p w:rsidR="00EB7BDF" w:rsidRPr="004A5109" w:rsidRDefault="00EB7BDF" w:rsidP="00EB7BDF">
      <w:pPr>
        <w:pStyle w:val="B1"/>
        <w:tabs>
          <w:tab w:val="left" w:pos="0"/>
        </w:tabs>
      </w:pPr>
      <w:r>
        <w:t>23.</w:t>
      </w:r>
      <w:r>
        <w:tab/>
      </w:r>
      <w:r w:rsidRPr="004A5109">
        <w:t>IEEE Standards Association</w:t>
      </w:r>
      <w:r>
        <w:t>,</w:t>
      </w:r>
      <w:r w:rsidRPr="004A5109" w:rsidDel="00C6649A">
        <w:t xml:space="preserve"> </w:t>
      </w:r>
      <w:r w:rsidRPr="004A5109">
        <w:t>IEEE Std 1362-1998 IEEE</w:t>
      </w:r>
      <w:r>
        <w:t>,</w:t>
      </w:r>
      <w:r w:rsidRPr="004A5109">
        <w:t xml:space="preserve"> Guide for Information Technology—System Definition—Concept of Operations (</w:t>
      </w:r>
      <w:proofErr w:type="spellStart"/>
      <w:r w:rsidRPr="004A5109">
        <w:t>ConOps</w:t>
      </w:r>
      <w:proofErr w:type="spellEnd"/>
      <w:r w:rsidRPr="004A5109">
        <w:t>) Document</w:t>
      </w:r>
      <w:r>
        <w:t xml:space="preserve"> [viewed 17 October 2012]. Available at </w:t>
      </w:r>
      <w:hyperlink r:id="rId44" w:history="1">
        <w:r w:rsidRPr="00527CED">
          <w:rPr>
            <w:rStyle w:val="Hyperlink"/>
          </w:rPr>
          <w:t xml:space="preserve">standards.ieee.org/reading/ieee/std_public/description/se/1362-1998_desc.html </w:t>
        </w:r>
      </w:hyperlink>
    </w:p>
    <w:p w:rsidR="00EB7BDF" w:rsidRPr="00604391" w:rsidRDefault="00EB7BDF" w:rsidP="00EB7BDF">
      <w:pPr>
        <w:pStyle w:val="B1"/>
        <w:tabs>
          <w:tab w:val="left" w:pos="0"/>
        </w:tabs>
        <w:rPr>
          <w:rFonts w:eastAsia="Cambria"/>
        </w:rPr>
      </w:pPr>
      <w:r>
        <w:t>24.</w:t>
      </w:r>
      <w:r>
        <w:tab/>
      </w:r>
      <w:r w:rsidRPr="00B030C1">
        <w:t>Institute of Medicine of the National Academi</w:t>
      </w:r>
      <w:r>
        <w:t>e</w:t>
      </w:r>
      <w:r w:rsidRPr="00B030C1">
        <w:t>s</w:t>
      </w:r>
      <w:r w:rsidRPr="00604391">
        <w:rPr>
          <w:i/>
        </w:rPr>
        <w:t>,</w:t>
      </w:r>
      <w:r w:rsidRPr="00604391" w:rsidDel="00C6649A">
        <w:rPr>
          <w:rFonts w:eastAsia="Cambria"/>
          <w:i/>
        </w:rPr>
        <w:t xml:space="preserve"> </w:t>
      </w:r>
      <w:r w:rsidRPr="00604391">
        <w:rPr>
          <w:i/>
        </w:rPr>
        <w:t>Health IT and Patient Safety: Building Safer Systems for Better Care</w:t>
      </w:r>
      <w:r w:rsidRPr="00B030C1">
        <w:t xml:space="preserve">, </w:t>
      </w:r>
      <w:r>
        <w:t xml:space="preserve">2012, </w:t>
      </w:r>
      <w:r w:rsidRPr="00B030C1">
        <w:t>The National Academi</w:t>
      </w:r>
      <w:r>
        <w:t>es</w:t>
      </w:r>
      <w:r w:rsidRPr="00B030C1">
        <w:t xml:space="preserve"> Press, Washington DC</w:t>
      </w:r>
      <w:r>
        <w:t>.</w:t>
      </w:r>
    </w:p>
    <w:p w:rsidR="00EB7BDF" w:rsidRPr="00C61B65" w:rsidRDefault="00EB7BDF" w:rsidP="00EB7BDF">
      <w:pPr>
        <w:pStyle w:val="B1"/>
        <w:tabs>
          <w:tab w:val="left" w:pos="0"/>
        </w:tabs>
        <w:rPr>
          <w:szCs w:val="22"/>
        </w:rPr>
      </w:pPr>
      <w:r>
        <w:t>25.</w:t>
      </w:r>
      <w:r>
        <w:tab/>
      </w:r>
      <w:r w:rsidRPr="00B030C1">
        <w:t>ITU-T Rec. X.906 | ISO/IEC 19793:</w:t>
      </w:r>
      <w:r>
        <w:t>2008</w:t>
      </w:r>
      <w:r w:rsidRPr="00B030C1">
        <w:t xml:space="preserve"> Information technology</w:t>
      </w:r>
      <w:r>
        <w:t>—</w:t>
      </w:r>
      <w:r w:rsidRPr="00B030C1">
        <w:t>Open distributed processing</w:t>
      </w:r>
      <w:r>
        <w:t>—</w:t>
      </w:r>
      <w:r w:rsidRPr="00B030C1">
        <w:t>Use of UML for ODP system specifications</w:t>
      </w:r>
      <w:r>
        <w:rPr>
          <w:rFonts w:cs="Arial"/>
        </w:rPr>
        <w:t xml:space="preserve">. Available at </w:t>
      </w:r>
      <w:hyperlink r:id="rId45" w:history="1">
        <w:r w:rsidRPr="00E31D4F">
          <w:rPr>
            <w:rStyle w:val="Hyperlink"/>
          </w:rPr>
          <w:t>http://www.itu.int/rec/T-REC-X.906-200711-I/en</w:t>
        </w:r>
      </w:hyperlink>
      <w:r>
        <w:t xml:space="preserve"> or </w:t>
      </w:r>
      <w:hyperlink r:id="rId46" w:history="1">
        <w:r w:rsidRPr="00C61B65">
          <w:rPr>
            <w:rStyle w:val="Hyperlink"/>
            <w:szCs w:val="22"/>
          </w:rPr>
          <w:t>http://www.iso.org/iso/home/store/catalogue_tc/catalogue_detail.htm?csnumber=52089</w:t>
        </w:r>
      </w:hyperlink>
      <w:r w:rsidRPr="00C61B65">
        <w:rPr>
          <w:szCs w:val="22"/>
        </w:rPr>
        <w:t xml:space="preserve"> </w:t>
      </w:r>
    </w:p>
    <w:p w:rsidR="00933BBC" w:rsidRDefault="00EB7BDF" w:rsidP="00110530">
      <w:pPr>
        <w:pStyle w:val="B1"/>
        <w:tabs>
          <w:tab w:val="left" w:pos="0"/>
        </w:tabs>
        <w:rPr>
          <w:rStyle w:val="Hyperlink"/>
          <w:szCs w:val="22"/>
        </w:rPr>
      </w:pPr>
      <w:r w:rsidRPr="00C61B65">
        <w:rPr>
          <w:szCs w:val="22"/>
        </w:rPr>
        <w:t>26.</w:t>
      </w:r>
      <w:r w:rsidRPr="00C61B65">
        <w:rPr>
          <w:szCs w:val="22"/>
        </w:rPr>
        <w:tab/>
      </w:r>
      <w:r w:rsidR="00933BBC" w:rsidRPr="00933BBC">
        <w:rPr>
          <w:szCs w:val="22"/>
        </w:rPr>
        <w:t xml:space="preserve">National E-Health Transition Authority, </w:t>
      </w:r>
      <w:r w:rsidR="00933BBC" w:rsidRPr="00933BBC">
        <w:rPr>
          <w:i/>
          <w:szCs w:val="22"/>
        </w:rPr>
        <w:t>Common Conformance Profile for Clinical Documents</w:t>
      </w:r>
      <w:r w:rsidR="00933BBC" w:rsidRPr="00933BBC">
        <w:rPr>
          <w:szCs w:val="22"/>
        </w:rPr>
        <w:t xml:space="preserve">, Version 1.3, 12 May 2012 [viewed 14 May 2013] Available at </w:t>
      </w:r>
      <w:hyperlink r:id="rId47" w:history="1">
        <w:r w:rsidR="00933BBC" w:rsidRPr="00933BBC">
          <w:rPr>
            <w:rStyle w:val="Hyperlink"/>
            <w:szCs w:val="22"/>
          </w:rPr>
          <w:t>http://nehta.gov.au/implementation-resources/clinical-documents/EP-1094-2011/NEHTA-1263-2012</w:t>
        </w:r>
      </w:hyperlink>
    </w:p>
    <w:p w:rsidR="00EB1B92" w:rsidRPr="00EB1B92" w:rsidRDefault="002C0941" w:rsidP="00EB1B92">
      <w:pPr>
        <w:spacing w:before="240"/>
        <w:rPr>
          <w:sz w:val="22"/>
          <w:szCs w:val="22"/>
        </w:rPr>
      </w:pPr>
      <w:r w:rsidRPr="00C61B65">
        <w:rPr>
          <w:sz w:val="22"/>
          <w:szCs w:val="22"/>
        </w:rPr>
        <w:t>27.</w:t>
      </w:r>
      <w:r w:rsidRPr="00C61B65">
        <w:rPr>
          <w:sz w:val="22"/>
          <w:szCs w:val="22"/>
        </w:rPr>
        <w:tab/>
      </w:r>
      <w:r w:rsidR="00EB1B92" w:rsidRPr="00EB1B92">
        <w:rPr>
          <w:sz w:val="22"/>
          <w:szCs w:val="22"/>
        </w:rPr>
        <w:t xml:space="preserve">National E-Health Transition Authority, </w:t>
      </w:r>
      <w:r w:rsidR="00EB1B92" w:rsidRPr="00EB1B92">
        <w:rPr>
          <w:i/>
          <w:sz w:val="22"/>
          <w:szCs w:val="22"/>
        </w:rPr>
        <w:t>Concept of Operations for Electronic Transfer of Prescription 1.1</w:t>
      </w:r>
      <w:r w:rsidR="00EB1B92" w:rsidRPr="00EB1B92">
        <w:rPr>
          <w:sz w:val="22"/>
          <w:szCs w:val="22"/>
        </w:rPr>
        <w:t xml:space="preserve">, </w:t>
      </w:r>
      <w:proofErr w:type="gramStart"/>
      <w:r w:rsidR="00EB1B92" w:rsidRPr="00EB1B92">
        <w:rPr>
          <w:sz w:val="22"/>
          <w:szCs w:val="22"/>
        </w:rPr>
        <w:t>17</w:t>
      </w:r>
      <w:proofErr w:type="gramEnd"/>
      <w:r w:rsidR="00EB1B92" w:rsidRPr="00EB1B92">
        <w:rPr>
          <w:sz w:val="22"/>
          <w:szCs w:val="22"/>
        </w:rPr>
        <w:t xml:space="preserve"> December 2010 [viewed 18 March 2013]. Available at </w:t>
      </w:r>
      <w:hyperlink r:id="rId48" w:history="1">
        <w:r w:rsidR="00EB1B92" w:rsidRPr="00EB1B92">
          <w:rPr>
            <w:rStyle w:val="Hyperlink"/>
            <w:sz w:val="22"/>
            <w:szCs w:val="22"/>
          </w:rPr>
          <w:t>http://nehta.gov.au/implementation-resources/clinical-documents/EP-0938-2010/NEHTA-0942-2010</w:t>
        </w:r>
      </w:hyperlink>
    </w:p>
    <w:p w:rsidR="00EB7BDF" w:rsidRPr="00C61B65" w:rsidRDefault="00EB7BDF" w:rsidP="00EB7BDF">
      <w:pPr>
        <w:rPr>
          <w:sz w:val="22"/>
          <w:szCs w:val="22"/>
        </w:rPr>
      </w:pPr>
    </w:p>
    <w:p w:rsidR="00EB7BDF" w:rsidRPr="0078078F" w:rsidRDefault="002C0941" w:rsidP="00EB7BDF">
      <w:pPr>
        <w:rPr>
          <w:sz w:val="22"/>
          <w:szCs w:val="22"/>
        </w:rPr>
      </w:pPr>
      <w:r w:rsidRPr="0078078F">
        <w:rPr>
          <w:sz w:val="22"/>
          <w:szCs w:val="22"/>
        </w:rPr>
        <w:t>28.</w:t>
      </w:r>
      <w:r w:rsidRPr="0078078F">
        <w:rPr>
          <w:sz w:val="22"/>
          <w:szCs w:val="22"/>
        </w:rPr>
        <w:tab/>
      </w:r>
      <w:r w:rsidR="00EB7BDF" w:rsidRPr="0078078F">
        <w:rPr>
          <w:sz w:val="22"/>
          <w:szCs w:val="22"/>
        </w:rPr>
        <w:t xml:space="preserve">National E-Health Transition Authority, </w:t>
      </w:r>
      <w:r w:rsidR="00EB7BDF" w:rsidRPr="0078078F">
        <w:rPr>
          <w:i/>
          <w:sz w:val="22"/>
          <w:szCs w:val="22"/>
          <w:lang w:eastAsia="en-AU"/>
        </w:rPr>
        <w:t xml:space="preserve">e-Referral CDA Implementation Guide, </w:t>
      </w:r>
      <w:r w:rsidR="00EB7BDF" w:rsidRPr="0078078F">
        <w:rPr>
          <w:sz w:val="22"/>
          <w:szCs w:val="22"/>
          <w:lang w:eastAsia="en-AU"/>
        </w:rPr>
        <w:t xml:space="preserve">Version 2.2, </w:t>
      </w:r>
      <w:proofErr w:type="gramStart"/>
      <w:r w:rsidR="00EB7BDF" w:rsidRPr="0078078F">
        <w:rPr>
          <w:sz w:val="22"/>
          <w:szCs w:val="22"/>
          <w:lang w:eastAsia="en-AU"/>
        </w:rPr>
        <w:t>7</w:t>
      </w:r>
      <w:proofErr w:type="gramEnd"/>
      <w:r w:rsidR="00EB7BDF" w:rsidRPr="0078078F">
        <w:rPr>
          <w:sz w:val="22"/>
          <w:szCs w:val="22"/>
          <w:lang w:eastAsia="en-AU"/>
        </w:rPr>
        <w:t xml:space="preserve"> March 2012 </w:t>
      </w:r>
      <w:r w:rsidR="00EB7BDF" w:rsidRPr="0078078F">
        <w:rPr>
          <w:sz w:val="22"/>
          <w:szCs w:val="22"/>
        </w:rPr>
        <w:t xml:space="preserve">[viewed 18 March 2013]. Available at </w:t>
      </w:r>
      <w:hyperlink r:id="rId49" w:history="1">
        <w:r w:rsidR="00EB7BDF" w:rsidRPr="0078078F">
          <w:rPr>
            <w:rStyle w:val="Hyperlink"/>
            <w:sz w:val="22"/>
            <w:szCs w:val="22"/>
            <w:lang w:eastAsia="en-AU"/>
          </w:rPr>
          <w:t>http://nehta.gov.au/implementation-resources/clinical-documents/EP-0936-2012/NEHTA-0967-2012</w:t>
        </w:r>
      </w:hyperlink>
      <w:r w:rsidR="00EB7BDF" w:rsidRPr="0078078F">
        <w:rPr>
          <w:sz w:val="22"/>
          <w:szCs w:val="22"/>
          <w:lang w:eastAsia="en-AU"/>
        </w:rPr>
        <w:t xml:space="preserve">   </w:t>
      </w:r>
    </w:p>
    <w:p w:rsidR="00EB7BDF" w:rsidRPr="0078078F" w:rsidRDefault="002C0941" w:rsidP="00B924AD">
      <w:pPr>
        <w:pStyle w:val="B1"/>
        <w:tabs>
          <w:tab w:val="left" w:pos="0"/>
        </w:tabs>
        <w:rPr>
          <w:szCs w:val="22"/>
          <w:lang w:eastAsia="en-AU"/>
        </w:rPr>
      </w:pPr>
      <w:r w:rsidRPr="0078078F">
        <w:rPr>
          <w:szCs w:val="22"/>
        </w:rPr>
        <w:lastRenderedPageBreak/>
        <w:t>29.</w:t>
      </w:r>
      <w:r w:rsidR="00EB7BDF" w:rsidRPr="0078078F">
        <w:rPr>
          <w:szCs w:val="22"/>
        </w:rPr>
        <w:tab/>
      </w:r>
      <w:r w:rsidR="00EB1B92" w:rsidRPr="00063190">
        <w:t xml:space="preserve">National E-Health Transition Authority, </w:t>
      </w:r>
      <w:r w:rsidR="00EB1B92" w:rsidRPr="00063190">
        <w:rPr>
          <w:i/>
        </w:rPr>
        <w:t>Electronic Transfer of Prescription - Technical Service Specification</w:t>
      </w:r>
      <w:r w:rsidR="00EB1B92" w:rsidRPr="00063190">
        <w:t xml:space="preserve"> V1.1, 17 December 2010 </w:t>
      </w:r>
      <w:r w:rsidR="00EB1B92">
        <w:t>[viewed 14 May 2013].</w:t>
      </w:r>
      <w:r w:rsidR="00EB1B92" w:rsidRPr="00063190">
        <w:t xml:space="preserve">Available at </w:t>
      </w:r>
      <w:hyperlink r:id="rId50" w:history="1">
        <w:r w:rsidR="00EB1B92" w:rsidRPr="00605F95">
          <w:rPr>
            <w:rStyle w:val="Hyperlink"/>
          </w:rPr>
          <w:t>http://nehta.gov.au/implementation-resources/clinical-documents/EP-0938-2010/NEHTA-0987-2010</w:t>
        </w:r>
      </w:hyperlink>
    </w:p>
    <w:p w:rsidR="004C78B7" w:rsidRPr="00063190" w:rsidRDefault="002C0941" w:rsidP="004C78B7">
      <w:pPr>
        <w:pStyle w:val="B1"/>
        <w:tabs>
          <w:tab w:val="left" w:pos="0"/>
        </w:tabs>
        <w:spacing w:before="240"/>
      </w:pPr>
      <w:r w:rsidRPr="0078078F">
        <w:rPr>
          <w:szCs w:val="22"/>
        </w:rPr>
        <w:t>30.</w:t>
      </w:r>
      <w:r w:rsidRPr="0078078F">
        <w:rPr>
          <w:szCs w:val="22"/>
        </w:rPr>
        <w:tab/>
      </w:r>
      <w:r w:rsidR="004C78B7" w:rsidRPr="00063190">
        <w:t>National E-Health Transition Authority,</w:t>
      </w:r>
      <w:r w:rsidR="004C78B7" w:rsidRPr="00063190">
        <w:rPr>
          <w:i/>
        </w:rPr>
        <w:t xml:space="preserve"> Event Summary Structured Content Specification</w:t>
      </w:r>
      <w:r w:rsidR="004C78B7" w:rsidRPr="00063190">
        <w:t xml:space="preserve">, Version 1.1, 30 November 2011 [viewed </w:t>
      </w:r>
      <w:r w:rsidR="004C78B7">
        <w:t>14 May 2013</w:t>
      </w:r>
      <w:r w:rsidR="004C78B7" w:rsidRPr="00063190">
        <w:t xml:space="preserve">]. Available at </w:t>
      </w:r>
      <w:r w:rsidR="004C78B7" w:rsidRPr="00342594">
        <w:t>http://www.nehta.gov.au/implementation-resources/clinical-documents/EP-0939-2012/NEHTA-0995-2011</w:t>
      </w:r>
    </w:p>
    <w:p w:rsidR="00B30565" w:rsidRPr="006B6880" w:rsidRDefault="002C0941" w:rsidP="00B30565">
      <w:pPr>
        <w:pStyle w:val="B1"/>
        <w:tabs>
          <w:tab w:val="left" w:pos="0"/>
        </w:tabs>
        <w:spacing w:before="240"/>
        <w:rPr>
          <w:szCs w:val="22"/>
        </w:rPr>
      </w:pPr>
      <w:r w:rsidRPr="0078078F">
        <w:rPr>
          <w:szCs w:val="22"/>
        </w:rPr>
        <w:t>31.</w:t>
      </w:r>
      <w:r w:rsidRPr="0078078F">
        <w:rPr>
          <w:szCs w:val="22"/>
        </w:rPr>
        <w:tab/>
      </w:r>
      <w:r w:rsidR="00B30565" w:rsidRPr="006B6880">
        <w:rPr>
          <w:szCs w:val="22"/>
        </w:rPr>
        <w:t xml:space="preserve">National E-Health Transition Authority, </w:t>
      </w:r>
      <w:r w:rsidR="00B30565" w:rsidRPr="006B6880">
        <w:rPr>
          <w:i/>
          <w:szCs w:val="22"/>
        </w:rPr>
        <w:t>High-Level System Architecture, PCEHR System</w:t>
      </w:r>
      <w:r w:rsidR="00B30565" w:rsidRPr="006B6880">
        <w:rPr>
          <w:szCs w:val="22"/>
        </w:rPr>
        <w:t>, Version 1.35, 11 November 2011 [viewed 14 May 2013]. Available at https://www.nehta.gov.au/implementation-resources/ehealth-foundations/EP-1001-2011/NEHTA-1002-2011</w:t>
      </w:r>
    </w:p>
    <w:p w:rsidR="00DA290D" w:rsidRPr="006B6880" w:rsidRDefault="002C0941" w:rsidP="00DA290D">
      <w:pPr>
        <w:pStyle w:val="B1"/>
        <w:tabs>
          <w:tab w:val="left" w:pos="0"/>
        </w:tabs>
        <w:spacing w:before="240"/>
        <w:rPr>
          <w:szCs w:val="22"/>
        </w:rPr>
      </w:pPr>
      <w:r w:rsidRPr="006B6880">
        <w:rPr>
          <w:szCs w:val="22"/>
        </w:rPr>
        <w:t>32.</w:t>
      </w:r>
      <w:r w:rsidR="00EB7BDF" w:rsidRPr="0078078F">
        <w:rPr>
          <w:szCs w:val="22"/>
        </w:rPr>
        <w:tab/>
      </w:r>
      <w:r w:rsidR="00DA290D" w:rsidRPr="006B6880">
        <w:rPr>
          <w:szCs w:val="22"/>
        </w:rPr>
        <w:t xml:space="preserve">National E-Health Transition Authority, </w:t>
      </w:r>
      <w:r w:rsidR="00DA290D" w:rsidRPr="006B6880">
        <w:rPr>
          <w:i/>
          <w:szCs w:val="22"/>
        </w:rPr>
        <w:t>Interoperability Framework 2.0</w:t>
      </w:r>
      <w:r w:rsidR="00DA290D" w:rsidRPr="006B6880">
        <w:rPr>
          <w:szCs w:val="22"/>
        </w:rPr>
        <w:t>, August 2007 [viewed 14 May 2013]. Available at https://www.nehta.gov.au/implementation-</w:t>
      </w:r>
      <w:r w:rsidR="00DA290D" w:rsidRPr="006B6880">
        <w:rPr>
          <w:szCs w:val="22"/>
        </w:rPr>
        <w:t>resources/ehealth-foundations/EP-1144-2007/NEHTA-1146-2007</w:t>
      </w:r>
    </w:p>
    <w:p w:rsidR="006B6880" w:rsidRDefault="002C0941" w:rsidP="006B6880">
      <w:pPr>
        <w:pStyle w:val="B1"/>
        <w:tabs>
          <w:tab w:val="left" w:pos="0"/>
        </w:tabs>
        <w:spacing w:before="240"/>
        <w:rPr>
          <w:szCs w:val="22"/>
        </w:rPr>
      </w:pPr>
      <w:r w:rsidRPr="0078078F">
        <w:rPr>
          <w:szCs w:val="22"/>
        </w:rPr>
        <w:t>33.</w:t>
      </w:r>
      <w:r w:rsidRPr="0078078F">
        <w:rPr>
          <w:szCs w:val="22"/>
        </w:rPr>
        <w:tab/>
      </w:r>
      <w:r w:rsidR="00F55E74" w:rsidRPr="00F55E74">
        <w:rPr>
          <w:szCs w:val="22"/>
        </w:rPr>
        <w:t>National E-Health Transition Authority,</w:t>
      </w:r>
      <w:r w:rsidR="00F55E74" w:rsidRPr="006B6880">
        <w:rPr>
          <w:szCs w:val="22"/>
        </w:rPr>
        <w:t xml:space="preserve"> </w:t>
      </w:r>
      <w:r w:rsidR="00F55E74" w:rsidRPr="006B6880">
        <w:rPr>
          <w:i/>
          <w:szCs w:val="22"/>
        </w:rPr>
        <w:t>PCEHR Conformance Profile for Consumer Entered Information, Clinical Documents</w:t>
      </w:r>
      <w:r w:rsidR="00F55E74" w:rsidRPr="006B6880">
        <w:rPr>
          <w:szCs w:val="22"/>
        </w:rPr>
        <w:t xml:space="preserve">, </w:t>
      </w:r>
      <w:r w:rsidR="00F55E74" w:rsidRPr="00F55E74">
        <w:rPr>
          <w:szCs w:val="22"/>
        </w:rPr>
        <w:t>Version 1.01, 21 December 2011 [viewed 14 May 2013]. Available at http://www.nehta.gov.au/implementation-resources/clinical-documents/EP-1047-2011/NEHTA-1046-2011</w:t>
      </w:r>
    </w:p>
    <w:p w:rsidR="003F1D5C" w:rsidRPr="003F1D5C" w:rsidRDefault="002C0941" w:rsidP="006B6880">
      <w:pPr>
        <w:pStyle w:val="B1"/>
        <w:tabs>
          <w:tab w:val="left" w:pos="0"/>
        </w:tabs>
        <w:spacing w:before="240"/>
        <w:rPr>
          <w:szCs w:val="22"/>
        </w:rPr>
      </w:pPr>
      <w:r w:rsidRPr="0078078F">
        <w:rPr>
          <w:szCs w:val="22"/>
        </w:rPr>
        <w:t>34.</w:t>
      </w:r>
      <w:r w:rsidRPr="0078078F">
        <w:rPr>
          <w:szCs w:val="22"/>
        </w:rPr>
        <w:tab/>
      </w:r>
      <w:r w:rsidR="003F1D5C" w:rsidRPr="003F1D5C">
        <w:rPr>
          <w:szCs w:val="22"/>
        </w:rPr>
        <w:t xml:space="preserve">National E-Health Transition Authority, </w:t>
      </w:r>
      <w:r w:rsidR="003F1D5C" w:rsidRPr="006B6880">
        <w:rPr>
          <w:szCs w:val="22"/>
        </w:rPr>
        <w:t>PCEHR Document Exchange Service Logical Service Specification</w:t>
      </w:r>
      <w:r w:rsidR="003F1D5C" w:rsidRPr="003F1D5C">
        <w:rPr>
          <w:szCs w:val="22"/>
        </w:rPr>
        <w:t xml:space="preserve">, Version 1.2, 6 September 2012 [viewed 18 March 2013]. Available at </w:t>
      </w:r>
      <w:hyperlink r:id="rId51" w:history="1">
        <w:r w:rsidR="003F1D5C" w:rsidRPr="006B6880">
          <w:t>https://vendors.nehta.gov.au/sections/myLearning/index.cfm?action=activitySearch&amp;sortBy=title&amp;filterByDescription=document%20exchange&amp;filterByCategoryId=0&amp;filterByActivityTypeId=0#</w:t>
        </w:r>
      </w:hyperlink>
    </w:p>
    <w:p w:rsidR="003F1D5C" w:rsidRPr="006B6880" w:rsidRDefault="003F1D5C" w:rsidP="006B6880">
      <w:pPr>
        <w:pStyle w:val="B1"/>
        <w:tabs>
          <w:tab w:val="left" w:pos="0"/>
        </w:tabs>
        <w:spacing w:before="240"/>
      </w:pPr>
    </w:p>
    <w:p w:rsidR="00EB7BDF" w:rsidRPr="0078078F" w:rsidRDefault="002C0941" w:rsidP="006B6880">
      <w:pPr>
        <w:pStyle w:val="B1"/>
        <w:tabs>
          <w:tab w:val="left" w:pos="0"/>
        </w:tabs>
        <w:spacing w:before="240"/>
        <w:rPr>
          <w:szCs w:val="22"/>
        </w:rPr>
      </w:pPr>
      <w:r w:rsidRPr="006B6880">
        <w:rPr>
          <w:szCs w:val="22"/>
        </w:rPr>
        <w:t>35</w:t>
      </w:r>
      <w:r w:rsidR="00EB7BDF" w:rsidRPr="0078078F">
        <w:rPr>
          <w:szCs w:val="22"/>
        </w:rPr>
        <w:t>.</w:t>
      </w:r>
      <w:r w:rsidR="00EB7BDF" w:rsidRPr="0078078F">
        <w:rPr>
          <w:szCs w:val="22"/>
        </w:rPr>
        <w:tab/>
        <w:t>OMG, Business Motivation Model (BMM) [viewed 17 October 2012].</w:t>
      </w:r>
      <w:r w:rsidR="00BC29EB" w:rsidRPr="006B6880">
        <w:rPr>
          <w:szCs w:val="22"/>
        </w:rPr>
        <w:t xml:space="preserve"> </w:t>
      </w:r>
      <w:r w:rsidR="00EB7BDF" w:rsidRPr="0078078F">
        <w:rPr>
          <w:szCs w:val="22"/>
        </w:rPr>
        <w:t xml:space="preserve">Available at </w:t>
      </w:r>
      <w:hyperlink r:id="rId52" w:history="1">
        <w:r w:rsidR="00EB7BDF" w:rsidRPr="006B6880">
          <w:t>www.omg.org/spec/BMM/</w:t>
        </w:r>
      </w:hyperlink>
    </w:p>
    <w:p w:rsidR="00EB7BDF" w:rsidRPr="0078078F" w:rsidRDefault="002C0941" w:rsidP="006B6880">
      <w:pPr>
        <w:pStyle w:val="B1"/>
        <w:tabs>
          <w:tab w:val="left" w:pos="0"/>
        </w:tabs>
        <w:spacing w:before="240"/>
        <w:rPr>
          <w:szCs w:val="22"/>
        </w:rPr>
      </w:pPr>
      <w:r w:rsidRPr="006B6880">
        <w:rPr>
          <w:szCs w:val="22"/>
        </w:rPr>
        <w:t>36</w:t>
      </w:r>
      <w:r w:rsidR="00EB7BDF" w:rsidRPr="0078078F">
        <w:rPr>
          <w:szCs w:val="22"/>
        </w:rPr>
        <w:t>.</w:t>
      </w:r>
      <w:r w:rsidR="00EB7BDF" w:rsidRPr="0078078F">
        <w:rPr>
          <w:szCs w:val="22"/>
        </w:rPr>
        <w:tab/>
        <w:t xml:space="preserve">OMG MDA Guide Version 1.0.1, omg/2003-06-01, 12 June 2003 [viewed 17 October 2012]. Available at </w:t>
      </w:r>
      <w:hyperlink r:id="rId53" w:history="1">
        <w:r w:rsidR="00EB7BDF" w:rsidRPr="006B6880">
          <w:t>www.enterprise-architecture.info/Images/MDA/MDA Guide v1-0-1.pdf</w:t>
        </w:r>
      </w:hyperlink>
      <w:r w:rsidR="00EB7BDF" w:rsidRPr="0078078F">
        <w:rPr>
          <w:szCs w:val="22"/>
        </w:rPr>
        <w:t xml:space="preserve"> </w:t>
      </w:r>
    </w:p>
    <w:p w:rsidR="00EB7BDF" w:rsidRPr="0078078F" w:rsidRDefault="002C0941" w:rsidP="006B6880">
      <w:pPr>
        <w:pStyle w:val="B1"/>
        <w:tabs>
          <w:tab w:val="left" w:pos="0"/>
        </w:tabs>
        <w:spacing w:before="240"/>
        <w:rPr>
          <w:szCs w:val="22"/>
        </w:rPr>
      </w:pPr>
      <w:r w:rsidRPr="0078078F">
        <w:rPr>
          <w:szCs w:val="22"/>
        </w:rPr>
        <w:t>3</w:t>
      </w:r>
      <w:r w:rsidRPr="006B6880">
        <w:rPr>
          <w:szCs w:val="22"/>
        </w:rPr>
        <w:t>7</w:t>
      </w:r>
      <w:r w:rsidR="00EB7BDF" w:rsidRPr="0078078F">
        <w:rPr>
          <w:szCs w:val="22"/>
        </w:rPr>
        <w:t>.</w:t>
      </w:r>
      <w:r w:rsidR="00EB7BDF" w:rsidRPr="0078078F">
        <w:rPr>
          <w:szCs w:val="22"/>
        </w:rPr>
        <w:tab/>
        <w:t xml:space="preserve">OMG, </w:t>
      </w:r>
      <w:proofErr w:type="spellStart"/>
      <w:r w:rsidR="00EB7BDF" w:rsidRPr="0078078F">
        <w:rPr>
          <w:szCs w:val="22"/>
        </w:rPr>
        <w:t>OMG’s</w:t>
      </w:r>
      <w:proofErr w:type="spellEnd"/>
      <w:r w:rsidR="00EB7BDF" w:rsidRPr="0078078F">
        <w:rPr>
          <w:szCs w:val="22"/>
        </w:rPr>
        <w:t xml:space="preserve"> </w:t>
      </w:r>
      <w:proofErr w:type="spellStart"/>
      <w:r w:rsidR="00EB7BDF" w:rsidRPr="0078078F">
        <w:rPr>
          <w:szCs w:val="22"/>
        </w:rPr>
        <w:t>MetaObject</w:t>
      </w:r>
      <w:proofErr w:type="spellEnd"/>
      <w:r w:rsidR="00EB7BDF" w:rsidRPr="0078078F">
        <w:rPr>
          <w:szCs w:val="22"/>
        </w:rPr>
        <w:t xml:space="preserve"> Facility [viewed 17 October 2012]. Available at </w:t>
      </w:r>
      <w:hyperlink r:id="rId54" w:history="1">
        <w:r w:rsidR="00EB7BDF" w:rsidRPr="006B6880">
          <w:t>www.omg.org/mof/</w:t>
        </w:r>
      </w:hyperlink>
      <w:r w:rsidR="00EB7BDF" w:rsidRPr="006B6880">
        <w:t xml:space="preserve"> </w:t>
      </w:r>
    </w:p>
    <w:p w:rsidR="00EB7BDF" w:rsidRPr="0078078F" w:rsidRDefault="00EB7BDF" w:rsidP="006B6880">
      <w:pPr>
        <w:pStyle w:val="B1"/>
        <w:tabs>
          <w:tab w:val="left" w:pos="0"/>
        </w:tabs>
        <w:spacing w:before="240"/>
        <w:rPr>
          <w:szCs w:val="22"/>
        </w:rPr>
      </w:pPr>
      <w:r w:rsidRPr="0078078F">
        <w:rPr>
          <w:szCs w:val="22"/>
        </w:rPr>
        <w:t>3</w:t>
      </w:r>
      <w:r w:rsidR="002C0941" w:rsidRPr="006B6880">
        <w:rPr>
          <w:szCs w:val="22"/>
        </w:rPr>
        <w:t>8</w:t>
      </w:r>
      <w:r w:rsidRPr="0078078F">
        <w:rPr>
          <w:szCs w:val="22"/>
        </w:rPr>
        <w:t>.</w:t>
      </w:r>
      <w:r w:rsidRPr="0078078F">
        <w:rPr>
          <w:szCs w:val="22"/>
        </w:rPr>
        <w:tab/>
        <w:t xml:space="preserve">OMG, Service Oriented Architecture </w:t>
      </w:r>
      <w:proofErr w:type="spellStart"/>
      <w:r w:rsidR="00661D42">
        <w:rPr>
          <w:szCs w:val="22"/>
        </w:rPr>
        <w:t>Model</w:t>
      </w:r>
      <w:r w:rsidR="006B6880" w:rsidRPr="0078078F">
        <w:rPr>
          <w:szCs w:val="22"/>
        </w:rPr>
        <w:t>ing</w:t>
      </w:r>
      <w:proofErr w:type="spellEnd"/>
      <w:r w:rsidRPr="0078078F">
        <w:rPr>
          <w:szCs w:val="22"/>
        </w:rPr>
        <w:t xml:space="preserve"> Language (</w:t>
      </w:r>
      <w:proofErr w:type="spellStart"/>
      <w:r w:rsidRPr="0078078F">
        <w:rPr>
          <w:szCs w:val="22"/>
        </w:rPr>
        <w:t>SoaML</w:t>
      </w:r>
      <w:proofErr w:type="spellEnd"/>
      <w:r w:rsidRPr="0078078F">
        <w:rPr>
          <w:szCs w:val="22"/>
        </w:rPr>
        <w:t xml:space="preserve">) [viewed 17 October 2012]. Available at </w:t>
      </w:r>
      <w:hyperlink r:id="rId55" w:history="1">
        <w:r w:rsidRPr="006B6880">
          <w:t>www.omg.org/spec/SoaML/</w:t>
        </w:r>
      </w:hyperlink>
      <w:r w:rsidRPr="0078078F">
        <w:rPr>
          <w:szCs w:val="22"/>
        </w:rPr>
        <w:t xml:space="preserve"> </w:t>
      </w:r>
    </w:p>
    <w:p w:rsidR="00EB7BDF" w:rsidRPr="0078078F" w:rsidRDefault="00EB7BDF" w:rsidP="006B6880">
      <w:pPr>
        <w:pStyle w:val="B1"/>
        <w:tabs>
          <w:tab w:val="left" w:pos="0"/>
        </w:tabs>
        <w:spacing w:before="240"/>
        <w:rPr>
          <w:szCs w:val="22"/>
        </w:rPr>
      </w:pPr>
      <w:r w:rsidRPr="0078078F">
        <w:rPr>
          <w:szCs w:val="22"/>
        </w:rPr>
        <w:t>3</w:t>
      </w:r>
      <w:r w:rsidR="002C0941" w:rsidRPr="006B6880">
        <w:rPr>
          <w:szCs w:val="22"/>
        </w:rPr>
        <w:t>9</w:t>
      </w:r>
      <w:r w:rsidRPr="0078078F">
        <w:rPr>
          <w:szCs w:val="22"/>
        </w:rPr>
        <w:t>.</w:t>
      </w:r>
      <w:r w:rsidRPr="0078078F">
        <w:rPr>
          <w:szCs w:val="22"/>
        </w:rPr>
        <w:tab/>
        <w:t xml:space="preserve">OMG, UML 2.3 [viewed 17 October 2012]. Available at </w:t>
      </w:r>
      <w:hyperlink r:id="rId56" w:history="1">
        <w:r w:rsidRPr="006B6880">
          <w:t>www.omg.org/spec/UML/2.3/</w:t>
        </w:r>
      </w:hyperlink>
      <w:r w:rsidRPr="006B6880">
        <w:t xml:space="preserve"> </w:t>
      </w:r>
    </w:p>
    <w:p w:rsidR="00EB7BDF" w:rsidRPr="0078078F" w:rsidRDefault="002C0941" w:rsidP="006B6880">
      <w:pPr>
        <w:pStyle w:val="B1"/>
        <w:tabs>
          <w:tab w:val="left" w:pos="0"/>
        </w:tabs>
        <w:spacing w:before="240"/>
        <w:rPr>
          <w:szCs w:val="22"/>
        </w:rPr>
      </w:pPr>
      <w:r w:rsidRPr="006B6880">
        <w:rPr>
          <w:szCs w:val="22"/>
        </w:rPr>
        <w:t>40</w:t>
      </w:r>
      <w:r w:rsidR="00EB7BDF" w:rsidRPr="0078078F">
        <w:rPr>
          <w:szCs w:val="22"/>
        </w:rPr>
        <w:t>.</w:t>
      </w:r>
      <w:r w:rsidR="00EB7BDF" w:rsidRPr="0078078F">
        <w:rPr>
          <w:szCs w:val="22"/>
        </w:rPr>
        <w:tab/>
      </w:r>
      <w:proofErr w:type="spellStart"/>
      <w:r w:rsidR="00EB7BDF" w:rsidRPr="0078078F">
        <w:rPr>
          <w:szCs w:val="22"/>
        </w:rPr>
        <w:t>openEHR</w:t>
      </w:r>
      <w:proofErr w:type="spellEnd"/>
      <w:r w:rsidR="00EB7BDF" w:rsidRPr="0078078F">
        <w:rPr>
          <w:szCs w:val="22"/>
        </w:rPr>
        <w:t xml:space="preserve"> [viewed 18 March 2013]. Available </w:t>
      </w:r>
      <w:hyperlink r:id="rId57" w:history="1">
        <w:r w:rsidR="00EB7BDF" w:rsidRPr="006B6880">
          <w:t>http://www.openehr.org/home</w:t>
        </w:r>
      </w:hyperlink>
      <w:r w:rsidR="00EB7BDF" w:rsidRPr="0078078F">
        <w:rPr>
          <w:szCs w:val="22"/>
        </w:rPr>
        <w:t xml:space="preserve"> </w:t>
      </w:r>
    </w:p>
    <w:p w:rsidR="00EB7BDF" w:rsidRPr="0078078F" w:rsidRDefault="002C0941" w:rsidP="006B6880">
      <w:pPr>
        <w:pStyle w:val="B1"/>
        <w:tabs>
          <w:tab w:val="left" w:pos="0"/>
        </w:tabs>
        <w:spacing w:before="240"/>
        <w:rPr>
          <w:szCs w:val="22"/>
        </w:rPr>
      </w:pPr>
      <w:r w:rsidRPr="006B6880">
        <w:rPr>
          <w:szCs w:val="22"/>
        </w:rPr>
        <w:lastRenderedPageBreak/>
        <w:t>41</w:t>
      </w:r>
      <w:r w:rsidR="00EB7BDF" w:rsidRPr="0078078F">
        <w:rPr>
          <w:szCs w:val="22"/>
        </w:rPr>
        <w:t>.</w:t>
      </w:r>
      <w:r w:rsidR="00EB7BDF" w:rsidRPr="0078078F">
        <w:rPr>
          <w:szCs w:val="22"/>
        </w:rPr>
        <w:tab/>
        <w:t xml:space="preserve">RM-ODP, Reference Model of Open Distributed Processing (RM-ODP, ITU-T Rec. X.901-X.904 | ISO/IEC 10746) [viewed 17 October 2012]. Available at  </w:t>
      </w:r>
      <w:hyperlink r:id="rId58" w:history="1">
        <w:r w:rsidR="00EB7BDF" w:rsidRPr="006B6880">
          <w:t>http://www.rm-odp.net/</w:t>
        </w:r>
      </w:hyperlink>
    </w:p>
    <w:p w:rsidR="00EB7BDF" w:rsidRPr="0078078F" w:rsidRDefault="002C0941" w:rsidP="006B6880">
      <w:pPr>
        <w:pStyle w:val="B1"/>
        <w:tabs>
          <w:tab w:val="left" w:pos="0"/>
        </w:tabs>
        <w:spacing w:before="240"/>
        <w:rPr>
          <w:szCs w:val="22"/>
        </w:rPr>
      </w:pPr>
      <w:r w:rsidRPr="006B6880">
        <w:rPr>
          <w:szCs w:val="22"/>
        </w:rPr>
        <w:t>42</w:t>
      </w:r>
      <w:r w:rsidR="00EB7BDF" w:rsidRPr="0078078F">
        <w:rPr>
          <w:szCs w:val="22"/>
        </w:rPr>
        <w:t>.</w:t>
      </w:r>
      <w:r w:rsidR="00EB7BDF" w:rsidRPr="0078078F">
        <w:rPr>
          <w:szCs w:val="22"/>
        </w:rPr>
        <w:tab/>
        <w:t>Software Engineering Institute, Carnegie Mellon, CMMI Version 1.3, 2010 [viewed 17 October 2012]. Available a</w:t>
      </w:r>
      <w:r w:rsidR="00EB7BDF" w:rsidRPr="00D16C10">
        <w:rPr>
          <w:szCs w:val="22"/>
        </w:rPr>
        <w:t xml:space="preserve">t </w:t>
      </w:r>
      <w:hyperlink r:id="rId59" w:history="1">
        <w:hyperlink r:id="rId60" w:tooltip="http://www.sei.cmu.edu/reports/07tn009.pdf" w:history="1">
          <w:r w:rsidR="00110530" w:rsidRPr="00D16C10">
            <w:rPr>
              <w:rStyle w:val="Hyperlink"/>
              <w:rFonts w:ascii="Segoe UI" w:hAnsi="Segoe UI" w:cs="Segoe UI"/>
              <w:sz w:val="20"/>
            </w:rPr>
            <w:t>http://www.sei.cmu.edu/reports/07tn009.pd</w:t>
          </w:r>
        </w:hyperlink>
        <w:r w:rsidR="00110530" w:rsidRPr="00D16C10">
          <w:t>f</w:t>
        </w:r>
      </w:hyperlink>
      <w:r w:rsidR="00EB7BDF" w:rsidRPr="0078078F">
        <w:rPr>
          <w:szCs w:val="22"/>
        </w:rPr>
        <w:t xml:space="preserve"> </w:t>
      </w:r>
    </w:p>
    <w:p w:rsidR="00EB7BDF" w:rsidRPr="006B6880" w:rsidRDefault="002C0941" w:rsidP="006B6880">
      <w:pPr>
        <w:pStyle w:val="B1"/>
        <w:tabs>
          <w:tab w:val="left" w:pos="0"/>
        </w:tabs>
        <w:spacing w:before="240"/>
        <w:rPr>
          <w:szCs w:val="22"/>
        </w:rPr>
      </w:pPr>
      <w:r w:rsidRPr="006B6880">
        <w:rPr>
          <w:szCs w:val="22"/>
        </w:rPr>
        <w:t>43</w:t>
      </w:r>
      <w:r w:rsidR="00EB7BDF" w:rsidRPr="0078078F">
        <w:rPr>
          <w:szCs w:val="22"/>
        </w:rPr>
        <w:t>.</w:t>
      </w:r>
      <w:r w:rsidR="00EB7BDF" w:rsidRPr="0078078F">
        <w:rPr>
          <w:szCs w:val="22"/>
        </w:rPr>
        <w:tab/>
      </w:r>
      <w:proofErr w:type="spellStart"/>
      <w:r w:rsidR="00EB7BDF" w:rsidRPr="0078078F">
        <w:rPr>
          <w:szCs w:val="22"/>
        </w:rPr>
        <w:t>Turnitsa</w:t>
      </w:r>
      <w:proofErr w:type="spellEnd"/>
      <w:r w:rsidR="00EB7BDF" w:rsidRPr="0078078F">
        <w:rPr>
          <w:szCs w:val="22"/>
        </w:rPr>
        <w:t xml:space="preserve">, C.D., </w:t>
      </w:r>
      <w:r w:rsidR="00F1495C" w:rsidRPr="006B6880">
        <w:rPr>
          <w:szCs w:val="22"/>
        </w:rPr>
        <w:t xml:space="preserve">2005, </w:t>
      </w:r>
      <w:r w:rsidR="00EB7BDF" w:rsidRPr="0078078F">
        <w:rPr>
          <w:szCs w:val="22"/>
        </w:rPr>
        <w:t>‘Extending the Levels of Conceptual Interoperability Model’, Paper presented at IEEE Summer Computer Simulation Conference, IEEE CS Press</w:t>
      </w:r>
      <w:r w:rsidRPr="006B6880">
        <w:rPr>
          <w:szCs w:val="22"/>
        </w:rPr>
        <w:t>.</w:t>
      </w:r>
    </w:p>
    <w:p w:rsidR="00EB7BDF" w:rsidRPr="0078078F" w:rsidRDefault="002C0941" w:rsidP="006B6880">
      <w:pPr>
        <w:pStyle w:val="B1"/>
        <w:tabs>
          <w:tab w:val="left" w:pos="0"/>
        </w:tabs>
        <w:spacing w:before="240"/>
        <w:rPr>
          <w:szCs w:val="22"/>
        </w:rPr>
      </w:pPr>
      <w:r w:rsidRPr="006B6880">
        <w:rPr>
          <w:szCs w:val="22"/>
        </w:rPr>
        <w:t>44</w:t>
      </w:r>
      <w:r w:rsidR="00EB7BDF" w:rsidRPr="0078078F">
        <w:rPr>
          <w:szCs w:val="22"/>
        </w:rPr>
        <w:t>.</w:t>
      </w:r>
      <w:r w:rsidR="00EB7BDF" w:rsidRPr="0078078F">
        <w:rPr>
          <w:szCs w:val="22"/>
        </w:rPr>
        <w:tab/>
        <w:t>W3C, OWL 2 Web Ontology Language Document Overview</w:t>
      </w:r>
      <w:r w:rsidR="00EB7BDF" w:rsidRPr="0078078F" w:rsidDel="00C6649A">
        <w:rPr>
          <w:szCs w:val="22"/>
        </w:rPr>
        <w:t xml:space="preserve"> </w:t>
      </w:r>
      <w:r w:rsidR="00EB7BDF" w:rsidRPr="0078078F">
        <w:rPr>
          <w:szCs w:val="22"/>
        </w:rPr>
        <w:t>[viewed 17 October 2012]. Available at</w:t>
      </w:r>
      <w:r w:rsidR="00EB7BDF" w:rsidRPr="0078078F" w:rsidDel="00C6649A">
        <w:rPr>
          <w:szCs w:val="22"/>
        </w:rPr>
        <w:t xml:space="preserve"> </w:t>
      </w:r>
      <w:hyperlink r:id="rId61" w:history="1">
        <w:r w:rsidR="00EB7BDF" w:rsidRPr="006B6880">
          <w:t>www.w3.org/TR/owl2-overview/</w:t>
        </w:r>
      </w:hyperlink>
      <w:r w:rsidR="00EB7BDF" w:rsidRPr="0078078F">
        <w:rPr>
          <w:szCs w:val="22"/>
        </w:rPr>
        <w:t xml:space="preserve"> </w:t>
      </w:r>
    </w:p>
    <w:p w:rsidR="00CF22BE" w:rsidRPr="007F68E6" w:rsidRDefault="002C0941" w:rsidP="00F1495C">
      <w:pPr>
        <w:pStyle w:val="B1"/>
        <w:tabs>
          <w:tab w:val="left" w:pos="0"/>
        </w:tabs>
        <w:rPr>
          <w:lang w:val="en-AU"/>
        </w:rPr>
      </w:pPr>
      <w:r w:rsidRPr="0078078F">
        <w:rPr>
          <w:szCs w:val="22"/>
          <w:lang w:val="en-AU"/>
        </w:rPr>
        <w:t>45</w:t>
      </w:r>
      <w:r w:rsidR="00EB7BDF" w:rsidRPr="0078078F">
        <w:rPr>
          <w:szCs w:val="22"/>
        </w:rPr>
        <w:t>.</w:t>
      </w:r>
      <w:r w:rsidR="00EB7BDF" w:rsidRPr="0078078F">
        <w:rPr>
          <w:szCs w:val="22"/>
        </w:rPr>
        <w:tab/>
        <w:t>Walker J, et al.</w:t>
      </w:r>
      <w:r w:rsidR="00F1495C">
        <w:rPr>
          <w:szCs w:val="22"/>
          <w:lang w:val="en-AU"/>
        </w:rPr>
        <w:t xml:space="preserve"> 2005, </w:t>
      </w:r>
      <w:r w:rsidR="00EB7BDF" w:rsidRPr="0078078F">
        <w:rPr>
          <w:i/>
          <w:szCs w:val="22"/>
        </w:rPr>
        <w:t>The Value of Health Care Information Exchange and Interoperability</w:t>
      </w:r>
      <w:r w:rsidR="00EB7BDF" w:rsidRPr="0078078F">
        <w:rPr>
          <w:szCs w:val="22"/>
        </w:rPr>
        <w:t xml:space="preserve">, 19 January 2005, </w:t>
      </w:r>
      <w:proofErr w:type="spellStart"/>
      <w:r w:rsidR="00EB7BDF" w:rsidRPr="0078078F">
        <w:rPr>
          <w:szCs w:val="22"/>
        </w:rPr>
        <w:t>Center</w:t>
      </w:r>
      <w:proofErr w:type="spellEnd"/>
      <w:r w:rsidR="00EB7BDF" w:rsidRPr="0078078F">
        <w:rPr>
          <w:szCs w:val="22"/>
        </w:rPr>
        <w:t xml:space="preserve"> for Information Technology Leadership, Partners HealthCare System, Boston, </w:t>
      </w:r>
      <w:r w:rsidR="00735552" w:rsidRPr="0078078F">
        <w:rPr>
          <w:szCs w:val="22"/>
          <w:lang w:val="en-AU"/>
        </w:rPr>
        <w:t>MA, USA</w:t>
      </w:r>
      <w:r w:rsidR="00EB7BDF" w:rsidRPr="0078078F">
        <w:rPr>
          <w:szCs w:val="22"/>
        </w:rPr>
        <w:t xml:space="preserve">. Email: </w:t>
      </w:r>
      <w:hyperlink r:id="rId62" w:history="1">
        <w:r w:rsidR="00EB7BDF" w:rsidRPr="0078078F">
          <w:rPr>
            <w:rStyle w:val="Hyperlink"/>
            <w:szCs w:val="22"/>
          </w:rPr>
          <w:t>Jwalker@citl.org</w:t>
        </w:r>
      </w:hyperlink>
      <w:r w:rsidR="00EB7BDF" w:rsidRPr="00D269E7">
        <w:rPr>
          <w:szCs w:val="22"/>
        </w:rPr>
        <w:t xml:space="preserve"> </w:t>
      </w:r>
    </w:p>
    <w:sectPr w:rsidR="00CF22BE" w:rsidRPr="007F68E6" w:rsidSect="007D6BD4">
      <w:footerReference w:type="first" r:id="rId63"/>
      <w:footnotePr>
        <w:numFmt w:val="chicago"/>
        <w:numRestart w:val="eachPage"/>
      </w:footnotePr>
      <w:pgSz w:w="11906" w:h="16838" w:code="9"/>
      <w:pgMar w:top="1474" w:right="1616" w:bottom="964" w:left="1616" w:header="851" w:footer="567" w:gutter="0"/>
      <w:cols w:space="720"/>
      <w:noEndnote/>
      <w:docGrid w:linePitch="299"/>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B054CE" w15:done="0"/>
  <w15:commentEx w15:paraId="6B6FE815" w15:done="0"/>
  <w15:commentEx w15:paraId="11302080" w15:done="0"/>
  <w15:commentEx w15:paraId="2047E750" w15:done="0"/>
  <w15:commentEx w15:paraId="2CD56803" w15:done="0"/>
  <w15:commentEx w15:paraId="7051D113" w15:done="0"/>
  <w15:commentEx w15:paraId="2E0B7EE0" w15:done="0"/>
  <w15:commentEx w15:paraId="0922E46F" w15:done="0"/>
  <w15:commentEx w15:paraId="2B5EA7AB" w15:done="0"/>
  <w15:commentEx w15:paraId="0C668D5F" w15:done="0"/>
  <w15:commentEx w15:paraId="432EED56" w15:done="0"/>
  <w15:commentEx w15:paraId="7DB435C0" w15:done="0"/>
  <w15:commentEx w15:paraId="5A5F1EEE" w15:done="0"/>
  <w15:commentEx w15:paraId="393B0866" w15:done="0"/>
  <w15:commentEx w15:paraId="3E55D2CE" w15:done="0"/>
  <w15:commentEx w15:paraId="793D2468" w15:done="0"/>
  <w15:commentEx w15:paraId="2DD86D59" w15:done="0"/>
  <w15:commentEx w15:paraId="74066A08" w15:done="0"/>
  <w15:commentEx w15:paraId="1D93EEF4" w15:done="0"/>
  <w15:commentEx w15:paraId="6B5A30CF" w15:done="0"/>
  <w15:commentEx w15:paraId="54478D82" w15:done="0"/>
  <w15:commentEx w15:paraId="55159272" w15:done="0"/>
  <w15:commentEx w15:paraId="3F55CE57" w15:done="0"/>
  <w15:commentEx w15:paraId="28EFE8E5" w15:done="0"/>
  <w15:commentEx w15:paraId="2D647EEE" w15:done="0"/>
  <w15:commentEx w15:paraId="019BF802" w15:done="0"/>
  <w15:commentEx w15:paraId="4A21F981" w15:done="0"/>
  <w15:commentEx w15:paraId="308CB088" w15:done="0"/>
  <w15:commentEx w15:paraId="3C0BC585" w15:done="0"/>
  <w15:commentEx w15:paraId="0915B80F" w15:done="0"/>
  <w15:commentEx w15:paraId="047741A2" w15:done="0"/>
  <w15:commentEx w15:paraId="2142CF93" w15:done="0"/>
  <w15:commentEx w15:paraId="1C3BAB2B" w15:done="0"/>
  <w15:commentEx w15:paraId="4E957E37" w15:done="0"/>
  <w15:commentEx w15:paraId="6316297A"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E237B" w:rsidRDefault="007E237B">
      <w:r>
        <w:separator/>
      </w:r>
    </w:p>
    <w:p w:rsidR="007E237B" w:rsidRDefault="007E237B"/>
  </w:endnote>
  <w:endnote w:type="continuationSeparator" w:id="0">
    <w:p w:rsidR="007E237B" w:rsidRDefault="007E237B">
      <w:r>
        <w:continuationSeparator/>
      </w:r>
    </w:p>
    <w:p w:rsidR="007E237B" w:rsidRDefault="007E237B"/>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oneSans">
    <w:altName w:val="Arial Narro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Helvetica 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Arial,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Segoe UI">
    <w:panose1 w:val="020B0502040204020203"/>
    <w:charset w:val="00"/>
    <w:family w:val="swiss"/>
    <w:pitch w:val="variable"/>
    <w:sig w:usb0="E00022FF" w:usb1="C000205B" w:usb2="00000009"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22"/>
      <w:gridCol w:w="7968"/>
    </w:tblGrid>
    <w:tr w:rsidR="003E5BFE">
      <w:tc>
        <w:tcPr>
          <w:tcW w:w="918" w:type="dxa"/>
        </w:tcPr>
        <w:p w:rsidR="003E5BFE" w:rsidRDefault="003E5BFE">
          <w:pPr>
            <w:pStyle w:val="Footer"/>
            <w:jc w:val="right"/>
            <w:rPr>
              <w:b/>
              <w:bCs/>
              <w:color w:val="4F81BD" w:themeColor="accent1"/>
              <w:sz w:val="32"/>
              <w:szCs w:val="32"/>
            </w:rPr>
          </w:pPr>
          <w:r w:rsidRPr="00C46D51">
            <w:rPr>
              <w:color w:val="auto"/>
              <w:sz w:val="22"/>
              <w:szCs w:val="22"/>
            </w:rPr>
            <w:fldChar w:fldCharType="begin"/>
          </w:r>
          <w:r>
            <w:instrText xml:space="preserve"> PAGE   \* MERGEFORMAT </w:instrText>
          </w:r>
          <w:r w:rsidRPr="00C46D51">
            <w:rPr>
              <w:color w:val="auto"/>
              <w:sz w:val="22"/>
              <w:szCs w:val="22"/>
            </w:rPr>
            <w:fldChar w:fldCharType="separate"/>
          </w:r>
          <w:r w:rsidR="006B3137" w:rsidRPr="006B3137">
            <w:rPr>
              <w:b/>
              <w:bCs/>
              <w:noProof/>
              <w:color w:val="4F81BD" w:themeColor="accent1"/>
              <w:sz w:val="32"/>
              <w:szCs w:val="32"/>
            </w:rPr>
            <w:t>6</w:t>
          </w:r>
          <w:r>
            <w:rPr>
              <w:b/>
              <w:bCs/>
              <w:noProof/>
              <w:color w:val="4F81BD" w:themeColor="accent1"/>
              <w:sz w:val="32"/>
              <w:szCs w:val="32"/>
            </w:rPr>
            <w:fldChar w:fldCharType="end"/>
          </w:r>
        </w:p>
      </w:tc>
      <w:tc>
        <w:tcPr>
          <w:tcW w:w="7938" w:type="dxa"/>
        </w:tcPr>
        <w:p w:rsidR="003E5BFE" w:rsidRDefault="003E5BFE" w:rsidP="00922BB3">
          <w:pPr>
            <w:pStyle w:val="zFooter"/>
          </w:pPr>
          <w:fldSimple w:instr=" FILENAME  \* MERGEFORMAT ">
            <w:r>
              <w:rPr>
                <w:noProof/>
              </w:rPr>
              <w:t>E-health Interoperability Framework v1.14 edit 2 incorp LS2+rdh</w:t>
            </w:r>
          </w:fldSimple>
          <w:r>
            <w:t xml:space="preserve"> - </w:t>
          </w:r>
          <w:fldSimple w:instr=" DATE \@ &quot;dd/MM/yyyy H:mm:ss&quot; \* MERGEFORMAT ">
            <w:r>
              <w:rPr>
                <w:noProof/>
              </w:rPr>
              <w:t>11/07/2013 9:39:27</w:t>
            </w:r>
          </w:fldSimple>
        </w:p>
        <w:p w:rsidR="003E5BFE" w:rsidRDefault="003E5BFE">
          <w:pPr>
            <w:pStyle w:val="Footer"/>
          </w:pPr>
        </w:p>
      </w:tc>
    </w:tr>
  </w:tbl>
  <w:p w:rsidR="003E5BFE" w:rsidRDefault="003E5BF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FE" w:rsidRDefault="003E5BFE" w:rsidP="009253A2">
    <w:pPr>
      <w:pStyle w:val="zFooter"/>
    </w:pPr>
    <w:fldSimple w:instr=" FILENAME  \* MERGEFORMAT ">
      <w:r>
        <w:rPr>
          <w:noProof/>
        </w:rPr>
        <w:t>E-health Interoperability Framework v1.14 edit 2 incorp LS2+rdh</w:t>
      </w:r>
    </w:fldSimple>
    <w:r>
      <w:t xml:space="preserve"> - </w:t>
    </w:r>
    <w:fldSimple w:instr=" DATE \@ &quot;dd/MM/yyyy H:mm:ss&quot; \* MERGEFORMAT ">
      <w:r>
        <w:rPr>
          <w:noProof/>
        </w:rPr>
        <w:t>11/07/2013 9:39:27</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FE" w:rsidRDefault="003E5BFE">
    <w:pPr>
      <w:pStyle w:val="ZTitleFooter"/>
    </w:pPr>
    <w:r>
      <w:t xml:space="preserve">PUBLISHED BY STANDARDS </w:t>
    </w:r>
    <w:proofErr w:type="gramStart"/>
    <w:r>
      <w:t>AUSTRALIA</w:t>
    </w:r>
    <w:proofErr w:type="gramEnd"/>
    <w:r>
      <w:br/>
      <w:t>(STANDARDS ASSOCIATION OF AUSTRALIA)</w:t>
    </w:r>
    <w:r>
      <w:br/>
      <w:t>1 THE CRESCENT, HOMEBUSH, NSW 2140</w:t>
    </w:r>
  </w:p>
  <w:p w:rsidR="003E5BFE" w:rsidRDefault="003E5BFE">
    <w:pPr>
      <w:pStyle w:val="zISBN"/>
    </w:pPr>
    <w:r>
      <w:t xml:space="preserve">ISBN </w:t>
    </w:r>
    <w:r>
      <w:fldChar w:fldCharType="begin"/>
    </w:r>
    <w:r>
      <w:instrText xml:space="preserve"> STYLEREF IISBNNumber \* MERGEFORMAT </w:instrText>
    </w:r>
    <w:r>
      <w:fldChar w:fldCharType="separate"/>
    </w:r>
    <w:r>
      <w:rPr>
        <w:b/>
        <w:bCs/>
        <w:noProof/>
      </w:rPr>
      <w:t>Error! No text of specified style in document.</w:t>
    </w:r>
    <w:r>
      <w:fldChar w:fldCharType="end"/>
    </w:r>
  </w:p>
  <w:p w:rsidR="003E5BFE" w:rsidRDefault="003E5BFE"/>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E237B" w:rsidRDefault="007E237B">
      <w:pPr>
        <w:pStyle w:val="B1"/>
      </w:pPr>
      <w:r>
        <w:continuationSeparator/>
      </w:r>
    </w:p>
    <w:p w:rsidR="007E237B" w:rsidRDefault="007E237B"/>
  </w:footnote>
  <w:footnote w:type="continuationSeparator" w:id="0">
    <w:p w:rsidR="007E237B" w:rsidRDefault="007E237B">
      <w:r>
        <w:continuationSeparator/>
      </w:r>
    </w:p>
    <w:p w:rsidR="007E237B" w:rsidRDefault="007E237B"/>
  </w:footnote>
  <w:footnote w:id="1">
    <w:p w:rsidR="003E5BFE" w:rsidRPr="00040C81" w:rsidRDefault="003E5BFE">
      <w:pPr>
        <w:pStyle w:val="FootnoteText"/>
        <w:rPr>
          <w:b/>
          <w:lang w:val="en-AU"/>
        </w:rPr>
      </w:pPr>
      <w:r>
        <w:rPr>
          <w:rStyle w:val="FootnoteReference"/>
        </w:rPr>
        <w:footnoteRef/>
      </w:r>
      <w:r>
        <w:t xml:space="preserve"> </w:t>
      </w:r>
      <w:r w:rsidRPr="00D52964">
        <w:t>Reference Model of Open Distributed Processing (RM-ODP, ITU-T Rec. X.901-X.904</w:t>
      </w:r>
      <w:r>
        <w:rPr>
          <w:lang w:val="en-AU"/>
        </w:rPr>
        <w:t>,</w:t>
      </w:r>
      <w:r w:rsidRPr="00D52964">
        <w:t xml:space="preserve"> ISO/IEC 10746)</w:t>
      </w:r>
      <w:r>
        <w:rPr>
          <w:lang w:val="en-AU"/>
        </w:rPr>
        <w:t>[viewed</w:t>
      </w:r>
      <w:r w:rsidRPr="00D52964">
        <w:t xml:space="preserve"> 17 October 2012</w:t>
      </w:r>
      <w:r>
        <w:rPr>
          <w:lang w:val="en-AU"/>
        </w:rPr>
        <w:t>]. A</w:t>
      </w:r>
      <w:proofErr w:type="spellStart"/>
      <w:r w:rsidRPr="00D52964">
        <w:t>vailable</w:t>
      </w:r>
      <w:proofErr w:type="spellEnd"/>
      <w:r w:rsidRPr="00D52964">
        <w:t xml:space="preserve"> at </w:t>
      </w:r>
      <w:hyperlink r:id="rId1" w:history="1">
        <w:r w:rsidRPr="00593F4D">
          <w:rPr>
            <w:rStyle w:val="Hyperlink"/>
            <w:lang w:val="en-AU"/>
          </w:rPr>
          <w:t>http://www.rm-odp.net/</w:t>
        </w:r>
      </w:hyperlink>
    </w:p>
  </w:footnote>
  <w:footnote w:id="2">
    <w:p w:rsidR="003E5BFE" w:rsidRPr="0062209A" w:rsidRDefault="003E5BFE">
      <w:pPr>
        <w:pStyle w:val="FootnoteText"/>
        <w:rPr>
          <w:lang w:val="en-AU"/>
        </w:rPr>
      </w:pPr>
      <w:r>
        <w:rPr>
          <w:rStyle w:val="FootnoteReference"/>
        </w:rPr>
        <w:footnoteRef/>
      </w:r>
      <w:r>
        <w:t xml:space="preserve"> </w:t>
      </w:r>
      <w:r w:rsidRPr="00D52964">
        <w:t>HL7 Service</w:t>
      </w:r>
      <w:r>
        <w:rPr>
          <w:lang w:val="en-AU"/>
        </w:rPr>
        <w:t>s</w:t>
      </w:r>
      <w:r w:rsidRPr="00D52964">
        <w:t>-Aware Interoperability Framework</w:t>
      </w:r>
      <w:r>
        <w:rPr>
          <w:lang w:val="en-AU"/>
        </w:rPr>
        <w:t>—</w:t>
      </w:r>
      <w:r w:rsidRPr="00D52964">
        <w:t>Canonical Definition, Normative Draft Standard for Trial Use Ballot 1, January 2012</w:t>
      </w:r>
      <w:r>
        <w:rPr>
          <w:lang w:val="en-AU"/>
        </w:rPr>
        <w:t xml:space="preserve">. Available at </w:t>
      </w:r>
      <w:hyperlink r:id="rId2" w:history="1">
        <w:r w:rsidRPr="00593F4D">
          <w:rPr>
            <w:rStyle w:val="Hyperlink"/>
            <w:lang w:val="en-AU"/>
          </w:rPr>
          <w:t>http://wiki.hl7.org/index.php?title=Product_SAIF</w:t>
        </w:r>
      </w:hyperlink>
    </w:p>
  </w:footnote>
  <w:footnote w:id="3">
    <w:p w:rsidR="003E5BFE" w:rsidRPr="002E17F0" w:rsidRDefault="003E5BFE">
      <w:pPr>
        <w:pStyle w:val="FootnoteText"/>
      </w:pPr>
      <w:r>
        <w:rPr>
          <w:rStyle w:val="FootnoteReference"/>
        </w:rPr>
        <w:footnoteRef/>
      </w:r>
      <w:r>
        <w:t xml:space="preserve"> </w:t>
      </w:r>
      <w:r w:rsidRPr="00D52964">
        <w:t>NEHTA</w:t>
      </w:r>
      <w:r>
        <w:rPr>
          <w:lang w:val="en-AU"/>
        </w:rPr>
        <w:t>,</w:t>
      </w:r>
      <w:r w:rsidRPr="00D52964">
        <w:t xml:space="preserve"> Interoperability Framework</w:t>
      </w:r>
      <w:r>
        <w:rPr>
          <w:lang w:val="en-AU"/>
        </w:rPr>
        <w:t>,</w:t>
      </w:r>
      <w:r w:rsidRPr="00D52964">
        <w:t xml:space="preserve"> </w:t>
      </w:r>
      <w:r>
        <w:rPr>
          <w:lang w:val="en-AU"/>
        </w:rPr>
        <w:t xml:space="preserve">version </w:t>
      </w:r>
      <w:r w:rsidRPr="00D52964">
        <w:t>2.0, August 2007</w:t>
      </w:r>
      <w:r>
        <w:rPr>
          <w:lang w:val="en-AU"/>
        </w:rPr>
        <w:t xml:space="preserve"> [viewed</w:t>
      </w:r>
      <w:r w:rsidRPr="00D52964">
        <w:t xml:space="preserve"> 17 October 2012</w:t>
      </w:r>
      <w:r>
        <w:rPr>
          <w:lang w:val="en-AU"/>
        </w:rPr>
        <w:t>]. A</w:t>
      </w:r>
      <w:proofErr w:type="spellStart"/>
      <w:r w:rsidRPr="00D52964">
        <w:t>vailable</w:t>
      </w:r>
      <w:proofErr w:type="spellEnd"/>
      <w:r w:rsidRPr="00D52964">
        <w:t xml:space="preserve"> </w:t>
      </w:r>
      <w:r>
        <w:rPr>
          <w:lang w:val="en-AU"/>
        </w:rPr>
        <w:t xml:space="preserve">at </w:t>
      </w:r>
      <w:hyperlink r:id="rId3" w:history="1">
        <w:r w:rsidRPr="00263789">
          <w:rPr>
            <w:rStyle w:val="Hyperlink"/>
          </w:rPr>
          <w:t>http://nehta.gov.au/implementation-resources/ehealth-foundations/EP-1144-2007</w:t>
        </w:r>
      </w:hyperlink>
    </w:p>
  </w:footnote>
  <w:footnote w:id="4">
    <w:p w:rsidR="003E5BFE" w:rsidRPr="00FD56C6" w:rsidRDefault="003E5BFE" w:rsidP="00AB3B77">
      <w:pPr>
        <w:pStyle w:val="CommentText"/>
        <w:rPr>
          <w:sz w:val="18"/>
          <w:szCs w:val="18"/>
          <w:lang w:val="en-AU"/>
        </w:rPr>
      </w:pPr>
      <w:r w:rsidRPr="00FD56C6">
        <w:rPr>
          <w:rStyle w:val="FootnoteReference"/>
          <w:sz w:val="18"/>
          <w:szCs w:val="18"/>
        </w:rPr>
        <w:footnoteRef/>
      </w:r>
      <w:r w:rsidRPr="00FD56C6">
        <w:rPr>
          <w:sz w:val="18"/>
          <w:szCs w:val="18"/>
        </w:rPr>
        <w:t xml:space="preserve"> </w:t>
      </w:r>
      <w:r w:rsidRPr="00FD56C6">
        <w:rPr>
          <w:sz w:val="18"/>
          <w:szCs w:val="18"/>
        </w:rPr>
        <w:t>Australian Health Ministers</w:t>
      </w:r>
      <w:r w:rsidRPr="00FD56C6">
        <w:rPr>
          <w:sz w:val="18"/>
          <w:szCs w:val="18"/>
          <w:lang w:val="en-AU"/>
        </w:rPr>
        <w:t>’</w:t>
      </w:r>
      <w:r w:rsidRPr="00FD56C6">
        <w:rPr>
          <w:sz w:val="18"/>
          <w:szCs w:val="18"/>
        </w:rPr>
        <w:t xml:space="preserve"> Conference, National E</w:t>
      </w:r>
      <w:r w:rsidRPr="00FD56C6">
        <w:rPr>
          <w:sz w:val="18"/>
          <w:szCs w:val="18"/>
          <w:lang w:val="en-AU"/>
        </w:rPr>
        <w:t>-</w:t>
      </w:r>
      <w:r w:rsidRPr="00FD56C6">
        <w:rPr>
          <w:sz w:val="18"/>
          <w:szCs w:val="18"/>
        </w:rPr>
        <w:t>Health Strategy, December 2008</w:t>
      </w:r>
      <w:r w:rsidRPr="00FD56C6">
        <w:rPr>
          <w:sz w:val="18"/>
          <w:szCs w:val="18"/>
          <w:lang w:val="en-AU"/>
        </w:rPr>
        <w:t xml:space="preserve"> [viewed 13 March 2013]. </w:t>
      </w:r>
      <w:r w:rsidRPr="00FD56C6">
        <w:rPr>
          <w:sz w:val="18"/>
          <w:szCs w:val="18"/>
        </w:rPr>
        <w:t xml:space="preserve"> </w:t>
      </w:r>
      <w:r w:rsidRPr="00FD56C6">
        <w:rPr>
          <w:sz w:val="18"/>
          <w:szCs w:val="18"/>
          <w:lang w:val="en-AU"/>
        </w:rPr>
        <w:t>A</w:t>
      </w:r>
      <w:proofErr w:type="spellStart"/>
      <w:r w:rsidRPr="00FD56C6">
        <w:rPr>
          <w:sz w:val="18"/>
          <w:szCs w:val="18"/>
        </w:rPr>
        <w:t>vailable</w:t>
      </w:r>
      <w:proofErr w:type="spellEnd"/>
      <w:r w:rsidRPr="00FD56C6">
        <w:rPr>
          <w:sz w:val="18"/>
          <w:szCs w:val="18"/>
        </w:rPr>
        <w:t xml:space="preserve"> at</w:t>
      </w:r>
      <w:r w:rsidRPr="00FD56C6">
        <w:rPr>
          <w:sz w:val="18"/>
          <w:szCs w:val="18"/>
          <w:lang w:val="en-AU"/>
        </w:rPr>
        <w:t xml:space="preserve"> </w:t>
      </w:r>
      <w:hyperlink r:id="rId4" w:history="1">
        <w:r w:rsidRPr="00FD56C6">
          <w:rPr>
            <w:rStyle w:val="Hyperlink"/>
            <w:sz w:val="18"/>
            <w:szCs w:val="18"/>
          </w:rPr>
          <w:t>http://www.health.qld.gov.au/ehealth/docs/nat_ehlth_strat_1208.pdf</w:t>
        </w:r>
      </w:hyperlink>
      <w:r w:rsidRPr="00FD56C6">
        <w:rPr>
          <w:rStyle w:val="Hyperlink"/>
          <w:sz w:val="18"/>
          <w:szCs w:val="18"/>
          <w:lang w:val="en-AU"/>
        </w:rPr>
        <w:t xml:space="preserve"> </w:t>
      </w:r>
    </w:p>
  </w:footnote>
  <w:footnote w:id="5">
    <w:p w:rsidR="003E5BFE" w:rsidRPr="00FD56C6" w:rsidRDefault="003E5BFE" w:rsidP="001C4F54">
      <w:pPr>
        <w:rPr>
          <w:sz w:val="18"/>
          <w:szCs w:val="18"/>
        </w:rPr>
      </w:pPr>
      <w:r w:rsidRPr="00FD56C6">
        <w:rPr>
          <w:rStyle w:val="FootnoteReference"/>
          <w:sz w:val="18"/>
          <w:szCs w:val="18"/>
        </w:rPr>
        <w:footnoteRef/>
      </w:r>
      <w:r w:rsidRPr="00FD56C6">
        <w:rPr>
          <w:sz w:val="18"/>
          <w:szCs w:val="18"/>
        </w:rPr>
        <w:t xml:space="preserve"> </w:t>
      </w:r>
      <w:proofErr w:type="gramStart"/>
      <w:r w:rsidRPr="00FD56C6">
        <w:rPr>
          <w:sz w:val="18"/>
          <w:szCs w:val="18"/>
        </w:rPr>
        <w:t>National Research Council.</w:t>
      </w:r>
      <w:proofErr w:type="gramEnd"/>
      <w:r w:rsidRPr="00FD56C6">
        <w:rPr>
          <w:sz w:val="18"/>
          <w:szCs w:val="18"/>
        </w:rPr>
        <w:t xml:space="preserve"> </w:t>
      </w:r>
      <w:r w:rsidRPr="00FD56C6">
        <w:rPr>
          <w:rStyle w:val="Emphasis"/>
          <w:sz w:val="18"/>
          <w:szCs w:val="18"/>
        </w:rPr>
        <w:t>Health IT and Patient Safety: Building Safer Systems for Better Care</w:t>
      </w:r>
      <w:r w:rsidRPr="00FD56C6">
        <w:rPr>
          <w:sz w:val="18"/>
          <w:szCs w:val="18"/>
        </w:rPr>
        <w:t xml:space="preserve">. Washington, DC: The National Academies Press, Washington DC 2012. Available </w:t>
      </w:r>
      <w:proofErr w:type="spellStart"/>
      <w:r w:rsidRPr="00FD56C6">
        <w:rPr>
          <w:sz w:val="18"/>
          <w:szCs w:val="18"/>
        </w:rPr>
        <w:t>athttp://www.nap.edu/openbook.php?record_id</w:t>
      </w:r>
      <w:proofErr w:type="spellEnd"/>
      <w:r w:rsidRPr="00FD56C6">
        <w:rPr>
          <w:sz w:val="18"/>
          <w:szCs w:val="18"/>
        </w:rPr>
        <w:t>=13269&amp;page=1Press, 2012, Washington DC.</w:t>
      </w:r>
    </w:p>
    <w:p w:rsidR="003E5BFE" w:rsidRPr="00FD56C6" w:rsidRDefault="003E5BFE" w:rsidP="00062456">
      <w:pPr>
        <w:pStyle w:val="FootnoteText"/>
        <w:ind w:left="0" w:firstLine="0"/>
        <w:rPr>
          <w:szCs w:val="18"/>
        </w:rPr>
      </w:pPr>
    </w:p>
  </w:footnote>
  <w:footnote w:id="6">
    <w:p w:rsidR="003E5BFE" w:rsidRPr="00FD56C6" w:rsidRDefault="003E5BFE">
      <w:pPr>
        <w:pStyle w:val="FootnoteText"/>
        <w:rPr>
          <w:szCs w:val="18"/>
        </w:rPr>
      </w:pPr>
      <w:r w:rsidRPr="00FD56C6">
        <w:rPr>
          <w:rStyle w:val="FootnoteReference"/>
          <w:szCs w:val="18"/>
        </w:rPr>
        <w:footnoteRef/>
      </w:r>
      <w:r w:rsidRPr="00FD56C6">
        <w:rPr>
          <w:szCs w:val="18"/>
        </w:rPr>
        <w:t xml:space="preserve"> </w:t>
      </w:r>
      <w:r w:rsidRPr="00FD56C6">
        <w:rPr>
          <w:szCs w:val="18"/>
        </w:rPr>
        <w:t>H</w:t>
      </w:r>
      <w:r w:rsidRPr="00FD56C6">
        <w:rPr>
          <w:szCs w:val="18"/>
          <w:lang w:val="en-AU"/>
        </w:rPr>
        <w:t>ealth Level Seven,</w:t>
      </w:r>
      <w:r w:rsidRPr="00FD56C6">
        <w:rPr>
          <w:szCs w:val="18"/>
        </w:rPr>
        <w:t xml:space="preserve"> EHR Interoperability Work Group, Coming to Terms: Scoping Interoperability for Health Care, </w:t>
      </w:r>
      <w:r w:rsidRPr="00FD56C6">
        <w:rPr>
          <w:szCs w:val="18"/>
          <w:lang w:val="en-AU"/>
        </w:rPr>
        <w:t>February 7</w:t>
      </w:r>
      <w:r w:rsidRPr="00FD56C6">
        <w:rPr>
          <w:szCs w:val="18"/>
        </w:rPr>
        <w:t>, 2007</w:t>
      </w:r>
      <w:r w:rsidRPr="00FD56C6">
        <w:rPr>
          <w:szCs w:val="18"/>
          <w:lang w:val="en-AU"/>
        </w:rPr>
        <w:t xml:space="preserve">. Available at </w:t>
      </w:r>
      <w:hyperlink r:id="rId5" w:history="1">
        <w:r w:rsidRPr="00FD56C6">
          <w:rPr>
            <w:rStyle w:val="Hyperlink"/>
            <w:szCs w:val="18"/>
            <w:lang w:val="en-AU"/>
          </w:rPr>
          <w:t>http://www.hln.com/assets/pdf/Coming-to-Terms-February-2007.pdf</w:t>
        </w:r>
      </w:hyperlink>
    </w:p>
  </w:footnote>
  <w:footnote w:id="7">
    <w:p w:rsidR="003E5BFE" w:rsidRPr="00FD56C6" w:rsidRDefault="003E5BFE" w:rsidP="00C00604">
      <w:pPr>
        <w:pStyle w:val="FootnoteText"/>
        <w:rPr>
          <w:szCs w:val="18"/>
        </w:rPr>
      </w:pPr>
      <w:r w:rsidRPr="00FD56C6">
        <w:rPr>
          <w:rStyle w:val="FootnoteReference"/>
          <w:szCs w:val="18"/>
        </w:rPr>
        <w:footnoteRef/>
      </w:r>
      <w:r w:rsidRPr="00FD56C6">
        <w:rPr>
          <w:szCs w:val="18"/>
        </w:rPr>
        <w:t xml:space="preserve"> </w:t>
      </w:r>
      <w:proofErr w:type="spellStart"/>
      <w:r w:rsidRPr="00FD56C6">
        <w:rPr>
          <w:szCs w:val="18"/>
        </w:rPr>
        <w:t>GridWise</w:t>
      </w:r>
      <w:proofErr w:type="spellEnd"/>
      <w:r w:rsidRPr="00FD56C6">
        <w:rPr>
          <w:szCs w:val="18"/>
        </w:rPr>
        <w:t xml:space="preserve"> Architecture Council</w:t>
      </w:r>
      <w:r w:rsidRPr="00FD56C6">
        <w:rPr>
          <w:szCs w:val="18"/>
          <w:lang w:val="en-AU"/>
        </w:rPr>
        <w:t xml:space="preserve"> and </w:t>
      </w:r>
      <w:r w:rsidRPr="00FD56C6">
        <w:rPr>
          <w:szCs w:val="18"/>
        </w:rPr>
        <w:t>Harbor Research, Inc</w:t>
      </w:r>
      <w:r w:rsidRPr="00FD56C6">
        <w:rPr>
          <w:szCs w:val="18"/>
          <w:lang w:val="en-AU"/>
        </w:rPr>
        <w:t>.</w:t>
      </w:r>
      <w:r w:rsidRPr="00FD56C6">
        <w:rPr>
          <w:i/>
          <w:szCs w:val="18"/>
        </w:rPr>
        <w:t>, Financial Benefits of Interoperability: How Interoperability in the Electric Power Industry Will Benefit Stakeholders Financially</w:t>
      </w:r>
      <w:r w:rsidRPr="00FD56C6">
        <w:rPr>
          <w:szCs w:val="18"/>
        </w:rPr>
        <w:t>, September 2009</w:t>
      </w:r>
      <w:r w:rsidRPr="00FD56C6">
        <w:rPr>
          <w:szCs w:val="18"/>
          <w:lang w:val="en-AU"/>
        </w:rPr>
        <w:t xml:space="preserve">  [viewed</w:t>
      </w:r>
      <w:r>
        <w:rPr>
          <w:szCs w:val="18"/>
          <w:lang w:val="en-AU"/>
        </w:rPr>
        <w:t xml:space="preserve"> </w:t>
      </w:r>
      <w:r w:rsidRPr="00FD56C6">
        <w:rPr>
          <w:szCs w:val="18"/>
        </w:rPr>
        <w:t>17 October 2012</w:t>
      </w:r>
      <w:r w:rsidRPr="00FD56C6">
        <w:rPr>
          <w:szCs w:val="18"/>
          <w:lang w:val="en-AU"/>
        </w:rPr>
        <w:t>]. A</w:t>
      </w:r>
      <w:proofErr w:type="spellStart"/>
      <w:r w:rsidRPr="00FD56C6">
        <w:rPr>
          <w:szCs w:val="18"/>
        </w:rPr>
        <w:t>vailable</w:t>
      </w:r>
      <w:proofErr w:type="spellEnd"/>
      <w:r w:rsidRPr="00FD56C6">
        <w:rPr>
          <w:szCs w:val="18"/>
        </w:rPr>
        <w:t xml:space="preserve"> at </w:t>
      </w:r>
      <w:proofErr w:type="spellStart"/>
      <w:r w:rsidRPr="00FD56C6">
        <w:rPr>
          <w:szCs w:val="18"/>
        </w:rPr>
        <w:t>www.gridwiseac.org/pdfs/financial_interoperability.pdf</w:t>
      </w:r>
      <w:proofErr w:type="spellEnd"/>
    </w:p>
  </w:footnote>
  <w:footnote w:id="8">
    <w:p w:rsidR="003E5BFE" w:rsidRPr="00FD56C6" w:rsidRDefault="003E5BFE" w:rsidP="00C00604">
      <w:pPr>
        <w:pStyle w:val="FootnoteText"/>
        <w:rPr>
          <w:szCs w:val="18"/>
        </w:rPr>
      </w:pPr>
      <w:r w:rsidRPr="00FD56C6">
        <w:rPr>
          <w:rStyle w:val="FootnoteReference"/>
          <w:szCs w:val="18"/>
        </w:rPr>
        <w:footnoteRef/>
      </w:r>
      <w:r w:rsidRPr="00FD56C6">
        <w:rPr>
          <w:szCs w:val="18"/>
        </w:rPr>
        <w:t xml:space="preserve"> </w:t>
      </w:r>
      <w:r w:rsidRPr="00FD56C6">
        <w:rPr>
          <w:szCs w:val="18"/>
          <w:lang w:val="en-AU"/>
        </w:rPr>
        <w:t xml:space="preserve">J </w:t>
      </w:r>
      <w:r w:rsidRPr="00FD56C6">
        <w:rPr>
          <w:szCs w:val="18"/>
        </w:rPr>
        <w:t>Walker et al</w:t>
      </w:r>
      <w:r w:rsidRPr="00FD56C6">
        <w:rPr>
          <w:szCs w:val="18"/>
          <w:lang w:val="en-AU"/>
        </w:rPr>
        <w:t>.</w:t>
      </w:r>
      <w:r w:rsidRPr="00FD56C6">
        <w:rPr>
          <w:szCs w:val="18"/>
        </w:rPr>
        <w:t xml:space="preserve">, </w:t>
      </w:r>
      <w:r w:rsidRPr="00FD56C6">
        <w:rPr>
          <w:szCs w:val="18"/>
          <w:lang w:val="en-AU"/>
        </w:rPr>
        <w:t>‘</w:t>
      </w:r>
      <w:r w:rsidRPr="00FD56C6">
        <w:rPr>
          <w:szCs w:val="18"/>
        </w:rPr>
        <w:t>The Value of Health Care Information Exchange and Interoperability</w:t>
      </w:r>
      <w:r w:rsidRPr="00FD56C6">
        <w:rPr>
          <w:szCs w:val="18"/>
          <w:lang w:val="en-AU"/>
        </w:rPr>
        <w:t xml:space="preserve">’, </w:t>
      </w:r>
      <w:proofErr w:type="spellStart"/>
      <w:r w:rsidRPr="00FD56C6">
        <w:rPr>
          <w:szCs w:val="18"/>
          <w:lang w:val="en-AU"/>
        </w:rPr>
        <w:t>HealthAffairs</w:t>
      </w:r>
      <w:proofErr w:type="spellEnd"/>
      <w:r w:rsidRPr="00FD56C6">
        <w:rPr>
          <w:szCs w:val="18"/>
        </w:rPr>
        <w:t xml:space="preserve">, 19 </w:t>
      </w:r>
      <w:r w:rsidRPr="00661D42">
        <w:rPr>
          <w:szCs w:val="18"/>
        </w:rPr>
        <w:t>January 2005</w:t>
      </w:r>
      <w:r w:rsidRPr="00661D42">
        <w:rPr>
          <w:szCs w:val="18"/>
          <w:lang w:val="en-AU"/>
        </w:rPr>
        <w:t>. Available athttp://www.ncbi.nlm.nih.gov/pubmed/15659453</w:t>
      </w:r>
    </w:p>
  </w:footnote>
  <w:footnote w:id="9">
    <w:p w:rsidR="003E5BFE" w:rsidRPr="00941406" w:rsidRDefault="003E5BFE">
      <w:pPr>
        <w:pStyle w:val="FootnoteText"/>
      </w:pPr>
      <w:r>
        <w:rPr>
          <w:rStyle w:val="FootnoteReference"/>
        </w:rPr>
        <w:footnoteRef/>
      </w:r>
      <w:r>
        <w:t xml:space="preserve"> </w:t>
      </w:r>
      <w:r w:rsidRPr="00B030C1">
        <w:t>H</w:t>
      </w:r>
      <w:r>
        <w:rPr>
          <w:lang w:val="en-AU"/>
        </w:rPr>
        <w:t>ealth Level Seven,</w:t>
      </w:r>
      <w:r w:rsidRPr="006F1AA9">
        <w:t xml:space="preserve"> </w:t>
      </w:r>
      <w:r w:rsidRPr="00F72B34">
        <w:rPr>
          <w:i/>
        </w:rPr>
        <w:t>Service-Aware Interoperability Framework</w:t>
      </w:r>
      <w:r>
        <w:rPr>
          <w:lang w:val="en-AU"/>
        </w:rPr>
        <w:t>—</w:t>
      </w:r>
      <w:r w:rsidRPr="006F1AA9">
        <w:t>Canonical Definition, Normative Draft Standard for Trial Use Ballot 1, January 2012</w:t>
      </w:r>
      <w:r>
        <w:rPr>
          <w:lang w:val="en-AU"/>
        </w:rPr>
        <w:t xml:space="preserve">. Available at </w:t>
      </w:r>
      <w:hyperlink r:id="rId6" w:history="1">
        <w:r w:rsidRPr="00E31D4F">
          <w:rPr>
            <w:rStyle w:val="Hyperlink"/>
            <w:lang w:val="en-AU"/>
          </w:rPr>
          <w:t>http://www.hl7.org/documentcenter/public/standards/dstu/SAIF_CANON_DSTU_R2_2012MAY.pdf</w:t>
        </w:r>
      </w:hyperlink>
    </w:p>
  </w:footnote>
  <w:footnote w:id="10">
    <w:p w:rsidR="003E5BFE" w:rsidRPr="00BB2E68" w:rsidRDefault="003E5BFE">
      <w:pPr>
        <w:pStyle w:val="FootnoteText"/>
        <w:rPr>
          <w:lang w:val="en-AU"/>
        </w:rPr>
      </w:pPr>
      <w:r>
        <w:rPr>
          <w:rStyle w:val="FootnoteReference"/>
        </w:rPr>
        <w:footnoteRef/>
      </w:r>
      <w:r>
        <w:t xml:space="preserve"> </w:t>
      </w:r>
      <w:r w:rsidRPr="006A7868">
        <w:t>HL7/OMG Health</w:t>
      </w:r>
      <w:r>
        <w:rPr>
          <w:lang w:val="en-AU"/>
        </w:rPr>
        <w:t>care</w:t>
      </w:r>
      <w:r w:rsidRPr="006A7868">
        <w:t xml:space="preserve"> Services Specification Project</w:t>
      </w:r>
      <w:r>
        <w:rPr>
          <w:lang w:val="en-AU"/>
        </w:rPr>
        <w:t xml:space="preserve"> </w:t>
      </w:r>
      <w:r>
        <w:rPr>
          <w:lang w:val="en-AU"/>
        </w:rPr>
        <w:t>[</w:t>
      </w:r>
      <w:r w:rsidRPr="006A7868">
        <w:t xml:space="preserve"> </w:t>
      </w:r>
      <w:r>
        <w:rPr>
          <w:lang w:val="en-AU"/>
        </w:rPr>
        <w:t xml:space="preserve">viewed </w:t>
      </w:r>
      <w:r w:rsidRPr="006A7868">
        <w:t>17 October 2012</w:t>
      </w:r>
      <w:r>
        <w:rPr>
          <w:lang w:val="en-AU"/>
        </w:rPr>
        <w:t>]. A</w:t>
      </w:r>
      <w:proofErr w:type="spellStart"/>
      <w:r w:rsidRPr="006A7868">
        <w:t>vailable</w:t>
      </w:r>
      <w:proofErr w:type="spellEnd"/>
      <w:r w:rsidRPr="006A7868">
        <w:t xml:space="preserve"> at hssp.wikispaces.com/</w:t>
      </w:r>
    </w:p>
  </w:footnote>
  <w:footnote w:id="11">
    <w:p w:rsidR="003E5BFE" w:rsidRPr="00062456" w:rsidRDefault="003E5BFE">
      <w:pPr>
        <w:pStyle w:val="FootnoteText"/>
      </w:pPr>
      <w:r>
        <w:rPr>
          <w:rStyle w:val="FootnoteReference"/>
        </w:rPr>
        <w:footnoteRef/>
      </w:r>
      <w:r>
        <w:t xml:space="preserve"> </w:t>
      </w:r>
      <w:r w:rsidRPr="00062456">
        <w:rPr>
          <w:i/>
        </w:rPr>
        <w:t>Australian Government Architecture Reference Models</w:t>
      </w:r>
      <w:r w:rsidRPr="00DB419D">
        <w:t>,</w:t>
      </w:r>
      <w:r>
        <w:rPr>
          <w:lang w:val="en-AU"/>
        </w:rPr>
        <w:t xml:space="preserve"> </w:t>
      </w:r>
      <w:r w:rsidRPr="00DB419D">
        <w:t>Version 2.0, December 2009</w:t>
      </w:r>
      <w:r>
        <w:rPr>
          <w:lang w:val="en-AU"/>
        </w:rPr>
        <w:t xml:space="preserve">. Available at </w:t>
      </w:r>
      <w:hyperlink r:id="rId7" w:history="1">
        <w:r w:rsidRPr="00593F4D">
          <w:rPr>
            <w:rStyle w:val="Hyperlink"/>
          </w:rPr>
          <w:t>http://agimo.gov.au/policy-guides-procurement/australian-government-architecture-aga/aga-rm/</w:t>
        </w:r>
      </w:hyperlink>
    </w:p>
  </w:footnote>
  <w:footnote w:id="12">
    <w:p w:rsidR="003E5BFE" w:rsidRPr="00A03625" w:rsidRDefault="003E5BFE">
      <w:pPr>
        <w:pStyle w:val="FootnoteText"/>
      </w:pPr>
      <w:r>
        <w:rPr>
          <w:rStyle w:val="FootnoteReference"/>
        </w:rPr>
        <w:footnoteRef/>
      </w:r>
      <w:r w:rsidRPr="00254D01">
        <w:rPr>
          <w:lang w:val="en-AU"/>
        </w:rPr>
        <w:t>http://loinc.org/</w:t>
      </w:r>
    </w:p>
  </w:footnote>
  <w:footnote w:id="13">
    <w:p w:rsidR="003E5BFE" w:rsidRPr="00A03625" w:rsidRDefault="003E5BFE">
      <w:pPr>
        <w:pStyle w:val="FootnoteText"/>
      </w:pPr>
      <w:r>
        <w:t>SNOMED CT® is a registered trademark of the International Health Terminology Standards Development Organisation.</w:t>
      </w:r>
    </w:p>
  </w:footnote>
  <w:footnote w:id="14">
    <w:p w:rsidR="003E5BFE" w:rsidRPr="00D460D1" w:rsidRDefault="003E5BFE">
      <w:pPr>
        <w:pStyle w:val="FootnoteText"/>
      </w:pPr>
      <w:r>
        <w:rPr>
          <w:rStyle w:val="FootnoteReference"/>
        </w:rPr>
        <w:footnoteRef/>
      </w:r>
      <w:r>
        <w:t xml:space="preserve"> </w:t>
      </w:r>
      <w:r>
        <w:rPr>
          <w:lang w:val="en-AU"/>
        </w:rPr>
        <w:t xml:space="preserve">The </w:t>
      </w:r>
      <w:r>
        <w:t>National Association of Testing Authorities</w:t>
      </w:r>
      <w:r>
        <w:rPr>
          <w:lang w:val="en-AU"/>
        </w:rPr>
        <w:t xml:space="preserve">, </w:t>
      </w:r>
      <w:r w:rsidRPr="00B10404">
        <w:rPr>
          <w:lang w:val="en-AU"/>
        </w:rPr>
        <w:t xml:space="preserve">commonly known as NATA, </w:t>
      </w:r>
      <w:r w:rsidRPr="00B10404">
        <w:t>is the authority responsible for the accreditation of test laboratories, inspection bodies, calibration services,</w:t>
      </w:r>
      <w:r w:rsidRPr="00D460D1">
        <w:t xml:space="preserve"> producers of certified reference materials and proficiency testing scheme providers.</w:t>
      </w:r>
    </w:p>
  </w:footnote>
  <w:footnote w:id="15">
    <w:p w:rsidR="003E5BFE" w:rsidRPr="004643F6" w:rsidRDefault="003E5BFE">
      <w:pPr>
        <w:pStyle w:val="FootnoteText"/>
      </w:pPr>
      <w:r>
        <w:rPr>
          <w:rStyle w:val="FootnoteReference"/>
        </w:rPr>
        <w:footnoteRef/>
      </w:r>
      <w:r>
        <w:t xml:space="preserve"> </w:t>
      </w:r>
      <w:r>
        <w:rPr>
          <w:lang w:val="en-AU"/>
        </w:rPr>
        <w:t xml:space="preserve">The </w:t>
      </w:r>
      <w:r>
        <w:t>Joint Accreditation System of Australia and New Zealand</w:t>
      </w:r>
      <w:r>
        <w:rPr>
          <w:lang w:val="en-AU"/>
        </w:rPr>
        <w:t xml:space="preserve">, </w:t>
      </w:r>
      <w:r w:rsidRPr="00B10404">
        <w:rPr>
          <w:lang w:val="en-AU"/>
        </w:rPr>
        <w:t xml:space="preserve">commonly known as </w:t>
      </w:r>
      <w:r w:rsidRPr="00B10404">
        <w:t>JAS-ANZ</w:t>
      </w:r>
      <w:r>
        <w:rPr>
          <w:lang w:val="en-AU"/>
        </w:rPr>
        <w:t>,</w:t>
      </w:r>
      <w:r w:rsidRPr="00B10404">
        <w:t xml:space="preserve"> is the government-appointed accreditation body responsible for providing accreditation of conformity assessment bodies in the fields of certification and inspection.</w:t>
      </w:r>
    </w:p>
  </w:footnote>
  <w:footnote w:id="16">
    <w:p w:rsidR="003E5BFE" w:rsidRPr="00272924" w:rsidRDefault="003E5BFE">
      <w:pPr>
        <w:pStyle w:val="FootnoteText"/>
        <w:rPr>
          <w:lang w:val="en-AU"/>
        </w:rPr>
      </w:pPr>
      <w:r>
        <w:rPr>
          <w:rStyle w:val="FootnoteReference"/>
        </w:rPr>
        <w:footnoteRef/>
      </w:r>
      <w:r>
        <w:t xml:space="preserve"> </w:t>
      </w:r>
      <w:hyperlink r:id="rId8" w:history="1">
        <w:r w:rsidRPr="006F1AA9">
          <w:rPr>
            <w:color w:val="0000FF"/>
            <w:u w:val="single"/>
          </w:rPr>
          <w:t>http://cabig.cancer.gov/perspectives/biomedicine/health20/soa/</w:t>
        </w:r>
      </w:hyperlink>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E5BFE" w:rsidRPr="00D82367" w:rsidRDefault="003E5BFE">
    <w:pPr>
      <w:pStyle w:val="zHeaderDraft"/>
      <w:tabs>
        <w:tab w:val="clear" w:pos="9214"/>
        <w:tab w:val="right" w:pos="9219"/>
      </w:tabs>
      <w:rPr>
        <w:szCs w:val="17"/>
      </w:rPr>
    </w:pPr>
    <w:r w:rsidRPr="00D82367">
      <w:rPr>
        <w:rStyle w:val="EBold"/>
        <w:sz w:val="17"/>
        <w:szCs w:val="17"/>
      </w:rPr>
      <w:t>DRAFT ONLY</w:t>
    </w:r>
    <w:r w:rsidRPr="00D82367">
      <w:rPr>
        <w:szCs w:val="17"/>
      </w:rPr>
      <w:tab/>
    </w:r>
    <w:r w:rsidRPr="00D82367">
      <w:rPr>
        <w:rStyle w:val="PageNumber"/>
        <w:szCs w:val="17"/>
      </w:rPr>
      <w:fldChar w:fldCharType="begin"/>
    </w:r>
    <w:r w:rsidRPr="00D82367">
      <w:rPr>
        <w:rStyle w:val="PageNumber"/>
        <w:szCs w:val="17"/>
      </w:rPr>
      <w:instrText xml:space="preserve"> PAGE  \* MERGEFORMAT </w:instrText>
    </w:r>
    <w:r w:rsidRPr="00D82367">
      <w:rPr>
        <w:rStyle w:val="PageNumber"/>
        <w:szCs w:val="17"/>
      </w:rPr>
      <w:fldChar w:fldCharType="separate"/>
    </w:r>
    <w:r w:rsidR="006B3137">
      <w:rPr>
        <w:rStyle w:val="PageNumber"/>
        <w:szCs w:val="17"/>
      </w:rPr>
      <w:t>2</w:t>
    </w:r>
    <w:r w:rsidRPr="00D82367">
      <w:rPr>
        <w:rStyle w:val="PageNumber"/>
        <w:szCs w:val="17"/>
      </w:rPr>
      <w:fldChar w:fldCharType="end"/>
    </w:r>
    <w:r w:rsidRPr="00D82367">
      <w:rPr>
        <w:szCs w:val="17"/>
      </w:rPr>
      <w:tab/>
    </w:r>
    <w:r w:rsidRPr="00D82367">
      <w:rPr>
        <w:rStyle w:val="EBold"/>
        <w:sz w:val="17"/>
        <w:szCs w:val="17"/>
      </w:rPr>
      <w:t>DRAFT ONLY</w:t>
    </w:r>
  </w:p>
  <w:p w:rsidR="003E5BFE" w:rsidRDefault="003E5BF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8228E"/>
    <w:multiLevelType w:val="multilevel"/>
    <w:tmpl w:val="A8FC6492"/>
    <w:name w:val="Note2"/>
    <w:lvl w:ilvl="0">
      <w:start w:val="1"/>
      <w:numFmt w:val="none"/>
      <w:pStyle w:val="B2HNote"/>
      <w:suff w:val="nothing"/>
      <w:lvlText w:val="NOTE:"/>
      <w:lvlJc w:val="left"/>
      <w:pPr>
        <w:tabs>
          <w:tab w:val="num" w:pos="567"/>
        </w:tabs>
        <w:ind w:left="567" w:firstLine="0"/>
      </w:pPr>
      <w:rPr>
        <w:rFonts w:ascii="Times New Roman" w:hAnsi="Times New Roman" w:cs="Times New Roman"/>
      </w:rPr>
    </w:lvl>
    <w:lvl w:ilvl="1">
      <w:start w:val="1"/>
      <w:numFmt w:val="none"/>
      <w:pStyle w:val="B2Note"/>
      <w:suff w:val="nothing"/>
      <w:lvlText w:val=""/>
      <w:lvlJc w:val="left"/>
      <w:pPr>
        <w:tabs>
          <w:tab w:val="num" w:pos="567"/>
        </w:tabs>
        <w:ind w:left="567" w:firstLine="0"/>
      </w:pPr>
      <w:rPr>
        <w:rFonts w:ascii="Times New Roman" w:hAnsi="Times New Roman" w:cs="Times New Roman"/>
      </w:rPr>
    </w:lvl>
    <w:lvl w:ilvl="2">
      <w:start w:val="1"/>
      <w:numFmt w:val="lowerLetter"/>
      <w:pStyle w:val="B2Note0"/>
      <w:lvlText w:val="(%3)"/>
      <w:lvlJc w:val="left"/>
      <w:pPr>
        <w:tabs>
          <w:tab w:val="num" w:pos="1020"/>
        </w:tabs>
        <w:ind w:left="1020" w:hanging="453"/>
      </w:pPr>
    </w:lvl>
    <w:lvl w:ilvl="3">
      <w:start w:val="1"/>
      <w:numFmt w:val="lowerRoman"/>
      <w:pStyle w:val="B22Note"/>
      <w:lvlText w:val="(%4)"/>
      <w:lvlJc w:val="left"/>
      <w:pPr>
        <w:tabs>
          <w:tab w:val="num" w:pos="1587"/>
        </w:tabs>
        <w:ind w:left="1587" w:hanging="567"/>
      </w:pPr>
    </w:lvl>
    <w:lvl w:ilvl="4">
      <w:start w:val="1"/>
      <w:numFmt w:val="upperLetter"/>
      <w:pStyle w:val="B23Note"/>
      <w:lvlText w:val="(%5)"/>
      <w:lvlJc w:val="left"/>
      <w:pPr>
        <w:tabs>
          <w:tab w:val="num" w:pos="2154"/>
        </w:tabs>
        <w:ind w:left="2154" w:hanging="567"/>
      </w:pPr>
    </w:lvl>
    <w:lvl w:ilvl="5">
      <w:start w:val="1"/>
      <w:numFmt w:val="decimal"/>
      <w:pStyle w:val="B24Note"/>
      <w:lvlText w:val="%6"/>
      <w:lvlJc w:val="left"/>
      <w:pPr>
        <w:tabs>
          <w:tab w:val="num" w:pos="2721"/>
        </w:tabs>
        <w:ind w:left="2721"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
    <w:nsid w:val="043F17B5"/>
    <w:multiLevelType w:val="hybridMultilevel"/>
    <w:tmpl w:val="B1801F5E"/>
    <w:name w:val="SectOutline3"/>
    <w:lvl w:ilvl="0" w:tplc="ED2AE678">
      <w:numFmt w:val="bullet"/>
      <w:lvlText w:val=""/>
      <w:lvlJc w:val="left"/>
      <w:pPr>
        <w:tabs>
          <w:tab w:val="num" w:pos="396"/>
        </w:tabs>
        <w:ind w:left="397" w:hanging="397"/>
      </w:pPr>
      <w:rPr>
        <w:rFonts w:ascii="Symbol" w:hAnsi="Symbol" w:hint="default"/>
      </w:rPr>
    </w:lvl>
    <w:lvl w:ilvl="1" w:tplc="04090003" w:tentative="1">
      <w:start w:val="1"/>
      <w:numFmt w:val="bullet"/>
      <w:lvlText w:val="o"/>
      <w:lvlJc w:val="left"/>
      <w:pPr>
        <w:tabs>
          <w:tab w:val="num" w:pos="22"/>
        </w:tabs>
        <w:ind w:left="22" w:hanging="360"/>
      </w:pPr>
      <w:rPr>
        <w:rFonts w:ascii="Courier New" w:hAnsi="Courier New" w:cs="Courier New" w:hint="default"/>
      </w:rPr>
    </w:lvl>
    <w:lvl w:ilvl="2" w:tplc="04090005" w:tentative="1">
      <w:start w:val="1"/>
      <w:numFmt w:val="bullet"/>
      <w:lvlText w:val=""/>
      <w:lvlJc w:val="left"/>
      <w:pPr>
        <w:tabs>
          <w:tab w:val="num" w:pos="742"/>
        </w:tabs>
        <w:ind w:left="742" w:hanging="360"/>
      </w:pPr>
      <w:rPr>
        <w:rFonts w:ascii="Wingdings" w:hAnsi="Wingdings" w:hint="default"/>
      </w:rPr>
    </w:lvl>
    <w:lvl w:ilvl="3" w:tplc="04090001" w:tentative="1">
      <w:start w:val="1"/>
      <w:numFmt w:val="bullet"/>
      <w:lvlText w:val=""/>
      <w:lvlJc w:val="left"/>
      <w:pPr>
        <w:tabs>
          <w:tab w:val="num" w:pos="1462"/>
        </w:tabs>
        <w:ind w:left="1462" w:hanging="360"/>
      </w:pPr>
      <w:rPr>
        <w:rFonts w:ascii="Symbol" w:hAnsi="Symbol" w:hint="default"/>
      </w:rPr>
    </w:lvl>
    <w:lvl w:ilvl="4" w:tplc="04090003" w:tentative="1">
      <w:start w:val="1"/>
      <w:numFmt w:val="bullet"/>
      <w:lvlText w:val="o"/>
      <w:lvlJc w:val="left"/>
      <w:pPr>
        <w:tabs>
          <w:tab w:val="num" w:pos="2182"/>
        </w:tabs>
        <w:ind w:left="2182" w:hanging="360"/>
      </w:pPr>
      <w:rPr>
        <w:rFonts w:ascii="Courier New" w:hAnsi="Courier New" w:cs="Courier New" w:hint="default"/>
      </w:rPr>
    </w:lvl>
    <w:lvl w:ilvl="5" w:tplc="04090005" w:tentative="1">
      <w:start w:val="1"/>
      <w:numFmt w:val="bullet"/>
      <w:lvlText w:val=""/>
      <w:lvlJc w:val="left"/>
      <w:pPr>
        <w:tabs>
          <w:tab w:val="num" w:pos="2902"/>
        </w:tabs>
        <w:ind w:left="2902" w:hanging="360"/>
      </w:pPr>
      <w:rPr>
        <w:rFonts w:ascii="Wingdings" w:hAnsi="Wingdings" w:hint="default"/>
      </w:rPr>
    </w:lvl>
    <w:lvl w:ilvl="6" w:tplc="04090001" w:tentative="1">
      <w:start w:val="1"/>
      <w:numFmt w:val="bullet"/>
      <w:lvlText w:val=""/>
      <w:lvlJc w:val="left"/>
      <w:pPr>
        <w:tabs>
          <w:tab w:val="num" w:pos="3622"/>
        </w:tabs>
        <w:ind w:left="3622" w:hanging="360"/>
      </w:pPr>
      <w:rPr>
        <w:rFonts w:ascii="Symbol" w:hAnsi="Symbol" w:hint="default"/>
      </w:rPr>
    </w:lvl>
    <w:lvl w:ilvl="7" w:tplc="04090003" w:tentative="1">
      <w:start w:val="1"/>
      <w:numFmt w:val="bullet"/>
      <w:lvlText w:val="o"/>
      <w:lvlJc w:val="left"/>
      <w:pPr>
        <w:tabs>
          <w:tab w:val="num" w:pos="4342"/>
        </w:tabs>
        <w:ind w:left="4342" w:hanging="360"/>
      </w:pPr>
      <w:rPr>
        <w:rFonts w:ascii="Courier New" w:hAnsi="Courier New" w:cs="Courier New" w:hint="default"/>
      </w:rPr>
    </w:lvl>
    <w:lvl w:ilvl="8" w:tplc="04090005" w:tentative="1">
      <w:start w:val="1"/>
      <w:numFmt w:val="bullet"/>
      <w:lvlText w:val=""/>
      <w:lvlJc w:val="left"/>
      <w:pPr>
        <w:tabs>
          <w:tab w:val="num" w:pos="5062"/>
        </w:tabs>
        <w:ind w:left="5062" w:hanging="360"/>
      </w:pPr>
      <w:rPr>
        <w:rFonts w:ascii="Wingdings" w:hAnsi="Wingdings" w:hint="default"/>
      </w:rPr>
    </w:lvl>
  </w:abstractNum>
  <w:abstractNum w:abstractNumId="2">
    <w:nsid w:val="045860F3"/>
    <w:multiLevelType w:val="multilevel"/>
    <w:tmpl w:val="E5FA3090"/>
    <w:lvl w:ilvl="0">
      <w:start w:val="1"/>
      <w:numFmt w:val="none"/>
      <w:suff w:val="space"/>
      <w:lvlText w:val="CAUTION:"/>
      <w:lvlJc w:val="left"/>
      <w:pPr>
        <w:ind w:left="0" w:firstLine="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pStyle w:val="B4HCaution"/>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3">
    <w:nsid w:val="046137DC"/>
    <w:multiLevelType w:val="hybridMultilevel"/>
    <w:tmpl w:val="74741C56"/>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
    <w:nsid w:val="064361AF"/>
    <w:multiLevelType w:val="multilevel"/>
    <w:tmpl w:val="4948D7AE"/>
    <w:lvl w:ilvl="0">
      <w:start w:val="1"/>
      <w:numFmt w:val="none"/>
      <w:suff w:val="nothing"/>
      <w:lvlText w:val="CAUTION:"/>
      <w:lvlJc w:val="left"/>
      <w:pPr>
        <w:ind w:left="0" w:firstLine="0"/>
      </w:pPr>
    </w:lvl>
    <w:lvl w:ilvl="1">
      <w:start w:val="1"/>
      <w:numFmt w:val="decimal"/>
      <w:lvlText w:val="%1.%2"/>
      <w:lvlJc w:val="left"/>
      <w:pPr>
        <w:tabs>
          <w:tab w:val="num" w:pos="0"/>
        </w:tabs>
        <w:ind w:left="0" w:hanging="567"/>
      </w:pPr>
      <w:rPr>
        <w:sz w:val="20"/>
      </w:rPr>
    </w:lvl>
    <w:lvl w:ilvl="2">
      <w:start w:val="1"/>
      <w:numFmt w:val="decimal"/>
      <w:pStyle w:val="B3HCaution"/>
      <w:lvlText w:val="%1.%2.%3"/>
      <w:lvlJc w:val="left"/>
      <w:pPr>
        <w:tabs>
          <w:tab w:val="num" w:pos="567"/>
        </w:tabs>
        <w:ind w:left="567" w:hanging="1134"/>
      </w:pPr>
      <w:rPr>
        <w:sz w:val="20"/>
      </w:rPr>
    </w:lvl>
    <w:lvl w:ilvl="3">
      <w:start w:val="1"/>
      <w:numFmt w:val="decimal"/>
      <w:lvlText w:val="%1.%2.%3.%4"/>
      <w:lvlJc w:val="left"/>
      <w:pPr>
        <w:tabs>
          <w:tab w:val="num" w:pos="567"/>
        </w:tabs>
        <w:ind w:left="567" w:hanging="1134"/>
      </w:pPr>
      <w:rPr>
        <w:b/>
        <w:i w:val="0"/>
        <w:sz w:val="20"/>
      </w:rPr>
    </w:lvl>
    <w:lvl w:ilvl="4">
      <w:start w:val="1"/>
      <w:numFmt w:val="decimal"/>
      <w:lvlText w:val="%1.%2.%3.%4.%5"/>
      <w:lvlJc w:val="left"/>
      <w:pPr>
        <w:tabs>
          <w:tab w:val="num" w:pos="567"/>
        </w:tabs>
        <w:ind w:left="567" w:hanging="1134"/>
      </w:pPr>
      <w:rPr>
        <w:sz w:val="20"/>
      </w:rPr>
    </w:lvl>
    <w:lvl w:ilvl="5">
      <w:start w:val="1"/>
      <w:numFmt w:val="lowerLetter"/>
      <w:lvlText w:val="(%6)"/>
      <w:lvlJc w:val="left"/>
      <w:pPr>
        <w:tabs>
          <w:tab w:val="num" w:pos="567"/>
        </w:tabs>
        <w:ind w:left="567" w:hanging="567"/>
      </w:pPr>
    </w:lvl>
    <w:lvl w:ilvl="6">
      <w:start w:val="1"/>
      <w:numFmt w:val="lowerRoman"/>
      <w:lvlText w:val="(%7)"/>
      <w:lvlJc w:val="left"/>
      <w:pPr>
        <w:tabs>
          <w:tab w:val="num" w:pos="1287"/>
        </w:tabs>
        <w:ind w:left="1134" w:hanging="567"/>
      </w:pPr>
    </w:lvl>
    <w:lvl w:ilvl="7">
      <w:start w:val="1"/>
      <w:numFmt w:val="upperLetter"/>
      <w:lvlText w:val="(%8)"/>
      <w:lvlJc w:val="left"/>
      <w:pPr>
        <w:tabs>
          <w:tab w:val="num" w:pos="1701"/>
        </w:tabs>
        <w:ind w:left="1701" w:hanging="567"/>
      </w:pPr>
    </w:lvl>
    <w:lvl w:ilvl="8">
      <w:start w:val="1"/>
      <w:numFmt w:val="decimal"/>
      <w:lvlText w:val="(%9)"/>
      <w:lvlJc w:val="left"/>
      <w:pPr>
        <w:tabs>
          <w:tab w:val="num" w:pos="2268"/>
        </w:tabs>
        <w:ind w:left="2268" w:hanging="567"/>
      </w:pPr>
    </w:lvl>
  </w:abstractNum>
  <w:abstractNum w:abstractNumId="5">
    <w:nsid w:val="06691D74"/>
    <w:multiLevelType w:val="hybridMultilevel"/>
    <w:tmpl w:val="2220A40C"/>
    <w:lvl w:ilvl="0" w:tplc="039E361E">
      <w:start w:val="1"/>
      <w:numFmt w:val="lowerLetter"/>
      <w:lvlText w:val="(%1)"/>
      <w:lvlJc w:val="left"/>
      <w:pPr>
        <w:ind w:left="1440" w:hanging="360"/>
      </w:pPr>
      <w:rPr>
        <w:rFonts w:hint="default"/>
      </w:r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6">
    <w:nsid w:val="08E72867"/>
    <w:multiLevelType w:val="multilevel"/>
    <w:tmpl w:val="7AD023BE"/>
    <w:name w:val="Notes42"/>
    <w:lvl w:ilvl="0">
      <w:start w:val="1"/>
      <w:numFmt w:val="none"/>
      <w:suff w:val="space"/>
      <w:lvlText w:val="NOTES:"/>
      <w:lvlJc w:val="left"/>
      <w:pPr>
        <w:ind w:left="1985" w:hanging="284"/>
      </w:pPr>
      <w:rPr>
        <w:rFonts w:ascii="Times New Roman" w:hAnsi="Times New Roman" w:hint="default"/>
      </w:rPr>
    </w:lvl>
    <w:lvl w:ilvl="1">
      <w:start w:val="1"/>
      <w:numFmt w:val="decimal"/>
      <w:lvlText w:val="%2"/>
      <w:lvlJc w:val="left"/>
      <w:pPr>
        <w:tabs>
          <w:tab w:val="num" w:pos="1985"/>
        </w:tabs>
        <w:ind w:left="1985" w:hanging="284"/>
      </w:pPr>
      <w:rPr>
        <w:rFonts w:hint="default"/>
      </w:rPr>
    </w:lvl>
    <w:lvl w:ilvl="2">
      <w:start w:val="1"/>
      <w:numFmt w:val="lowerLetter"/>
      <w:lvlText w:val="(%3)"/>
      <w:lvlJc w:val="left"/>
      <w:pPr>
        <w:tabs>
          <w:tab w:val="num" w:pos="2608"/>
        </w:tabs>
        <w:ind w:left="2608" w:hanging="567"/>
      </w:pPr>
      <w:rPr>
        <w:rFonts w:hint="default"/>
      </w:rPr>
    </w:lvl>
    <w:lvl w:ilvl="3">
      <w:start w:val="1"/>
      <w:numFmt w:val="lowerRoman"/>
      <w:lvlText w:val="(%4)"/>
      <w:lvlJc w:val="left"/>
      <w:pPr>
        <w:tabs>
          <w:tab w:val="num" w:pos="3175"/>
        </w:tabs>
        <w:ind w:left="3175" w:hanging="567"/>
      </w:pPr>
      <w:rPr>
        <w:rFonts w:hint="default"/>
      </w:rPr>
    </w:lvl>
    <w:lvl w:ilvl="4">
      <w:start w:val="1"/>
      <w:numFmt w:val="upperLetter"/>
      <w:lvlText w:val="(%5)"/>
      <w:lvlJc w:val="left"/>
      <w:pPr>
        <w:tabs>
          <w:tab w:val="num" w:pos="3742"/>
        </w:tabs>
        <w:ind w:left="3742"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
    <w:nsid w:val="0A8D6192"/>
    <w:multiLevelType w:val="hybridMultilevel"/>
    <w:tmpl w:val="D8C6C87C"/>
    <w:lvl w:ilvl="0" w:tplc="E8C089D4">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0C45626E"/>
    <w:multiLevelType w:val="hybridMultilevel"/>
    <w:tmpl w:val="B526F12E"/>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0D2C10B0"/>
    <w:multiLevelType w:val="hybridMultilevel"/>
    <w:tmpl w:val="AF34CFEC"/>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0EAD36C6"/>
    <w:multiLevelType w:val="multilevel"/>
    <w:tmpl w:val="B4C8E6DC"/>
    <w:name w:val="TNote1"/>
    <w:lvl w:ilvl="0">
      <w:start w:val="1"/>
      <w:numFmt w:val="none"/>
      <w:pStyle w:val="T1HNote"/>
      <w:suff w:val="nothing"/>
      <w:lvlText w:val="NOTE:"/>
      <w:lvlJc w:val="left"/>
      <w:pPr>
        <w:tabs>
          <w:tab w:val="num" w:pos="0"/>
        </w:tabs>
        <w:ind w:left="0" w:firstLine="0"/>
      </w:pPr>
      <w:rPr>
        <w:rFonts w:ascii="Times New Roman" w:hAnsi="Times New Roman" w:cs="Times New Roman"/>
      </w:rPr>
    </w:lvl>
    <w:lvl w:ilvl="1">
      <w:start w:val="1"/>
      <w:numFmt w:val="none"/>
      <w:pStyle w:val="T1Note"/>
      <w:suff w:val="nothing"/>
      <w:lvlText w:val=""/>
      <w:lvlJc w:val="left"/>
      <w:pPr>
        <w:tabs>
          <w:tab w:val="num" w:pos="0"/>
        </w:tabs>
        <w:ind w:left="0" w:firstLine="0"/>
      </w:pPr>
      <w:rPr>
        <w:rFonts w:ascii="Times New Roman" w:hAnsi="Times New Roman" w:cs="Times New Roman"/>
      </w:rPr>
    </w:lvl>
    <w:lvl w:ilvl="2">
      <w:start w:val="1"/>
      <w:numFmt w:val="lowerLetter"/>
      <w:pStyle w:val="T1Note0"/>
      <w:lvlText w:val="(%3)"/>
      <w:lvlJc w:val="left"/>
      <w:pPr>
        <w:tabs>
          <w:tab w:val="num" w:pos="454"/>
        </w:tabs>
        <w:ind w:left="454" w:hanging="454"/>
      </w:pPr>
    </w:lvl>
    <w:lvl w:ilvl="3">
      <w:start w:val="1"/>
      <w:numFmt w:val="lowerRoman"/>
      <w:pStyle w:val="T12Note"/>
      <w:lvlText w:val="(%4)"/>
      <w:lvlJc w:val="left"/>
      <w:pPr>
        <w:tabs>
          <w:tab w:val="num" w:pos="1020"/>
        </w:tabs>
        <w:ind w:left="1020" w:hanging="566"/>
      </w:pPr>
    </w:lvl>
    <w:lvl w:ilvl="4">
      <w:start w:val="1"/>
      <w:numFmt w:val="upperLetter"/>
      <w:pStyle w:val="T13Note"/>
      <w:lvlText w:val="(%5)"/>
      <w:lvlJc w:val="left"/>
      <w:pPr>
        <w:tabs>
          <w:tab w:val="num" w:pos="1587"/>
        </w:tabs>
        <w:ind w:left="1587" w:hanging="567"/>
      </w:pPr>
    </w:lvl>
    <w:lvl w:ilvl="5">
      <w:start w:val="1"/>
      <w:numFmt w:val="decimal"/>
      <w:pStyle w:val="T14Note"/>
      <w:lvlText w:val="%6"/>
      <w:lvlJc w:val="left"/>
      <w:pPr>
        <w:tabs>
          <w:tab w:val="num" w:pos="2154"/>
        </w:tabs>
        <w:ind w:left="2154"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
    <w:nsid w:val="12D947AE"/>
    <w:multiLevelType w:val="multilevel"/>
    <w:tmpl w:val="0409001D"/>
    <w:name w:val="SectOutline22"/>
    <w:lvl w:ilvl="0">
      <w:start w:val="1"/>
      <w:numFmt w:val="decimal"/>
      <w:lvlText w:val="%1)"/>
      <w:lvlJc w:val="left"/>
      <w:pPr>
        <w:tabs>
          <w:tab w:val="num" w:pos="360"/>
        </w:tabs>
        <w:ind w:left="360" w:hanging="360"/>
      </w:pPr>
      <w:rPr>
        <w:rFonts w:hint="default"/>
        <w:sz w:val="24"/>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b/>
        <w:i w:val="0"/>
      </w:rPr>
    </w:lvl>
    <w:lvl w:ilvl="3">
      <w:start w:val="1"/>
      <w:numFmt w:val="decimal"/>
      <w:lvlText w:val="(%4)"/>
      <w:lvlJc w:val="left"/>
      <w:pPr>
        <w:tabs>
          <w:tab w:val="num" w:pos="1440"/>
        </w:tabs>
        <w:ind w:left="1440" w:hanging="360"/>
      </w:pPr>
      <w:rPr>
        <w:rFonts w:hint="default"/>
        <w:b/>
        <w:i w:val="0"/>
      </w:rPr>
    </w:lvl>
    <w:lvl w:ilvl="4">
      <w:start w:val="1"/>
      <w:numFmt w:val="lowerLetter"/>
      <w:lvlText w:val="(%5)"/>
      <w:lvlJc w:val="left"/>
      <w:pPr>
        <w:tabs>
          <w:tab w:val="num" w:pos="1800"/>
        </w:tabs>
        <w:ind w:left="1800" w:hanging="360"/>
      </w:pPr>
      <w:rPr>
        <w:rFonts w:hint="default"/>
        <w:b/>
        <w:i w:val="0"/>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3071C97"/>
    <w:multiLevelType w:val="hybridMultilevel"/>
    <w:tmpl w:val="04AA450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138765AD"/>
    <w:multiLevelType w:val="hybridMultilevel"/>
    <w:tmpl w:val="CE702E0C"/>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4">
    <w:nsid w:val="14275BA9"/>
    <w:multiLevelType w:val="hybridMultilevel"/>
    <w:tmpl w:val="69543062"/>
    <w:lvl w:ilvl="0" w:tplc="AA46F254">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5">
    <w:nsid w:val="143F5E3F"/>
    <w:multiLevelType w:val="hybridMultilevel"/>
    <w:tmpl w:val="ACEEC7DA"/>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147216FA"/>
    <w:multiLevelType w:val="hybridMultilevel"/>
    <w:tmpl w:val="0A441566"/>
    <w:name w:val="SectOutline422222222222222222222222222"/>
    <w:lvl w:ilvl="0" w:tplc="0C090001">
      <w:start w:val="1"/>
      <w:numFmt w:val="bullet"/>
      <w:lvlText w:val=""/>
      <w:lvlJc w:val="left"/>
      <w:pPr>
        <w:ind w:left="720" w:hanging="360"/>
      </w:pPr>
      <w:rPr>
        <w:rFonts w:ascii="Symbol" w:hAnsi="Symbol" w:hint="default"/>
      </w:rPr>
    </w:lvl>
    <w:lvl w:ilvl="1" w:tplc="4A087A4A">
      <w:start w:val="8"/>
      <w:numFmt w:val="bullet"/>
      <w:lvlText w:val="-"/>
      <w:lvlJc w:val="left"/>
      <w:pPr>
        <w:ind w:left="1800" w:hanging="720"/>
      </w:pPr>
      <w:rPr>
        <w:rFonts w:ascii="Times New Roman" w:eastAsia="Times New Roman" w:hAnsi="Times New Roman" w:cs="Times New Roman"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5AB6D61"/>
    <w:multiLevelType w:val="multilevel"/>
    <w:tmpl w:val="0F404F18"/>
    <w:name w:val="L*"/>
    <w:lvl w:ilvl="0">
      <w:start w:val="1"/>
      <w:numFmt w:val="bullet"/>
      <w:pStyle w:val="L1"/>
      <w:lvlText w:val=""/>
      <w:lvlJc w:val="left"/>
      <w:pPr>
        <w:tabs>
          <w:tab w:val="num" w:pos="1287"/>
        </w:tabs>
        <w:ind w:left="1287" w:hanging="567"/>
      </w:pPr>
      <w:rPr>
        <w:rFonts w:ascii="Symbol" w:hAnsi="Symbol"/>
      </w:rPr>
    </w:lvl>
    <w:lvl w:ilvl="1">
      <w:start w:val="1"/>
      <w:numFmt w:val="bullet"/>
      <w:pStyle w:val="L2"/>
      <w:lvlText w:val=""/>
      <w:lvlJc w:val="left"/>
      <w:pPr>
        <w:tabs>
          <w:tab w:val="num" w:pos="1854"/>
        </w:tabs>
        <w:ind w:left="1854" w:hanging="567"/>
      </w:pPr>
      <w:rPr>
        <w:rFonts w:ascii="Symbol" w:hAnsi="Symbol"/>
      </w:rPr>
    </w:lvl>
    <w:lvl w:ilvl="2">
      <w:start w:val="1"/>
      <w:numFmt w:val="bullet"/>
      <w:pStyle w:val="L3"/>
      <w:lvlText w:val=""/>
      <w:lvlJc w:val="left"/>
      <w:pPr>
        <w:tabs>
          <w:tab w:val="num" w:pos="2421"/>
        </w:tabs>
        <w:ind w:left="2421" w:hanging="567"/>
      </w:pPr>
      <w:rPr>
        <w:rFonts w:ascii="Symbol" w:hAnsi="Symbol"/>
      </w:rPr>
    </w:lvl>
    <w:lvl w:ilvl="3">
      <w:start w:val="1"/>
      <w:numFmt w:val="bullet"/>
      <w:pStyle w:val="L4"/>
      <w:lvlText w:val=""/>
      <w:lvlJc w:val="left"/>
      <w:pPr>
        <w:tabs>
          <w:tab w:val="num" w:pos="2988"/>
        </w:tabs>
        <w:ind w:left="2988" w:hanging="567"/>
      </w:pPr>
      <w:rPr>
        <w:rFonts w:ascii="Symbol" w:hAnsi="Symbol"/>
      </w:rPr>
    </w:lvl>
    <w:lvl w:ilvl="4">
      <w:start w:val="1"/>
      <w:numFmt w:val="bullet"/>
      <w:pStyle w:val="L5"/>
      <w:lvlText w:val=""/>
      <w:lvlJc w:val="left"/>
      <w:pPr>
        <w:tabs>
          <w:tab w:val="num" w:pos="3555"/>
        </w:tabs>
        <w:ind w:left="3555" w:hanging="567"/>
      </w:pPr>
      <w:rPr>
        <w:rFonts w:ascii="Symbol" w:hAnsi="Symbol"/>
      </w:rPr>
    </w:lvl>
    <w:lvl w:ilvl="5">
      <w:start w:val="1"/>
      <w:numFmt w:val="lowerRoman"/>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lowerLetter"/>
      <w:lvlText w:val="%8."/>
      <w:lvlJc w:val="left"/>
      <w:pPr>
        <w:tabs>
          <w:tab w:val="num" w:pos="3600"/>
        </w:tabs>
        <w:ind w:left="3600" w:hanging="360"/>
      </w:pPr>
    </w:lvl>
    <w:lvl w:ilvl="8">
      <w:start w:val="1"/>
      <w:numFmt w:val="lowerRoman"/>
      <w:lvlText w:val="%9."/>
      <w:lvlJc w:val="left"/>
      <w:pPr>
        <w:tabs>
          <w:tab w:val="num" w:pos="3960"/>
        </w:tabs>
        <w:ind w:left="3960" w:hanging="360"/>
      </w:pPr>
    </w:lvl>
  </w:abstractNum>
  <w:abstractNum w:abstractNumId="18">
    <w:nsid w:val="15BA4852"/>
    <w:multiLevelType w:val="multilevel"/>
    <w:tmpl w:val="9C387A0E"/>
    <w:name w:val="Notes1"/>
    <w:lvl w:ilvl="0">
      <w:start w:val="1"/>
      <w:numFmt w:val="none"/>
      <w:pStyle w:val="B1HNotes"/>
      <w:suff w:val="space"/>
      <w:lvlText w:val="NOTES:"/>
      <w:lvlJc w:val="left"/>
      <w:pPr>
        <w:tabs>
          <w:tab w:val="num" w:pos="567"/>
        </w:tabs>
        <w:ind w:left="567" w:hanging="340"/>
      </w:pPr>
      <w:rPr>
        <w:rFonts w:ascii="Times New Roman" w:hAnsi="Times New Roman" w:cs="Times New Roman"/>
      </w:rPr>
    </w:lvl>
    <w:lvl w:ilvl="1">
      <w:start w:val="1"/>
      <w:numFmt w:val="decimal"/>
      <w:pStyle w:val="B1Notes"/>
      <w:lvlText w:val="%2"/>
      <w:lvlJc w:val="left"/>
      <w:pPr>
        <w:tabs>
          <w:tab w:val="num" w:pos="567"/>
        </w:tabs>
        <w:ind w:left="567" w:hanging="340"/>
      </w:pPr>
    </w:lvl>
    <w:lvl w:ilvl="2">
      <w:start w:val="1"/>
      <w:numFmt w:val="lowerLetter"/>
      <w:pStyle w:val="B12Notes"/>
      <w:lvlText w:val="(%3)"/>
      <w:lvlJc w:val="left"/>
      <w:pPr>
        <w:tabs>
          <w:tab w:val="num" w:pos="1134"/>
        </w:tabs>
        <w:ind w:left="1134" w:hanging="567"/>
      </w:pPr>
    </w:lvl>
    <w:lvl w:ilvl="3">
      <w:start w:val="1"/>
      <w:numFmt w:val="lowerRoman"/>
      <w:pStyle w:val="B13Notes"/>
      <w:lvlText w:val="(%4)"/>
      <w:lvlJc w:val="left"/>
      <w:pPr>
        <w:tabs>
          <w:tab w:val="num" w:pos="1701"/>
        </w:tabs>
        <w:ind w:left="1701" w:hanging="567"/>
      </w:pPr>
    </w:lvl>
    <w:lvl w:ilvl="4">
      <w:start w:val="1"/>
      <w:numFmt w:val="upperLetter"/>
      <w:pStyle w:val="B14Notes"/>
      <w:lvlText w:val="(%5)"/>
      <w:lvlJc w:val="left"/>
      <w:pPr>
        <w:tabs>
          <w:tab w:val="num" w:pos="2268"/>
        </w:tabs>
        <w:ind w:left="2268"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nsid w:val="164F1393"/>
    <w:multiLevelType w:val="multilevel"/>
    <w:tmpl w:val="2AAEC286"/>
    <w:name w:val="Notes32"/>
    <w:lvl w:ilvl="0">
      <w:start w:val="1"/>
      <w:numFmt w:val="none"/>
      <w:suff w:val="space"/>
      <w:lvlText w:val="NOTES:"/>
      <w:lvlJc w:val="left"/>
      <w:pPr>
        <w:ind w:left="1474" w:hanging="340"/>
      </w:pPr>
      <w:rPr>
        <w:rFonts w:ascii="Times New Roman" w:hAnsi="Times New Roman" w:hint="default"/>
      </w:rPr>
    </w:lvl>
    <w:lvl w:ilvl="1">
      <w:start w:val="1"/>
      <w:numFmt w:val="decimal"/>
      <w:lvlText w:val="%2"/>
      <w:lvlJc w:val="left"/>
      <w:pPr>
        <w:tabs>
          <w:tab w:val="num" w:pos="1418"/>
        </w:tabs>
        <w:ind w:left="1418" w:hanging="284"/>
      </w:pPr>
      <w:rPr>
        <w:rFonts w:hint="default"/>
      </w:rPr>
    </w:lvl>
    <w:lvl w:ilvl="2">
      <w:start w:val="1"/>
      <w:numFmt w:val="lowerLetter"/>
      <w:lvlText w:val="(%3)"/>
      <w:lvlJc w:val="left"/>
      <w:pPr>
        <w:tabs>
          <w:tab w:val="num" w:pos="2041"/>
        </w:tabs>
        <w:ind w:left="2041" w:hanging="567"/>
      </w:pPr>
      <w:rPr>
        <w:rFonts w:hint="default"/>
      </w:rPr>
    </w:lvl>
    <w:lvl w:ilvl="3">
      <w:start w:val="1"/>
      <w:numFmt w:val="lowerRoman"/>
      <w:lvlText w:val="(%4)"/>
      <w:lvlJc w:val="left"/>
      <w:pPr>
        <w:tabs>
          <w:tab w:val="num" w:pos="2608"/>
        </w:tabs>
        <w:ind w:left="2608" w:hanging="567"/>
      </w:pPr>
      <w:rPr>
        <w:rFonts w:hint="default"/>
      </w:rPr>
    </w:lvl>
    <w:lvl w:ilvl="4">
      <w:start w:val="1"/>
      <w:numFmt w:val="upperLetter"/>
      <w:lvlText w:val="(%5)"/>
      <w:lvlJc w:val="left"/>
      <w:pPr>
        <w:tabs>
          <w:tab w:val="num" w:pos="3175"/>
        </w:tabs>
        <w:ind w:left="317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nsid w:val="17F30B9D"/>
    <w:multiLevelType w:val="hybridMultilevel"/>
    <w:tmpl w:val="FB78C43C"/>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nsid w:val="181F1E12"/>
    <w:multiLevelType w:val="hybridMultilevel"/>
    <w:tmpl w:val="EC9E0116"/>
    <w:lvl w:ilvl="0" w:tplc="1C845BA2">
      <w:start w:val="1"/>
      <w:numFmt w:val="lowerRoman"/>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2">
    <w:nsid w:val="184000D4"/>
    <w:multiLevelType w:val="singleLevel"/>
    <w:tmpl w:val="F1AA9C66"/>
    <w:lvl w:ilvl="0">
      <w:start w:val="1"/>
      <w:numFmt w:val="none"/>
      <w:pStyle w:val="IStandardNumber"/>
      <w:lvlText w:val="Standard Number:"/>
      <w:lvlJc w:val="left"/>
      <w:pPr>
        <w:tabs>
          <w:tab w:val="num" w:pos="2520"/>
        </w:tabs>
        <w:ind w:left="0" w:firstLine="0"/>
      </w:pPr>
    </w:lvl>
  </w:abstractNum>
  <w:abstractNum w:abstractNumId="23">
    <w:nsid w:val="1B3A33D2"/>
    <w:multiLevelType w:val="multilevel"/>
    <w:tmpl w:val="59660658"/>
    <w:name w:val="TableNotes"/>
    <w:lvl w:ilvl="0">
      <w:start w:val="1"/>
      <w:numFmt w:val="none"/>
      <w:pStyle w:val="T1HNotes"/>
      <w:suff w:val="space"/>
      <w:lvlText w:val="NOTES:"/>
      <w:lvlJc w:val="left"/>
      <w:pPr>
        <w:tabs>
          <w:tab w:val="num" w:pos="340"/>
        </w:tabs>
        <w:ind w:left="340" w:hanging="340"/>
      </w:pPr>
      <w:rPr>
        <w:rFonts w:ascii="Times New Roman" w:hAnsi="Times New Roman" w:cs="Times New Roman" w:hint="default"/>
      </w:rPr>
    </w:lvl>
    <w:lvl w:ilvl="1">
      <w:start w:val="1"/>
      <w:numFmt w:val="decimal"/>
      <w:pStyle w:val="T1Notes"/>
      <w:lvlText w:val="%2"/>
      <w:lvlJc w:val="left"/>
      <w:pPr>
        <w:tabs>
          <w:tab w:val="num" w:pos="340"/>
        </w:tabs>
        <w:ind w:left="340" w:hanging="340"/>
      </w:pPr>
      <w:rPr>
        <w:rFonts w:hint="default"/>
      </w:rPr>
    </w:lvl>
    <w:lvl w:ilvl="2">
      <w:start w:val="1"/>
      <w:numFmt w:val="lowerLetter"/>
      <w:pStyle w:val="T12Notes"/>
      <w:lvlText w:val="(%3)"/>
      <w:lvlJc w:val="left"/>
      <w:pPr>
        <w:tabs>
          <w:tab w:val="num" w:pos="907"/>
        </w:tabs>
        <w:ind w:left="907" w:hanging="567"/>
      </w:pPr>
      <w:rPr>
        <w:rFonts w:hint="default"/>
      </w:rPr>
    </w:lvl>
    <w:lvl w:ilvl="3">
      <w:start w:val="1"/>
      <w:numFmt w:val="lowerRoman"/>
      <w:pStyle w:val="T13Notes"/>
      <w:lvlText w:val="(%4)"/>
      <w:lvlJc w:val="left"/>
      <w:pPr>
        <w:tabs>
          <w:tab w:val="num" w:pos="1474"/>
        </w:tabs>
        <w:ind w:left="1474" w:hanging="567"/>
      </w:pPr>
      <w:rPr>
        <w:rFonts w:hint="default"/>
      </w:rPr>
    </w:lvl>
    <w:lvl w:ilvl="4">
      <w:start w:val="1"/>
      <w:numFmt w:val="upperLetter"/>
      <w:pStyle w:val="T14Notes"/>
      <w:lvlText w:val="(%5)"/>
      <w:lvlJc w:val="left"/>
      <w:pPr>
        <w:tabs>
          <w:tab w:val="num" w:pos="2041"/>
        </w:tabs>
        <w:ind w:left="2041" w:hanging="567"/>
      </w:pPr>
      <w:rPr>
        <w:rFonts w:hint="default"/>
      </w:rPr>
    </w:lvl>
    <w:lvl w:ilvl="5">
      <w:start w:val="1"/>
      <w:numFmt w:val="lowerRoman"/>
      <w:lvlText w:val="(%6)"/>
      <w:lvlJc w:val="left"/>
      <w:pPr>
        <w:tabs>
          <w:tab w:val="num" w:pos="2104"/>
        </w:tabs>
        <w:ind w:left="2104" w:hanging="360"/>
      </w:pPr>
      <w:rPr>
        <w:rFonts w:hint="default"/>
      </w:rPr>
    </w:lvl>
    <w:lvl w:ilvl="6">
      <w:start w:val="1"/>
      <w:numFmt w:val="decimal"/>
      <w:lvlText w:val="%7."/>
      <w:lvlJc w:val="left"/>
      <w:pPr>
        <w:tabs>
          <w:tab w:val="num" w:pos="2464"/>
        </w:tabs>
        <w:ind w:left="2464" w:hanging="360"/>
      </w:pPr>
      <w:rPr>
        <w:rFonts w:hint="default"/>
      </w:rPr>
    </w:lvl>
    <w:lvl w:ilvl="7">
      <w:start w:val="1"/>
      <w:numFmt w:val="lowerLetter"/>
      <w:lvlText w:val="%8."/>
      <w:lvlJc w:val="left"/>
      <w:pPr>
        <w:tabs>
          <w:tab w:val="num" w:pos="2824"/>
        </w:tabs>
        <w:ind w:left="2824" w:hanging="360"/>
      </w:pPr>
      <w:rPr>
        <w:rFonts w:hint="default"/>
      </w:rPr>
    </w:lvl>
    <w:lvl w:ilvl="8">
      <w:start w:val="1"/>
      <w:numFmt w:val="lowerRoman"/>
      <w:lvlText w:val="%9."/>
      <w:lvlJc w:val="left"/>
      <w:pPr>
        <w:tabs>
          <w:tab w:val="num" w:pos="3184"/>
        </w:tabs>
        <w:ind w:left="3184" w:hanging="360"/>
      </w:pPr>
      <w:rPr>
        <w:rFonts w:hint="default"/>
      </w:rPr>
    </w:lvl>
  </w:abstractNum>
  <w:abstractNum w:abstractNumId="24">
    <w:nsid w:val="1BF70667"/>
    <w:multiLevelType w:val="hybridMultilevel"/>
    <w:tmpl w:val="7CEAA15A"/>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nsid w:val="1CAD4B58"/>
    <w:multiLevelType w:val="hybridMultilevel"/>
    <w:tmpl w:val="4DE4946C"/>
    <w:name w:val="SectOutline42222222222222222222222222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nsid w:val="1D904FC7"/>
    <w:multiLevelType w:val="multilevel"/>
    <w:tmpl w:val="2B2ECB8C"/>
    <w:name w:val="SectOutline"/>
    <w:lvl w:ilvl="0">
      <w:start w:val="1"/>
      <w:numFmt w:val="decimal"/>
      <w:pStyle w:val="H1"/>
      <w:lvlText w:val="%1"/>
      <w:lvlJc w:val="left"/>
      <w:pPr>
        <w:tabs>
          <w:tab w:val="num" w:pos="142"/>
        </w:tabs>
        <w:ind w:left="709" w:hanging="567"/>
      </w:pPr>
      <w:rPr>
        <w:rFonts w:hint="default"/>
        <w:sz w:val="22"/>
      </w:rPr>
    </w:lvl>
    <w:lvl w:ilvl="1">
      <w:start w:val="1"/>
      <w:numFmt w:val="decimal"/>
      <w:pStyle w:val="H2"/>
      <w:lvlText w:val="%1.%2"/>
      <w:lvlJc w:val="left"/>
      <w:pPr>
        <w:ind w:left="567" w:hanging="567"/>
      </w:pPr>
      <w:rPr>
        <w:rFonts w:ascii="Times New Roman" w:hAnsi="Times New Roman" w:cs="Times New Roman"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2">
      <w:start w:val="1"/>
      <w:numFmt w:val="decimal"/>
      <w:pStyle w:val="H3"/>
      <w:lvlText w:val="%1.%2.%3"/>
      <w:lvlJc w:val="left"/>
      <w:pPr>
        <w:ind w:left="709" w:hanging="709"/>
      </w:pPr>
      <w:rPr>
        <w:rFonts w:ascii="Times New Roman" w:hAnsi="Times New Roman" w:cs="Times New Roman"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3">
      <w:start w:val="1"/>
      <w:numFmt w:val="decimal"/>
      <w:pStyle w:val="H4"/>
      <w:lvlText w:val="%1.%2.%3.%4"/>
      <w:lvlJc w:val="left"/>
      <w:pPr>
        <w:ind w:left="1985" w:hanging="992"/>
      </w:pPr>
      <w:rPr>
        <w:rFonts w:ascii="Times New Roman" w:hAnsi="Times New Roman" w:cs="Times New Roman"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4">
      <w:start w:val="1"/>
      <w:numFmt w:val="decimal"/>
      <w:pStyle w:val="H5"/>
      <w:lvlText w:val="%1.%2.%3.%4.%5"/>
      <w:lvlJc w:val="left"/>
      <w:pPr>
        <w:ind w:left="992" w:hanging="992"/>
      </w:pPr>
      <w:rPr>
        <w:rFonts w:ascii="Times New Roman" w:hAnsi="Times New Roman" w:cs="Times New Roman" w:hint="default"/>
        <w:b/>
        <w:bCs w:val="0"/>
        <w:i w:val="0"/>
        <w:iCs w:val="0"/>
        <w:caps w:val="0"/>
        <w:smallCaps w:val="0"/>
        <w:strike w:val="0"/>
        <w:dstrike w:val="0"/>
        <w:noProof w:val="0"/>
        <w:vanish w:val="0"/>
        <w:color w:val="000000"/>
        <w:kern w:val="0"/>
        <w:position w:val="0"/>
        <w:u w:val="none"/>
        <w:effect w:val="none"/>
        <w:vertAlign w:val="baseline"/>
        <w:em w:val="none"/>
        <w:specVanish w:val="0"/>
      </w:rPr>
    </w:lvl>
    <w:lvl w:ilvl="5">
      <w:start w:val="1"/>
      <w:numFmt w:val="lowerLetter"/>
      <w:pStyle w:val="B2"/>
      <w:lvlText w:val="(%6)"/>
      <w:lvlJc w:val="left"/>
      <w:pPr>
        <w:tabs>
          <w:tab w:val="num" w:pos="2835"/>
        </w:tabs>
        <w:ind w:left="3119" w:hanging="284"/>
      </w:pPr>
      <w:rPr>
        <w:rFonts w:hint="default"/>
      </w:rPr>
    </w:lvl>
    <w:lvl w:ilvl="6">
      <w:start w:val="1"/>
      <w:numFmt w:val="lowerRoman"/>
      <w:pStyle w:val="B3"/>
      <w:lvlText w:val="(%7)"/>
      <w:lvlJc w:val="left"/>
      <w:pPr>
        <w:tabs>
          <w:tab w:val="num" w:pos="3402"/>
        </w:tabs>
        <w:ind w:left="3686" w:hanging="284"/>
      </w:pPr>
      <w:rPr>
        <w:rFonts w:hint="default"/>
      </w:rPr>
    </w:lvl>
    <w:lvl w:ilvl="7">
      <w:start w:val="1"/>
      <w:numFmt w:val="upperLetter"/>
      <w:pStyle w:val="B4"/>
      <w:lvlText w:val="(%8)"/>
      <w:lvlJc w:val="left"/>
      <w:pPr>
        <w:tabs>
          <w:tab w:val="num" w:pos="3969"/>
        </w:tabs>
        <w:ind w:left="4253" w:hanging="284"/>
      </w:pPr>
      <w:rPr>
        <w:rFonts w:hint="default"/>
      </w:rPr>
    </w:lvl>
    <w:lvl w:ilvl="8">
      <w:start w:val="1"/>
      <w:numFmt w:val="decimal"/>
      <w:pStyle w:val="B5"/>
      <w:lvlText w:val="(%9)"/>
      <w:lvlJc w:val="left"/>
      <w:pPr>
        <w:tabs>
          <w:tab w:val="num" w:pos="4536"/>
        </w:tabs>
        <w:ind w:left="4820" w:hanging="284"/>
      </w:pPr>
      <w:rPr>
        <w:rFonts w:hint="default"/>
      </w:rPr>
    </w:lvl>
  </w:abstractNum>
  <w:abstractNum w:abstractNumId="27">
    <w:nsid w:val="20255397"/>
    <w:multiLevelType w:val="multilevel"/>
    <w:tmpl w:val="BE82110A"/>
    <w:name w:val="LCheck"/>
    <w:lvl w:ilvl="0">
      <w:start w:val="1"/>
      <w:numFmt w:val="bullet"/>
      <w:pStyle w:val="L1Check"/>
      <w:lvlText w:val=""/>
      <w:lvlJc w:val="left"/>
      <w:pPr>
        <w:tabs>
          <w:tab w:val="num" w:pos="567"/>
        </w:tabs>
        <w:ind w:left="567" w:hanging="567"/>
      </w:pPr>
      <w:rPr>
        <w:rFonts w:ascii="Wingdings" w:hAnsi="Wingdings"/>
      </w:rPr>
    </w:lvl>
    <w:lvl w:ilvl="1">
      <w:start w:val="1"/>
      <w:numFmt w:val="bullet"/>
      <w:pStyle w:val="L2Check"/>
      <w:lvlText w:val=""/>
      <w:lvlJc w:val="left"/>
      <w:pPr>
        <w:tabs>
          <w:tab w:val="num" w:pos="1134"/>
        </w:tabs>
        <w:ind w:left="1134" w:hanging="567"/>
      </w:pPr>
      <w:rPr>
        <w:rFonts w:ascii="Wingdings" w:hAnsi="Wingdings"/>
      </w:rPr>
    </w:lvl>
    <w:lvl w:ilvl="2">
      <w:start w:val="1"/>
      <w:numFmt w:val="bullet"/>
      <w:pStyle w:val="L3Check"/>
      <w:lvlText w:val=""/>
      <w:lvlJc w:val="left"/>
      <w:pPr>
        <w:tabs>
          <w:tab w:val="num" w:pos="1701"/>
        </w:tabs>
        <w:ind w:left="1701" w:hanging="567"/>
      </w:pPr>
      <w:rPr>
        <w:rFonts w:ascii="Wingdings" w:hAnsi="Wingdings"/>
      </w:rPr>
    </w:lvl>
    <w:lvl w:ilvl="3">
      <w:start w:val="1"/>
      <w:numFmt w:val="bullet"/>
      <w:pStyle w:val="L4Check"/>
      <w:lvlText w:val=""/>
      <w:lvlJc w:val="left"/>
      <w:pPr>
        <w:tabs>
          <w:tab w:val="num" w:pos="2268"/>
        </w:tabs>
        <w:ind w:left="2268" w:hanging="567"/>
      </w:pPr>
      <w:rPr>
        <w:rFonts w:ascii="Wingdings" w:hAnsi="Wingdings"/>
      </w:rPr>
    </w:lvl>
    <w:lvl w:ilvl="4">
      <w:start w:val="1"/>
      <w:numFmt w:val="bullet"/>
      <w:pStyle w:val="L5Check"/>
      <w:lvlText w:val=""/>
      <w:lvlJc w:val="left"/>
      <w:pPr>
        <w:tabs>
          <w:tab w:val="num" w:pos="2835"/>
        </w:tabs>
        <w:ind w:left="2835" w:hanging="567"/>
      </w:pPr>
      <w:rPr>
        <w:rFonts w:ascii="Wingdings" w:hAnsi="Wingdings"/>
      </w:r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nsid w:val="20D37000"/>
    <w:multiLevelType w:val="hybridMultilevel"/>
    <w:tmpl w:val="0E54168E"/>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nsid w:val="233F55D9"/>
    <w:multiLevelType w:val="hybridMultilevel"/>
    <w:tmpl w:val="36245732"/>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0">
    <w:nsid w:val="25B26767"/>
    <w:multiLevelType w:val="hybridMultilevel"/>
    <w:tmpl w:val="6D167CEE"/>
    <w:name w:val="SectOutlin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1">
    <w:nsid w:val="25BC5A9D"/>
    <w:multiLevelType w:val="multilevel"/>
    <w:tmpl w:val="230CE782"/>
    <w:name w:val="Note3"/>
    <w:lvl w:ilvl="0">
      <w:start w:val="1"/>
      <w:numFmt w:val="none"/>
      <w:pStyle w:val="B3HNote"/>
      <w:suff w:val="nothing"/>
      <w:lvlText w:val="NOTE:"/>
      <w:lvlJc w:val="left"/>
      <w:pPr>
        <w:tabs>
          <w:tab w:val="num" w:pos="1134"/>
        </w:tabs>
        <w:ind w:left="1134" w:firstLine="0"/>
      </w:pPr>
      <w:rPr>
        <w:rFonts w:ascii="Times New Roman" w:hAnsi="Times New Roman" w:cs="Times New Roman"/>
      </w:rPr>
    </w:lvl>
    <w:lvl w:ilvl="1">
      <w:start w:val="1"/>
      <w:numFmt w:val="none"/>
      <w:pStyle w:val="B3Note"/>
      <w:suff w:val="nothing"/>
      <w:lvlText w:val=""/>
      <w:lvlJc w:val="left"/>
      <w:pPr>
        <w:tabs>
          <w:tab w:val="num" w:pos="1134"/>
        </w:tabs>
        <w:ind w:left="1134" w:firstLine="0"/>
      </w:pPr>
      <w:rPr>
        <w:rFonts w:ascii="Times New Roman" w:hAnsi="Times New Roman" w:cs="Times New Roman"/>
      </w:rPr>
    </w:lvl>
    <w:lvl w:ilvl="2">
      <w:start w:val="1"/>
      <w:numFmt w:val="lowerLetter"/>
      <w:pStyle w:val="B3Note0"/>
      <w:lvlText w:val="(%3)"/>
      <w:lvlJc w:val="left"/>
      <w:pPr>
        <w:tabs>
          <w:tab w:val="num" w:pos="1587"/>
        </w:tabs>
        <w:ind w:left="1587" w:hanging="453"/>
      </w:pPr>
    </w:lvl>
    <w:lvl w:ilvl="3">
      <w:start w:val="1"/>
      <w:numFmt w:val="lowerRoman"/>
      <w:pStyle w:val="B32Note"/>
      <w:lvlText w:val="(%4)"/>
      <w:lvlJc w:val="left"/>
      <w:pPr>
        <w:tabs>
          <w:tab w:val="num" w:pos="2154"/>
        </w:tabs>
        <w:ind w:left="2154" w:hanging="567"/>
      </w:pPr>
    </w:lvl>
    <w:lvl w:ilvl="4">
      <w:start w:val="1"/>
      <w:numFmt w:val="upperLetter"/>
      <w:pStyle w:val="B33Note"/>
      <w:lvlText w:val="(%5)"/>
      <w:lvlJc w:val="left"/>
      <w:pPr>
        <w:tabs>
          <w:tab w:val="num" w:pos="2721"/>
        </w:tabs>
        <w:ind w:left="2721" w:hanging="567"/>
      </w:pPr>
    </w:lvl>
    <w:lvl w:ilvl="5">
      <w:start w:val="1"/>
      <w:numFmt w:val="decimal"/>
      <w:pStyle w:val="B34Note"/>
      <w:lvlText w:val="%6"/>
      <w:lvlJc w:val="left"/>
      <w:pPr>
        <w:tabs>
          <w:tab w:val="num" w:pos="3288"/>
        </w:tabs>
        <w:ind w:left="3288"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2">
    <w:nsid w:val="26141727"/>
    <w:multiLevelType w:val="hybridMultilevel"/>
    <w:tmpl w:val="CF709DB4"/>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nsid w:val="26E00DDC"/>
    <w:multiLevelType w:val="hybridMultilevel"/>
    <w:tmpl w:val="C02E1E66"/>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4">
    <w:nsid w:val="28CD0DDA"/>
    <w:multiLevelType w:val="hybridMultilevel"/>
    <w:tmpl w:val="4C245548"/>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5">
    <w:nsid w:val="28F15502"/>
    <w:multiLevelType w:val="multilevel"/>
    <w:tmpl w:val="5088D1E2"/>
    <w:name w:val="Note5"/>
    <w:lvl w:ilvl="0">
      <w:start w:val="1"/>
      <w:numFmt w:val="none"/>
      <w:pStyle w:val="B5HNote"/>
      <w:suff w:val="nothing"/>
      <w:lvlText w:val="NOTE:"/>
      <w:lvlJc w:val="left"/>
      <w:pPr>
        <w:tabs>
          <w:tab w:val="num" w:pos="2268"/>
        </w:tabs>
        <w:ind w:left="2268" w:firstLine="0"/>
      </w:pPr>
      <w:rPr>
        <w:rFonts w:ascii="Times New Roman" w:hAnsi="Times New Roman" w:cs="Times New Roman"/>
      </w:rPr>
    </w:lvl>
    <w:lvl w:ilvl="1">
      <w:start w:val="1"/>
      <w:numFmt w:val="none"/>
      <w:pStyle w:val="B5Note"/>
      <w:suff w:val="nothing"/>
      <w:lvlText w:val=""/>
      <w:lvlJc w:val="left"/>
      <w:pPr>
        <w:tabs>
          <w:tab w:val="num" w:pos="2268"/>
        </w:tabs>
        <w:ind w:left="2268" w:firstLine="0"/>
      </w:pPr>
      <w:rPr>
        <w:rFonts w:ascii="Times New Roman" w:hAnsi="Times New Roman" w:cs="Times New Roman"/>
      </w:rPr>
    </w:lvl>
    <w:lvl w:ilvl="2">
      <w:start w:val="1"/>
      <w:numFmt w:val="lowerLetter"/>
      <w:pStyle w:val="B5Note0"/>
      <w:lvlText w:val="(%3)"/>
      <w:lvlJc w:val="left"/>
      <w:pPr>
        <w:tabs>
          <w:tab w:val="num" w:pos="2721"/>
        </w:tabs>
        <w:ind w:left="2721" w:hanging="453"/>
      </w:pPr>
    </w:lvl>
    <w:lvl w:ilvl="3">
      <w:start w:val="1"/>
      <w:numFmt w:val="lowerRoman"/>
      <w:pStyle w:val="B52Note"/>
      <w:lvlText w:val="(%4)"/>
      <w:lvlJc w:val="left"/>
      <w:pPr>
        <w:tabs>
          <w:tab w:val="num" w:pos="3288"/>
        </w:tabs>
        <w:ind w:left="3288" w:hanging="567"/>
      </w:pPr>
    </w:lvl>
    <w:lvl w:ilvl="4">
      <w:start w:val="1"/>
      <w:numFmt w:val="upperLetter"/>
      <w:pStyle w:val="B53Note"/>
      <w:lvlText w:val="(%5)"/>
      <w:lvlJc w:val="left"/>
      <w:pPr>
        <w:tabs>
          <w:tab w:val="num" w:pos="3855"/>
        </w:tabs>
        <w:ind w:left="3855" w:hanging="567"/>
      </w:pPr>
    </w:lvl>
    <w:lvl w:ilvl="5">
      <w:start w:val="1"/>
      <w:numFmt w:val="decimal"/>
      <w:pStyle w:val="B54Note"/>
      <w:lvlText w:val="%6"/>
      <w:lvlJc w:val="left"/>
      <w:pPr>
        <w:tabs>
          <w:tab w:val="num" w:pos="4422"/>
        </w:tabs>
        <w:ind w:left="4422"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nsid w:val="2B7020F6"/>
    <w:multiLevelType w:val="hybridMultilevel"/>
    <w:tmpl w:val="C3AE9756"/>
    <w:lvl w:ilvl="0" w:tplc="0C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nsid w:val="2CCE1EBD"/>
    <w:multiLevelType w:val="hybridMultilevel"/>
    <w:tmpl w:val="D410F818"/>
    <w:name w:val="SectOutline4222222222222222222222222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nsid w:val="2F300D77"/>
    <w:multiLevelType w:val="hybridMultilevel"/>
    <w:tmpl w:val="9C5C0A7C"/>
    <w:lvl w:ilvl="0" w:tplc="039E361E">
      <w:start w:val="1"/>
      <w:numFmt w:val="lowerLetter"/>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nsid w:val="324C5D1F"/>
    <w:multiLevelType w:val="hybridMultilevel"/>
    <w:tmpl w:val="6A687328"/>
    <w:name w:val="SectOutline422222222222222222222222222222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0">
    <w:nsid w:val="32D1425F"/>
    <w:multiLevelType w:val="multilevel"/>
    <w:tmpl w:val="E004A242"/>
    <w:name w:val="Notes5"/>
    <w:lvl w:ilvl="0">
      <w:start w:val="1"/>
      <w:numFmt w:val="none"/>
      <w:pStyle w:val="B5HNotes"/>
      <w:suff w:val="space"/>
      <w:lvlText w:val="NOTES:"/>
      <w:lvlJc w:val="left"/>
      <w:pPr>
        <w:tabs>
          <w:tab w:val="num" w:pos="2608"/>
        </w:tabs>
        <w:ind w:left="2608" w:hanging="340"/>
      </w:pPr>
      <w:rPr>
        <w:rFonts w:ascii="Times New Roman" w:hAnsi="Times New Roman" w:cs="Times New Roman"/>
      </w:rPr>
    </w:lvl>
    <w:lvl w:ilvl="1">
      <w:start w:val="1"/>
      <w:numFmt w:val="decimal"/>
      <w:pStyle w:val="B5Notes"/>
      <w:lvlText w:val="%2"/>
      <w:lvlJc w:val="left"/>
      <w:pPr>
        <w:tabs>
          <w:tab w:val="num" w:pos="2608"/>
        </w:tabs>
        <w:ind w:left="2608" w:hanging="340"/>
      </w:pPr>
    </w:lvl>
    <w:lvl w:ilvl="2">
      <w:start w:val="1"/>
      <w:numFmt w:val="lowerLetter"/>
      <w:pStyle w:val="B52Notes"/>
      <w:lvlText w:val="(%3)"/>
      <w:lvlJc w:val="left"/>
      <w:pPr>
        <w:tabs>
          <w:tab w:val="num" w:pos="3175"/>
        </w:tabs>
        <w:ind w:left="3175" w:hanging="567"/>
      </w:pPr>
    </w:lvl>
    <w:lvl w:ilvl="3">
      <w:start w:val="1"/>
      <w:numFmt w:val="lowerRoman"/>
      <w:pStyle w:val="B53Notes"/>
      <w:lvlText w:val="(%4)"/>
      <w:lvlJc w:val="left"/>
      <w:pPr>
        <w:tabs>
          <w:tab w:val="num" w:pos="3742"/>
        </w:tabs>
        <w:ind w:left="3742" w:hanging="567"/>
      </w:pPr>
    </w:lvl>
    <w:lvl w:ilvl="4">
      <w:start w:val="1"/>
      <w:numFmt w:val="upperLetter"/>
      <w:pStyle w:val="B54Notes"/>
      <w:lvlText w:val="(%5)"/>
      <w:lvlJc w:val="left"/>
      <w:pPr>
        <w:tabs>
          <w:tab w:val="num" w:pos="4309"/>
        </w:tabs>
        <w:ind w:left="4309" w:hanging="567"/>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1">
    <w:nsid w:val="35886FB7"/>
    <w:multiLevelType w:val="multilevel"/>
    <w:tmpl w:val="5FE2F85C"/>
    <w:name w:val="L#"/>
    <w:lvl w:ilvl="0">
      <w:start w:val="1"/>
      <w:numFmt w:val="none"/>
      <w:pStyle w:val="LH1"/>
      <w:lvlText w:val="1"/>
      <w:lvlJc w:val="left"/>
      <w:pPr>
        <w:tabs>
          <w:tab w:val="num" w:pos="567"/>
        </w:tabs>
        <w:ind w:left="567" w:hanging="567"/>
      </w:pPr>
      <w:rPr>
        <w:rFonts w:ascii="Times New Roman" w:hAnsi="Times New Roman"/>
      </w:rPr>
    </w:lvl>
    <w:lvl w:ilvl="1">
      <w:start w:val="2"/>
      <w:numFmt w:val="decimal"/>
      <w:pStyle w:val="L10"/>
      <w:lvlText w:val="%2"/>
      <w:lvlJc w:val="left"/>
      <w:pPr>
        <w:tabs>
          <w:tab w:val="num" w:pos="567"/>
        </w:tabs>
        <w:ind w:left="567" w:hanging="567"/>
      </w:pPr>
      <w:rPr>
        <w:rFonts w:ascii="Times New Roman" w:hAnsi="Times New Roman"/>
      </w:rPr>
    </w:lvl>
    <w:lvl w:ilvl="2">
      <w:start w:val="1"/>
      <w:numFmt w:val="none"/>
      <w:pStyle w:val="LH2"/>
      <w:lvlText w:val="1"/>
      <w:lvlJc w:val="left"/>
      <w:pPr>
        <w:tabs>
          <w:tab w:val="num" w:pos="1134"/>
        </w:tabs>
        <w:ind w:left="1134" w:hanging="567"/>
      </w:pPr>
      <w:rPr>
        <w:rFonts w:ascii="Times New Roman" w:hAnsi="Times New Roman"/>
      </w:rPr>
    </w:lvl>
    <w:lvl w:ilvl="3">
      <w:start w:val="2"/>
      <w:numFmt w:val="decimal"/>
      <w:pStyle w:val="L20"/>
      <w:lvlText w:val="%4"/>
      <w:lvlJc w:val="left"/>
      <w:pPr>
        <w:tabs>
          <w:tab w:val="num" w:pos="1134"/>
        </w:tabs>
        <w:ind w:left="1134" w:hanging="567"/>
      </w:pPr>
      <w:rPr>
        <w:rFonts w:ascii="Times New Roman" w:hAnsi="Times New Roman"/>
      </w:rPr>
    </w:lvl>
    <w:lvl w:ilvl="4">
      <w:start w:val="1"/>
      <w:numFmt w:val="none"/>
      <w:pStyle w:val="LH3"/>
      <w:lvlText w:val="1"/>
      <w:lvlJc w:val="left"/>
      <w:pPr>
        <w:tabs>
          <w:tab w:val="num" w:pos="1701"/>
        </w:tabs>
        <w:ind w:left="1701" w:hanging="567"/>
      </w:pPr>
      <w:rPr>
        <w:rFonts w:ascii="Times New Roman" w:hAnsi="Times New Roman"/>
      </w:rPr>
    </w:lvl>
    <w:lvl w:ilvl="5">
      <w:start w:val="2"/>
      <w:numFmt w:val="decimal"/>
      <w:pStyle w:val="L30"/>
      <w:lvlText w:val="%6"/>
      <w:lvlJc w:val="left"/>
      <w:pPr>
        <w:tabs>
          <w:tab w:val="num" w:pos="1701"/>
        </w:tabs>
        <w:ind w:left="1701" w:hanging="567"/>
      </w:pPr>
      <w:rPr>
        <w:rFonts w:ascii="Times New Roman" w:hAnsi="Times New Roman"/>
      </w:rPr>
    </w:lvl>
    <w:lvl w:ilvl="6">
      <w:start w:val="1"/>
      <w:numFmt w:val="none"/>
      <w:pStyle w:val="LH4"/>
      <w:lvlText w:val="1"/>
      <w:lvlJc w:val="left"/>
      <w:pPr>
        <w:tabs>
          <w:tab w:val="num" w:pos="2268"/>
        </w:tabs>
        <w:ind w:left="2268" w:hanging="567"/>
      </w:pPr>
      <w:rPr>
        <w:rFonts w:ascii="Times New Roman" w:hAnsi="Times New Roman"/>
      </w:rPr>
    </w:lvl>
    <w:lvl w:ilvl="7">
      <w:start w:val="2"/>
      <w:numFmt w:val="decimal"/>
      <w:pStyle w:val="L40"/>
      <w:lvlText w:val="%8"/>
      <w:lvlJc w:val="left"/>
      <w:pPr>
        <w:tabs>
          <w:tab w:val="num" w:pos="2268"/>
        </w:tabs>
        <w:ind w:left="2268" w:hanging="567"/>
      </w:pPr>
      <w:rPr>
        <w:rFonts w:ascii="Times New Roman" w:hAnsi="Times New Roman"/>
      </w:rPr>
    </w:lvl>
    <w:lvl w:ilvl="8">
      <w:start w:val="1"/>
      <w:numFmt w:val="decimal"/>
      <w:pStyle w:val="L50"/>
      <w:lvlText w:val="%9"/>
      <w:lvlJc w:val="left"/>
      <w:pPr>
        <w:tabs>
          <w:tab w:val="num" w:pos="2835"/>
        </w:tabs>
        <w:ind w:left="2835" w:hanging="567"/>
      </w:pPr>
      <w:rPr>
        <w:rFonts w:ascii="Times New Roman" w:hAnsi="Times New Roman"/>
      </w:rPr>
    </w:lvl>
  </w:abstractNum>
  <w:abstractNum w:abstractNumId="42">
    <w:nsid w:val="36604BA9"/>
    <w:multiLevelType w:val="hybridMultilevel"/>
    <w:tmpl w:val="9450599C"/>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3">
    <w:nsid w:val="376B5193"/>
    <w:multiLevelType w:val="hybridMultilevel"/>
    <w:tmpl w:val="54D25C1A"/>
    <w:lvl w:ilvl="0" w:tplc="0C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4">
    <w:nsid w:val="37E214D4"/>
    <w:multiLevelType w:val="hybridMultilevel"/>
    <w:tmpl w:val="8F949E32"/>
    <w:lvl w:ilvl="0" w:tplc="AA46F2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5">
    <w:nsid w:val="38043EE5"/>
    <w:multiLevelType w:val="multilevel"/>
    <w:tmpl w:val="1D5A826E"/>
    <w:name w:val="ListAppendix22222"/>
    <w:styleLink w:val="NumberedList"/>
    <w:lvl w:ilvl="0">
      <w:start w:val="1"/>
      <w:numFmt w:val="lowerLetter"/>
      <w:lvlText w:val="(%1)"/>
      <w:lvlJc w:val="left"/>
      <w:pPr>
        <w:ind w:left="567" w:hanging="567"/>
      </w:pPr>
      <w:rPr>
        <w:rFonts w:cs="Times New Roman" w:hint="default"/>
      </w:rPr>
    </w:lvl>
    <w:lvl w:ilvl="1">
      <w:start w:val="1"/>
      <w:numFmt w:val="lowerRoman"/>
      <w:lvlText w:val="(%2)"/>
      <w:lvlJc w:val="left"/>
      <w:pPr>
        <w:ind w:left="1134" w:hanging="567"/>
      </w:pPr>
      <w:rPr>
        <w:rFonts w:cs="Times New Roman" w:hint="default"/>
      </w:rPr>
    </w:lvl>
    <w:lvl w:ilvl="2">
      <w:start w:val="1"/>
      <w:numFmt w:val="upperLetter"/>
      <w:lvlText w:val="(%3)"/>
      <w:lvlJc w:val="left"/>
      <w:pPr>
        <w:ind w:left="1701" w:hanging="567"/>
      </w:pPr>
      <w:rPr>
        <w:rFonts w:cs="Times New Roman" w:hint="default"/>
      </w:rPr>
    </w:lvl>
    <w:lvl w:ilvl="3">
      <w:start w:val="1"/>
      <w:numFmt w:val="decimal"/>
      <w:lvlText w:val="(%4)"/>
      <w:lvlJc w:val="left"/>
      <w:pPr>
        <w:ind w:left="2268" w:hanging="567"/>
      </w:pPr>
      <w:rPr>
        <w:rFonts w:cs="Times New Roman" w:hint="default"/>
        <w:b w:val="0"/>
        <w:bCs w:val="0"/>
        <w:i w:val="0"/>
        <w:iCs w:val="0"/>
        <w:caps w:val="0"/>
        <w:smallCaps w:val="0"/>
        <w:strike w:val="0"/>
        <w:dstrike w:val="0"/>
        <w:vanish w:val="0"/>
        <w:color w:val="000000"/>
        <w:spacing w:val="0"/>
        <w:kern w:val="0"/>
        <w:position w:val="0"/>
        <w:u w:val="none"/>
        <w:effect w:val="none"/>
        <w:vertAlign w:val="baseline"/>
      </w:rPr>
    </w:lvl>
    <w:lvl w:ilvl="4">
      <w:start w:val="1"/>
      <w:numFmt w:val="none"/>
      <w:lvlText w:val=""/>
      <w:lvlJc w:val="left"/>
      <w:pPr>
        <w:ind w:left="2835" w:hanging="567"/>
      </w:pPr>
      <w:rPr>
        <w:rFonts w:cs="Times New Roman" w:hint="default"/>
      </w:rPr>
    </w:lvl>
    <w:lvl w:ilvl="5">
      <w:start w:val="1"/>
      <w:numFmt w:val="none"/>
      <w:lvlText w:val=""/>
      <w:lvlJc w:val="left"/>
      <w:pPr>
        <w:ind w:left="3402" w:hanging="567"/>
      </w:pPr>
      <w:rPr>
        <w:rFonts w:cs="Times New Roman" w:hint="default"/>
      </w:rPr>
    </w:lvl>
    <w:lvl w:ilvl="6">
      <w:start w:val="1"/>
      <w:numFmt w:val="none"/>
      <w:lvlText w:val=""/>
      <w:lvlJc w:val="left"/>
      <w:pPr>
        <w:ind w:left="3969" w:hanging="567"/>
      </w:pPr>
      <w:rPr>
        <w:rFonts w:cs="Times New Roman" w:hint="default"/>
      </w:rPr>
    </w:lvl>
    <w:lvl w:ilvl="7">
      <w:start w:val="1"/>
      <w:numFmt w:val="none"/>
      <w:lvlText w:val=""/>
      <w:lvlJc w:val="left"/>
      <w:pPr>
        <w:ind w:left="4536" w:hanging="567"/>
      </w:pPr>
      <w:rPr>
        <w:rFonts w:cs="Times New Roman" w:hint="default"/>
      </w:rPr>
    </w:lvl>
    <w:lvl w:ilvl="8">
      <w:start w:val="1"/>
      <w:numFmt w:val="none"/>
      <w:lvlText w:val=""/>
      <w:lvlJc w:val="left"/>
      <w:pPr>
        <w:ind w:left="5103" w:hanging="567"/>
      </w:pPr>
      <w:rPr>
        <w:rFonts w:cs="Times New Roman" w:hint="default"/>
      </w:rPr>
    </w:lvl>
  </w:abstractNum>
  <w:abstractNum w:abstractNumId="46">
    <w:nsid w:val="3A1C783C"/>
    <w:multiLevelType w:val="multilevel"/>
    <w:tmpl w:val="0E66B8CA"/>
    <w:name w:val="Warning"/>
    <w:lvl w:ilvl="0">
      <w:start w:val="1"/>
      <w:numFmt w:val="none"/>
      <w:pStyle w:val="B1HWarn"/>
      <w:suff w:val="space"/>
      <w:lvlText w:val="WARNING:"/>
      <w:lvlJc w:val="left"/>
      <w:pPr>
        <w:ind w:left="1134" w:hanging="567"/>
      </w:pPr>
      <w:rPr>
        <w:rFonts w:ascii="Times New Roman" w:hAnsi="Times New Roman" w:hint="default"/>
        <w:b/>
        <w:i w:val="0"/>
        <w:sz w:val="20"/>
      </w:rPr>
    </w:lvl>
    <w:lvl w:ilvl="1">
      <w:start w:val="2"/>
      <w:numFmt w:val="decimal"/>
      <w:lvlText w:val="%2"/>
      <w:lvlJc w:val="left"/>
      <w:pPr>
        <w:tabs>
          <w:tab w:val="num" w:pos="1134"/>
        </w:tabs>
        <w:ind w:left="1134" w:hanging="567"/>
      </w:pPr>
      <w:rPr>
        <w:rFonts w:ascii="StoneSans" w:hAnsi="StoneSans" w:hint="default"/>
      </w:rPr>
    </w:lvl>
    <w:lvl w:ilvl="2">
      <w:start w:val="1"/>
      <w:numFmt w:val="none"/>
      <w:lvlText w:val="1"/>
      <w:lvlJc w:val="left"/>
      <w:pPr>
        <w:tabs>
          <w:tab w:val="num" w:pos="1701"/>
        </w:tabs>
        <w:ind w:left="1701" w:hanging="567"/>
      </w:pPr>
      <w:rPr>
        <w:rFonts w:ascii="StoneSans" w:hAnsi="StoneSans" w:hint="default"/>
      </w:rPr>
    </w:lvl>
    <w:lvl w:ilvl="3">
      <w:start w:val="2"/>
      <w:numFmt w:val="decimal"/>
      <w:lvlText w:val="%4"/>
      <w:lvlJc w:val="left"/>
      <w:pPr>
        <w:tabs>
          <w:tab w:val="num" w:pos="1701"/>
        </w:tabs>
        <w:ind w:left="1701" w:hanging="567"/>
      </w:pPr>
      <w:rPr>
        <w:rFonts w:ascii="Arial" w:hAnsi="Arial" w:hint="default"/>
      </w:rPr>
    </w:lvl>
    <w:lvl w:ilvl="4">
      <w:start w:val="1"/>
      <w:numFmt w:val="none"/>
      <w:lvlText w:val="1"/>
      <w:lvlJc w:val="left"/>
      <w:pPr>
        <w:tabs>
          <w:tab w:val="num" w:pos="2268"/>
        </w:tabs>
        <w:ind w:left="2268" w:hanging="567"/>
      </w:pPr>
      <w:rPr>
        <w:rFonts w:ascii="StoneSans" w:hAnsi="StoneSans" w:hint="default"/>
      </w:rPr>
    </w:lvl>
    <w:lvl w:ilvl="5">
      <w:start w:val="2"/>
      <w:numFmt w:val="decimal"/>
      <w:lvlText w:val="%6"/>
      <w:lvlJc w:val="left"/>
      <w:pPr>
        <w:tabs>
          <w:tab w:val="num" w:pos="2268"/>
        </w:tabs>
        <w:ind w:left="2268" w:hanging="567"/>
      </w:pPr>
      <w:rPr>
        <w:rFonts w:ascii="Times New Roman" w:hAnsi="Times New Roman" w:hint="default"/>
      </w:rPr>
    </w:lvl>
    <w:lvl w:ilvl="6">
      <w:start w:val="1"/>
      <w:numFmt w:val="none"/>
      <w:lvlText w:val="1"/>
      <w:lvlJc w:val="left"/>
      <w:pPr>
        <w:tabs>
          <w:tab w:val="num" w:pos="2835"/>
        </w:tabs>
        <w:ind w:left="2835" w:hanging="567"/>
      </w:pPr>
      <w:rPr>
        <w:rFonts w:ascii="StoneSans" w:hAnsi="StoneSans" w:hint="default"/>
      </w:rPr>
    </w:lvl>
    <w:lvl w:ilvl="7">
      <w:start w:val="2"/>
      <w:numFmt w:val="decimal"/>
      <w:lvlText w:val="%8"/>
      <w:lvlJc w:val="left"/>
      <w:pPr>
        <w:tabs>
          <w:tab w:val="num" w:pos="2835"/>
        </w:tabs>
        <w:ind w:left="2835" w:hanging="567"/>
      </w:pPr>
      <w:rPr>
        <w:rFonts w:ascii="Times New Roman" w:hAnsi="Times New Roman" w:hint="default"/>
      </w:rPr>
    </w:lvl>
    <w:lvl w:ilvl="8">
      <w:start w:val="1"/>
      <w:numFmt w:val="decimal"/>
      <w:lvlText w:val="%9"/>
      <w:lvlJc w:val="left"/>
      <w:pPr>
        <w:tabs>
          <w:tab w:val="num" w:pos="3402"/>
        </w:tabs>
        <w:ind w:left="3402" w:hanging="567"/>
      </w:pPr>
      <w:rPr>
        <w:rFonts w:ascii="Times New Roman" w:hAnsi="Times New Roman" w:hint="default"/>
      </w:rPr>
    </w:lvl>
  </w:abstractNum>
  <w:abstractNum w:abstractNumId="47">
    <w:nsid w:val="3AB90AEE"/>
    <w:multiLevelType w:val="multilevel"/>
    <w:tmpl w:val="8A9AB144"/>
    <w:lvl w:ilvl="0">
      <w:start w:val="1"/>
      <w:numFmt w:val="none"/>
      <w:pStyle w:val="NFH"/>
      <w:suff w:val="space"/>
      <w:lvlText w:val="NOTE: "/>
      <w:lvlJc w:val="left"/>
      <w:pPr>
        <w:ind w:left="0" w:firstLine="0"/>
      </w:pPr>
      <w:rPr>
        <w:rFonts w:ascii="Times New Roman" w:hAnsi="Times New Roman" w:hint="default"/>
        <w:b w:val="0"/>
        <w:i w:val="0"/>
      </w:rPr>
    </w:lvl>
    <w:lvl w:ilvl="1">
      <w:start w:val="1"/>
      <w:numFmt w:val="none"/>
      <w:suff w:val="nothing"/>
      <w:lvlText w:val=""/>
      <w:lvlJc w:val="left"/>
      <w:pPr>
        <w:ind w:left="0" w:firstLine="0"/>
      </w:pPr>
      <w:rPr>
        <w:rFonts w:ascii="Times New Roman" w:hAnsi="Times New Roman" w:hint="default"/>
      </w:rPr>
    </w:lvl>
    <w:lvl w:ilvl="2">
      <w:start w:val="1"/>
      <w:numFmt w:val="lowerLetter"/>
      <w:lvlText w:val="(%3)"/>
      <w:lvlJc w:val="left"/>
      <w:pPr>
        <w:tabs>
          <w:tab w:val="num" w:pos="453"/>
        </w:tabs>
        <w:ind w:left="453" w:hanging="453"/>
      </w:pPr>
      <w:rPr>
        <w:rFonts w:hint="default"/>
      </w:rPr>
    </w:lvl>
    <w:lvl w:ilvl="3">
      <w:start w:val="1"/>
      <w:numFmt w:val="lowerRoman"/>
      <w:lvlText w:val="(%4)"/>
      <w:lvlJc w:val="left"/>
      <w:pPr>
        <w:tabs>
          <w:tab w:val="num" w:pos="1020"/>
        </w:tabs>
        <w:ind w:left="1020" w:hanging="567"/>
      </w:pPr>
      <w:rPr>
        <w:rFonts w:hint="default"/>
      </w:rPr>
    </w:lvl>
    <w:lvl w:ilvl="4">
      <w:start w:val="1"/>
      <w:numFmt w:val="upperLetter"/>
      <w:lvlText w:val="(%5)"/>
      <w:lvlJc w:val="left"/>
      <w:pPr>
        <w:tabs>
          <w:tab w:val="num" w:pos="1587"/>
        </w:tabs>
        <w:ind w:left="1587" w:hanging="567"/>
      </w:pPr>
      <w:rPr>
        <w:rFonts w:hint="default"/>
      </w:rPr>
    </w:lvl>
    <w:lvl w:ilvl="5">
      <w:start w:val="1"/>
      <w:numFmt w:val="decimal"/>
      <w:lvlText w:val="%6"/>
      <w:lvlJc w:val="left"/>
      <w:pPr>
        <w:tabs>
          <w:tab w:val="num" w:pos="2154"/>
        </w:tabs>
        <w:ind w:left="2154" w:hanging="567"/>
      </w:pPr>
      <w:rPr>
        <w:rFonts w:hint="default"/>
      </w:rPr>
    </w:lvl>
    <w:lvl w:ilvl="6">
      <w:start w:val="1"/>
      <w:numFmt w:val="decimal"/>
      <w:lvlText w:val="%7."/>
      <w:lvlJc w:val="left"/>
      <w:pPr>
        <w:tabs>
          <w:tab w:val="num" w:pos="2293"/>
        </w:tabs>
        <w:ind w:left="2293" w:hanging="360"/>
      </w:pPr>
      <w:rPr>
        <w:rFonts w:hint="default"/>
      </w:rPr>
    </w:lvl>
    <w:lvl w:ilvl="7">
      <w:start w:val="1"/>
      <w:numFmt w:val="lowerLetter"/>
      <w:lvlText w:val="%8."/>
      <w:lvlJc w:val="left"/>
      <w:pPr>
        <w:tabs>
          <w:tab w:val="num" w:pos="2653"/>
        </w:tabs>
        <w:ind w:left="2653" w:hanging="360"/>
      </w:pPr>
      <w:rPr>
        <w:rFonts w:hint="default"/>
      </w:rPr>
    </w:lvl>
    <w:lvl w:ilvl="8">
      <w:start w:val="1"/>
      <w:numFmt w:val="lowerRoman"/>
      <w:lvlText w:val="%9."/>
      <w:lvlJc w:val="left"/>
      <w:pPr>
        <w:tabs>
          <w:tab w:val="num" w:pos="3013"/>
        </w:tabs>
        <w:ind w:left="3013" w:hanging="360"/>
      </w:pPr>
      <w:rPr>
        <w:rFonts w:hint="default"/>
      </w:rPr>
    </w:lvl>
  </w:abstractNum>
  <w:abstractNum w:abstractNumId="48">
    <w:nsid w:val="3BE6263C"/>
    <w:multiLevelType w:val="singleLevel"/>
    <w:tmpl w:val="F8E05F56"/>
    <w:lvl w:ilvl="0">
      <w:numFmt w:val="none"/>
      <w:pStyle w:val="TNote"/>
      <w:lvlText w:val="NOTE: "/>
      <w:lvlJc w:val="left"/>
      <w:pPr>
        <w:tabs>
          <w:tab w:val="num" w:pos="720"/>
        </w:tabs>
        <w:ind w:left="0" w:firstLine="0"/>
      </w:pPr>
    </w:lvl>
  </w:abstractNum>
  <w:abstractNum w:abstractNumId="49">
    <w:nsid w:val="3C3F0F2B"/>
    <w:multiLevelType w:val="multilevel"/>
    <w:tmpl w:val="0792E79E"/>
    <w:name w:val="Appendix#"/>
    <w:lvl w:ilvl="0">
      <w:start w:val="1"/>
      <w:numFmt w:val="upperLetter"/>
      <w:suff w:val="nothing"/>
      <w:lvlText w:val="APPENDIX %1"/>
      <w:lvlJc w:val="left"/>
      <w:pPr>
        <w:ind w:left="0" w:firstLine="0"/>
      </w:pPr>
    </w:lvl>
    <w:lvl w:ilvl="1">
      <w:start w:val="1"/>
      <w:numFmt w:val="decimal"/>
      <w:lvlText w:val="%1%2"/>
      <w:lvlJc w:val="left"/>
      <w:pPr>
        <w:tabs>
          <w:tab w:val="num" w:pos="360"/>
        </w:tabs>
        <w:ind w:left="0" w:firstLine="0"/>
      </w:pPr>
    </w:lvl>
    <w:lvl w:ilvl="2">
      <w:start w:val="1"/>
      <w:numFmt w:val="upperLetter"/>
      <w:lvlText w:val="%3%2.1"/>
      <w:lvlJc w:val="left"/>
      <w:pPr>
        <w:tabs>
          <w:tab w:val="num" w:pos="720"/>
        </w:tabs>
        <w:ind w:left="0" w:firstLine="0"/>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pStyle w:val="B2Title"/>
      <w:lvlText w:val="%6)"/>
      <w:lvlJc w:val="left"/>
      <w:pPr>
        <w:tabs>
          <w:tab w:val="num" w:pos="1152"/>
        </w:tabs>
        <w:ind w:left="1152" w:hanging="432"/>
      </w:pPr>
    </w:lvl>
    <w:lvl w:ilvl="6">
      <w:start w:val="1"/>
      <w:numFmt w:val="lowerRoman"/>
      <w:pStyle w:val="B3Title"/>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0">
    <w:nsid w:val="3E8E16BD"/>
    <w:multiLevelType w:val="multilevel"/>
    <w:tmpl w:val="4DAC2F5C"/>
    <w:name w:val="AppendixOutline"/>
    <w:lvl w:ilvl="0">
      <w:start w:val="1"/>
      <w:numFmt w:val="upperLetter"/>
      <w:pStyle w:val="H1A"/>
      <w:suff w:val="nothing"/>
      <w:lvlText w:val="Appendix %1"/>
      <w:lvlJc w:val="left"/>
      <w:pPr>
        <w:ind w:left="850" w:firstLine="0"/>
      </w:pPr>
      <w:rPr>
        <w:rFonts w:ascii="Times New Roman" w:hAnsi="Times New Roman" w:cs="Times New Roman"/>
        <w:b w:val="0"/>
        <w:bCs w:val="0"/>
        <w:i w:val="0"/>
        <w:iCs w:val="0"/>
        <w:caps w:val="0"/>
        <w:smallCaps w:val="0"/>
        <w:strike w:val="0"/>
        <w:dstrike w:val="0"/>
        <w:noProof w:val="0"/>
        <w:vanish w:val="0"/>
        <w:color w:val="000000"/>
        <w:kern w:val="0"/>
        <w:position w:val="0"/>
        <w:u w:val="none"/>
        <w:effect w:val="none"/>
        <w:vertAlign w:val="baseline"/>
        <w:em w:val="none"/>
        <w:specVanish w:val="0"/>
      </w:rPr>
    </w:lvl>
    <w:lvl w:ilvl="1">
      <w:start w:val="1"/>
      <w:numFmt w:val="decimal"/>
      <w:pStyle w:val="H2A"/>
      <w:suff w:val="nothing"/>
      <w:lvlText w:val="%1%2"/>
      <w:lvlJc w:val="left"/>
      <w:pPr>
        <w:ind w:left="1417" w:hanging="567"/>
      </w:pPr>
      <w:rPr>
        <w:rFonts w:ascii="Times New Roman" w:hAnsi="Times New Roman" w:cs="Times New Roman"/>
        <w:b/>
        <w:bCs w:val="0"/>
        <w:i w:val="0"/>
        <w:iCs w:val="0"/>
        <w:caps w:val="0"/>
        <w:smallCaps w:val="0"/>
        <w:strike w:val="0"/>
        <w:dstrike w:val="0"/>
        <w:noProof w:val="0"/>
        <w:vanish w:val="0"/>
        <w:color w:val="000000"/>
        <w:kern w:val="0"/>
        <w:position w:val="0"/>
        <w:u w:val="none"/>
        <w:effect w:val="none"/>
        <w:vertAlign w:val="baseline"/>
        <w:em w:val="none"/>
        <w:specVanish w:val="0"/>
      </w:rPr>
    </w:lvl>
    <w:lvl w:ilvl="2">
      <w:start w:val="1"/>
      <w:numFmt w:val="decimal"/>
      <w:pStyle w:val="H3A"/>
      <w:suff w:val="nothing"/>
      <w:lvlText w:val="%1%2.%3"/>
      <w:lvlJc w:val="left"/>
      <w:pPr>
        <w:ind w:left="1417" w:hanging="567"/>
      </w:pPr>
      <w:rPr>
        <w:rFonts w:hint="default"/>
      </w:rPr>
    </w:lvl>
    <w:lvl w:ilvl="3">
      <w:start w:val="1"/>
      <w:numFmt w:val="decimal"/>
      <w:pStyle w:val="H4A"/>
      <w:suff w:val="nothing"/>
      <w:lvlText w:val="%1%2.%3.%4"/>
      <w:lvlJc w:val="left"/>
      <w:pPr>
        <w:ind w:left="1417" w:hanging="567"/>
      </w:pPr>
      <w:rPr>
        <w:rFonts w:hint="default"/>
        <w:b/>
        <w:i w:val="0"/>
      </w:rPr>
    </w:lvl>
    <w:lvl w:ilvl="4">
      <w:start w:val="1"/>
      <w:numFmt w:val="decimal"/>
      <w:pStyle w:val="H5A"/>
      <w:suff w:val="nothing"/>
      <w:lvlText w:val="%1%2.%3.%4.%5"/>
      <w:lvlJc w:val="left"/>
      <w:pPr>
        <w:ind w:left="1417" w:hanging="567"/>
      </w:pPr>
      <w:rPr>
        <w:rFonts w:hint="default"/>
        <w:b/>
        <w:i w:val="0"/>
      </w:rPr>
    </w:lvl>
    <w:lvl w:ilvl="5">
      <w:start w:val="1"/>
      <w:numFmt w:val="lowerLetter"/>
      <w:pStyle w:val="B2A"/>
      <w:lvlText w:val="(%6)"/>
      <w:lvlJc w:val="left"/>
      <w:pPr>
        <w:tabs>
          <w:tab w:val="num" w:pos="1417"/>
        </w:tabs>
        <w:ind w:left="1417" w:hanging="567"/>
      </w:pPr>
      <w:rPr>
        <w:rFonts w:hint="default"/>
      </w:rPr>
    </w:lvl>
    <w:lvl w:ilvl="6">
      <w:start w:val="1"/>
      <w:numFmt w:val="lowerRoman"/>
      <w:pStyle w:val="B3A"/>
      <w:lvlText w:val="(%7)"/>
      <w:lvlJc w:val="left"/>
      <w:pPr>
        <w:tabs>
          <w:tab w:val="num" w:pos="1984"/>
        </w:tabs>
        <w:ind w:left="1984" w:hanging="567"/>
      </w:pPr>
      <w:rPr>
        <w:rFonts w:hint="default"/>
      </w:rPr>
    </w:lvl>
    <w:lvl w:ilvl="7">
      <w:start w:val="1"/>
      <w:numFmt w:val="upperLetter"/>
      <w:pStyle w:val="B4A"/>
      <w:lvlText w:val="(%8)"/>
      <w:lvlJc w:val="left"/>
      <w:pPr>
        <w:tabs>
          <w:tab w:val="num" w:pos="2551"/>
        </w:tabs>
        <w:ind w:left="2551" w:hanging="567"/>
      </w:pPr>
      <w:rPr>
        <w:rFonts w:hint="default"/>
      </w:rPr>
    </w:lvl>
    <w:lvl w:ilvl="8">
      <w:start w:val="1"/>
      <w:numFmt w:val="decimal"/>
      <w:pStyle w:val="B5A"/>
      <w:lvlText w:val="(%9)"/>
      <w:lvlJc w:val="left"/>
      <w:pPr>
        <w:tabs>
          <w:tab w:val="num" w:pos="3118"/>
        </w:tabs>
        <w:ind w:left="3118" w:hanging="567"/>
      </w:pPr>
      <w:rPr>
        <w:rFonts w:hint="default"/>
      </w:rPr>
    </w:lvl>
  </w:abstractNum>
  <w:abstractNum w:abstractNumId="51">
    <w:nsid w:val="3ED76F74"/>
    <w:multiLevelType w:val="multilevel"/>
    <w:tmpl w:val="5FB0408A"/>
    <w:name w:val="SectOutline2"/>
    <w:lvl w:ilvl="0">
      <w:start w:val="1"/>
      <w:numFmt w:val="decimal"/>
      <w:suff w:val="nothing"/>
      <w:lvlText w:val="SECTION %1"/>
      <w:lvlJc w:val="left"/>
      <w:pPr>
        <w:ind w:left="0" w:firstLine="0"/>
      </w:pPr>
      <w:rPr>
        <w:rFonts w:hint="default"/>
        <w:sz w:val="24"/>
      </w:rPr>
    </w:lvl>
    <w:lvl w:ilvl="1">
      <w:start w:val="1"/>
      <w:numFmt w:val="decimal"/>
      <w:suff w:val="nothing"/>
      <w:lvlText w:val="%1.%2"/>
      <w:lvlJc w:val="left"/>
      <w:pPr>
        <w:ind w:left="0" w:firstLine="0"/>
      </w:pPr>
      <w:rPr>
        <w:rFonts w:hint="default"/>
      </w:rPr>
    </w:lvl>
    <w:lvl w:ilvl="2">
      <w:start w:val="1"/>
      <w:numFmt w:val="decimal"/>
      <w:suff w:val="nothing"/>
      <w:lvlText w:val="%1.%2.%3"/>
      <w:lvlJc w:val="left"/>
      <w:pPr>
        <w:ind w:left="0" w:firstLine="0"/>
      </w:pPr>
      <w:rPr>
        <w:rFonts w:hint="default"/>
        <w:b/>
        <w:i w:val="0"/>
      </w:rPr>
    </w:lvl>
    <w:lvl w:ilvl="3">
      <w:start w:val="1"/>
      <w:numFmt w:val="decimal"/>
      <w:suff w:val="nothing"/>
      <w:lvlText w:val="%1.%2.%3.%4"/>
      <w:lvlJc w:val="left"/>
      <w:pPr>
        <w:ind w:left="0" w:firstLine="0"/>
      </w:pPr>
      <w:rPr>
        <w:rFonts w:hint="default"/>
        <w:b/>
        <w:i w:val="0"/>
      </w:rPr>
    </w:lvl>
    <w:lvl w:ilvl="4">
      <w:start w:val="1"/>
      <w:numFmt w:val="decimal"/>
      <w:suff w:val="nothing"/>
      <w:lvlText w:val="%1.%2.%3.%4.%5"/>
      <w:lvlJc w:val="left"/>
      <w:pPr>
        <w:ind w:left="0" w:firstLine="0"/>
      </w:pPr>
      <w:rPr>
        <w:rFonts w:hint="default"/>
        <w:b/>
        <w:i w:val="0"/>
      </w:rPr>
    </w:lvl>
    <w:lvl w:ilvl="5">
      <w:start w:val="1"/>
      <w:numFmt w:val="lowerLetter"/>
      <w:lvlText w:val="(%6)"/>
      <w:lvlJc w:val="left"/>
      <w:pPr>
        <w:tabs>
          <w:tab w:val="num" w:pos="567"/>
        </w:tabs>
        <w:ind w:left="567" w:hanging="567"/>
      </w:pPr>
      <w:rPr>
        <w:rFonts w:hint="default"/>
      </w:rPr>
    </w:lvl>
    <w:lvl w:ilvl="6">
      <w:start w:val="1"/>
      <w:numFmt w:val="lowerRoman"/>
      <w:lvlText w:val="(%7)"/>
      <w:lvlJc w:val="left"/>
      <w:pPr>
        <w:tabs>
          <w:tab w:val="num" w:pos="1134"/>
        </w:tabs>
        <w:ind w:left="1134" w:hanging="567"/>
      </w:pPr>
      <w:rPr>
        <w:rFonts w:hint="default"/>
      </w:rPr>
    </w:lvl>
    <w:lvl w:ilvl="7">
      <w:start w:val="1"/>
      <w:numFmt w:val="upperLetter"/>
      <w:lvlText w:val="(%8)"/>
      <w:lvlJc w:val="left"/>
      <w:pPr>
        <w:tabs>
          <w:tab w:val="num" w:pos="1701"/>
        </w:tabs>
        <w:ind w:left="1701" w:hanging="567"/>
      </w:pPr>
      <w:rPr>
        <w:rFonts w:hint="default"/>
      </w:rPr>
    </w:lvl>
    <w:lvl w:ilvl="8">
      <w:start w:val="1"/>
      <w:numFmt w:val="decimal"/>
      <w:lvlText w:val="(%9)"/>
      <w:lvlJc w:val="left"/>
      <w:pPr>
        <w:tabs>
          <w:tab w:val="num" w:pos="2268"/>
        </w:tabs>
        <w:ind w:left="2268" w:hanging="567"/>
      </w:pPr>
      <w:rPr>
        <w:rFonts w:hint="default"/>
      </w:rPr>
    </w:lvl>
  </w:abstractNum>
  <w:abstractNum w:abstractNumId="52">
    <w:nsid w:val="3FD05C97"/>
    <w:multiLevelType w:val="hybridMultilevel"/>
    <w:tmpl w:val="BB487228"/>
    <w:name w:val="SectOutline422222222222222222222222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3">
    <w:nsid w:val="412C7E2D"/>
    <w:multiLevelType w:val="multilevel"/>
    <w:tmpl w:val="6A54B03A"/>
    <w:name w:val="WCL"/>
    <w:lvl w:ilvl="0">
      <w:start w:val="1"/>
      <w:numFmt w:val="none"/>
      <w:pStyle w:val="B2HWarn"/>
      <w:suff w:val="space"/>
      <w:lvlText w:val="WARNING:"/>
      <w:lvlJc w:val="left"/>
      <w:pPr>
        <w:tabs>
          <w:tab w:val="num" w:pos="360"/>
        </w:tabs>
        <w:ind w:left="567" w:firstLine="0"/>
      </w:pPr>
    </w:lvl>
    <w:lvl w:ilvl="1">
      <w:start w:val="1"/>
      <w:numFmt w:val="none"/>
      <w:pStyle w:val="B2Warn"/>
      <w:suff w:val="nothing"/>
      <w:lvlText w:val=""/>
      <w:lvlJc w:val="left"/>
      <w:pPr>
        <w:tabs>
          <w:tab w:val="num" w:pos="720"/>
        </w:tabs>
        <w:ind w:left="567" w:firstLine="0"/>
      </w:pPr>
    </w:lvl>
    <w:lvl w:ilvl="2">
      <w:start w:val="1"/>
      <w:numFmt w:val="none"/>
      <w:pStyle w:val="B1HCaution"/>
      <w:suff w:val="space"/>
      <w:lvlText w:val="CAUTION:"/>
      <w:lvlJc w:val="left"/>
      <w:pPr>
        <w:tabs>
          <w:tab w:val="num" w:pos="1080"/>
        </w:tabs>
        <w:ind w:left="567" w:firstLine="0"/>
      </w:pPr>
    </w:lvl>
    <w:lvl w:ilvl="3">
      <w:start w:val="1"/>
      <w:numFmt w:val="none"/>
      <w:pStyle w:val="B1Caution"/>
      <w:suff w:val="nothing"/>
      <w:lvlText w:val=""/>
      <w:lvlJc w:val="left"/>
      <w:pPr>
        <w:tabs>
          <w:tab w:val="num" w:pos="1440"/>
        </w:tabs>
        <w:ind w:left="567" w:firstLine="0"/>
      </w:pPr>
    </w:lvl>
    <w:lvl w:ilvl="4">
      <w:start w:val="1"/>
      <w:numFmt w:val="none"/>
      <w:pStyle w:val="B1Label"/>
      <w:suff w:val="nothing"/>
      <w:lvlText w:val=""/>
      <w:lvlJc w:val="left"/>
      <w:pPr>
        <w:tabs>
          <w:tab w:val="num" w:pos="1800"/>
        </w:tabs>
        <w:ind w:left="567"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54">
    <w:nsid w:val="42DB0CDB"/>
    <w:multiLevelType w:val="hybridMultilevel"/>
    <w:tmpl w:val="9E2EF20C"/>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5">
    <w:nsid w:val="42FD37D6"/>
    <w:multiLevelType w:val="hybridMultilevel"/>
    <w:tmpl w:val="A71ECAD0"/>
    <w:lvl w:ilvl="0" w:tplc="0C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6">
    <w:nsid w:val="43BA7D1C"/>
    <w:multiLevelType w:val="hybridMultilevel"/>
    <w:tmpl w:val="D1ECC010"/>
    <w:name w:val="SectOutline4222222222222222222222222222222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7">
    <w:nsid w:val="43D50427"/>
    <w:multiLevelType w:val="hybridMultilevel"/>
    <w:tmpl w:val="DFB4B396"/>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8">
    <w:nsid w:val="4404090F"/>
    <w:multiLevelType w:val="hybridMultilevel"/>
    <w:tmpl w:val="49386766"/>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9">
    <w:nsid w:val="45545764"/>
    <w:multiLevelType w:val="hybridMultilevel"/>
    <w:tmpl w:val="B1DA65BA"/>
    <w:lvl w:ilvl="0" w:tplc="0C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60">
    <w:nsid w:val="45660FD3"/>
    <w:multiLevelType w:val="hybridMultilevel"/>
    <w:tmpl w:val="83EA3BFA"/>
    <w:name w:val="SectOutline4222"/>
    <w:lvl w:ilvl="0" w:tplc="3C285DB6">
      <w:numFmt w:val="bullet"/>
      <w:lvlText w:val="•"/>
      <w:lvlJc w:val="left"/>
      <w:pPr>
        <w:ind w:left="1080" w:hanging="72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1">
    <w:nsid w:val="45B74795"/>
    <w:multiLevelType w:val="hybridMultilevel"/>
    <w:tmpl w:val="ACAE409C"/>
    <w:lvl w:ilvl="0" w:tplc="039E36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2">
    <w:nsid w:val="45E05E06"/>
    <w:multiLevelType w:val="hybridMultilevel"/>
    <w:tmpl w:val="9740153E"/>
    <w:lvl w:ilvl="0" w:tplc="039E361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3">
    <w:nsid w:val="4769586B"/>
    <w:multiLevelType w:val="hybridMultilevel"/>
    <w:tmpl w:val="8C4EF5F8"/>
    <w:lvl w:ilvl="0" w:tplc="0C09001B">
      <w:start w:val="1"/>
      <w:numFmt w:val="lowerRoman"/>
      <w:lvlText w:val="%1."/>
      <w:lvlJc w:val="righ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nsid w:val="47F5461A"/>
    <w:multiLevelType w:val="hybridMultilevel"/>
    <w:tmpl w:val="2822095E"/>
    <w:lvl w:ilvl="0" w:tplc="BE984E7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5">
    <w:nsid w:val="49BD1B50"/>
    <w:multiLevelType w:val="multilevel"/>
    <w:tmpl w:val="D9563F7C"/>
    <w:name w:val="SectOutline4222222222222222222222222222222222"/>
    <w:lvl w:ilvl="0">
      <w:start w:val="1"/>
      <w:numFmt w:val="decimal"/>
      <w:lvlText w:val="%1."/>
      <w:lvlJc w:val="left"/>
      <w:pPr>
        <w:ind w:left="1080" w:hanging="72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66">
    <w:nsid w:val="4A514C83"/>
    <w:multiLevelType w:val="hybridMultilevel"/>
    <w:tmpl w:val="06DC85A4"/>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7">
    <w:nsid w:val="4C244126"/>
    <w:multiLevelType w:val="hybridMultilevel"/>
    <w:tmpl w:val="00504492"/>
    <w:lvl w:ilvl="0" w:tplc="E520893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8">
    <w:nsid w:val="4CB87166"/>
    <w:multiLevelType w:val="hybridMultilevel"/>
    <w:tmpl w:val="585C2E54"/>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9">
    <w:nsid w:val="4DB71F44"/>
    <w:multiLevelType w:val="hybridMultilevel"/>
    <w:tmpl w:val="6C8EE610"/>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0">
    <w:nsid w:val="4DF20566"/>
    <w:multiLevelType w:val="hybridMultilevel"/>
    <w:tmpl w:val="6DCCAC70"/>
    <w:lvl w:ilvl="0" w:tplc="6B3EC26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1">
    <w:nsid w:val="517652A0"/>
    <w:multiLevelType w:val="hybridMultilevel"/>
    <w:tmpl w:val="F5BA93E4"/>
    <w:lvl w:ilvl="0" w:tplc="1C845BA2">
      <w:start w:val="1"/>
      <w:numFmt w:val="lowerRoman"/>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2">
    <w:nsid w:val="518C327C"/>
    <w:multiLevelType w:val="hybridMultilevel"/>
    <w:tmpl w:val="EAA4513E"/>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3">
    <w:nsid w:val="529B3C2F"/>
    <w:multiLevelType w:val="hybridMultilevel"/>
    <w:tmpl w:val="42B0EF76"/>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4">
    <w:nsid w:val="5592106F"/>
    <w:multiLevelType w:val="hybridMultilevel"/>
    <w:tmpl w:val="D3006902"/>
    <w:lvl w:ilvl="0" w:tplc="AA46F2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5">
    <w:nsid w:val="56AC49F5"/>
    <w:multiLevelType w:val="hybridMultilevel"/>
    <w:tmpl w:val="DF86BC68"/>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76">
    <w:nsid w:val="57496449"/>
    <w:multiLevelType w:val="hybridMultilevel"/>
    <w:tmpl w:val="0652D522"/>
    <w:lvl w:ilvl="0" w:tplc="E432FD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7">
    <w:nsid w:val="59537E72"/>
    <w:multiLevelType w:val="hybridMultilevel"/>
    <w:tmpl w:val="483A5E0E"/>
    <w:lvl w:ilvl="0" w:tplc="AA46F2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8">
    <w:nsid w:val="59832E90"/>
    <w:multiLevelType w:val="multilevel"/>
    <w:tmpl w:val="90FA720A"/>
    <w:name w:val="Notes3"/>
    <w:lvl w:ilvl="0">
      <w:start w:val="1"/>
      <w:numFmt w:val="none"/>
      <w:pStyle w:val="B3HNotes"/>
      <w:suff w:val="space"/>
      <w:lvlText w:val="NOTES:"/>
      <w:lvlJc w:val="left"/>
      <w:pPr>
        <w:tabs>
          <w:tab w:val="num" w:pos="1474"/>
        </w:tabs>
        <w:ind w:left="1474" w:hanging="340"/>
      </w:pPr>
      <w:rPr>
        <w:rFonts w:ascii="Times New Roman" w:hAnsi="Times New Roman" w:cs="Times New Roman" w:hint="default"/>
      </w:rPr>
    </w:lvl>
    <w:lvl w:ilvl="1">
      <w:start w:val="1"/>
      <w:numFmt w:val="decimal"/>
      <w:pStyle w:val="B3Notes"/>
      <w:lvlText w:val="%2"/>
      <w:lvlJc w:val="left"/>
      <w:pPr>
        <w:tabs>
          <w:tab w:val="num" w:pos="1474"/>
        </w:tabs>
        <w:ind w:left="1474" w:hanging="340"/>
      </w:pPr>
      <w:rPr>
        <w:rFonts w:hint="default"/>
      </w:rPr>
    </w:lvl>
    <w:lvl w:ilvl="2">
      <w:start w:val="1"/>
      <w:numFmt w:val="lowerLetter"/>
      <w:pStyle w:val="B32Notes"/>
      <w:lvlText w:val="(%3)"/>
      <w:lvlJc w:val="left"/>
      <w:pPr>
        <w:tabs>
          <w:tab w:val="num" w:pos="2041"/>
        </w:tabs>
        <w:ind w:left="2041" w:hanging="567"/>
      </w:pPr>
      <w:rPr>
        <w:rFonts w:hint="default"/>
      </w:rPr>
    </w:lvl>
    <w:lvl w:ilvl="3">
      <w:start w:val="1"/>
      <w:numFmt w:val="lowerRoman"/>
      <w:pStyle w:val="B33Notes"/>
      <w:lvlText w:val="(%4)"/>
      <w:lvlJc w:val="left"/>
      <w:pPr>
        <w:tabs>
          <w:tab w:val="num" w:pos="2608"/>
        </w:tabs>
        <w:ind w:left="2608" w:hanging="567"/>
      </w:pPr>
      <w:rPr>
        <w:rFonts w:hint="default"/>
      </w:rPr>
    </w:lvl>
    <w:lvl w:ilvl="4">
      <w:start w:val="1"/>
      <w:numFmt w:val="upperLetter"/>
      <w:pStyle w:val="B34Notes"/>
      <w:lvlText w:val="(%5)"/>
      <w:lvlJc w:val="left"/>
      <w:pPr>
        <w:tabs>
          <w:tab w:val="num" w:pos="3175"/>
        </w:tabs>
        <w:ind w:left="317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79">
    <w:nsid w:val="5A31496A"/>
    <w:multiLevelType w:val="singleLevel"/>
    <w:tmpl w:val="3DAC5C58"/>
    <w:lvl w:ilvl="0">
      <w:start w:val="1"/>
      <w:numFmt w:val="none"/>
      <w:pStyle w:val="B1Def"/>
      <w:lvlText w:val="Committee Reps:"/>
      <w:lvlJc w:val="left"/>
      <w:pPr>
        <w:tabs>
          <w:tab w:val="num" w:pos="2835"/>
        </w:tabs>
        <w:ind w:left="2835" w:hanging="2835"/>
      </w:pPr>
    </w:lvl>
  </w:abstractNum>
  <w:abstractNum w:abstractNumId="80">
    <w:nsid w:val="5B7F5CC4"/>
    <w:multiLevelType w:val="hybridMultilevel"/>
    <w:tmpl w:val="27902C4E"/>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1">
    <w:nsid w:val="5B813923"/>
    <w:multiLevelType w:val="hybridMultilevel"/>
    <w:tmpl w:val="5EAED3F6"/>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2">
    <w:nsid w:val="5D6A62AA"/>
    <w:multiLevelType w:val="multilevel"/>
    <w:tmpl w:val="0409001D"/>
    <w:name w:val="MultiSectOutline"/>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83">
    <w:nsid w:val="5D7A55AC"/>
    <w:multiLevelType w:val="multilevel"/>
    <w:tmpl w:val="AF3AC2C2"/>
    <w:name w:val="Notes2"/>
    <w:lvl w:ilvl="0">
      <w:start w:val="1"/>
      <w:numFmt w:val="none"/>
      <w:pStyle w:val="B2HNotes"/>
      <w:suff w:val="space"/>
      <w:lvlText w:val="NOTES:"/>
      <w:lvlJc w:val="left"/>
      <w:pPr>
        <w:tabs>
          <w:tab w:val="num" w:pos="907"/>
        </w:tabs>
        <w:ind w:left="907" w:hanging="340"/>
      </w:pPr>
      <w:rPr>
        <w:rFonts w:ascii="Times New Roman" w:hAnsi="Times New Roman" w:cs="Times New Roman" w:hint="default"/>
      </w:rPr>
    </w:lvl>
    <w:lvl w:ilvl="1">
      <w:start w:val="1"/>
      <w:numFmt w:val="decimal"/>
      <w:pStyle w:val="B2Notes"/>
      <w:lvlText w:val="%2"/>
      <w:lvlJc w:val="left"/>
      <w:pPr>
        <w:tabs>
          <w:tab w:val="num" w:pos="907"/>
        </w:tabs>
        <w:ind w:left="907" w:hanging="340"/>
      </w:pPr>
      <w:rPr>
        <w:rFonts w:hint="default"/>
      </w:rPr>
    </w:lvl>
    <w:lvl w:ilvl="2">
      <w:start w:val="1"/>
      <w:numFmt w:val="lowerLetter"/>
      <w:pStyle w:val="B22Notes"/>
      <w:lvlText w:val="(%3)"/>
      <w:lvlJc w:val="left"/>
      <w:pPr>
        <w:tabs>
          <w:tab w:val="num" w:pos="1474"/>
        </w:tabs>
        <w:ind w:left="1474" w:hanging="567"/>
      </w:pPr>
      <w:rPr>
        <w:rFonts w:hint="default"/>
      </w:rPr>
    </w:lvl>
    <w:lvl w:ilvl="3">
      <w:start w:val="1"/>
      <w:numFmt w:val="lowerRoman"/>
      <w:pStyle w:val="B23Notes"/>
      <w:lvlText w:val="(%4)"/>
      <w:lvlJc w:val="left"/>
      <w:pPr>
        <w:tabs>
          <w:tab w:val="num" w:pos="2041"/>
        </w:tabs>
        <w:ind w:left="2041" w:hanging="567"/>
      </w:pPr>
      <w:rPr>
        <w:rFonts w:hint="default"/>
      </w:rPr>
    </w:lvl>
    <w:lvl w:ilvl="4">
      <w:start w:val="1"/>
      <w:numFmt w:val="upperLetter"/>
      <w:pStyle w:val="B24Notes"/>
      <w:lvlText w:val="(%5)"/>
      <w:lvlJc w:val="left"/>
      <w:pPr>
        <w:tabs>
          <w:tab w:val="num" w:pos="2608"/>
        </w:tabs>
        <w:ind w:left="2608" w:hanging="567"/>
      </w:pPr>
      <w:rPr>
        <w:rFonts w:hint="default"/>
      </w:rPr>
    </w:lvl>
    <w:lvl w:ilvl="5">
      <w:start w:val="1"/>
      <w:numFmt w:val="lowerRoman"/>
      <w:lvlText w:val="(%6)"/>
      <w:lvlJc w:val="left"/>
      <w:pPr>
        <w:tabs>
          <w:tab w:val="num" w:pos="2104"/>
        </w:tabs>
        <w:ind w:left="2104" w:hanging="360"/>
      </w:pPr>
      <w:rPr>
        <w:rFonts w:hint="default"/>
      </w:rPr>
    </w:lvl>
    <w:lvl w:ilvl="6">
      <w:start w:val="1"/>
      <w:numFmt w:val="decimal"/>
      <w:lvlText w:val="%7."/>
      <w:lvlJc w:val="left"/>
      <w:pPr>
        <w:tabs>
          <w:tab w:val="num" w:pos="2464"/>
        </w:tabs>
        <w:ind w:left="2464" w:hanging="360"/>
      </w:pPr>
      <w:rPr>
        <w:rFonts w:hint="default"/>
      </w:rPr>
    </w:lvl>
    <w:lvl w:ilvl="7">
      <w:start w:val="1"/>
      <w:numFmt w:val="lowerLetter"/>
      <w:lvlText w:val="%8."/>
      <w:lvlJc w:val="left"/>
      <w:pPr>
        <w:tabs>
          <w:tab w:val="num" w:pos="2824"/>
        </w:tabs>
        <w:ind w:left="2824" w:hanging="360"/>
      </w:pPr>
      <w:rPr>
        <w:rFonts w:hint="default"/>
      </w:rPr>
    </w:lvl>
    <w:lvl w:ilvl="8">
      <w:start w:val="1"/>
      <w:numFmt w:val="lowerRoman"/>
      <w:lvlText w:val="%9."/>
      <w:lvlJc w:val="left"/>
      <w:pPr>
        <w:tabs>
          <w:tab w:val="num" w:pos="3184"/>
        </w:tabs>
        <w:ind w:left="3184" w:hanging="360"/>
      </w:pPr>
      <w:rPr>
        <w:rFonts w:hint="default"/>
      </w:rPr>
    </w:lvl>
  </w:abstractNum>
  <w:abstractNum w:abstractNumId="84">
    <w:nsid w:val="61B700C5"/>
    <w:multiLevelType w:val="hybridMultilevel"/>
    <w:tmpl w:val="74288068"/>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5">
    <w:nsid w:val="621F1739"/>
    <w:multiLevelType w:val="multilevel"/>
    <w:tmpl w:val="04090027"/>
    <w:name w:val="SectOutline2"/>
    <w:lvl w:ilvl="0">
      <w:start w:val="1"/>
      <w:numFmt w:val="upperRoman"/>
      <w:lvlText w:val="%1."/>
      <w:lvlJc w:val="left"/>
      <w:pPr>
        <w:tabs>
          <w:tab w:val="num" w:pos="360"/>
        </w:tabs>
        <w:ind w:left="0" w:firstLine="0"/>
      </w:pPr>
    </w:lvl>
    <w:lvl w:ilvl="1">
      <w:start w:val="1"/>
      <w:numFmt w:val="upperLetter"/>
      <w:lvlText w:val="%2."/>
      <w:lvlJc w:val="left"/>
      <w:pPr>
        <w:tabs>
          <w:tab w:val="num" w:pos="1080"/>
        </w:tabs>
        <w:ind w:left="720" w:firstLine="0"/>
      </w:pPr>
    </w:lvl>
    <w:lvl w:ilvl="2">
      <w:start w:val="1"/>
      <w:numFmt w:val="decimal"/>
      <w:lvlText w:val="%3."/>
      <w:lvlJc w:val="left"/>
      <w:pPr>
        <w:tabs>
          <w:tab w:val="num" w:pos="1800"/>
        </w:tabs>
        <w:ind w:left="1440" w:firstLine="0"/>
      </w:pPr>
    </w:lvl>
    <w:lvl w:ilvl="3">
      <w:start w:val="1"/>
      <w:numFmt w:val="lowerLetter"/>
      <w:lvlText w:val="%4)"/>
      <w:lvlJc w:val="left"/>
      <w:pPr>
        <w:tabs>
          <w:tab w:val="num" w:pos="2520"/>
        </w:tabs>
        <w:ind w:left="2160" w:firstLine="0"/>
      </w:pPr>
    </w:lvl>
    <w:lvl w:ilvl="4">
      <w:start w:val="1"/>
      <w:numFmt w:val="decimal"/>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86">
    <w:nsid w:val="627F5E0B"/>
    <w:multiLevelType w:val="hybridMultilevel"/>
    <w:tmpl w:val="726E84D4"/>
    <w:lvl w:ilvl="0" w:tplc="0C09000F">
      <w:start w:val="1"/>
      <w:numFmt w:val="decimal"/>
      <w:lvlText w:val="%1."/>
      <w:lvlJc w:val="left"/>
      <w:pPr>
        <w:ind w:left="720" w:hanging="360"/>
      </w:pPr>
    </w:lvl>
    <w:lvl w:ilvl="1" w:tplc="40F2EDC8">
      <w:start w:val="1"/>
      <w:numFmt w:val="lowerLetter"/>
      <w:lvlText w:val="(%2)"/>
      <w:lvlJc w:val="left"/>
      <w:pPr>
        <w:ind w:left="1440" w:hanging="360"/>
      </w:pPr>
      <w:rPr>
        <w:rFonts w:hint="default"/>
        <w:i w:val="0"/>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7">
    <w:nsid w:val="642A5F0E"/>
    <w:multiLevelType w:val="multilevel"/>
    <w:tmpl w:val="1D129258"/>
    <w:name w:val="NFH"/>
    <w:lvl w:ilvl="0">
      <w:start w:val="1"/>
      <w:numFmt w:val="none"/>
      <w:pStyle w:val="NsFH"/>
      <w:suff w:val="space"/>
      <w:lvlText w:val="NOTES:"/>
      <w:lvlJc w:val="left"/>
      <w:pPr>
        <w:ind w:left="0" w:firstLine="0"/>
      </w:pPr>
      <w:rPr>
        <w:rFonts w:ascii="Times New Roman" w:hAnsi="Times New Roman" w:hint="default"/>
        <w:b w:val="0"/>
        <w:i w:val="0"/>
      </w:rPr>
    </w:lvl>
    <w:lvl w:ilvl="1">
      <w:start w:val="1"/>
      <w:numFmt w:val="none"/>
      <w:suff w:val="nothing"/>
      <w:lvlText w:val=""/>
      <w:lvlJc w:val="left"/>
      <w:pPr>
        <w:ind w:left="0" w:firstLine="0"/>
      </w:pPr>
      <w:rPr>
        <w:rFonts w:ascii="Times New Roman" w:hAnsi="Times New Roman" w:hint="default"/>
      </w:rPr>
    </w:lvl>
    <w:lvl w:ilvl="2">
      <w:start w:val="1"/>
      <w:numFmt w:val="lowerLetter"/>
      <w:lvlText w:val="(%3)"/>
      <w:lvlJc w:val="left"/>
      <w:pPr>
        <w:tabs>
          <w:tab w:val="num" w:pos="453"/>
        </w:tabs>
        <w:ind w:left="453" w:hanging="453"/>
      </w:pPr>
      <w:rPr>
        <w:rFonts w:hint="default"/>
      </w:rPr>
    </w:lvl>
    <w:lvl w:ilvl="3">
      <w:start w:val="1"/>
      <w:numFmt w:val="lowerRoman"/>
      <w:lvlText w:val="(%4)"/>
      <w:lvlJc w:val="left"/>
      <w:pPr>
        <w:tabs>
          <w:tab w:val="num" w:pos="1020"/>
        </w:tabs>
        <w:ind w:left="1020" w:hanging="567"/>
      </w:pPr>
      <w:rPr>
        <w:rFonts w:hint="default"/>
      </w:rPr>
    </w:lvl>
    <w:lvl w:ilvl="4">
      <w:start w:val="1"/>
      <w:numFmt w:val="upperLetter"/>
      <w:lvlText w:val="(%5)"/>
      <w:lvlJc w:val="left"/>
      <w:pPr>
        <w:tabs>
          <w:tab w:val="num" w:pos="1587"/>
        </w:tabs>
        <w:ind w:left="1587" w:hanging="567"/>
      </w:pPr>
      <w:rPr>
        <w:rFonts w:hint="default"/>
      </w:rPr>
    </w:lvl>
    <w:lvl w:ilvl="5">
      <w:start w:val="1"/>
      <w:numFmt w:val="decimal"/>
      <w:lvlText w:val="%6"/>
      <w:lvlJc w:val="left"/>
      <w:pPr>
        <w:tabs>
          <w:tab w:val="num" w:pos="2154"/>
        </w:tabs>
        <w:ind w:left="2154" w:hanging="567"/>
      </w:pPr>
      <w:rPr>
        <w:rFonts w:hint="default"/>
      </w:rPr>
    </w:lvl>
    <w:lvl w:ilvl="6">
      <w:start w:val="1"/>
      <w:numFmt w:val="decimal"/>
      <w:lvlText w:val="%7."/>
      <w:lvlJc w:val="left"/>
      <w:pPr>
        <w:tabs>
          <w:tab w:val="num" w:pos="2293"/>
        </w:tabs>
        <w:ind w:left="2293" w:hanging="360"/>
      </w:pPr>
      <w:rPr>
        <w:rFonts w:hint="default"/>
      </w:rPr>
    </w:lvl>
    <w:lvl w:ilvl="7">
      <w:start w:val="1"/>
      <w:numFmt w:val="lowerLetter"/>
      <w:lvlText w:val="%8."/>
      <w:lvlJc w:val="left"/>
      <w:pPr>
        <w:tabs>
          <w:tab w:val="num" w:pos="2653"/>
        </w:tabs>
        <w:ind w:left="2653" w:hanging="360"/>
      </w:pPr>
      <w:rPr>
        <w:rFonts w:hint="default"/>
      </w:rPr>
    </w:lvl>
    <w:lvl w:ilvl="8">
      <w:start w:val="1"/>
      <w:numFmt w:val="lowerRoman"/>
      <w:lvlText w:val="%9."/>
      <w:lvlJc w:val="left"/>
      <w:pPr>
        <w:tabs>
          <w:tab w:val="num" w:pos="3013"/>
        </w:tabs>
        <w:ind w:left="3013" w:hanging="360"/>
      </w:pPr>
      <w:rPr>
        <w:rFonts w:hint="default"/>
      </w:rPr>
    </w:lvl>
  </w:abstractNum>
  <w:abstractNum w:abstractNumId="88">
    <w:nsid w:val="649E5837"/>
    <w:multiLevelType w:val="hybridMultilevel"/>
    <w:tmpl w:val="F27404BC"/>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9">
    <w:nsid w:val="65314E25"/>
    <w:multiLevelType w:val="hybridMultilevel"/>
    <w:tmpl w:val="3D2088FA"/>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0">
    <w:nsid w:val="66AD4F32"/>
    <w:multiLevelType w:val="multilevel"/>
    <w:tmpl w:val="990E150C"/>
    <w:lvl w:ilvl="0">
      <w:start w:val="1"/>
      <w:numFmt w:val="decimal"/>
      <w:suff w:val="space"/>
      <w:lvlText w:val="PA%1:"/>
      <w:lvlJc w:val="left"/>
      <w:pPr>
        <w:ind w:left="0" w:firstLine="0"/>
      </w:pPr>
      <w:rPr>
        <w:rFonts w:hint="default"/>
      </w:rPr>
    </w:lvl>
    <w:lvl w:ilvl="1">
      <w:start w:val="1"/>
      <w:numFmt w:val="decimal"/>
      <w:suff w:val="space"/>
      <w:lvlText w:val="SG%1.%2:"/>
      <w:lvlJc w:val="left"/>
      <w:pPr>
        <w:ind w:left="0" w:firstLine="0"/>
      </w:pPr>
      <w:rPr>
        <w:rFonts w:hint="default"/>
      </w:rPr>
    </w:lvl>
    <w:lvl w:ilvl="2">
      <w:start w:val="1"/>
      <w:numFmt w:val="decimal"/>
      <w:suff w:val="space"/>
      <w:lvlText w:val="SP%1.%2.%3:"/>
      <w:lvlJc w:val="left"/>
      <w:pPr>
        <w:ind w:left="0" w:firstLine="0"/>
      </w:pPr>
      <w:rPr>
        <w:rFonts w:hint="default"/>
      </w:rPr>
    </w:lvl>
    <w:lvl w:ilvl="3">
      <w:start w:val="1"/>
      <w:numFmt w:val="decimal"/>
      <w:lvlRestart w:val="0"/>
      <w:suff w:val="space"/>
      <w:lvlText w:val="WP%4:"/>
      <w:lvlJc w:val="left"/>
      <w:pPr>
        <w:ind w:left="0" w:firstLine="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1">
    <w:nsid w:val="67642B96"/>
    <w:multiLevelType w:val="hybridMultilevel"/>
    <w:tmpl w:val="AD40E416"/>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2">
    <w:nsid w:val="68AF5488"/>
    <w:multiLevelType w:val="multilevel"/>
    <w:tmpl w:val="7AE2A4AC"/>
    <w:lvl w:ilvl="0">
      <w:start w:val="1"/>
      <w:numFmt w:val="none"/>
      <w:suff w:val="nothing"/>
      <w:lvlText w:val="NOTES:"/>
      <w:lvlJc w:val="left"/>
      <w:pPr>
        <w:tabs>
          <w:tab w:val="num" w:pos="907"/>
        </w:tabs>
        <w:ind w:left="907" w:hanging="340"/>
      </w:pPr>
      <w:rPr>
        <w:rFonts w:ascii="Times New Roman" w:hAnsi="Times New Roman"/>
      </w:rPr>
    </w:lvl>
    <w:lvl w:ilvl="1">
      <w:start w:val="1"/>
      <w:numFmt w:val="decimal"/>
      <w:lvlText w:val="%2"/>
      <w:lvlJc w:val="left"/>
      <w:pPr>
        <w:tabs>
          <w:tab w:val="num" w:pos="907"/>
        </w:tabs>
        <w:ind w:left="907" w:hanging="340"/>
      </w:pPr>
    </w:lvl>
    <w:lvl w:ilvl="2">
      <w:start w:val="1"/>
      <w:numFmt w:val="lowerLetter"/>
      <w:lvlText w:val="(%3)"/>
      <w:lvlJc w:val="left"/>
      <w:pPr>
        <w:tabs>
          <w:tab w:val="num" w:pos="1474"/>
        </w:tabs>
        <w:ind w:left="1474" w:hanging="567"/>
      </w:pPr>
    </w:lvl>
    <w:lvl w:ilvl="3">
      <w:start w:val="1"/>
      <w:numFmt w:val="lowerRoman"/>
      <w:lvlText w:val="(%4)"/>
      <w:lvlJc w:val="left"/>
      <w:pPr>
        <w:tabs>
          <w:tab w:val="num" w:pos="2041"/>
        </w:tabs>
        <w:ind w:left="2041" w:hanging="567"/>
      </w:pPr>
    </w:lvl>
    <w:lvl w:ilvl="4">
      <w:start w:val="1"/>
      <w:numFmt w:val="upperLetter"/>
      <w:lvlText w:val="(%5)"/>
      <w:lvlJc w:val="left"/>
      <w:pPr>
        <w:tabs>
          <w:tab w:val="num" w:pos="2608"/>
        </w:tabs>
        <w:ind w:left="2608" w:hanging="567"/>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93">
    <w:nsid w:val="69094FFC"/>
    <w:multiLevelType w:val="hybridMultilevel"/>
    <w:tmpl w:val="801AE3FE"/>
    <w:lvl w:ilvl="0" w:tplc="AA46F2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4">
    <w:nsid w:val="696F2685"/>
    <w:multiLevelType w:val="hybridMultilevel"/>
    <w:tmpl w:val="E86E5FD6"/>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5">
    <w:nsid w:val="69A704C0"/>
    <w:multiLevelType w:val="hybridMultilevel"/>
    <w:tmpl w:val="E8966340"/>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6">
    <w:nsid w:val="6A340A99"/>
    <w:multiLevelType w:val="multilevel"/>
    <w:tmpl w:val="B6DEE382"/>
    <w:lvl w:ilvl="0">
      <w:start w:val="1"/>
      <w:numFmt w:val="none"/>
      <w:suff w:val="nothing"/>
      <w:lvlText w:val="WARNING:"/>
      <w:lvlJc w:val="left"/>
      <w:pPr>
        <w:ind w:left="0" w:firstLine="0"/>
      </w:pPr>
      <w:rPr>
        <w:sz w:val="20"/>
      </w:rPr>
    </w:lvl>
    <w:lvl w:ilvl="1">
      <w:start w:val="1"/>
      <w:numFmt w:val="decimal"/>
      <w:lvlText w:val="%1.%2"/>
      <w:lvlJc w:val="left"/>
      <w:pPr>
        <w:tabs>
          <w:tab w:val="num" w:pos="709"/>
        </w:tabs>
        <w:ind w:left="709" w:hanging="709"/>
      </w:pPr>
    </w:lvl>
    <w:lvl w:ilvl="2">
      <w:start w:val="1"/>
      <w:numFmt w:val="decimal"/>
      <w:pStyle w:val="B3HWarn"/>
      <w:lvlText w:val="%1.%2.%3"/>
      <w:lvlJc w:val="left"/>
      <w:pPr>
        <w:tabs>
          <w:tab w:val="num" w:pos="709"/>
        </w:tabs>
        <w:ind w:left="709" w:hanging="709"/>
      </w:pPr>
    </w:lvl>
    <w:lvl w:ilvl="3">
      <w:start w:val="1"/>
      <w:numFmt w:val="decimal"/>
      <w:lvlText w:val="%1.%2.%3.%4"/>
      <w:lvlJc w:val="left"/>
      <w:pPr>
        <w:tabs>
          <w:tab w:val="num" w:pos="709"/>
        </w:tabs>
        <w:ind w:left="709" w:hanging="709"/>
      </w:pPr>
      <w:rPr>
        <w:b/>
        <w:i w:val="0"/>
      </w:rPr>
    </w:lvl>
    <w:lvl w:ilvl="4">
      <w:start w:val="1"/>
      <w:numFmt w:val="decimal"/>
      <w:lvlText w:val="%1.%2.%3.%4.%5"/>
      <w:lvlJc w:val="left"/>
      <w:pPr>
        <w:tabs>
          <w:tab w:val="num" w:pos="709"/>
        </w:tabs>
        <w:ind w:left="709" w:hanging="709"/>
      </w:pPr>
    </w:lvl>
    <w:lvl w:ilvl="5">
      <w:start w:val="1"/>
      <w:numFmt w:val="lowerLetter"/>
      <w:lvlText w:val="(%6)"/>
      <w:lvlJc w:val="left"/>
      <w:pPr>
        <w:tabs>
          <w:tab w:val="num" w:pos="709"/>
        </w:tabs>
        <w:ind w:left="709" w:hanging="709"/>
      </w:pPr>
      <w:rPr>
        <w:b w:val="0"/>
        <w:i w:val="0"/>
      </w:rPr>
    </w:lvl>
    <w:lvl w:ilvl="6">
      <w:start w:val="1"/>
      <w:numFmt w:val="lowerRoman"/>
      <w:lvlText w:val="%7."/>
      <w:lvlJc w:val="left"/>
      <w:pPr>
        <w:tabs>
          <w:tab w:val="num" w:pos="1276"/>
        </w:tabs>
        <w:ind w:left="1276" w:hanging="709"/>
      </w:pPr>
      <w:rPr>
        <w:b w:val="0"/>
        <w:i w:val="0"/>
      </w:rPr>
    </w:lvl>
    <w:lvl w:ilvl="7">
      <w:start w:val="1"/>
      <w:numFmt w:val="upperLetter"/>
      <w:lvlText w:val="%8)"/>
      <w:lvlJc w:val="left"/>
      <w:pPr>
        <w:tabs>
          <w:tab w:val="num" w:pos="1843"/>
        </w:tabs>
        <w:ind w:left="1843" w:hanging="709"/>
      </w:pPr>
    </w:lvl>
    <w:lvl w:ilvl="8">
      <w:start w:val="1"/>
      <w:numFmt w:val="decimal"/>
      <w:lvlText w:val="%9)"/>
      <w:lvlJc w:val="left"/>
      <w:pPr>
        <w:tabs>
          <w:tab w:val="num" w:pos="2409"/>
        </w:tabs>
        <w:ind w:left="2409" w:hanging="708"/>
      </w:pPr>
    </w:lvl>
  </w:abstractNum>
  <w:abstractNum w:abstractNumId="97">
    <w:nsid w:val="6A7432F1"/>
    <w:multiLevelType w:val="multilevel"/>
    <w:tmpl w:val="D75EE04C"/>
    <w:name w:val="Notes4"/>
    <w:lvl w:ilvl="0">
      <w:start w:val="1"/>
      <w:numFmt w:val="none"/>
      <w:pStyle w:val="B4HNotes"/>
      <w:suff w:val="space"/>
      <w:lvlText w:val="NOTES:"/>
      <w:lvlJc w:val="left"/>
      <w:pPr>
        <w:tabs>
          <w:tab w:val="num" w:pos="2041"/>
        </w:tabs>
        <w:ind w:left="2041" w:hanging="340"/>
      </w:pPr>
      <w:rPr>
        <w:rFonts w:ascii="Times New Roman" w:hAnsi="Times New Roman" w:cs="Times New Roman" w:hint="default"/>
      </w:rPr>
    </w:lvl>
    <w:lvl w:ilvl="1">
      <w:start w:val="1"/>
      <w:numFmt w:val="decimal"/>
      <w:pStyle w:val="B4Notes"/>
      <w:lvlText w:val="%2"/>
      <w:lvlJc w:val="left"/>
      <w:pPr>
        <w:tabs>
          <w:tab w:val="num" w:pos="2041"/>
        </w:tabs>
        <w:ind w:left="2041" w:hanging="340"/>
      </w:pPr>
      <w:rPr>
        <w:rFonts w:hint="default"/>
      </w:rPr>
    </w:lvl>
    <w:lvl w:ilvl="2">
      <w:start w:val="1"/>
      <w:numFmt w:val="lowerLetter"/>
      <w:pStyle w:val="B42Notes"/>
      <w:lvlText w:val="(%3)"/>
      <w:lvlJc w:val="left"/>
      <w:pPr>
        <w:tabs>
          <w:tab w:val="num" w:pos="2608"/>
        </w:tabs>
        <w:ind w:left="2608" w:hanging="567"/>
      </w:pPr>
      <w:rPr>
        <w:rFonts w:hint="default"/>
      </w:rPr>
    </w:lvl>
    <w:lvl w:ilvl="3">
      <w:start w:val="1"/>
      <w:numFmt w:val="lowerRoman"/>
      <w:pStyle w:val="B43Notes"/>
      <w:lvlText w:val="(%4)"/>
      <w:lvlJc w:val="left"/>
      <w:pPr>
        <w:tabs>
          <w:tab w:val="num" w:pos="3175"/>
        </w:tabs>
        <w:ind w:left="3175" w:hanging="567"/>
      </w:pPr>
      <w:rPr>
        <w:rFonts w:hint="default"/>
      </w:rPr>
    </w:lvl>
    <w:lvl w:ilvl="4">
      <w:start w:val="1"/>
      <w:numFmt w:val="upperLetter"/>
      <w:pStyle w:val="B44Notes"/>
      <w:lvlText w:val="(%5)"/>
      <w:lvlJc w:val="left"/>
      <w:pPr>
        <w:tabs>
          <w:tab w:val="num" w:pos="3742"/>
        </w:tabs>
        <w:ind w:left="3742"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8">
    <w:nsid w:val="6BAB44EC"/>
    <w:multiLevelType w:val="hybridMultilevel"/>
    <w:tmpl w:val="9D7C10F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9">
    <w:nsid w:val="6DD31111"/>
    <w:multiLevelType w:val="hybridMultilevel"/>
    <w:tmpl w:val="E5489924"/>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0">
    <w:nsid w:val="6E266AA4"/>
    <w:multiLevelType w:val="multilevel"/>
    <w:tmpl w:val="96129F82"/>
    <w:name w:val="Note4"/>
    <w:lvl w:ilvl="0">
      <w:start w:val="1"/>
      <w:numFmt w:val="none"/>
      <w:pStyle w:val="B4HNote"/>
      <w:suff w:val="nothing"/>
      <w:lvlText w:val="NOTE:"/>
      <w:lvlJc w:val="left"/>
      <w:pPr>
        <w:tabs>
          <w:tab w:val="num" w:pos="1701"/>
        </w:tabs>
        <w:ind w:left="1701" w:firstLine="0"/>
      </w:pPr>
      <w:rPr>
        <w:rFonts w:ascii="Times New Roman" w:hAnsi="Times New Roman" w:cs="Times New Roman"/>
      </w:rPr>
    </w:lvl>
    <w:lvl w:ilvl="1">
      <w:start w:val="1"/>
      <w:numFmt w:val="none"/>
      <w:pStyle w:val="B4Note"/>
      <w:suff w:val="nothing"/>
      <w:lvlText w:val=""/>
      <w:lvlJc w:val="left"/>
      <w:pPr>
        <w:tabs>
          <w:tab w:val="num" w:pos="1701"/>
        </w:tabs>
        <w:ind w:left="1701" w:firstLine="0"/>
      </w:pPr>
      <w:rPr>
        <w:rFonts w:ascii="Times New Roman" w:hAnsi="Times New Roman" w:cs="Times New Roman"/>
      </w:rPr>
    </w:lvl>
    <w:lvl w:ilvl="2">
      <w:start w:val="1"/>
      <w:numFmt w:val="lowerLetter"/>
      <w:pStyle w:val="B4Note0"/>
      <w:lvlText w:val="(%3)"/>
      <w:lvlJc w:val="left"/>
      <w:pPr>
        <w:tabs>
          <w:tab w:val="num" w:pos="2154"/>
        </w:tabs>
        <w:ind w:left="2154" w:hanging="453"/>
      </w:pPr>
    </w:lvl>
    <w:lvl w:ilvl="3">
      <w:start w:val="1"/>
      <w:numFmt w:val="lowerRoman"/>
      <w:pStyle w:val="B42Note"/>
      <w:lvlText w:val="(%4)"/>
      <w:lvlJc w:val="left"/>
      <w:pPr>
        <w:tabs>
          <w:tab w:val="num" w:pos="2721"/>
        </w:tabs>
        <w:ind w:left="2721" w:hanging="567"/>
      </w:pPr>
    </w:lvl>
    <w:lvl w:ilvl="4">
      <w:start w:val="1"/>
      <w:numFmt w:val="upperLetter"/>
      <w:pStyle w:val="B43Note"/>
      <w:lvlText w:val="(%5)"/>
      <w:lvlJc w:val="left"/>
      <w:pPr>
        <w:tabs>
          <w:tab w:val="num" w:pos="3288"/>
        </w:tabs>
        <w:ind w:left="3288" w:hanging="567"/>
      </w:pPr>
    </w:lvl>
    <w:lvl w:ilvl="5">
      <w:start w:val="1"/>
      <w:numFmt w:val="decimal"/>
      <w:pStyle w:val="B44Note"/>
      <w:lvlText w:val="%6"/>
      <w:lvlJc w:val="left"/>
      <w:pPr>
        <w:tabs>
          <w:tab w:val="num" w:pos="3855"/>
        </w:tabs>
        <w:ind w:left="3855"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01">
    <w:nsid w:val="6E96408C"/>
    <w:multiLevelType w:val="hybridMultilevel"/>
    <w:tmpl w:val="EA18483A"/>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2">
    <w:nsid w:val="6E9F0761"/>
    <w:multiLevelType w:val="hybridMultilevel"/>
    <w:tmpl w:val="7228F242"/>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3">
    <w:nsid w:val="6F014516"/>
    <w:multiLevelType w:val="hybridMultilevel"/>
    <w:tmpl w:val="2CD667D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4">
    <w:nsid w:val="6F777EB6"/>
    <w:multiLevelType w:val="hybridMultilevel"/>
    <w:tmpl w:val="D90A0D2A"/>
    <w:lvl w:ilvl="0" w:tplc="039E361E">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05">
    <w:nsid w:val="70332B87"/>
    <w:multiLevelType w:val="hybridMultilevel"/>
    <w:tmpl w:val="10B8E742"/>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6">
    <w:nsid w:val="769617F5"/>
    <w:multiLevelType w:val="hybridMultilevel"/>
    <w:tmpl w:val="75D269CC"/>
    <w:lvl w:ilvl="0" w:tplc="039E361E">
      <w:start w:val="1"/>
      <w:numFmt w:val="lowerLetter"/>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7">
    <w:nsid w:val="77734232"/>
    <w:multiLevelType w:val="hybridMultilevel"/>
    <w:tmpl w:val="5F9437B0"/>
    <w:lvl w:ilvl="0" w:tplc="AA46F254">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8">
    <w:nsid w:val="779F52E7"/>
    <w:multiLevelType w:val="hybridMultilevel"/>
    <w:tmpl w:val="4346565E"/>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9">
    <w:nsid w:val="77D5092C"/>
    <w:multiLevelType w:val="hybridMultilevel"/>
    <w:tmpl w:val="038EA1B0"/>
    <w:lvl w:ilvl="0" w:tplc="1C845BA2">
      <w:start w:val="1"/>
      <w:numFmt w:val="lowerRoman"/>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0">
    <w:nsid w:val="790E6C3C"/>
    <w:multiLevelType w:val="multilevel"/>
    <w:tmpl w:val="B914CE80"/>
    <w:lvl w:ilvl="0">
      <w:start w:val="1"/>
      <w:numFmt w:val="none"/>
      <w:pStyle w:val="B1HNote"/>
      <w:suff w:val="nothing"/>
      <w:lvlText w:val="NOTE:"/>
      <w:lvlJc w:val="left"/>
      <w:pPr>
        <w:tabs>
          <w:tab w:val="num" w:pos="142"/>
        </w:tabs>
        <w:ind w:left="142" w:firstLine="0"/>
      </w:pPr>
      <w:rPr>
        <w:rFonts w:ascii="Times New Roman" w:hAnsi="Times New Roman" w:cs="Times New Roman"/>
      </w:rPr>
    </w:lvl>
    <w:lvl w:ilvl="1">
      <w:start w:val="1"/>
      <w:numFmt w:val="none"/>
      <w:pStyle w:val="B1Note"/>
      <w:suff w:val="nothing"/>
      <w:lvlText w:val=""/>
      <w:lvlJc w:val="left"/>
      <w:pPr>
        <w:tabs>
          <w:tab w:val="num" w:pos="227"/>
        </w:tabs>
        <w:ind w:left="227" w:firstLine="0"/>
      </w:pPr>
      <w:rPr>
        <w:rFonts w:ascii="Times New Roman" w:hAnsi="Times New Roman" w:cs="Times New Roman"/>
      </w:rPr>
    </w:lvl>
    <w:lvl w:ilvl="2">
      <w:start w:val="1"/>
      <w:numFmt w:val="lowerLetter"/>
      <w:pStyle w:val="B1Note0"/>
      <w:lvlText w:val="(%3)"/>
      <w:lvlJc w:val="left"/>
      <w:pPr>
        <w:tabs>
          <w:tab w:val="num" w:pos="680"/>
        </w:tabs>
        <w:ind w:left="680" w:hanging="453"/>
      </w:pPr>
    </w:lvl>
    <w:lvl w:ilvl="3">
      <w:start w:val="1"/>
      <w:numFmt w:val="lowerRoman"/>
      <w:pStyle w:val="B12Note"/>
      <w:lvlText w:val="(%4)"/>
      <w:lvlJc w:val="left"/>
      <w:pPr>
        <w:tabs>
          <w:tab w:val="num" w:pos="1247"/>
        </w:tabs>
        <w:ind w:left="1247" w:hanging="567"/>
      </w:pPr>
    </w:lvl>
    <w:lvl w:ilvl="4">
      <w:start w:val="1"/>
      <w:numFmt w:val="upperLetter"/>
      <w:pStyle w:val="B13Note"/>
      <w:lvlText w:val="(%5)"/>
      <w:lvlJc w:val="left"/>
      <w:pPr>
        <w:tabs>
          <w:tab w:val="num" w:pos="1814"/>
        </w:tabs>
        <w:ind w:left="1814" w:hanging="567"/>
      </w:pPr>
    </w:lvl>
    <w:lvl w:ilvl="5">
      <w:start w:val="1"/>
      <w:numFmt w:val="decimal"/>
      <w:pStyle w:val="B14Note"/>
      <w:lvlText w:val="%6"/>
      <w:lvlJc w:val="left"/>
      <w:pPr>
        <w:tabs>
          <w:tab w:val="num" w:pos="2381"/>
        </w:tabs>
        <w:ind w:left="2381" w:hanging="567"/>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1">
    <w:nsid w:val="7945277F"/>
    <w:multiLevelType w:val="hybridMultilevel"/>
    <w:tmpl w:val="E6EED2D6"/>
    <w:lvl w:ilvl="0" w:tplc="AA46F254">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2">
    <w:nsid w:val="7A6F4FC6"/>
    <w:multiLevelType w:val="multilevel"/>
    <w:tmpl w:val="A044F27E"/>
    <w:name w:val="Legend"/>
    <w:lvl w:ilvl="0">
      <w:start w:val="1"/>
      <w:numFmt w:val="none"/>
      <w:pStyle w:val="T1HLegend"/>
      <w:suff w:val="space"/>
      <w:lvlText w:val="LEGEND:"/>
      <w:lvlJc w:val="left"/>
      <w:pPr>
        <w:tabs>
          <w:tab w:val="num" w:pos="360"/>
        </w:tabs>
        <w:ind w:left="0" w:firstLine="0"/>
      </w:pPr>
    </w:lvl>
    <w:lvl w:ilvl="1">
      <w:start w:val="1"/>
      <w:numFmt w:val="none"/>
      <w:pStyle w:val="T1Legend"/>
      <w:suff w:val="nothing"/>
      <w:lvlText w:val=""/>
      <w:lvlJc w:val="left"/>
      <w:pPr>
        <w:tabs>
          <w:tab w:val="num" w:pos="720"/>
        </w:tabs>
        <w:ind w:left="0" w:firstLine="0"/>
      </w:pPr>
    </w:lvl>
    <w:lvl w:ilvl="2">
      <w:start w:val="1"/>
      <w:numFmt w:val="none"/>
      <w:pStyle w:val="F1HLegend"/>
      <w:suff w:val="space"/>
      <w:lvlText w:val="LEGEND:"/>
      <w:lvlJc w:val="left"/>
      <w:pPr>
        <w:tabs>
          <w:tab w:val="num" w:pos="1080"/>
        </w:tabs>
        <w:ind w:left="0" w:firstLine="0"/>
      </w:pPr>
      <w:rPr>
        <w:rFonts w:ascii="Helvetica" w:hAnsi="Helvetica"/>
        <w:sz w:val="16"/>
      </w:rPr>
    </w:lvl>
    <w:lvl w:ilvl="3">
      <w:start w:val="1"/>
      <w:numFmt w:val="none"/>
      <w:pStyle w:val="F1Legend"/>
      <w:suff w:val="nothing"/>
      <w:lvlText w:val=""/>
      <w:lvlJc w:val="left"/>
      <w:pPr>
        <w:tabs>
          <w:tab w:val="num" w:pos="1440"/>
        </w:tabs>
        <w:ind w:left="0" w:firstLine="0"/>
      </w:pPr>
      <w:rPr>
        <w:rFonts w:ascii="Helvetica" w:hAnsi="Helvetica"/>
        <w:sz w:val="16"/>
      </w:rPr>
    </w:lvl>
    <w:lvl w:ilvl="4">
      <w:start w:val="1"/>
      <w:numFmt w:val="none"/>
      <w:pStyle w:val="B1Legend"/>
      <w:suff w:val="nothing"/>
      <w:lvlText w:val=""/>
      <w:lvlJc w:val="left"/>
      <w:pPr>
        <w:tabs>
          <w:tab w:val="num" w:pos="1800"/>
        </w:tabs>
        <w:ind w:left="0" w:firstLine="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13">
    <w:nsid w:val="7AC23E45"/>
    <w:multiLevelType w:val="hybridMultilevel"/>
    <w:tmpl w:val="2EC0C690"/>
    <w:lvl w:ilvl="0" w:tplc="AA46F254">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4">
    <w:nsid w:val="7AD51F58"/>
    <w:multiLevelType w:val="hybridMultilevel"/>
    <w:tmpl w:val="40706150"/>
    <w:lvl w:ilvl="0" w:tplc="01FED0E8">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5">
    <w:nsid w:val="7CBC191F"/>
    <w:multiLevelType w:val="hybridMultilevel"/>
    <w:tmpl w:val="C832CD00"/>
    <w:lvl w:ilvl="0" w:tplc="2C66C75E">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6">
    <w:nsid w:val="7D12783E"/>
    <w:multiLevelType w:val="hybridMultilevel"/>
    <w:tmpl w:val="700CDD06"/>
    <w:lvl w:ilvl="0" w:tplc="1C845BA2">
      <w:start w:val="1"/>
      <w:numFmt w:val="lowerRoman"/>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7">
    <w:nsid w:val="7F693A6B"/>
    <w:multiLevelType w:val="hybridMultilevel"/>
    <w:tmpl w:val="5FA6F5AC"/>
    <w:lvl w:ilvl="0" w:tplc="039E361E">
      <w:start w:val="1"/>
      <w:numFmt w:val="lowerLett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10"/>
  </w:num>
  <w:num w:numId="2">
    <w:abstractNumId w:val="18"/>
  </w:num>
  <w:num w:numId="3">
    <w:abstractNumId w:val="53"/>
  </w:num>
  <w:num w:numId="4">
    <w:abstractNumId w:val="53"/>
  </w:num>
  <w:num w:numId="5">
    <w:abstractNumId w:val="79"/>
  </w:num>
  <w:num w:numId="6">
    <w:abstractNumId w:val="46"/>
  </w:num>
  <w:num w:numId="7">
    <w:abstractNumId w:val="53"/>
  </w:num>
  <w:num w:numId="8">
    <w:abstractNumId w:val="112"/>
  </w:num>
  <w:num w:numId="9">
    <w:abstractNumId w:val="112"/>
  </w:num>
  <w:num w:numId="10">
    <w:abstractNumId w:val="0"/>
  </w:num>
  <w:num w:numId="11">
    <w:abstractNumId w:val="83"/>
  </w:num>
  <w:num w:numId="12">
    <w:abstractNumId w:val="49"/>
  </w:num>
  <w:num w:numId="13">
    <w:abstractNumId w:val="53"/>
  </w:num>
  <w:num w:numId="14">
    <w:abstractNumId w:val="53"/>
  </w:num>
  <w:num w:numId="15">
    <w:abstractNumId w:val="31"/>
  </w:num>
  <w:num w:numId="16">
    <w:abstractNumId w:val="49"/>
  </w:num>
  <w:num w:numId="17">
    <w:abstractNumId w:val="4"/>
  </w:num>
  <w:num w:numId="18">
    <w:abstractNumId w:val="96"/>
  </w:num>
  <w:num w:numId="19">
    <w:abstractNumId w:val="100"/>
  </w:num>
  <w:num w:numId="20">
    <w:abstractNumId w:val="97"/>
  </w:num>
  <w:num w:numId="21">
    <w:abstractNumId w:val="2"/>
  </w:num>
  <w:num w:numId="22">
    <w:abstractNumId w:val="35"/>
  </w:num>
  <w:num w:numId="23">
    <w:abstractNumId w:val="40"/>
  </w:num>
  <w:num w:numId="24">
    <w:abstractNumId w:val="112"/>
  </w:num>
  <w:num w:numId="25">
    <w:abstractNumId w:val="92"/>
  </w:num>
  <w:num w:numId="26">
    <w:abstractNumId w:val="92"/>
  </w:num>
  <w:num w:numId="27">
    <w:abstractNumId w:val="92"/>
  </w:num>
  <w:num w:numId="28">
    <w:abstractNumId w:val="92"/>
  </w:num>
  <w:num w:numId="29">
    <w:abstractNumId w:val="22"/>
  </w:num>
  <w:num w:numId="30">
    <w:abstractNumId w:val="41"/>
  </w:num>
  <w:num w:numId="31">
    <w:abstractNumId w:val="17"/>
  </w:num>
  <w:num w:numId="32">
    <w:abstractNumId w:val="27"/>
  </w:num>
  <w:num w:numId="33">
    <w:abstractNumId w:val="41"/>
  </w:num>
  <w:num w:numId="34">
    <w:abstractNumId w:val="17"/>
  </w:num>
  <w:num w:numId="35">
    <w:abstractNumId w:val="27"/>
  </w:num>
  <w:num w:numId="36">
    <w:abstractNumId w:val="41"/>
  </w:num>
  <w:num w:numId="37">
    <w:abstractNumId w:val="17"/>
  </w:num>
  <w:num w:numId="38">
    <w:abstractNumId w:val="27"/>
  </w:num>
  <w:num w:numId="39">
    <w:abstractNumId w:val="41"/>
  </w:num>
  <w:num w:numId="40">
    <w:abstractNumId w:val="17"/>
  </w:num>
  <w:num w:numId="41">
    <w:abstractNumId w:val="27"/>
  </w:num>
  <w:num w:numId="42">
    <w:abstractNumId w:val="41"/>
  </w:num>
  <w:num w:numId="43">
    <w:abstractNumId w:val="17"/>
  </w:num>
  <w:num w:numId="44">
    <w:abstractNumId w:val="27"/>
  </w:num>
  <w:num w:numId="45">
    <w:abstractNumId w:val="41"/>
  </w:num>
  <w:num w:numId="46">
    <w:abstractNumId w:val="41"/>
  </w:num>
  <w:num w:numId="47">
    <w:abstractNumId w:val="41"/>
  </w:num>
  <w:num w:numId="48">
    <w:abstractNumId w:val="41"/>
  </w:num>
  <w:num w:numId="49">
    <w:abstractNumId w:val="47"/>
  </w:num>
  <w:num w:numId="50">
    <w:abstractNumId w:val="87"/>
  </w:num>
  <w:num w:numId="51">
    <w:abstractNumId w:val="10"/>
  </w:num>
  <w:num w:numId="52">
    <w:abstractNumId w:val="23"/>
  </w:num>
  <w:num w:numId="53">
    <w:abstractNumId w:val="112"/>
  </w:num>
  <w:num w:numId="54">
    <w:abstractNumId w:val="112"/>
  </w:num>
  <w:num w:numId="55">
    <w:abstractNumId w:val="48"/>
  </w:num>
  <w:num w:numId="56">
    <w:abstractNumId w:val="50"/>
  </w:num>
  <w:num w:numId="57">
    <w:abstractNumId w:val="78"/>
  </w:num>
  <w:num w:numId="58">
    <w:abstractNumId w:val="26"/>
  </w:num>
  <w:num w:numId="59">
    <w:abstractNumId w:val="20"/>
  </w:num>
  <w:num w:numId="60">
    <w:abstractNumId w:val="98"/>
  </w:num>
  <w:num w:numId="61">
    <w:abstractNumId w:val="74"/>
  </w:num>
  <w:num w:numId="62">
    <w:abstractNumId w:val="12"/>
  </w:num>
  <w:num w:numId="63">
    <w:abstractNumId w:val="103"/>
  </w:num>
  <w:num w:numId="6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55"/>
  </w:num>
  <w:num w:numId="66">
    <w:abstractNumId w:val="90"/>
  </w:num>
  <w:num w:numId="67">
    <w:abstractNumId w:val="117"/>
  </w:num>
  <w:num w:numId="68">
    <w:abstractNumId w:val="36"/>
  </w:num>
  <w:num w:numId="69">
    <w:abstractNumId w:val="86"/>
  </w:num>
  <w:num w:numId="70">
    <w:abstractNumId w:val="24"/>
  </w:num>
  <w:num w:numId="71">
    <w:abstractNumId w:val="13"/>
  </w:num>
  <w:num w:numId="72">
    <w:abstractNumId w:val="54"/>
  </w:num>
  <w:num w:numId="73">
    <w:abstractNumId w:val="69"/>
  </w:num>
  <w:num w:numId="74">
    <w:abstractNumId w:val="21"/>
  </w:num>
  <w:num w:numId="75">
    <w:abstractNumId w:val="64"/>
  </w:num>
  <w:num w:numId="76">
    <w:abstractNumId w:val="76"/>
  </w:num>
  <w:num w:numId="77">
    <w:abstractNumId w:val="114"/>
  </w:num>
  <w:num w:numId="78">
    <w:abstractNumId w:val="102"/>
  </w:num>
  <w:num w:numId="79">
    <w:abstractNumId w:val="29"/>
  </w:num>
  <w:num w:numId="80">
    <w:abstractNumId w:val="42"/>
  </w:num>
  <w:num w:numId="81">
    <w:abstractNumId w:val="81"/>
  </w:num>
  <w:num w:numId="82">
    <w:abstractNumId w:val="73"/>
  </w:num>
  <w:num w:numId="83">
    <w:abstractNumId w:val="28"/>
  </w:num>
  <w:num w:numId="84">
    <w:abstractNumId w:val="116"/>
  </w:num>
  <w:num w:numId="85">
    <w:abstractNumId w:val="84"/>
  </w:num>
  <w:num w:numId="86">
    <w:abstractNumId w:val="71"/>
  </w:num>
  <w:num w:numId="87">
    <w:abstractNumId w:val="61"/>
  </w:num>
  <w:num w:numId="88">
    <w:abstractNumId w:val="108"/>
  </w:num>
  <w:num w:numId="89">
    <w:abstractNumId w:val="15"/>
  </w:num>
  <w:num w:numId="90">
    <w:abstractNumId w:val="95"/>
  </w:num>
  <w:num w:numId="91">
    <w:abstractNumId w:val="88"/>
  </w:num>
  <w:num w:numId="92">
    <w:abstractNumId w:val="68"/>
  </w:num>
  <w:num w:numId="93">
    <w:abstractNumId w:val="72"/>
  </w:num>
  <w:num w:numId="94">
    <w:abstractNumId w:val="91"/>
  </w:num>
  <w:num w:numId="95">
    <w:abstractNumId w:val="44"/>
  </w:num>
  <w:num w:numId="96">
    <w:abstractNumId w:val="32"/>
  </w:num>
  <w:num w:numId="97">
    <w:abstractNumId w:val="33"/>
  </w:num>
  <w:num w:numId="98">
    <w:abstractNumId w:val="77"/>
  </w:num>
  <w:num w:numId="99">
    <w:abstractNumId w:val="93"/>
  </w:num>
  <w:num w:numId="100">
    <w:abstractNumId w:val="111"/>
  </w:num>
  <w:num w:numId="101">
    <w:abstractNumId w:val="14"/>
  </w:num>
  <w:num w:numId="102">
    <w:abstractNumId w:val="107"/>
  </w:num>
  <w:num w:numId="103">
    <w:abstractNumId w:val="113"/>
  </w:num>
  <w:num w:numId="104">
    <w:abstractNumId w:val="38"/>
  </w:num>
  <w:num w:numId="105">
    <w:abstractNumId w:val="106"/>
  </w:num>
  <w:num w:numId="106">
    <w:abstractNumId w:val="58"/>
  </w:num>
  <w:num w:numId="107">
    <w:abstractNumId w:val="105"/>
  </w:num>
  <w:num w:numId="108">
    <w:abstractNumId w:val="26"/>
    <w:lvlOverride w:ilvl="0">
      <w:startOverride w:val="2"/>
    </w:lvlOverride>
    <w:lvlOverride w:ilvl="1">
      <w:startOverride w:val="3"/>
    </w:lvlOverride>
    <w:lvlOverride w:ilvl="2">
      <w:startOverride w:val="3"/>
    </w:lvlOverride>
  </w:num>
  <w:num w:numId="109">
    <w:abstractNumId w:val="62"/>
  </w:num>
  <w:num w:numId="110">
    <w:abstractNumId w:val="104"/>
  </w:num>
  <w:num w:numId="111">
    <w:abstractNumId w:val="75"/>
  </w:num>
  <w:num w:numId="112">
    <w:abstractNumId w:val="5"/>
  </w:num>
  <w:num w:numId="113">
    <w:abstractNumId w:val="3"/>
  </w:num>
  <w:num w:numId="114">
    <w:abstractNumId w:val="8"/>
  </w:num>
  <w:num w:numId="115">
    <w:abstractNumId w:val="9"/>
  </w:num>
  <w:num w:numId="116">
    <w:abstractNumId w:val="94"/>
  </w:num>
  <w:num w:numId="117">
    <w:abstractNumId w:val="34"/>
  </w:num>
  <w:num w:numId="118">
    <w:abstractNumId w:val="89"/>
  </w:num>
  <w:num w:numId="119">
    <w:abstractNumId w:val="66"/>
  </w:num>
  <w:num w:numId="120">
    <w:abstractNumId w:val="57"/>
  </w:num>
  <w:num w:numId="121">
    <w:abstractNumId w:val="80"/>
  </w:num>
  <w:num w:numId="122">
    <w:abstractNumId w:val="101"/>
  </w:num>
  <w:num w:numId="123">
    <w:abstractNumId w:val="115"/>
  </w:num>
  <w:num w:numId="124">
    <w:abstractNumId w:val="67"/>
  </w:num>
  <w:num w:numId="125">
    <w:abstractNumId w:val="7"/>
  </w:num>
  <w:num w:numId="126">
    <w:abstractNumId w:val="26"/>
    <w:lvlOverride w:ilvl="0">
      <w:startOverride w:val="3"/>
    </w:lvlOverride>
    <w:lvlOverride w:ilvl="1">
      <w:startOverride w:val="2"/>
    </w:lvlOverride>
    <w:lvlOverride w:ilvl="2">
      <w:startOverride w:val="4"/>
    </w:lvlOverride>
    <w:lvlOverride w:ilvl="3">
      <w:startOverride w:val="3"/>
    </w:lvlOverride>
    <w:lvlOverride w:ilvl="4">
      <w:startOverride w:val="2"/>
    </w:lvlOverride>
    <w:lvlOverride w:ilvl="5">
      <w:startOverride w:val="1"/>
    </w:lvlOverride>
    <w:lvlOverride w:ilvl="6">
      <w:startOverride w:val="1"/>
    </w:lvlOverride>
    <w:lvlOverride w:ilvl="7">
      <w:startOverride w:val="1"/>
    </w:lvlOverride>
    <w:lvlOverride w:ilvl="8">
      <w:startOverride w:val="1"/>
    </w:lvlOverride>
  </w:num>
  <w:num w:numId="127">
    <w:abstractNumId w:val="70"/>
  </w:num>
  <w:num w:numId="128">
    <w:abstractNumId w:val="109"/>
  </w:num>
  <w:num w:numId="129">
    <w:abstractNumId w:val="99"/>
  </w:num>
  <w:num w:numId="130">
    <w:abstractNumId w:val="63"/>
  </w:num>
  <w:num w:numId="131">
    <w:abstractNumId w:val="59"/>
  </w:num>
  <w:num w:numId="132">
    <w:abstractNumId w:val="43"/>
  </w:num>
  <w:num w:numId="133">
    <w:abstractNumId w:val="45"/>
  </w:num>
  <w:num w:numId="134">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26"/>
  </w:num>
  <w:numIdMacAtCleanup w:val="1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Cederberg">
    <w15:presenceInfo w15:providerId="Windows Live" w15:userId="9493c1b3c5f5e621"/>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stylePaneFormatFilter w:val="0008"/>
  <w:stylePaneSortMethod w:val="0000"/>
  <w:doNotTrackFormatting/>
  <w:defaultTabStop w:val="720"/>
  <w:drawingGridHorizontalSpacing w:val="111"/>
  <w:displayHorizontalDrawingGridEvery w:val="0"/>
  <w:displayVerticalDrawingGridEvery w:val="0"/>
  <w:noPunctuationKerning/>
  <w:characterSpacingControl w:val="doNotCompress"/>
  <w:hdrShapeDefaults>
    <o:shapedefaults v:ext="edit" spidmax="46082"/>
  </w:hdrShapeDefaults>
  <w:footnotePr>
    <w:footnote w:id="-1"/>
    <w:footnote w:id="0"/>
  </w:footnotePr>
  <w:endnotePr>
    <w:endnote w:id="-1"/>
    <w:endnote w:id="0"/>
  </w:endnotePr>
  <w:compat/>
  <w:docVars>
    <w:docVar w:name="dgnword-docGUID" w:val="{79973D1E-D539-4994-BD9B-498D09757F98}"/>
    <w:docVar w:name="dgnword-eventsink" w:val="64727072"/>
  </w:docVars>
  <w:rsids>
    <w:rsidRoot w:val="00572231"/>
    <w:rsid w:val="00001E92"/>
    <w:rsid w:val="00002BA5"/>
    <w:rsid w:val="0000423F"/>
    <w:rsid w:val="000070E3"/>
    <w:rsid w:val="00007229"/>
    <w:rsid w:val="000104B1"/>
    <w:rsid w:val="000105EB"/>
    <w:rsid w:val="00010FE3"/>
    <w:rsid w:val="00011B55"/>
    <w:rsid w:val="00012219"/>
    <w:rsid w:val="00012250"/>
    <w:rsid w:val="00012DD8"/>
    <w:rsid w:val="00013901"/>
    <w:rsid w:val="00014794"/>
    <w:rsid w:val="000150A1"/>
    <w:rsid w:val="00015AFD"/>
    <w:rsid w:val="00015C37"/>
    <w:rsid w:val="00015EB6"/>
    <w:rsid w:val="00016B9C"/>
    <w:rsid w:val="000170AB"/>
    <w:rsid w:val="00017CB4"/>
    <w:rsid w:val="00017DED"/>
    <w:rsid w:val="00020724"/>
    <w:rsid w:val="00021383"/>
    <w:rsid w:val="000252C3"/>
    <w:rsid w:val="000254C1"/>
    <w:rsid w:val="00030B7A"/>
    <w:rsid w:val="00030DD1"/>
    <w:rsid w:val="00031BC7"/>
    <w:rsid w:val="000322A4"/>
    <w:rsid w:val="00033001"/>
    <w:rsid w:val="00033295"/>
    <w:rsid w:val="000339B0"/>
    <w:rsid w:val="00033CC0"/>
    <w:rsid w:val="00034237"/>
    <w:rsid w:val="0003602B"/>
    <w:rsid w:val="000370A7"/>
    <w:rsid w:val="0003775A"/>
    <w:rsid w:val="00037E42"/>
    <w:rsid w:val="000408F7"/>
    <w:rsid w:val="00040C81"/>
    <w:rsid w:val="00041329"/>
    <w:rsid w:val="00041399"/>
    <w:rsid w:val="00042174"/>
    <w:rsid w:val="00042396"/>
    <w:rsid w:val="00042EA5"/>
    <w:rsid w:val="00043187"/>
    <w:rsid w:val="00043900"/>
    <w:rsid w:val="000467AC"/>
    <w:rsid w:val="000469E4"/>
    <w:rsid w:val="000475CC"/>
    <w:rsid w:val="00047BB0"/>
    <w:rsid w:val="00051437"/>
    <w:rsid w:val="00051B59"/>
    <w:rsid w:val="000527C4"/>
    <w:rsid w:val="00053072"/>
    <w:rsid w:val="00056FC3"/>
    <w:rsid w:val="00062456"/>
    <w:rsid w:val="00063BBD"/>
    <w:rsid w:val="00063D51"/>
    <w:rsid w:val="0006408F"/>
    <w:rsid w:val="0006449D"/>
    <w:rsid w:val="0006479A"/>
    <w:rsid w:val="00064BEF"/>
    <w:rsid w:val="00065384"/>
    <w:rsid w:val="000661A1"/>
    <w:rsid w:val="000665FB"/>
    <w:rsid w:val="000706B3"/>
    <w:rsid w:val="00070F42"/>
    <w:rsid w:val="000728C7"/>
    <w:rsid w:val="00072AB5"/>
    <w:rsid w:val="00073004"/>
    <w:rsid w:val="00073F96"/>
    <w:rsid w:val="00074A3C"/>
    <w:rsid w:val="00075C5A"/>
    <w:rsid w:val="00080281"/>
    <w:rsid w:val="00080491"/>
    <w:rsid w:val="00083D3B"/>
    <w:rsid w:val="00083E74"/>
    <w:rsid w:val="000854F2"/>
    <w:rsid w:val="0008621D"/>
    <w:rsid w:val="00087279"/>
    <w:rsid w:val="0008793F"/>
    <w:rsid w:val="00090635"/>
    <w:rsid w:val="0009185E"/>
    <w:rsid w:val="00092B98"/>
    <w:rsid w:val="000937FC"/>
    <w:rsid w:val="000937FF"/>
    <w:rsid w:val="00093908"/>
    <w:rsid w:val="000943F4"/>
    <w:rsid w:val="0009465C"/>
    <w:rsid w:val="000962C1"/>
    <w:rsid w:val="00097828"/>
    <w:rsid w:val="000A1916"/>
    <w:rsid w:val="000A582C"/>
    <w:rsid w:val="000A6C54"/>
    <w:rsid w:val="000A6D50"/>
    <w:rsid w:val="000B130E"/>
    <w:rsid w:val="000B3928"/>
    <w:rsid w:val="000B44E3"/>
    <w:rsid w:val="000B4814"/>
    <w:rsid w:val="000B49B0"/>
    <w:rsid w:val="000B5B88"/>
    <w:rsid w:val="000C0C46"/>
    <w:rsid w:val="000C1A20"/>
    <w:rsid w:val="000C1A71"/>
    <w:rsid w:val="000C210A"/>
    <w:rsid w:val="000C31A6"/>
    <w:rsid w:val="000C5239"/>
    <w:rsid w:val="000C5636"/>
    <w:rsid w:val="000C6536"/>
    <w:rsid w:val="000D05FA"/>
    <w:rsid w:val="000D07E1"/>
    <w:rsid w:val="000D09F0"/>
    <w:rsid w:val="000D1575"/>
    <w:rsid w:val="000D15C1"/>
    <w:rsid w:val="000D2C3E"/>
    <w:rsid w:val="000D466B"/>
    <w:rsid w:val="000D711F"/>
    <w:rsid w:val="000D73E9"/>
    <w:rsid w:val="000D7951"/>
    <w:rsid w:val="000E216B"/>
    <w:rsid w:val="000E2A0E"/>
    <w:rsid w:val="000E3AA7"/>
    <w:rsid w:val="000E4BC8"/>
    <w:rsid w:val="000E567F"/>
    <w:rsid w:val="000E780A"/>
    <w:rsid w:val="000E7BAB"/>
    <w:rsid w:val="000F01D7"/>
    <w:rsid w:val="000F2034"/>
    <w:rsid w:val="000F3503"/>
    <w:rsid w:val="000F3B82"/>
    <w:rsid w:val="000F491D"/>
    <w:rsid w:val="000F4B2F"/>
    <w:rsid w:val="000F5109"/>
    <w:rsid w:val="000F5700"/>
    <w:rsid w:val="000F5906"/>
    <w:rsid w:val="000F706C"/>
    <w:rsid w:val="001003A2"/>
    <w:rsid w:val="00100B84"/>
    <w:rsid w:val="00100DFE"/>
    <w:rsid w:val="00100E8B"/>
    <w:rsid w:val="0010145F"/>
    <w:rsid w:val="00101F94"/>
    <w:rsid w:val="0010214E"/>
    <w:rsid w:val="0010236D"/>
    <w:rsid w:val="0010320A"/>
    <w:rsid w:val="00104018"/>
    <w:rsid w:val="00105254"/>
    <w:rsid w:val="00107269"/>
    <w:rsid w:val="001074E3"/>
    <w:rsid w:val="00107A1C"/>
    <w:rsid w:val="0011008A"/>
    <w:rsid w:val="0011042F"/>
    <w:rsid w:val="00110530"/>
    <w:rsid w:val="001105D6"/>
    <w:rsid w:val="00111962"/>
    <w:rsid w:val="00112C92"/>
    <w:rsid w:val="00113E70"/>
    <w:rsid w:val="00114545"/>
    <w:rsid w:val="001147FD"/>
    <w:rsid w:val="0011489A"/>
    <w:rsid w:val="001164C3"/>
    <w:rsid w:val="001167EA"/>
    <w:rsid w:val="001168EA"/>
    <w:rsid w:val="001171E6"/>
    <w:rsid w:val="00122F47"/>
    <w:rsid w:val="00125614"/>
    <w:rsid w:val="0012636E"/>
    <w:rsid w:val="001266D1"/>
    <w:rsid w:val="00130009"/>
    <w:rsid w:val="0013030C"/>
    <w:rsid w:val="00130AED"/>
    <w:rsid w:val="00132A3F"/>
    <w:rsid w:val="00133A68"/>
    <w:rsid w:val="001346D6"/>
    <w:rsid w:val="00134A28"/>
    <w:rsid w:val="001369CE"/>
    <w:rsid w:val="00136E8C"/>
    <w:rsid w:val="00136EF1"/>
    <w:rsid w:val="001371DC"/>
    <w:rsid w:val="001378D4"/>
    <w:rsid w:val="00137D9A"/>
    <w:rsid w:val="001400DC"/>
    <w:rsid w:val="00140772"/>
    <w:rsid w:val="001409AC"/>
    <w:rsid w:val="00141EFF"/>
    <w:rsid w:val="00142ED7"/>
    <w:rsid w:val="001436BB"/>
    <w:rsid w:val="00143BD5"/>
    <w:rsid w:val="00144EDD"/>
    <w:rsid w:val="00146AF8"/>
    <w:rsid w:val="0014793F"/>
    <w:rsid w:val="00147B60"/>
    <w:rsid w:val="00150574"/>
    <w:rsid w:val="00151EF8"/>
    <w:rsid w:val="001533C5"/>
    <w:rsid w:val="00154CD7"/>
    <w:rsid w:val="001559A3"/>
    <w:rsid w:val="00161BEF"/>
    <w:rsid w:val="00162FE4"/>
    <w:rsid w:val="001660E6"/>
    <w:rsid w:val="001668B5"/>
    <w:rsid w:val="001677B7"/>
    <w:rsid w:val="0017338D"/>
    <w:rsid w:val="001744CE"/>
    <w:rsid w:val="00177583"/>
    <w:rsid w:val="00180D8E"/>
    <w:rsid w:val="00184E4F"/>
    <w:rsid w:val="0018583D"/>
    <w:rsid w:val="00185B2A"/>
    <w:rsid w:val="00185FCD"/>
    <w:rsid w:val="00186676"/>
    <w:rsid w:val="00187363"/>
    <w:rsid w:val="00187786"/>
    <w:rsid w:val="00187ED9"/>
    <w:rsid w:val="001905A7"/>
    <w:rsid w:val="00190746"/>
    <w:rsid w:val="00190A45"/>
    <w:rsid w:val="00190FA5"/>
    <w:rsid w:val="00191313"/>
    <w:rsid w:val="00191633"/>
    <w:rsid w:val="001946CA"/>
    <w:rsid w:val="00194F80"/>
    <w:rsid w:val="00195AAA"/>
    <w:rsid w:val="00197830"/>
    <w:rsid w:val="001A1764"/>
    <w:rsid w:val="001A4A7E"/>
    <w:rsid w:val="001A5140"/>
    <w:rsid w:val="001A58F1"/>
    <w:rsid w:val="001A5AD8"/>
    <w:rsid w:val="001A6627"/>
    <w:rsid w:val="001A6A9E"/>
    <w:rsid w:val="001A7939"/>
    <w:rsid w:val="001B1205"/>
    <w:rsid w:val="001B1431"/>
    <w:rsid w:val="001B17E1"/>
    <w:rsid w:val="001B1F47"/>
    <w:rsid w:val="001B2BC6"/>
    <w:rsid w:val="001B3296"/>
    <w:rsid w:val="001B3407"/>
    <w:rsid w:val="001B3606"/>
    <w:rsid w:val="001B4047"/>
    <w:rsid w:val="001B5E0E"/>
    <w:rsid w:val="001B6BE8"/>
    <w:rsid w:val="001C122C"/>
    <w:rsid w:val="001C19D6"/>
    <w:rsid w:val="001C30D2"/>
    <w:rsid w:val="001C4F54"/>
    <w:rsid w:val="001C4F67"/>
    <w:rsid w:val="001C5CD6"/>
    <w:rsid w:val="001C609C"/>
    <w:rsid w:val="001C6ED2"/>
    <w:rsid w:val="001C6FF6"/>
    <w:rsid w:val="001C7511"/>
    <w:rsid w:val="001C7782"/>
    <w:rsid w:val="001D0D6C"/>
    <w:rsid w:val="001D3C1C"/>
    <w:rsid w:val="001D4970"/>
    <w:rsid w:val="001D49C2"/>
    <w:rsid w:val="001D4F7A"/>
    <w:rsid w:val="001D558C"/>
    <w:rsid w:val="001D5AAC"/>
    <w:rsid w:val="001D6CB8"/>
    <w:rsid w:val="001D7394"/>
    <w:rsid w:val="001D7582"/>
    <w:rsid w:val="001D7F25"/>
    <w:rsid w:val="001D7FD4"/>
    <w:rsid w:val="001E09D4"/>
    <w:rsid w:val="001E1639"/>
    <w:rsid w:val="001E49A0"/>
    <w:rsid w:val="001E544B"/>
    <w:rsid w:val="001E580D"/>
    <w:rsid w:val="001E789B"/>
    <w:rsid w:val="001F2061"/>
    <w:rsid w:val="001F21F8"/>
    <w:rsid w:val="001F2237"/>
    <w:rsid w:val="001F27DE"/>
    <w:rsid w:val="001F2EE0"/>
    <w:rsid w:val="001F38C7"/>
    <w:rsid w:val="001F3D24"/>
    <w:rsid w:val="001F3DA1"/>
    <w:rsid w:val="001F4472"/>
    <w:rsid w:val="001F6FA1"/>
    <w:rsid w:val="001F7549"/>
    <w:rsid w:val="001F7BB4"/>
    <w:rsid w:val="001F7EC0"/>
    <w:rsid w:val="00200178"/>
    <w:rsid w:val="00200380"/>
    <w:rsid w:val="00200A96"/>
    <w:rsid w:val="00200BC2"/>
    <w:rsid w:val="00200C5F"/>
    <w:rsid w:val="00200DF0"/>
    <w:rsid w:val="00202ED4"/>
    <w:rsid w:val="00203E3B"/>
    <w:rsid w:val="00204222"/>
    <w:rsid w:val="00205543"/>
    <w:rsid w:val="00205EBF"/>
    <w:rsid w:val="00210399"/>
    <w:rsid w:val="00211227"/>
    <w:rsid w:val="0021328F"/>
    <w:rsid w:val="00214750"/>
    <w:rsid w:val="00214F5B"/>
    <w:rsid w:val="00215468"/>
    <w:rsid w:val="002167F3"/>
    <w:rsid w:val="0021763E"/>
    <w:rsid w:val="002201FA"/>
    <w:rsid w:val="00222411"/>
    <w:rsid w:val="002226CD"/>
    <w:rsid w:val="00224DE6"/>
    <w:rsid w:val="002254A8"/>
    <w:rsid w:val="00225EED"/>
    <w:rsid w:val="00227870"/>
    <w:rsid w:val="00227AB3"/>
    <w:rsid w:val="0023059A"/>
    <w:rsid w:val="00230FCE"/>
    <w:rsid w:val="0023179A"/>
    <w:rsid w:val="00232629"/>
    <w:rsid w:val="00233EFE"/>
    <w:rsid w:val="00234439"/>
    <w:rsid w:val="002348CB"/>
    <w:rsid w:val="00234BC4"/>
    <w:rsid w:val="00236C53"/>
    <w:rsid w:val="00240A3D"/>
    <w:rsid w:val="0024172D"/>
    <w:rsid w:val="00241F27"/>
    <w:rsid w:val="00244DFF"/>
    <w:rsid w:val="00246DAC"/>
    <w:rsid w:val="002505E1"/>
    <w:rsid w:val="0025087D"/>
    <w:rsid w:val="00252F02"/>
    <w:rsid w:val="00252FE8"/>
    <w:rsid w:val="00253624"/>
    <w:rsid w:val="002547C2"/>
    <w:rsid w:val="00254C83"/>
    <w:rsid w:val="00254D01"/>
    <w:rsid w:val="002560B0"/>
    <w:rsid w:val="00257610"/>
    <w:rsid w:val="00257DEB"/>
    <w:rsid w:val="00257EB5"/>
    <w:rsid w:val="002602EE"/>
    <w:rsid w:val="00260705"/>
    <w:rsid w:val="00261A6F"/>
    <w:rsid w:val="0026362E"/>
    <w:rsid w:val="00263789"/>
    <w:rsid w:val="00263F21"/>
    <w:rsid w:val="00265127"/>
    <w:rsid w:val="0026603E"/>
    <w:rsid w:val="002707F9"/>
    <w:rsid w:val="00272520"/>
    <w:rsid w:val="00272924"/>
    <w:rsid w:val="0027398A"/>
    <w:rsid w:val="0027643F"/>
    <w:rsid w:val="00277628"/>
    <w:rsid w:val="00277F10"/>
    <w:rsid w:val="00280BB1"/>
    <w:rsid w:val="002810BB"/>
    <w:rsid w:val="00282B9F"/>
    <w:rsid w:val="002852C8"/>
    <w:rsid w:val="00290EFB"/>
    <w:rsid w:val="00290FCA"/>
    <w:rsid w:val="00294EC9"/>
    <w:rsid w:val="002952AD"/>
    <w:rsid w:val="0029596D"/>
    <w:rsid w:val="00295FF1"/>
    <w:rsid w:val="00296287"/>
    <w:rsid w:val="00296722"/>
    <w:rsid w:val="002969B6"/>
    <w:rsid w:val="00297D07"/>
    <w:rsid w:val="00297DF6"/>
    <w:rsid w:val="002A1514"/>
    <w:rsid w:val="002A1616"/>
    <w:rsid w:val="002A1BE0"/>
    <w:rsid w:val="002A2C18"/>
    <w:rsid w:val="002A74DD"/>
    <w:rsid w:val="002A75B9"/>
    <w:rsid w:val="002A7B52"/>
    <w:rsid w:val="002A7EAC"/>
    <w:rsid w:val="002B085D"/>
    <w:rsid w:val="002B2325"/>
    <w:rsid w:val="002B3168"/>
    <w:rsid w:val="002B53C9"/>
    <w:rsid w:val="002B53F5"/>
    <w:rsid w:val="002B6FC4"/>
    <w:rsid w:val="002C0941"/>
    <w:rsid w:val="002C0E09"/>
    <w:rsid w:val="002C209D"/>
    <w:rsid w:val="002C5413"/>
    <w:rsid w:val="002C6A86"/>
    <w:rsid w:val="002C7F07"/>
    <w:rsid w:val="002D333A"/>
    <w:rsid w:val="002D35DC"/>
    <w:rsid w:val="002D77CE"/>
    <w:rsid w:val="002E1567"/>
    <w:rsid w:val="002E17F0"/>
    <w:rsid w:val="002E3356"/>
    <w:rsid w:val="002E44F9"/>
    <w:rsid w:val="002E4CA3"/>
    <w:rsid w:val="002E6B46"/>
    <w:rsid w:val="002E7229"/>
    <w:rsid w:val="002F17E0"/>
    <w:rsid w:val="002F1C2C"/>
    <w:rsid w:val="002F29D9"/>
    <w:rsid w:val="002F3401"/>
    <w:rsid w:val="002F3B91"/>
    <w:rsid w:val="002F44F0"/>
    <w:rsid w:val="002F6F64"/>
    <w:rsid w:val="003011C9"/>
    <w:rsid w:val="003018DE"/>
    <w:rsid w:val="0030211A"/>
    <w:rsid w:val="00302F51"/>
    <w:rsid w:val="0030442B"/>
    <w:rsid w:val="00304B6D"/>
    <w:rsid w:val="00304F08"/>
    <w:rsid w:val="00305206"/>
    <w:rsid w:val="00305A67"/>
    <w:rsid w:val="00306A4B"/>
    <w:rsid w:val="00306EBB"/>
    <w:rsid w:val="00310044"/>
    <w:rsid w:val="0031162D"/>
    <w:rsid w:val="00311823"/>
    <w:rsid w:val="003122EC"/>
    <w:rsid w:val="00314E90"/>
    <w:rsid w:val="0032173B"/>
    <w:rsid w:val="00322480"/>
    <w:rsid w:val="00322551"/>
    <w:rsid w:val="003236C8"/>
    <w:rsid w:val="00325740"/>
    <w:rsid w:val="00325827"/>
    <w:rsid w:val="003259F1"/>
    <w:rsid w:val="00326768"/>
    <w:rsid w:val="00327411"/>
    <w:rsid w:val="00327901"/>
    <w:rsid w:val="00327B11"/>
    <w:rsid w:val="00331EE2"/>
    <w:rsid w:val="003324A5"/>
    <w:rsid w:val="00333EA1"/>
    <w:rsid w:val="003360BC"/>
    <w:rsid w:val="00341267"/>
    <w:rsid w:val="00341D10"/>
    <w:rsid w:val="0034212F"/>
    <w:rsid w:val="00343288"/>
    <w:rsid w:val="0034740C"/>
    <w:rsid w:val="00347FFA"/>
    <w:rsid w:val="003502CC"/>
    <w:rsid w:val="00351DDA"/>
    <w:rsid w:val="00353E5F"/>
    <w:rsid w:val="0035513F"/>
    <w:rsid w:val="0035539C"/>
    <w:rsid w:val="003563FC"/>
    <w:rsid w:val="00356F1B"/>
    <w:rsid w:val="00357AE8"/>
    <w:rsid w:val="003623ED"/>
    <w:rsid w:val="003638E3"/>
    <w:rsid w:val="0036679E"/>
    <w:rsid w:val="00370D3C"/>
    <w:rsid w:val="00370FFA"/>
    <w:rsid w:val="0037120D"/>
    <w:rsid w:val="00371779"/>
    <w:rsid w:val="00372E31"/>
    <w:rsid w:val="00373674"/>
    <w:rsid w:val="0037470A"/>
    <w:rsid w:val="00375652"/>
    <w:rsid w:val="003764ED"/>
    <w:rsid w:val="00380EB2"/>
    <w:rsid w:val="00384F62"/>
    <w:rsid w:val="00386132"/>
    <w:rsid w:val="00386385"/>
    <w:rsid w:val="00386A99"/>
    <w:rsid w:val="003879B8"/>
    <w:rsid w:val="00391A67"/>
    <w:rsid w:val="003965A6"/>
    <w:rsid w:val="00397EC5"/>
    <w:rsid w:val="003A1027"/>
    <w:rsid w:val="003A1C0F"/>
    <w:rsid w:val="003A2DA8"/>
    <w:rsid w:val="003A3AEE"/>
    <w:rsid w:val="003A621F"/>
    <w:rsid w:val="003A6401"/>
    <w:rsid w:val="003A78E2"/>
    <w:rsid w:val="003B30F0"/>
    <w:rsid w:val="003B4B4D"/>
    <w:rsid w:val="003B56E8"/>
    <w:rsid w:val="003C0DD9"/>
    <w:rsid w:val="003C1AB8"/>
    <w:rsid w:val="003C1C72"/>
    <w:rsid w:val="003C238D"/>
    <w:rsid w:val="003C3120"/>
    <w:rsid w:val="003D4720"/>
    <w:rsid w:val="003D4A3A"/>
    <w:rsid w:val="003D64BB"/>
    <w:rsid w:val="003D680B"/>
    <w:rsid w:val="003D7E97"/>
    <w:rsid w:val="003E0731"/>
    <w:rsid w:val="003E0CC0"/>
    <w:rsid w:val="003E20B3"/>
    <w:rsid w:val="003E2992"/>
    <w:rsid w:val="003E2EAD"/>
    <w:rsid w:val="003E5148"/>
    <w:rsid w:val="003E5703"/>
    <w:rsid w:val="003E5A5D"/>
    <w:rsid w:val="003E5BFE"/>
    <w:rsid w:val="003E5DED"/>
    <w:rsid w:val="003F18D2"/>
    <w:rsid w:val="003F1D5C"/>
    <w:rsid w:val="003F2D41"/>
    <w:rsid w:val="003F3018"/>
    <w:rsid w:val="003F3A15"/>
    <w:rsid w:val="003F4B07"/>
    <w:rsid w:val="003F517A"/>
    <w:rsid w:val="003F54C9"/>
    <w:rsid w:val="003F5516"/>
    <w:rsid w:val="00401496"/>
    <w:rsid w:val="004029E6"/>
    <w:rsid w:val="0040511E"/>
    <w:rsid w:val="004051B7"/>
    <w:rsid w:val="00406068"/>
    <w:rsid w:val="00406107"/>
    <w:rsid w:val="0041303C"/>
    <w:rsid w:val="0041339D"/>
    <w:rsid w:val="00414334"/>
    <w:rsid w:val="00416139"/>
    <w:rsid w:val="004161A2"/>
    <w:rsid w:val="00416540"/>
    <w:rsid w:val="00416FAA"/>
    <w:rsid w:val="004173F4"/>
    <w:rsid w:val="004202B5"/>
    <w:rsid w:val="00420E76"/>
    <w:rsid w:val="004213C5"/>
    <w:rsid w:val="00421BEA"/>
    <w:rsid w:val="0042250D"/>
    <w:rsid w:val="00422C38"/>
    <w:rsid w:val="00422E32"/>
    <w:rsid w:val="00422E94"/>
    <w:rsid w:val="0042313E"/>
    <w:rsid w:val="00423EF8"/>
    <w:rsid w:val="00424188"/>
    <w:rsid w:val="00427C86"/>
    <w:rsid w:val="00430102"/>
    <w:rsid w:val="00430918"/>
    <w:rsid w:val="00431B9E"/>
    <w:rsid w:val="004334BD"/>
    <w:rsid w:val="00436714"/>
    <w:rsid w:val="00437D64"/>
    <w:rsid w:val="00437EFF"/>
    <w:rsid w:val="004400A4"/>
    <w:rsid w:val="00442EE5"/>
    <w:rsid w:val="00444239"/>
    <w:rsid w:val="00444852"/>
    <w:rsid w:val="0044500C"/>
    <w:rsid w:val="0044510D"/>
    <w:rsid w:val="004456C3"/>
    <w:rsid w:val="00445C19"/>
    <w:rsid w:val="00446C2E"/>
    <w:rsid w:val="0044752B"/>
    <w:rsid w:val="00447EBB"/>
    <w:rsid w:val="00450799"/>
    <w:rsid w:val="00450B13"/>
    <w:rsid w:val="004514A3"/>
    <w:rsid w:val="004519E1"/>
    <w:rsid w:val="00451C79"/>
    <w:rsid w:val="00454191"/>
    <w:rsid w:val="0045438E"/>
    <w:rsid w:val="00455189"/>
    <w:rsid w:val="00455CBE"/>
    <w:rsid w:val="00456705"/>
    <w:rsid w:val="00457BDA"/>
    <w:rsid w:val="00457D68"/>
    <w:rsid w:val="004601B8"/>
    <w:rsid w:val="004601CC"/>
    <w:rsid w:val="00462601"/>
    <w:rsid w:val="00463017"/>
    <w:rsid w:val="004643F6"/>
    <w:rsid w:val="00464E58"/>
    <w:rsid w:val="00465B33"/>
    <w:rsid w:val="00466453"/>
    <w:rsid w:val="00467194"/>
    <w:rsid w:val="004677D0"/>
    <w:rsid w:val="00467B00"/>
    <w:rsid w:val="00467BF5"/>
    <w:rsid w:val="00470F0D"/>
    <w:rsid w:val="00474226"/>
    <w:rsid w:val="004744F4"/>
    <w:rsid w:val="00474EA7"/>
    <w:rsid w:val="004750A6"/>
    <w:rsid w:val="00475621"/>
    <w:rsid w:val="00477463"/>
    <w:rsid w:val="00477692"/>
    <w:rsid w:val="00480208"/>
    <w:rsid w:val="00480CFA"/>
    <w:rsid w:val="00480F6A"/>
    <w:rsid w:val="00481C03"/>
    <w:rsid w:val="004830E8"/>
    <w:rsid w:val="00484948"/>
    <w:rsid w:val="004869F8"/>
    <w:rsid w:val="00486A17"/>
    <w:rsid w:val="00486AD6"/>
    <w:rsid w:val="00487CC0"/>
    <w:rsid w:val="0049120A"/>
    <w:rsid w:val="00491EAF"/>
    <w:rsid w:val="00491EEC"/>
    <w:rsid w:val="004922E1"/>
    <w:rsid w:val="0049236A"/>
    <w:rsid w:val="00493B2D"/>
    <w:rsid w:val="0049599C"/>
    <w:rsid w:val="00495C3C"/>
    <w:rsid w:val="004969B3"/>
    <w:rsid w:val="004A031D"/>
    <w:rsid w:val="004A0EB6"/>
    <w:rsid w:val="004A278F"/>
    <w:rsid w:val="004A2DEC"/>
    <w:rsid w:val="004A4A58"/>
    <w:rsid w:val="004A5109"/>
    <w:rsid w:val="004A7C9E"/>
    <w:rsid w:val="004B05F7"/>
    <w:rsid w:val="004B16C1"/>
    <w:rsid w:val="004B2FD7"/>
    <w:rsid w:val="004B5224"/>
    <w:rsid w:val="004B597F"/>
    <w:rsid w:val="004B59DF"/>
    <w:rsid w:val="004B5BA5"/>
    <w:rsid w:val="004B75AC"/>
    <w:rsid w:val="004C00F6"/>
    <w:rsid w:val="004C01D2"/>
    <w:rsid w:val="004C26C8"/>
    <w:rsid w:val="004C5394"/>
    <w:rsid w:val="004C664D"/>
    <w:rsid w:val="004C6F41"/>
    <w:rsid w:val="004C733E"/>
    <w:rsid w:val="004C78B7"/>
    <w:rsid w:val="004D0121"/>
    <w:rsid w:val="004D01E1"/>
    <w:rsid w:val="004D074A"/>
    <w:rsid w:val="004D0888"/>
    <w:rsid w:val="004D1012"/>
    <w:rsid w:val="004D18C4"/>
    <w:rsid w:val="004D2429"/>
    <w:rsid w:val="004D281F"/>
    <w:rsid w:val="004D31F6"/>
    <w:rsid w:val="004D3A8D"/>
    <w:rsid w:val="004D641C"/>
    <w:rsid w:val="004D6CED"/>
    <w:rsid w:val="004D6F70"/>
    <w:rsid w:val="004E1814"/>
    <w:rsid w:val="004E3123"/>
    <w:rsid w:val="004E5254"/>
    <w:rsid w:val="004E601A"/>
    <w:rsid w:val="004E70C9"/>
    <w:rsid w:val="004F117A"/>
    <w:rsid w:val="004F156C"/>
    <w:rsid w:val="004F20FB"/>
    <w:rsid w:val="004F2303"/>
    <w:rsid w:val="004F2B65"/>
    <w:rsid w:val="004F2DE3"/>
    <w:rsid w:val="004F2F04"/>
    <w:rsid w:val="004F325B"/>
    <w:rsid w:val="004F54DC"/>
    <w:rsid w:val="004F7A8A"/>
    <w:rsid w:val="004F7DB1"/>
    <w:rsid w:val="00500076"/>
    <w:rsid w:val="005000FC"/>
    <w:rsid w:val="005014E5"/>
    <w:rsid w:val="005039F4"/>
    <w:rsid w:val="00503E63"/>
    <w:rsid w:val="005047A5"/>
    <w:rsid w:val="00504B59"/>
    <w:rsid w:val="00504F60"/>
    <w:rsid w:val="00506983"/>
    <w:rsid w:val="00506EB6"/>
    <w:rsid w:val="005071FF"/>
    <w:rsid w:val="0050724C"/>
    <w:rsid w:val="00507A6A"/>
    <w:rsid w:val="00511AF6"/>
    <w:rsid w:val="00512811"/>
    <w:rsid w:val="00513B53"/>
    <w:rsid w:val="00513FDC"/>
    <w:rsid w:val="00515208"/>
    <w:rsid w:val="00515B06"/>
    <w:rsid w:val="00515CE3"/>
    <w:rsid w:val="00515F01"/>
    <w:rsid w:val="005164D9"/>
    <w:rsid w:val="00517691"/>
    <w:rsid w:val="00517E82"/>
    <w:rsid w:val="00521DD3"/>
    <w:rsid w:val="0052291F"/>
    <w:rsid w:val="00523EDB"/>
    <w:rsid w:val="005241FD"/>
    <w:rsid w:val="00524DFC"/>
    <w:rsid w:val="00526E94"/>
    <w:rsid w:val="00527170"/>
    <w:rsid w:val="00527511"/>
    <w:rsid w:val="00527CED"/>
    <w:rsid w:val="005302D1"/>
    <w:rsid w:val="0053149D"/>
    <w:rsid w:val="005329B2"/>
    <w:rsid w:val="00532AD3"/>
    <w:rsid w:val="00533498"/>
    <w:rsid w:val="005335D1"/>
    <w:rsid w:val="0053572D"/>
    <w:rsid w:val="0053699A"/>
    <w:rsid w:val="00536A52"/>
    <w:rsid w:val="0054139E"/>
    <w:rsid w:val="0054172F"/>
    <w:rsid w:val="00543B47"/>
    <w:rsid w:val="00543F41"/>
    <w:rsid w:val="00545C39"/>
    <w:rsid w:val="0054601A"/>
    <w:rsid w:val="00551399"/>
    <w:rsid w:val="0055142D"/>
    <w:rsid w:val="00552A03"/>
    <w:rsid w:val="00554876"/>
    <w:rsid w:val="00554D6B"/>
    <w:rsid w:val="00555316"/>
    <w:rsid w:val="00555763"/>
    <w:rsid w:val="0055622F"/>
    <w:rsid w:val="00561409"/>
    <w:rsid w:val="005617AD"/>
    <w:rsid w:val="005622F3"/>
    <w:rsid w:val="005636C4"/>
    <w:rsid w:val="005661FC"/>
    <w:rsid w:val="005701C3"/>
    <w:rsid w:val="00572231"/>
    <w:rsid w:val="00574DFE"/>
    <w:rsid w:val="00576728"/>
    <w:rsid w:val="005772E5"/>
    <w:rsid w:val="00577340"/>
    <w:rsid w:val="00580039"/>
    <w:rsid w:val="0058343C"/>
    <w:rsid w:val="005845D5"/>
    <w:rsid w:val="00584B88"/>
    <w:rsid w:val="00585B66"/>
    <w:rsid w:val="00585D49"/>
    <w:rsid w:val="0058653A"/>
    <w:rsid w:val="00590A45"/>
    <w:rsid w:val="00590DD8"/>
    <w:rsid w:val="00594D7A"/>
    <w:rsid w:val="00596338"/>
    <w:rsid w:val="00596BA4"/>
    <w:rsid w:val="00597749"/>
    <w:rsid w:val="005A140A"/>
    <w:rsid w:val="005A17CC"/>
    <w:rsid w:val="005A27B0"/>
    <w:rsid w:val="005A2AFF"/>
    <w:rsid w:val="005A3028"/>
    <w:rsid w:val="005A43A2"/>
    <w:rsid w:val="005A4908"/>
    <w:rsid w:val="005A4CF6"/>
    <w:rsid w:val="005A50F7"/>
    <w:rsid w:val="005A6725"/>
    <w:rsid w:val="005A6D5D"/>
    <w:rsid w:val="005A76C6"/>
    <w:rsid w:val="005A7F14"/>
    <w:rsid w:val="005B2E8A"/>
    <w:rsid w:val="005B619B"/>
    <w:rsid w:val="005B6AE7"/>
    <w:rsid w:val="005B7202"/>
    <w:rsid w:val="005C03AE"/>
    <w:rsid w:val="005C0C5A"/>
    <w:rsid w:val="005C0C67"/>
    <w:rsid w:val="005C0EDB"/>
    <w:rsid w:val="005C1004"/>
    <w:rsid w:val="005C2299"/>
    <w:rsid w:val="005C4FE8"/>
    <w:rsid w:val="005C6D38"/>
    <w:rsid w:val="005C70A7"/>
    <w:rsid w:val="005C73F6"/>
    <w:rsid w:val="005C7507"/>
    <w:rsid w:val="005C7909"/>
    <w:rsid w:val="005D0183"/>
    <w:rsid w:val="005D16ED"/>
    <w:rsid w:val="005D24A1"/>
    <w:rsid w:val="005D66CE"/>
    <w:rsid w:val="005D7356"/>
    <w:rsid w:val="005E057F"/>
    <w:rsid w:val="005E0DAB"/>
    <w:rsid w:val="005E2761"/>
    <w:rsid w:val="005E2F02"/>
    <w:rsid w:val="005E34BB"/>
    <w:rsid w:val="005E3D6B"/>
    <w:rsid w:val="005E43B7"/>
    <w:rsid w:val="005E47EF"/>
    <w:rsid w:val="005E4C97"/>
    <w:rsid w:val="005E573F"/>
    <w:rsid w:val="005E7520"/>
    <w:rsid w:val="005F062F"/>
    <w:rsid w:val="005F228B"/>
    <w:rsid w:val="005F369A"/>
    <w:rsid w:val="005F3E1C"/>
    <w:rsid w:val="005F51BE"/>
    <w:rsid w:val="0060054E"/>
    <w:rsid w:val="006007AB"/>
    <w:rsid w:val="00600A8C"/>
    <w:rsid w:val="0060131A"/>
    <w:rsid w:val="00604391"/>
    <w:rsid w:val="00604A70"/>
    <w:rsid w:val="006058EE"/>
    <w:rsid w:val="00607354"/>
    <w:rsid w:val="006075FB"/>
    <w:rsid w:val="00607B1D"/>
    <w:rsid w:val="0061623F"/>
    <w:rsid w:val="0061641B"/>
    <w:rsid w:val="0061660F"/>
    <w:rsid w:val="00616D8E"/>
    <w:rsid w:val="00616E91"/>
    <w:rsid w:val="00620557"/>
    <w:rsid w:val="00621637"/>
    <w:rsid w:val="0062209A"/>
    <w:rsid w:val="006239EE"/>
    <w:rsid w:val="00623D84"/>
    <w:rsid w:val="00624A5D"/>
    <w:rsid w:val="00624AE0"/>
    <w:rsid w:val="00624FC8"/>
    <w:rsid w:val="00625BCD"/>
    <w:rsid w:val="00625F61"/>
    <w:rsid w:val="00630689"/>
    <w:rsid w:val="00631F21"/>
    <w:rsid w:val="00632A21"/>
    <w:rsid w:val="006338FA"/>
    <w:rsid w:val="00636091"/>
    <w:rsid w:val="006375BA"/>
    <w:rsid w:val="006409B3"/>
    <w:rsid w:val="00640AEC"/>
    <w:rsid w:val="00641E2E"/>
    <w:rsid w:val="00642C96"/>
    <w:rsid w:val="006434DA"/>
    <w:rsid w:val="00643D79"/>
    <w:rsid w:val="00643E7F"/>
    <w:rsid w:val="0064532F"/>
    <w:rsid w:val="006453E8"/>
    <w:rsid w:val="006463D1"/>
    <w:rsid w:val="00646949"/>
    <w:rsid w:val="006501BF"/>
    <w:rsid w:val="00650285"/>
    <w:rsid w:val="00650308"/>
    <w:rsid w:val="00651347"/>
    <w:rsid w:val="00651478"/>
    <w:rsid w:val="00652D30"/>
    <w:rsid w:val="0065462B"/>
    <w:rsid w:val="006554D4"/>
    <w:rsid w:val="006558CE"/>
    <w:rsid w:val="006567A8"/>
    <w:rsid w:val="006571EC"/>
    <w:rsid w:val="00657260"/>
    <w:rsid w:val="0066051E"/>
    <w:rsid w:val="00661389"/>
    <w:rsid w:val="00661CD2"/>
    <w:rsid w:val="00661D42"/>
    <w:rsid w:val="00662FAF"/>
    <w:rsid w:val="0066324C"/>
    <w:rsid w:val="00664CB6"/>
    <w:rsid w:val="00665E1B"/>
    <w:rsid w:val="00667380"/>
    <w:rsid w:val="006675D9"/>
    <w:rsid w:val="00667D92"/>
    <w:rsid w:val="006703AE"/>
    <w:rsid w:val="00670F1D"/>
    <w:rsid w:val="00671E6B"/>
    <w:rsid w:val="00672B1A"/>
    <w:rsid w:val="00673F5F"/>
    <w:rsid w:val="006746C7"/>
    <w:rsid w:val="006774C1"/>
    <w:rsid w:val="006809A4"/>
    <w:rsid w:val="00680C37"/>
    <w:rsid w:val="006811AA"/>
    <w:rsid w:val="00682283"/>
    <w:rsid w:val="00682E82"/>
    <w:rsid w:val="00683E5E"/>
    <w:rsid w:val="00684E81"/>
    <w:rsid w:val="00686E1F"/>
    <w:rsid w:val="00687061"/>
    <w:rsid w:val="0068744C"/>
    <w:rsid w:val="006906FD"/>
    <w:rsid w:val="00690EBD"/>
    <w:rsid w:val="00690FF8"/>
    <w:rsid w:val="006910E3"/>
    <w:rsid w:val="006917D1"/>
    <w:rsid w:val="006920CA"/>
    <w:rsid w:val="00693C34"/>
    <w:rsid w:val="00694776"/>
    <w:rsid w:val="00694C37"/>
    <w:rsid w:val="0069544B"/>
    <w:rsid w:val="006965B0"/>
    <w:rsid w:val="006A09D2"/>
    <w:rsid w:val="006A0F26"/>
    <w:rsid w:val="006A1B76"/>
    <w:rsid w:val="006A45E0"/>
    <w:rsid w:val="006A6762"/>
    <w:rsid w:val="006A6E27"/>
    <w:rsid w:val="006A7868"/>
    <w:rsid w:val="006A7F62"/>
    <w:rsid w:val="006B03BD"/>
    <w:rsid w:val="006B0638"/>
    <w:rsid w:val="006B18B1"/>
    <w:rsid w:val="006B23F6"/>
    <w:rsid w:val="006B3137"/>
    <w:rsid w:val="006B3E07"/>
    <w:rsid w:val="006B4780"/>
    <w:rsid w:val="006B4D9A"/>
    <w:rsid w:val="006B6880"/>
    <w:rsid w:val="006B6E91"/>
    <w:rsid w:val="006B7F7B"/>
    <w:rsid w:val="006C0E29"/>
    <w:rsid w:val="006C126C"/>
    <w:rsid w:val="006C1BC5"/>
    <w:rsid w:val="006C26DD"/>
    <w:rsid w:val="006C5224"/>
    <w:rsid w:val="006C59BE"/>
    <w:rsid w:val="006C5AA6"/>
    <w:rsid w:val="006C6213"/>
    <w:rsid w:val="006C66D7"/>
    <w:rsid w:val="006C78FF"/>
    <w:rsid w:val="006C7B94"/>
    <w:rsid w:val="006D02DB"/>
    <w:rsid w:val="006D05D4"/>
    <w:rsid w:val="006D51EF"/>
    <w:rsid w:val="006D57CB"/>
    <w:rsid w:val="006D6F47"/>
    <w:rsid w:val="006D7CA3"/>
    <w:rsid w:val="006E1A50"/>
    <w:rsid w:val="006E224E"/>
    <w:rsid w:val="006E3428"/>
    <w:rsid w:val="006E4902"/>
    <w:rsid w:val="006E49A4"/>
    <w:rsid w:val="006E4D36"/>
    <w:rsid w:val="006E7310"/>
    <w:rsid w:val="006F0FC5"/>
    <w:rsid w:val="006F11EB"/>
    <w:rsid w:val="006F1472"/>
    <w:rsid w:val="006F1AA9"/>
    <w:rsid w:val="006F1ACD"/>
    <w:rsid w:val="006F1EA9"/>
    <w:rsid w:val="006F2341"/>
    <w:rsid w:val="006F3874"/>
    <w:rsid w:val="006F4E35"/>
    <w:rsid w:val="006F5291"/>
    <w:rsid w:val="006F62DD"/>
    <w:rsid w:val="006F7BCB"/>
    <w:rsid w:val="00700633"/>
    <w:rsid w:val="0070194A"/>
    <w:rsid w:val="00701E58"/>
    <w:rsid w:val="00701F04"/>
    <w:rsid w:val="007038D5"/>
    <w:rsid w:val="0070596C"/>
    <w:rsid w:val="00705F75"/>
    <w:rsid w:val="00705FFA"/>
    <w:rsid w:val="00706E6C"/>
    <w:rsid w:val="007074AE"/>
    <w:rsid w:val="0071082E"/>
    <w:rsid w:val="00712D7B"/>
    <w:rsid w:val="00713601"/>
    <w:rsid w:val="00713647"/>
    <w:rsid w:val="0071383F"/>
    <w:rsid w:val="00713F21"/>
    <w:rsid w:val="00714C01"/>
    <w:rsid w:val="00715853"/>
    <w:rsid w:val="00717F2D"/>
    <w:rsid w:val="00720EEF"/>
    <w:rsid w:val="007210CC"/>
    <w:rsid w:val="0072131B"/>
    <w:rsid w:val="0072300C"/>
    <w:rsid w:val="007235CE"/>
    <w:rsid w:val="00723782"/>
    <w:rsid w:val="00723FC6"/>
    <w:rsid w:val="007247DB"/>
    <w:rsid w:val="007252DE"/>
    <w:rsid w:val="0072547E"/>
    <w:rsid w:val="007269EA"/>
    <w:rsid w:val="00726E22"/>
    <w:rsid w:val="007309E0"/>
    <w:rsid w:val="00730B92"/>
    <w:rsid w:val="0073197C"/>
    <w:rsid w:val="00732C9C"/>
    <w:rsid w:val="0073350E"/>
    <w:rsid w:val="00733EA5"/>
    <w:rsid w:val="00734093"/>
    <w:rsid w:val="00735207"/>
    <w:rsid w:val="00735552"/>
    <w:rsid w:val="00736952"/>
    <w:rsid w:val="007373EF"/>
    <w:rsid w:val="007378D3"/>
    <w:rsid w:val="007409AD"/>
    <w:rsid w:val="00741FDD"/>
    <w:rsid w:val="00742C21"/>
    <w:rsid w:val="00744748"/>
    <w:rsid w:val="007456EB"/>
    <w:rsid w:val="0075065A"/>
    <w:rsid w:val="00750809"/>
    <w:rsid w:val="00750E07"/>
    <w:rsid w:val="00751067"/>
    <w:rsid w:val="00751CBF"/>
    <w:rsid w:val="0075297E"/>
    <w:rsid w:val="00753465"/>
    <w:rsid w:val="007543BE"/>
    <w:rsid w:val="00757AC5"/>
    <w:rsid w:val="00757C3B"/>
    <w:rsid w:val="00757E41"/>
    <w:rsid w:val="00757FA8"/>
    <w:rsid w:val="00760299"/>
    <w:rsid w:val="0076169F"/>
    <w:rsid w:val="007616F2"/>
    <w:rsid w:val="0076323A"/>
    <w:rsid w:val="0076386A"/>
    <w:rsid w:val="00764A0A"/>
    <w:rsid w:val="0076735A"/>
    <w:rsid w:val="00767986"/>
    <w:rsid w:val="007709A7"/>
    <w:rsid w:val="00771503"/>
    <w:rsid w:val="00772313"/>
    <w:rsid w:val="0077277D"/>
    <w:rsid w:val="00773ACD"/>
    <w:rsid w:val="00773D1D"/>
    <w:rsid w:val="00773DBB"/>
    <w:rsid w:val="0077491C"/>
    <w:rsid w:val="00774BF7"/>
    <w:rsid w:val="00776488"/>
    <w:rsid w:val="00777824"/>
    <w:rsid w:val="00780145"/>
    <w:rsid w:val="0078078F"/>
    <w:rsid w:val="0078120E"/>
    <w:rsid w:val="00783A07"/>
    <w:rsid w:val="00783EB9"/>
    <w:rsid w:val="00786F63"/>
    <w:rsid w:val="00790139"/>
    <w:rsid w:val="00791EBB"/>
    <w:rsid w:val="00792158"/>
    <w:rsid w:val="0079405B"/>
    <w:rsid w:val="0079551A"/>
    <w:rsid w:val="007A0A3F"/>
    <w:rsid w:val="007A4277"/>
    <w:rsid w:val="007A4982"/>
    <w:rsid w:val="007A51D7"/>
    <w:rsid w:val="007A60BE"/>
    <w:rsid w:val="007A63A3"/>
    <w:rsid w:val="007A7707"/>
    <w:rsid w:val="007A773A"/>
    <w:rsid w:val="007B2311"/>
    <w:rsid w:val="007B4442"/>
    <w:rsid w:val="007B47D5"/>
    <w:rsid w:val="007B56D5"/>
    <w:rsid w:val="007B5C45"/>
    <w:rsid w:val="007C045C"/>
    <w:rsid w:val="007C1C11"/>
    <w:rsid w:val="007C2F07"/>
    <w:rsid w:val="007C4FB5"/>
    <w:rsid w:val="007C50A2"/>
    <w:rsid w:val="007C5456"/>
    <w:rsid w:val="007C57F0"/>
    <w:rsid w:val="007D1ADA"/>
    <w:rsid w:val="007D1C08"/>
    <w:rsid w:val="007D4630"/>
    <w:rsid w:val="007D48EA"/>
    <w:rsid w:val="007D5305"/>
    <w:rsid w:val="007D6B61"/>
    <w:rsid w:val="007D6BD4"/>
    <w:rsid w:val="007D720C"/>
    <w:rsid w:val="007E0E70"/>
    <w:rsid w:val="007E1338"/>
    <w:rsid w:val="007E20C7"/>
    <w:rsid w:val="007E237B"/>
    <w:rsid w:val="007E3D4E"/>
    <w:rsid w:val="007E4487"/>
    <w:rsid w:val="007E538E"/>
    <w:rsid w:val="007E68D8"/>
    <w:rsid w:val="007E77F1"/>
    <w:rsid w:val="007F172A"/>
    <w:rsid w:val="007F1798"/>
    <w:rsid w:val="007F17F7"/>
    <w:rsid w:val="007F1E82"/>
    <w:rsid w:val="007F398C"/>
    <w:rsid w:val="007F4F76"/>
    <w:rsid w:val="007F68E6"/>
    <w:rsid w:val="007F7299"/>
    <w:rsid w:val="007F7530"/>
    <w:rsid w:val="007F7A54"/>
    <w:rsid w:val="008024A9"/>
    <w:rsid w:val="0080613F"/>
    <w:rsid w:val="00807125"/>
    <w:rsid w:val="00810251"/>
    <w:rsid w:val="0081093E"/>
    <w:rsid w:val="0081123C"/>
    <w:rsid w:val="00813539"/>
    <w:rsid w:val="00813C68"/>
    <w:rsid w:val="00816948"/>
    <w:rsid w:val="00817EDE"/>
    <w:rsid w:val="008208A4"/>
    <w:rsid w:val="00820D6B"/>
    <w:rsid w:val="0082107B"/>
    <w:rsid w:val="00821979"/>
    <w:rsid w:val="00821F89"/>
    <w:rsid w:val="008222F9"/>
    <w:rsid w:val="008242DE"/>
    <w:rsid w:val="008260E0"/>
    <w:rsid w:val="00827766"/>
    <w:rsid w:val="008311A0"/>
    <w:rsid w:val="00832BFF"/>
    <w:rsid w:val="00833E03"/>
    <w:rsid w:val="0083409F"/>
    <w:rsid w:val="008353F2"/>
    <w:rsid w:val="00835566"/>
    <w:rsid w:val="0083598D"/>
    <w:rsid w:val="00835CAE"/>
    <w:rsid w:val="008360C8"/>
    <w:rsid w:val="00836F96"/>
    <w:rsid w:val="00840CB7"/>
    <w:rsid w:val="00841145"/>
    <w:rsid w:val="00841B83"/>
    <w:rsid w:val="00842A13"/>
    <w:rsid w:val="00843CE2"/>
    <w:rsid w:val="00844B17"/>
    <w:rsid w:val="00846035"/>
    <w:rsid w:val="0084779A"/>
    <w:rsid w:val="008533F4"/>
    <w:rsid w:val="00854245"/>
    <w:rsid w:val="0085585B"/>
    <w:rsid w:val="00855C45"/>
    <w:rsid w:val="00857601"/>
    <w:rsid w:val="008578AF"/>
    <w:rsid w:val="00857902"/>
    <w:rsid w:val="00857FBC"/>
    <w:rsid w:val="00860A43"/>
    <w:rsid w:val="00860F30"/>
    <w:rsid w:val="0086137E"/>
    <w:rsid w:val="008613E0"/>
    <w:rsid w:val="0086268C"/>
    <w:rsid w:val="00862E11"/>
    <w:rsid w:val="00864CAE"/>
    <w:rsid w:val="008653B1"/>
    <w:rsid w:val="00866014"/>
    <w:rsid w:val="00866B57"/>
    <w:rsid w:val="00867CAD"/>
    <w:rsid w:val="008706A3"/>
    <w:rsid w:val="008707CF"/>
    <w:rsid w:val="008712DA"/>
    <w:rsid w:val="0087221C"/>
    <w:rsid w:val="00872DD2"/>
    <w:rsid w:val="00873094"/>
    <w:rsid w:val="008746E7"/>
    <w:rsid w:val="00874C06"/>
    <w:rsid w:val="00875791"/>
    <w:rsid w:val="0087588F"/>
    <w:rsid w:val="0087674B"/>
    <w:rsid w:val="008773AE"/>
    <w:rsid w:val="00877D9E"/>
    <w:rsid w:val="00880399"/>
    <w:rsid w:val="0088133C"/>
    <w:rsid w:val="00881628"/>
    <w:rsid w:val="00883E5F"/>
    <w:rsid w:val="008849F0"/>
    <w:rsid w:val="0089158D"/>
    <w:rsid w:val="008924CC"/>
    <w:rsid w:val="00892DF9"/>
    <w:rsid w:val="008933F5"/>
    <w:rsid w:val="00894A1C"/>
    <w:rsid w:val="00895055"/>
    <w:rsid w:val="00895C65"/>
    <w:rsid w:val="008A13F6"/>
    <w:rsid w:val="008A165C"/>
    <w:rsid w:val="008A3EB1"/>
    <w:rsid w:val="008A688D"/>
    <w:rsid w:val="008B019B"/>
    <w:rsid w:val="008B2101"/>
    <w:rsid w:val="008B2753"/>
    <w:rsid w:val="008B2C35"/>
    <w:rsid w:val="008B31C6"/>
    <w:rsid w:val="008B3BCE"/>
    <w:rsid w:val="008B4149"/>
    <w:rsid w:val="008B477F"/>
    <w:rsid w:val="008B6AC7"/>
    <w:rsid w:val="008B77BB"/>
    <w:rsid w:val="008C0348"/>
    <w:rsid w:val="008C2F36"/>
    <w:rsid w:val="008C3182"/>
    <w:rsid w:val="008C3B22"/>
    <w:rsid w:val="008C604F"/>
    <w:rsid w:val="008C6946"/>
    <w:rsid w:val="008C69B4"/>
    <w:rsid w:val="008C7B14"/>
    <w:rsid w:val="008D125F"/>
    <w:rsid w:val="008D17E2"/>
    <w:rsid w:val="008D38C9"/>
    <w:rsid w:val="008D46DF"/>
    <w:rsid w:val="008D48A1"/>
    <w:rsid w:val="008D4AE7"/>
    <w:rsid w:val="008D4E20"/>
    <w:rsid w:val="008D56E0"/>
    <w:rsid w:val="008D752E"/>
    <w:rsid w:val="008E0E74"/>
    <w:rsid w:val="008E0F39"/>
    <w:rsid w:val="008E2119"/>
    <w:rsid w:val="008E614D"/>
    <w:rsid w:val="008E7218"/>
    <w:rsid w:val="008E7F76"/>
    <w:rsid w:val="008F07D2"/>
    <w:rsid w:val="008F219B"/>
    <w:rsid w:val="008F21B7"/>
    <w:rsid w:val="008F3445"/>
    <w:rsid w:val="008F46E0"/>
    <w:rsid w:val="008F4A74"/>
    <w:rsid w:val="008F505A"/>
    <w:rsid w:val="008F511F"/>
    <w:rsid w:val="008F5270"/>
    <w:rsid w:val="008F7F21"/>
    <w:rsid w:val="00900143"/>
    <w:rsid w:val="009003DE"/>
    <w:rsid w:val="00900694"/>
    <w:rsid w:val="00900B0D"/>
    <w:rsid w:val="00900E5D"/>
    <w:rsid w:val="00901087"/>
    <w:rsid w:val="009013AA"/>
    <w:rsid w:val="009014C6"/>
    <w:rsid w:val="00902415"/>
    <w:rsid w:val="00902660"/>
    <w:rsid w:val="009027CB"/>
    <w:rsid w:val="00902C26"/>
    <w:rsid w:val="00903355"/>
    <w:rsid w:val="00904045"/>
    <w:rsid w:val="00905174"/>
    <w:rsid w:val="00905C9E"/>
    <w:rsid w:val="009110A0"/>
    <w:rsid w:val="00911C1C"/>
    <w:rsid w:val="00914787"/>
    <w:rsid w:val="009153AA"/>
    <w:rsid w:val="00915E8E"/>
    <w:rsid w:val="00916C6F"/>
    <w:rsid w:val="009175FC"/>
    <w:rsid w:val="00920790"/>
    <w:rsid w:val="00922BB3"/>
    <w:rsid w:val="009233CB"/>
    <w:rsid w:val="009253A2"/>
    <w:rsid w:val="00925A65"/>
    <w:rsid w:val="009260CE"/>
    <w:rsid w:val="009260E9"/>
    <w:rsid w:val="00926428"/>
    <w:rsid w:val="00926EAA"/>
    <w:rsid w:val="00927093"/>
    <w:rsid w:val="00930887"/>
    <w:rsid w:val="00931769"/>
    <w:rsid w:val="0093311B"/>
    <w:rsid w:val="00933BBC"/>
    <w:rsid w:val="009356C5"/>
    <w:rsid w:val="009361D1"/>
    <w:rsid w:val="009366FF"/>
    <w:rsid w:val="00936A1D"/>
    <w:rsid w:val="00936AA4"/>
    <w:rsid w:val="00936C2D"/>
    <w:rsid w:val="00937FC0"/>
    <w:rsid w:val="009408AE"/>
    <w:rsid w:val="00940E7F"/>
    <w:rsid w:val="00941406"/>
    <w:rsid w:val="00941E8F"/>
    <w:rsid w:val="00942409"/>
    <w:rsid w:val="00944172"/>
    <w:rsid w:val="009443D8"/>
    <w:rsid w:val="009448E2"/>
    <w:rsid w:val="0095030A"/>
    <w:rsid w:val="0095177E"/>
    <w:rsid w:val="00952513"/>
    <w:rsid w:val="00952735"/>
    <w:rsid w:val="00954930"/>
    <w:rsid w:val="00955856"/>
    <w:rsid w:val="00956B6C"/>
    <w:rsid w:val="009573ED"/>
    <w:rsid w:val="0095758C"/>
    <w:rsid w:val="009600F0"/>
    <w:rsid w:val="00960395"/>
    <w:rsid w:val="009607D7"/>
    <w:rsid w:val="0096193C"/>
    <w:rsid w:val="009639ED"/>
    <w:rsid w:val="009651FB"/>
    <w:rsid w:val="009676D5"/>
    <w:rsid w:val="009709A7"/>
    <w:rsid w:val="00972311"/>
    <w:rsid w:val="0097285D"/>
    <w:rsid w:val="00973AB2"/>
    <w:rsid w:val="00973E8F"/>
    <w:rsid w:val="009745F7"/>
    <w:rsid w:val="009759C0"/>
    <w:rsid w:val="0097612C"/>
    <w:rsid w:val="00976FA0"/>
    <w:rsid w:val="009803AF"/>
    <w:rsid w:val="00980D75"/>
    <w:rsid w:val="00981BEE"/>
    <w:rsid w:val="00981C98"/>
    <w:rsid w:val="00981DAF"/>
    <w:rsid w:val="0098234E"/>
    <w:rsid w:val="009826E4"/>
    <w:rsid w:val="009827E0"/>
    <w:rsid w:val="00984316"/>
    <w:rsid w:val="00984EA0"/>
    <w:rsid w:val="00986960"/>
    <w:rsid w:val="00986A08"/>
    <w:rsid w:val="00986D07"/>
    <w:rsid w:val="009872C2"/>
    <w:rsid w:val="00987873"/>
    <w:rsid w:val="00990AFA"/>
    <w:rsid w:val="00991A18"/>
    <w:rsid w:val="00991D2C"/>
    <w:rsid w:val="00992232"/>
    <w:rsid w:val="00992647"/>
    <w:rsid w:val="00993426"/>
    <w:rsid w:val="0099368A"/>
    <w:rsid w:val="00994B60"/>
    <w:rsid w:val="00996A1B"/>
    <w:rsid w:val="009A05D3"/>
    <w:rsid w:val="009A1643"/>
    <w:rsid w:val="009A2648"/>
    <w:rsid w:val="009A4043"/>
    <w:rsid w:val="009A46A5"/>
    <w:rsid w:val="009A4AA0"/>
    <w:rsid w:val="009A68B3"/>
    <w:rsid w:val="009B166D"/>
    <w:rsid w:val="009B3110"/>
    <w:rsid w:val="009B3D8B"/>
    <w:rsid w:val="009B5927"/>
    <w:rsid w:val="009B6874"/>
    <w:rsid w:val="009C031F"/>
    <w:rsid w:val="009C0AAB"/>
    <w:rsid w:val="009C0BB8"/>
    <w:rsid w:val="009C16AF"/>
    <w:rsid w:val="009C4D7D"/>
    <w:rsid w:val="009C5222"/>
    <w:rsid w:val="009C54E3"/>
    <w:rsid w:val="009C7FB3"/>
    <w:rsid w:val="009C7FE1"/>
    <w:rsid w:val="009D0B3B"/>
    <w:rsid w:val="009D1AA6"/>
    <w:rsid w:val="009D1E4D"/>
    <w:rsid w:val="009D30E2"/>
    <w:rsid w:val="009D48D0"/>
    <w:rsid w:val="009D598E"/>
    <w:rsid w:val="009E0B2C"/>
    <w:rsid w:val="009E1BC5"/>
    <w:rsid w:val="009E2464"/>
    <w:rsid w:val="009E2629"/>
    <w:rsid w:val="009E2A4B"/>
    <w:rsid w:val="009E2C2F"/>
    <w:rsid w:val="009E3159"/>
    <w:rsid w:val="009E472E"/>
    <w:rsid w:val="009E4BCB"/>
    <w:rsid w:val="009E5519"/>
    <w:rsid w:val="009E76EC"/>
    <w:rsid w:val="009F0B7B"/>
    <w:rsid w:val="009F0FE3"/>
    <w:rsid w:val="009F1D8B"/>
    <w:rsid w:val="009F218F"/>
    <w:rsid w:val="009F2256"/>
    <w:rsid w:val="009F24F8"/>
    <w:rsid w:val="009F34B4"/>
    <w:rsid w:val="009F3DB1"/>
    <w:rsid w:val="009F580D"/>
    <w:rsid w:val="009F643C"/>
    <w:rsid w:val="009F6E31"/>
    <w:rsid w:val="009F6F5A"/>
    <w:rsid w:val="009F70DD"/>
    <w:rsid w:val="009F71A4"/>
    <w:rsid w:val="009F7235"/>
    <w:rsid w:val="009F72AA"/>
    <w:rsid w:val="00A001E4"/>
    <w:rsid w:val="00A008CF"/>
    <w:rsid w:val="00A01081"/>
    <w:rsid w:val="00A021E9"/>
    <w:rsid w:val="00A0344C"/>
    <w:rsid w:val="00A03625"/>
    <w:rsid w:val="00A07236"/>
    <w:rsid w:val="00A1420B"/>
    <w:rsid w:val="00A15052"/>
    <w:rsid w:val="00A160EE"/>
    <w:rsid w:val="00A16835"/>
    <w:rsid w:val="00A16D0A"/>
    <w:rsid w:val="00A17208"/>
    <w:rsid w:val="00A17716"/>
    <w:rsid w:val="00A2008C"/>
    <w:rsid w:val="00A20312"/>
    <w:rsid w:val="00A20675"/>
    <w:rsid w:val="00A20C4D"/>
    <w:rsid w:val="00A20EF0"/>
    <w:rsid w:val="00A216F8"/>
    <w:rsid w:val="00A22CD8"/>
    <w:rsid w:val="00A23563"/>
    <w:rsid w:val="00A24089"/>
    <w:rsid w:val="00A2472C"/>
    <w:rsid w:val="00A24818"/>
    <w:rsid w:val="00A260D4"/>
    <w:rsid w:val="00A30FE0"/>
    <w:rsid w:val="00A3171E"/>
    <w:rsid w:val="00A319F3"/>
    <w:rsid w:val="00A31AAA"/>
    <w:rsid w:val="00A33090"/>
    <w:rsid w:val="00A346F6"/>
    <w:rsid w:val="00A34A6F"/>
    <w:rsid w:val="00A35454"/>
    <w:rsid w:val="00A358EC"/>
    <w:rsid w:val="00A37756"/>
    <w:rsid w:val="00A37C06"/>
    <w:rsid w:val="00A408EA"/>
    <w:rsid w:val="00A41142"/>
    <w:rsid w:val="00A42643"/>
    <w:rsid w:val="00A42D3F"/>
    <w:rsid w:val="00A42F4F"/>
    <w:rsid w:val="00A44147"/>
    <w:rsid w:val="00A456FE"/>
    <w:rsid w:val="00A45BF1"/>
    <w:rsid w:val="00A45D57"/>
    <w:rsid w:val="00A47192"/>
    <w:rsid w:val="00A50D99"/>
    <w:rsid w:val="00A515C4"/>
    <w:rsid w:val="00A51D87"/>
    <w:rsid w:val="00A51EA0"/>
    <w:rsid w:val="00A5352F"/>
    <w:rsid w:val="00A53C9C"/>
    <w:rsid w:val="00A54440"/>
    <w:rsid w:val="00A544D6"/>
    <w:rsid w:val="00A544E6"/>
    <w:rsid w:val="00A565E2"/>
    <w:rsid w:val="00A6125D"/>
    <w:rsid w:val="00A61F3A"/>
    <w:rsid w:val="00A62E0E"/>
    <w:rsid w:val="00A63584"/>
    <w:rsid w:val="00A63A6C"/>
    <w:rsid w:val="00A64589"/>
    <w:rsid w:val="00A64871"/>
    <w:rsid w:val="00A65B4C"/>
    <w:rsid w:val="00A6660C"/>
    <w:rsid w:val="00A704BE"/>
    <w:rsid w:val="00A71869"/>
    <w:rsid w:val="00A72BF8"/>
    <w:rsid w:val="00A759DD"/>
    <w:rsid w:val="00A76D32"/>
    <w:rsid w:val="00A80FAB"/>
    <w:rsid w:val="00A82A95"/>
    <w:rsid w:val="00A83414"/>
    <w:rsid w:val="00A852BF"/>
    <w:rsid w:val="00A86147"/>
    <w:rsid w:val="00A86427"/>
    <w:rsid w:val="00A865FF"/>
    <w:rsid w:val="00A87C26"/>
    <w:rsid w:val="00A90F62"/>
    <w:rsid w:val="00A9159D"/>
    <w:rsid w:val="00A91C79"/>
    <w:rsid w:val="00A92003"/>
    <w:rsid w:val="00A921E4"/>
    <w:rsid w:val="00A9479B"/>
    <w:rsid w:val="00A954A1"/>
    <w:rsid w:val="00A95CE6"/>
    <w:rsid w:val="00A95E44"/>
    <w:rsid w:val="00A978FD"/>
    <w:rsid w:val="00AA0F75"/>
    <w:rsid w:val="00AA23EA"/>
    <w:rsid w:val="00AA35FD"/>
    <w:rsid w:val="00AA3B4E"/>
    <w:rsid w:val="00AA4106"/>
    <w:rsid w:val="00AA4A5C"/>
    <w:rsid w:val="00AA4FAF"/>
    <w:rsid w:val="00AA58FB"/>
    <w:rsid w:val="00AA6295"/>
    <w:rsid w:val="00AA64A5"/>
    <w:rsid w:val="00AA68C5"/>
    <w:rsid w:val="00AA7709"/>
    <w:rsid w:val="00AB1118"/>
    <w:rsid w:val="00AB15A5"/>
    <w:rsid w:val="00AB17AB"/>
    <w:rsid w:val="00AB3B77"/>
    <w:rsid w:val="00AB3BEF"/>
    <w:rsid w:val="00AB6325"/>
    <w:rsid w:val="00AB6875"/>
    <w:rsid w:val="00AB6BA8"/>
    <w:rsid w:val="00AB7BF1"/>
    <w:rsid w:val="00AC03D7"/>
    <w:rsid w:val="00AC123F"/>
    <w:rsid w:val="00AC20BD"/>
    <w:rsid w:val="00AC3692"/>
    <w:rsid w:val="00AC3BEA"/>
    <w:rsid w:val="00AC5C7E"/>
    <w:rsid w:val="00AC6ED1"/>
    <w:rsid w:val="00AC72F6"/>
    <w:rsid w:val="00AD0B7A"/>
    <w:rsid w:val="00AD1614"/>
    <w:rsid w:val="00AD209F"/>
    <w:rsid w:val="00AD3E5D"/>
    <w:rsid w:val="00AD441B"/>
    <w:rsid w:val="00AE30C9"/>
    <w:rsid w:val="00AE3736"/>
    <w:rsid w:val="00AE3FC0"/>
    <w:rsid w:val="00AE521B"/>
    <w:rsid w:val="00AE63B5"/>
    <w:rsid w:val="00AF0DB8"/>
    <w:rsid w:val="00AF1B58"/>
    <w:rsid w:val="00AF384F"/>
    <w:rsid w:val="00AF4134"/>
    <w:rsid w:val="00AF4E61"/>
    <w:rsid w:val="00AF676F"/>
    <w:rsid w:val="00AF6E55"/>
    <w:rsid w:val="00AF746E"/>
    <w:rsid w:val="00AF7CC6"/>
    <w:rsid w:val="00AF7D53"/>
    <w:rsid w:val="00B00F6B"/>
    <w:rsid w:val="00B02E26"/>
    <w:rsid w:val="00B030C1"/>
    <w:rsid w:val="00B037DB"/>
    <w:rsid w:val="00B069F6"/>
    <w:rsid w:val="00B1035F"/>
    <w:rsid w:val="00B10404"/>
    <w:rsid w:val="00B10A39"/>
    <w:rsid w:val="00B12E26"/>
    <w:rsid w:val="00B13542"/>
    <w:rsid w:val="00B165EF"/>
    <w:rsid w:val="00B20E32"/>
    <w:rsid w:val="00B21A47"/>
    <w:rsid w:val="00B23E5B"/>
    <w:rsid w:val="00B25BDE"/>
    <w:rsid w:val="00B27FA8"/>
    <w:rsid w:val="00B30242"/>
    <w:rsid w:val="00B30565"/>
    <w:rsid w:val="00B335CE"/>
    <w:rsid w:val="00B34769"/>
    <w:rsid w:val="00B349E4"/>
    <w:rsid w:val="00B36111"/>
    <w:rsid w:val="00B40414"/>
    <w:rsid w:val="00B417A7"/>
    <w:rsid w:val="00B41A8C"/>
    <w:rsid w:val="00B41B07"/>
    <w:rsid w:val="00B439AE"/>
    <w:rsid w:val="00B43E77"/>
    <w:rsid w:val="00B4466A"/>
    <w:rsid w:val="00B46347"/>
    <w:rsid w:val="00B47D1F"/>
    <w:rsid w:val="00B47DB3"/>
    <w:rsid w:val="00B50354"/>
    <w:rsid w:val="00B503E3"/>
    <w:rsid w:val="00B50B9C"/>
    <w:rsid w:val="00B51FC5"/>
    <w:rsid w:val="00B53A8D"/>
    <w:rsid w:val="00B5512F"/>
    <w:rsid w:val="00B555F5"/>
    <w:rsid w:val="00B570C7"/>
    <w:rsid w:val="00B5724D"/>
    <w:rsid w:val="00B5769A"/>
    <w:rsid w:val="00B60427"/>
    <w:rsid w:val="00B60A66"/>
    <w:rsid w:val="00B62C53"/>
    <w:rsid w:val="00B66B16"/>
    <w:rsid w:val="00B67862"/>
    <w:rsid w:val="00B70052"/>
    <w:rsid w:val="00B71E9A"/>
    <w:rsid w:val="00B73380"/>
    <w:rsid w:val="00B73384"/>
    <w:rsid w:val="00B73652"/>
    <w:rsid w:val="00B73B94"/>
    <w:rsid w:val="00B75A55"/>
    <w:rsid w:val="00B761F0"/>
    <w:rsid w:val="00B767EF"/>
    <w:rsid w:val="00B76E97"/>
    <w:rsid w:val="00B77038"/>
    <w:rsid w:val="00B817EC"/>
    <w:rsid w:val="00B825E2"/>
    <w:rsid w:val="00B82EB7"/>
    <w:rsid w:val="00B82ED4"/>
    <w:rsid w:val="00B842F3"/>
    <w:rsid w:val="00B84BC7"/>
    <w:rsid w:val="00B851CC"/>
    <w:rsid w:val="00B924AD"/>
    <w:rsid w:val="00B93CB5"/>
    <w:rsid w:val="00B93F4D"/>
    <w:rsid w:val="00B94C1B"/>
    <w:rsid w:val="00B95D3F"/>
    <w:rsid w:val="00B9718B"/>
    <w:rsid w:val="00B972C3"/>
    <w:rsid w:val="00BA07D0"/>
    <w:rsid w:val="00BA1B31"/>
    <w:rsid w:val="00BA3745"/>
    <w:rsid w:val="00BA5432"/>
    <w:rsid w:val="00BB02C6"/>
    <w:rsid w:val="00BB2025"/>
    <w:rsid w:val="00BB2E68"/>
    <w:rsid w:val="00BB34B8"/>
    <w:rsid w:val="00BB40B0"/>
    <w:rsid w:val="00BB48FE"/>
    <w:rsid w:val="00BB5E68"/>
    <w:rsid w:val="00BC1A53"/>
    <w:rsid w:val="00BC29EB"/>
    <w:rsid w:val="00BC2E25"/>
    <w:rsid w:val="00BC3666"/>
    <w:rsid w:val="00BC3864"/>
    <w:rsid w:val="00BC3922"/>
    <w:rsid w:val="00BC592F"/>
    <w:rsid w:val="00BC629F"/>
    <w:rsid w:val="00BD02E3"/>
    <w:rsid w:val="00BD0496"/>
    <w:rsid w:val="00BD1148"/>
    <w:rsid w:val="00BD3555"/>
    <w:rsid w:val="00BD3C5E"/>
    <w:rsid w:val="00BD574B"/>
    <w:rsid w:val="00BD5A56"/>
    <w:rsid w:val="00BD5F04"/>
    <w:rsid w:val="00BD6418"/>
    <w:rsid w:val="00BD781A"/>
    <w:rsid w:val="00BE2088"/>
    <w:rsid w:val="00BE6BC4"/>
    <w:rsid w:val="00BE7432"/>
    <w:rsid w:val="00BF300D"/>
    <w:rsid w:val="00BF618A"/>
    <w:rsid w:val="00BF6A3B"/>
    <w:rsid w:val="00BF7A2D"/>
    <w:rsid w:val="00C00604"/>
    <w:rsid w:val="00C0225C"/>
    <w:rsid w:val="00C02B84"/>
    <w:rsid w:val="00C032CD"/>
    <w:rsid w:val="00C058B0"/>
    <w:rsid w:val="00C0668F"/>
    <w:rsid w:val="00C0699F"/>
    <w:rsid w:val="00C06C71"/>
    <w:rsid w:val="00C0765C"/>
    <w:rsid w:val="00C07903"/>
    <w:rsid w:val="00C108C8"/>
    <w:rsid w:val="00C11422"/>
    <w:rsid w:val="00C11BBC"/>
    <w:rsid w:val="00C11C20"/>
    <w:rsid w:val="00C17538"/>
    <w:rsid w:val="00C21480"/>
    <w:rsid w:val="00C2249A"/>
    <w:rsid w:val="00C2294D"/>
    <w:rsid w:val="00C24899"/>
    <w:rsid w:val="00C24D30"/>
    <w:rsid w:val="00C24DA9"/>
    <w:rsid w:val="00C25BC2"/>
    <w:rsid w:val="00C2704D"/>
    <w:rsid w:val="00C30DD1"/>
    <w:rsid w:val="00C34439"/>
    <w:rsid w:val="00C34EC8"/>
    <w:rsid w:val="00C41A06"/>
    <w:rsid w:val="00C428C3"/>
    <w:rsid w:val="00C43EA1"/>
    <w:rsid w:val="00C4528D"/>
    <w:rsid w:val="00C45362"/>
    <w:rsid w:val="00C461B9"/>
    <w:rsid w:val="00C46D51"/>
    <w:rsid w:val="00C46F67"/>
    <w:rsid w:val="00C518A0"/>
    <w:rsid w:val="00C51A80"/>
    <w:rsid w:val="00C5236D"/>
    <w:rsid w:val="00C544D3"/>
    <w:rsid w:val="00C54877"/>
    <w:rsid w:val="00C55D38"/>
    <w:rsid w:val="00C57A07"/>
    <w:rsid w:val="00C61B65"/>
    <w:rsid w:val="00C64DB6"/>
    <w:rsid w:val="00C64EA2"/>
    <w:rsid w:val="00C65924"/>
    <w:rsid w:val="00C6649A"/>
    <w:rsid w:val="00C66B1D"/>
    <w:rsid w:val="00C66C37"/>
    <w:rsid w:val="00C71E8D"/>
    <w:rsid w:val="00C727F7"/>
    <w:rsid w:val="00C72AA0"/>
    <w:rsid w:val="00C72BC3"/>
    <w:rsid w:val="00C72BD7"/>
    <w:rsid w:val="00C73031"/>
    <w:rsid w:val="00C745C9"/>
    <w:rsid w:val="00C7603B"/>
    <w:rsid w:val="00C765B3"/>
    <w:rsid w:val="00C77D12"/>
    <w:rsid w:val="00C806AC"/>
    <w:rsid w:val="00C806E4"/>
    <w:rsid w:val="00C82D68"/>
    <w:rsid w:val="00C82E4A"/>
    <w:rsid w:val="00C83874"/>
    <w:rsid w:val="00C91E04"/>
    <w:rsid w:val="00C94E39"/>
    <w:rsid w:val="00CA0100"/>
    <w:rsid w:val="00CA01E4"/>
    <w:rsid w:val="00CA02C1"/>
    <w:rsid w:val="00CA07EF"/>
    <w:rsid w:val="00CA2DBD"/>
    <w:rsid w:val="00CA48AB"/>
    <w:rsid w:val="00CA568C"/>
    <w:rsid w:val="00CA5711"/>
    <w:rsid w:val="00CA60C8"/>
    <w:rsid w:val="00CA6AAD"/>
    <w:rsid w:val="00CA6DAE"/>
    <w:rsid w:val="00CA7E3E"/>
    <w:rsid w:val="00CB0F45"/>
    <w:rsid w:val="00CB10CB"/>
    <w:rsid w:val="00CB3595"/>
    <w:rsid w:val="00CB5020"/>
    <w:rsid w:val="00CB5354"/>
    <w:rsid w:val="00CB5748"/>
    <w:rsid w:val="00CB5B07"/>
    <w:rsid w:val="00CB6600"/>
    <w:rsid w:val="00CB6D68"/>
    <w:rsid w:val="00CB6F75"/>
    <w:rsid w:val="00CB7BCF"/>
    <w:rsid w:val="00CC0ED3"/>
    <w:rsid w:val="00CC1840"/>
    <w:rsid w:val="00CC1CDA"/>
    <w:rsid w:val="00CC1CF5"/>
    <w:rsid w:val="00CC2CF7"/>
    <w:rsid w:val="00CC2E6B"/>
    <w:rsid w:val="00CC5691"/>
    <w:rsid w:val="00CC5A49"/>
    <w:rsid w:val="00CC7507"/>
    <w:rsid w:val="00CD2881"/>
    <w:rsid w:val="00CD3EC6"/>
    <w:rsid w:val="00CD551C"/>
    <w:rsid w:val="00CD6043"/>
    <w:rsid w:val="00CD7AD9"/>
    <w:rsid w:val="00CE02D9"/>
    <w:rsid w:val="00CE046D"/>
    <w:rsid w:val="00CE1F6B"/>
    <w:rsid w:val="00CE2CC2"/>
    <w:rsid w:val="00CE3022"/>
    <w:rsid w:val="00CE31DE"/>
    <w:rsid w:val="00CE34F1"/>
    <w:rsid w:val="00CE37D6"/>
    <w:rsid w:val="00CE3E25"/>
    <w:rsid w:val="00CE3F83"/>
    <w:rsid w:val="00CE4C29"/>
    <w:rsid w:val="00CE4E52"/>
    <w:rsid w:val="00CE576D"/>
    <w:rsid w:val="00CE5C2D"/>
    <w:rsid w:val="00CE6FD9"/>
    <w:rsid w:val="00CE7BC9"/>
    <w:rsid w:val="00CF1286"/>
    <w:rsid w:val="00CF15F2"/>
    <w:rsid w:val="00CF1C88"/>
    <w:rsid w:val="00CF22BE"/>
    <w:rsid w:val="00CF5D8B"/>
    <w:rsid w:val="00CF5DC0"/>
    <w:rsid w:val="00CF65BA"/>
    <w:rsid w:val="00CF673F"/>
    <w:rsid w:val="00CF7576"/>
    <w:rsid w:val="00CF7C02"/>
    <w:rsid w:val="00D006EC"/>
    <w:rsid w:val="00D00D90"/>
    <w:rsid w:val="00D01C53"/>
    <w:rsid w:val="00D11366"/>
    <w:rsid w:val="00D121A6"/>
    <w:rsid w:val="00D12A93"/>
    <w:rsid w:val="00D12B41"/>
    <w:rsid w:val="00D14338"/>
    <w:rsid w:val="00D145BD"/>
    <w:rsid w:val="00D16318"/>
    <w:rsid w:val="00D16C10"/>
    <w:rsid w:val="00D171E4"/>
    <w:rsid w:val="00D17E3C"/>
    <w:rsid w:val="00D21664"/>
    <w:rsid w:val="00D21C2F"/>
    <w:rsid w:val="00D227D4"/>
    <w:rsid w:val="00D232B3"/>
    <w:rsid w:val="00D25222"/>
    <w:rsid w:val="00D25DBA"/>
    <w:rsid w:val="00D261AE"/>
    <w:rsid w:val="00D269E7"/>
    <w:rsid w:val="00D27437"/>
    <w:rsid w:val="00D30758"/>
    <w:rsid w:val="00D314FD"/>
    <w:rsid w:val="00D31AD0"/>
    <w:rsid w:val="00D31C83"/>
    <w:rsid w:val="00D31F42"/>
    <w:rsid w:val="00D32B12"/>
    <w:rsid w:val="00D337DD"/>
    <w:rsid w:val="00D33BFF"/>
    <w:rsid w:val="00D37C06"/>
    <w:rsid w:val="00D417BD"/>
    <w:rsid w:val="00D444A5"/>
    <w:rsid w:val="00D45418"/>
    <w:rsid w:val="00D45CFD"/>
    <w:rsid w:val="00D460D1"/>
    <w:rsid w:val="00D46D54"/>
    <w:rsid w:val="00D46FA0"/>
    <w:rsid w:val="00D508F7"/>
    <w:rsid w:val="00D51F27"/>
    <w:rsid w:val="00D51F72"/>
    <w:rsid w:val="00D52964"/>
    <w:rsid w:val="00D52FD3"/>
    <w:rsid w:val="00D543A0"/>
    <w:rsid w:val="00D568B7"/>
    <w:rsid w:val="00D57E03"/>
    <w:rsid w:val="00D60AD2"/>
    <w:rsid w:val="00D61FEE"/>
    <w:rsid w:val="00D65B8A"/>
    <w:rsid w:val="00D6750E"/>
    <w:rsid w:val="00D67BA6"/>
    <w:rsid w:val="00D703E5"/>
    <w:rsid w:val="00D7082E"/>
    <w:rsid w:val="00D70C68"/>
    <w:rsid w:val="00D71F7F"/>
    <w:rsid w:val="00D73978"/>
    <w:rsid w:val="00D746E6"/>
    <w:rsid w:val="00D75192"/>
    <w:rsid w:val="00D77055"/>
    <w:rsid w:val="00D77BBD"/>
    <w:rsid w:val="00D81508"/>
    <w:rsid w:val="00D82367"/>
    <w:rsid w:val="00D83666"/>
    <w:rsid w:val="00D83A63"/>
    <w:rsid w:val="00D84326"/>
    <w:rsid w:val="00D85356"/>
    <w:rsid w:val="00D919FC"/>
    <w:rsid w:val="00D94FEA"/>
    <w:rsid w:val="00D96696"/>
    <w:rsid w:val="00D9686A"/>
    <w:rsid w:val="00D97821"/>
    <w:rsid w:val="00DA0852"/>
    <w:rsid w:val="00DA0CEB"/>
    <w:rsid w:val="00DA11AA"/>
    <w:rsid w:val="00DA1C6D"/>
    <w:rsid w:val="00DA26AF"/>
    <w:rsid w:val="00DA290D"/>
    <w:rsid w:val="00DA2BCD"/>
    <w:rsid w:val="00DA3848"/>
    <w:rsid w:val="00DA4441"/>
    <w:rsid w:val="00DA53C9"/>
    <w:rsid w:val="00DA7974"/>
    <w:rsid w:val="00DB081A"/>
    <w:rsid w:val="00DB0FE7"/>
    <w:rsid w:val="00DB18A1"/>
    <w:rsid w:val="00DB419D"/>
    <w:rsid w:val="00DB4232"/>
    <w:rsid w:val="00DB484B"/>
    <w:rsid w:val="00DB48CF"/>
    <w:rsid w:val="00DB57E4"/>
    <w:rsid w:val="00DB60A5"/>
    <w:rsid w:val="00DC1BAE"/>
    <w:rsid w:val="00DC1FBA"/>
    <w:rsid w:val="00DC2AE8"/>
    <w:rsid w:val="00DC454E"/>
    <w:rsid w:val="00DC4CD9"/>
    <w:rsid w:val="00DC6271"/>
    <w:rsid w:val="00DC7ED0"/>
    <w:rsid w:val="00DC7EF6"/>
    <w:rsid w:val="00DD0EDA"/>
    <w:rsid w:val="00DD1A2D"/>
    <w:rsid w:val="00DD2FD7"/>
    <w:rsid w:val="00DD3DFD"/>
    <w:rsid w:val="00DD50B8"/>
    <w:rsid w:val="00DD50FE"/>
    <w:rsid w:val="00DD5BA6"/>
    <w:rsid w:val="00DD6AC8"/>
    <w:rsid w:val="00DE4485"/>
    <w:rsid w:val="00DE5C8A"/>
    <w:rsid w:val="00DE69A5"/>
    <w:rsid w:val="00DE7E94"/>
    <w:rsid w:val="00DF125E"/>
    <w:rsid w:val="00DF2F1F"/>
    <w:rsid w:val="00DF4191"/>
    <w:rsid w:val="00DF47AB"/>
    <w:rsid w:val="00DF6CBA"/>
    <w:rsid w:val="00DF6DE1"/>
    <w:rsid w:val="00DF7BF1"/>
    <w:rsid w:val="00E042CA"/>
    <w:rsid w:val="00E047F0"/>
    <w:rsid w:val="00E0656F"/>
    <w:rsid w:val="00E068C4"/>
    <w:rsid w:val="00E10407"/>
    <w:rsid w:val="00E10A0F"/>
    <w:rsid w:val="00E12074"/>
    <w:rsid w:val="00E12846"/>
    <w:rsid w:val="00E1292E"/>
    <w:rsid w:val="00E12BDB"/>
    <w:rsid w:val="00E13684"/>
    <w:rsid w:val="00E13E7F"/>
    <w:rsid w:val="00E14BAD"/>
    <w:rsid w:val="00E14C77"/>
    <w:rsid w:val="00E1577A"/>
    <w:rsid w:val="00E16111"/>
    <w:rsid w:val="00E16339"/>
    <w:rsid w:val="00E16F0C"/>
    <w:rsid w:val="00E17DD8"/>
    <w:rsid w:val="00E20CDD"/>
    <w:rsid w:val="00E21B6C"/>
    <w:rsid w:val="00E22A4D"/>
    <w:rsid w:val="00E24A16"/>
    <w:rsid w:val="00E24B21"/>
    <w:rsid w:val="00E251AE"/>
    <w:rsid w:val="00E25878"/>
    <w:rsid w:val="00E26454"/>
    <w:rsid w:val="00E27336"/>
    <w:rsid w:val="00E27770"/>
    <w:rsid w:val="00E31A35"/>
    <w:rsid w:val="00E31D81"/>
    <w:rsid w:val="00E333D9"/>
    <w:rsid w:val="00E34F0E"/>
    <w:rsid w:val="00E35E5E"/>
    <w:rsid w:val="00E37C1B"/>
    <w:rsid w:val="00E4057A"/>
    <w:rsid w:val="00E4088C"/>
    <w:rsid w:val="00E40B24"/>
    <w:rsid w:val="00E42DC9"/>
    <w:rsid w:val="00E42E38"/>
    <w:rsid w:val="00E4303C"/>
    <w:rsid w:val="00E43731"/>
    <w:rsid w:val="00E451A9"/>
    <w:rsid w:val="00E46ED7"/>
    <w:rsid w:val="00E50789"/>
    <w:rsid w:val="00E521A9"/>
    <w:rsid w:val="00E54235"/>
    <w:rsid w:val="00E559A0"/>
    <w:rsid w:val="00E55A0E"/>
    <w:rsid w:val="00E55EB8"/>
    <w:rsid w:val="00E55EC2"/>
    <w:rsid w:val="00E56116"/>
    <w:rsid w:val="00E563A1"/>
    <w:rsid w:val="00E57E02"/>
    <w:rsid w:val="00E616FB"/>
    <w:rsid w:val="00E62DD1"/>
    <w:rsid w:val="00E648A3"/>
    <w:rsid w:val="00E65EB7"/>
    <w:rsid w:val="00E67B67"/>
    <w:rsid w:val="00E67BCF"/>
    <w:rsid w:val="00E67F24"/>
    <w:rsid w:val="00E71059"/>
    <w:rsid w:val="00E73055"/>
    <w:rsid w:val="00E7367F"/>
    <w:rsid w:val="00E74167"/>
    <w:rsid w:val="00E74314"/>
    <w:rsid w:val="00E743D9"/>
    <w:rsid w:val="00E762D4"/>
    <w:rsid w:val="00E76646"/>
    <w:rsid w:val="00E774BD"/>
    <w:rsid w:val="00E77838"/>
    <w:rsid w:val="00E82DAC"/>
    <w:rsid w:val="00E8377E"/>
    <w:rsid w:val="00E84D19"/>
    <w:rsid w:val="00E852A4"/>
    <w:rsid w:val="00E865AE"/>
    <w:rsid w:val="00E871F3"/>
    <w:rsid w:val="00E90A6E"/>
    <w:rsid w:val="00E91457"/>
    <w:rsid w:val="00E92807"/>
    <w:rsid w:val="00E929DF"/>
    <w:rsid w:val="00E92F18"/>
    <w:rsid w:val="00E93072"/>
    <w:rsid w:val="00E952E0"/>
    <w:rsid w:val="00EA0B08"/>
    <w:rsid w:val="00EA29A1"/>
    <w:rsid w:val="00EA2FE5"/>
    <w:rsid w:val="00EA3443"/>
    <w:rsid w:val="00EA4DAE"/>
    <w:rsid w:val="00EA59CE"/>
    <w:rsid w:val="00EA5A7C"/>
    <w:rsid w:val="00EA67B8"/>
    <w:rsid w:val="00EB1656"/>
    <w:rsid w:val="00EB1B92"/>
    <w:rsid w:val="00EB1FE9"/>
    <w:rsid w:val="00EB22AE"/>
    <w:rsid w:val="00EB25D8"/>
    <w:rsid w:val="00EB32CF"/>
    <w:rsid w:val="00EB3B1B"/>
    <w:rsid w:val="00EB78C8"/>
    <w:rsid w:val="00EB7BDF"/>
    <w:rsid w:val="00EC06DA"/>
    <w:rsid w:val="00EC138D"/>
    <w:rsid w:val="00EC14D1"/>
    <w:rsid w:val="00EC1E4B"/>
    <w:rsid w:val="00EC214F"/>
    <w:rsid w:val="00EC2A57"/>
    <w:rsid w:val="00EC4EE2"/>
    <w:rsid w:val="00EC4EEA"/>
    <w:rsid w:val="00EC6CA3"/>
    <w:rsid w:val="00EC738D"/>
    <w:rsid w:val="00EC7DBF"/>
    <w:rsid w:val="00ED0A12"/>
    <w:rsid w:val="00ED181E"/>
    <w:rsid w:val="00ED1B95"/>
    <w:rsid w:val="00ED3464"/>
    <w:rsid w:val="00ED3606"/>
    <w:rsid w:val="00ED526F"/>
    <w:rsid w:val="00ED6B88"/>
    <w:rsid w:val="00ED7256"/>
    <w:rsid w:val="00ED738F"/>
    <w:rsid w:val="00ED7C24"/>
    <w:rsid w:val="00EE007E"/>
    <w:rsid w:val="00EE283A"/>
    <w:rsid w:val="00EE2F51"/>
    <w:rsid w:val="00EE37FF"/>
    <w:rsid w:val="00EE3CB7"/>
    <w:rsid w:val="00EE3E3B"/>
    <w:rsid w:val="00EE4DF4"/>
    <w:rsid w:val="00EF2447"/>
    <w:rsid w:val="00EF3ED7"/>
    <w:rsid w:val="00EF4423"/>
    <w:rsid w:val="00EF496B"/>
    <w:rsid w:val="00EF4D6B"/>
    <w:rsid w:val="00EF640E"/>
    <w:rsid w:val="00EF7A8F"/>
    <w:rsid w:val="00F0133B"/>
    <w:rsid w:val="00F02E62"/>
    <w:rsid w:val="00F0374D"/>
    <w:rsid w:val="00F037AD"/>
    <w:rsid w:val="00F064A2"/>
    <w:rsid w:val="00F07E52"/>
    <w:rsid w:val="00F106C0"/>
    <w:rsid w:val="00F12A75"/>
    <w:rsid w:val="00F13447"/>
    <w:rsid w:val="00F1495C"/>
    <w:rsid w:val="00F15267"/>
    <w:rsid w:val="00F15CBB"/>
    <w:rsid w:val="00F16076"/>
    <w:rsid w:val="00F17DFF"/>
    <w:rsid w:val="00F21147"/>
    <w:rsid w:val="00F21179"/>
    <w:rsid w:val="00F22B6E"/>
    <w:rsid w:val="00F23D7F"/>
    <w:rsid w:val="00F24FC9"/>
    <w:rsid w:val="00F25685"/>
    <w:rsid w:val="00F26609"/>
    <w:rsid w:val="00F2738F"/>
    <w:rsid w:val="00F30ADF"/>
    <w:rsid w:val="00F328B7"/>
    <w:rsid w:val="00F36827"/>
    <w:rsid w:val="00F377AC"/>
    <w:rsid w:val="00F413CC"/>
    <w:rsid w:val="00F41D1A"/>
    <w:rsid w:val="00F44DB0"/>
    <w:rsid w:val="00F44E17"/>
    <w:rsid w:val="00F45CEC"/>
    <w:rsid w:val="00F46EF3"/>
    <w:rsid w:val="00F47292"/>
    <w:rsid w:val="00F50587"/>
    <w:rsid w:val="00F51B95"/>
    <w:rsid w:val="00F532A3"/>
    <w:rsid w:val="00F547B0"/>
    <w:rsid w:val="00F54958"/>
    <w:rsid w:val="00F55E74"/>
    <w:rsid w:val="00F56DD2"/>
    <w:rsid w:val="00F57B3B"/>
    <w:rsid w:val="00F614AD"/>
    <w:rsid w:val="00F621C5"/>
    <w:rsid w:val="00F625AB"/>
    <w:rsid w:val="00F627DD"/>
    <w:rsid w:val="00F6325D"/>
    <w:rsid w:val="00F64560"/>
    <w:rsid w:val="00F65781"/>
    <w:rsid w:val="00F65D93"/>
    <w:rsid w:val="00F65FE4"/>
    <w:rsid w:val="00F671D4"/>
    <w:rsid w:val="00F727E8"/>
    <w:rsid w:val="00F72B34"/>
    <w:rsid w:val="00F769C3"/>
    <w:rsid w:val="00F7788C"/>
    <w:rsid w:val="00F80A27"/>
    <w:rsid w:val="00F86132"/>
    <w:rsid w:val="00F90112"/>
    <w:rsid w:val="00F90A1B"/>
    <w:rsid w:val="00F92384"/>
    <w:rsid w:val="00F93E69"/>
    <w:rsid w:val="00F93F0A"/>
    <w:rsid w:val="00F9575B"/>
    <w:rsid w:val="00F96407"/>
    <w:rsid w:val="00F972D2"/>
    <w:rsid w:val="00F97832"/>
    <w:rsid w:val="00FA0AEA"/>
    <w:rsid w:val="00FA20EE"/>
    <w:rsid w:val="00FA250B"/>
    <w:rsid w:val="00FA39D9"/>
    <w:rsid w:val="00FA3D36"/>
    <w:rsid w:val="00FA6240"/>
    <w:rsid w:val="00FB015B"/>
    <w:rsid w:val="00FB048E"/>
    <w:rsid w:val="00FB0DA3"/>
    <w:rsid w:val="00FB0EBA"/>
    <w:rsid w:val="00FB1190"/>
    <w:rsid w:val="00FB19A3"/>
    <w:rsid w:val="00FB1B61"/>
    <w:rsid w:val="00FB2AF9"/>
    <w:rsid w:val="00FB36E0"/>
    <w:rsid w:val="00FB52DF"/>
    <w:rsid w:val="00FB5A37"/>
    <w:rsid w:val="00FB5BE8"/>
    <w:rsid w:val="00FB6466"/>
    <w:rsid w:val="00FC12C9"/>
    <w:rsid w:val="00FC3272"/>
    <w:rsid w:val="00FC559C"/>
    <w:rsid w:val="00FC58D7"/>
    <w:rsid w:val="00FC77D4"/>
    <w:rsid w:val="00FD4B2B"/>
    <w:rsid w:val="00FD4E0F"/>
    <w:rsid w:val="00FD56C6"/>
    <w:rsid w:val="00FD6C22"/>
    <w:rsid w:val="00FD7AA9"/>
    <w:rsid w:val="00FE26F3"/>
    <w:rsid w:val="00FE2E3E"/>
    <w:rsid w:val="00FE32C7"/>
    <w:rsid w:val="00FE5618"/>
    <w:rsid w:val="00FE6D76"/>
    <w:rsid w:val="00FF0505"/>
    <w:rsid w:val="00FF0BC1"/>
    <w:rsid w:val="00FF24BE"/>
    <w:rsid w:val="00FF5323"/>
    <w:rsid w:val="00FF7D9D"/>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60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F54"/>
    <w:rPr>
      <w:color w:val="000000"/>
      <w:spacing w:val="6"/>
      <w:sz w:val="16"/>
      <w:lang w:eastAsia="en-US"/>
    </w:rPr>
  </w:style>
  <w:style w:type="paragraph" w:styleId="Heading1">
    <w:name w:val="heading 1"/>
    <w:aliases w:val="h1"/>
    <w:basedOn w:val="B1"/>
    <w:next w:val="Normal"/>
    <w:qFormat/>
    <w:rsid w:val="00E37C1B"/>
    <w:pPr>
      <w:keepNext/>
      <w:tabs>
        <w:tab w:val="center" w:pos="4819"/>
      </w:tabs>
      <w:outlineLvl w:val="0"/>
    </w:pPr>
    <w:rPr>
      <w:rFonts w:ascii="Helvetica Bold" w:hAnsi="Helvetica Bold"/>
      <w:b/>
      <w:spacing w:val="-3"/>
      <w:sz w:val="26"/>
    </w:rPr>
  </w:style>
  <w:style w:type="paragraph" w:styleId="Heading2">
    <w:name w:val="heading 2"/>
    <w:aliases w:val="h2"/>
    <w:basedOn w:val="B1"/>
    <w:next w:val="B1"/>
    <w:link w:val="Heading2Char"/>
    <w:qFormat/>
    <w:rsid w:val="00BD574B"/>
    <w:pPr>
      <w:keepNext/>
      <w:spacing w:before="240" w:after="60"/>
      <w:outlineLvl w:val="1"/>
    </w:pPr>
    <w:rPr>
      <w:rFonts w:ascii="Arial" w:hAnsi="Arial"/>
      <w:caps/>
    </w:rPr>
  </w:style>
  <w:style w:type="paragraph" w:styleId="Heading3">
    <w:name w:val="heading 3"/>
    <w:aliases w:val="h3"/>
    <w:basedOn w:val="B1"/>
    <w:next w:val="Normal"/>
    <w:qFormat/>
    <w:rsid w:val="00E37C1B"/>
    <w:pPr>
      <w:keepNext/>
      <w:spacing w:before="240" w:after="60"/>
      <w:outlineLvl w:val="2"/>
    </w:pPr>
    <w:rPr>
      <w:rFonts w:ascii="Arial" w:hAnsi="Arial"/>
      <w:sz w:val="24"/>
      <w:vertAlign w:val="superscript"/>
    </w:rPr>
  </w:style>
  <w:style w:type="paragraph" w:styleId="Heading4">
    <w:name w:val="heading 4"/>
    <w:aliases w:val="h4"/>
    <w:basedOn w:val="B1"/>
    <w:next w:val="Normal"/>
    <w:qFormat/>
    <w:rsid w:val="00E37C1B"/>
    <w:pPr>
      <w:keepNext/>
      <w:spacing w:before="240" w:after="60"/>
      <w:outlineLvl w:val="3"/>
    </w:pPr>
    <w:rPr>
      <w:rFonts w:ascii="Arial" w:hAnsi="Arial"/>
      <w:b/>
      <w:sz w:val="24"/>
    </w:rPr>
  </w:style>
  <w:style w:type="paragraph" w:styleId="Heading5">
    <w:name w:val="heading 5"/>
    <w:aliases w:val="h5"/>
    <w:basedOn w:val="B1"/>
    <w:next w:val="Normal"/>
    <w:link w:val="Heading5Char"/>
    <w:qFormat/>
    <w:rsid w:val="00E37C1B"/>
    <w:pPr>
      <w:keepNext/>
      <w:spacing w:before="240" w:after="60"/>
      <w:outlineLvl w:val="4"/>
    </w:pPr>
  </w:style>
  <w:style w:type="paragraph" w:styleId="Heading6">
    <w:name w:val="heading 6"/>
    <w:aliases w:val="h6"/>
    <w:basedOn w:val="B1"/>
    <w:next w:val="Normal"/>
    <w:qFormat/>
    <w:rsid w:val="00E37C1B"/>
    <w:pPr>
      <w:keepNext/>
      <w:numPr>
        <w:ilvl w:val="5"/>
        <w:numId w:val="25"/>
      </w:numPr>
      <w:spacing w:before="240" w:after="60"/>
      <w:outlineLvl w:val="5"/>
    </w:pPr>
    <w:rPr>
      <w:i/>
    </w:rPr>
  </w:style>
  <w:style w:type="paragraph" w:styleId="Heading7">
    <w:name w:val="heading 7"/>
    <w:basedOn w:val="B1"/>
    <w:next w:val="Normal"/>
    <w:qFormat/>
    <w:rsid w:val="00E37C1B"/>
    <w:pPr>
      <w:keepNext/>
      <w:numPr>
        <w:ilvl w:val="6"/>
        <w:numId w:val="26"/>
      </w:numPr>
      <w:spacing w:before="240" w:after="60"/>
      <w:outlineLvl w:val="6"/>
    </w:pPr>
    <w:rPr>
      <w:rFonts w:ascii="Arial" w:hAnsi="Arial"/>
      <w:sz w:val="20"/>
    </w:rPr>
  </w:style>
  <w:style w:type="paragraph" w:styleId="Heading8">
    <w:name w:val="heading 8"/>
    <w:basedOn w:val="B1"/>
    <w:next w:val="Normal"/>
    <w:qFormat/>
    <w:rsid w:val="00E37C1B"/>
    <w:pPr>
      <w:keepNext/>
      <w:numPr>
        <w:ilvl w:val="7"/>
        <w:numId w:val="27"/>
      </w:numPr>
      <w:spacing w:before="240" w:after="60"/>
      <w:outlineLvl w:val="7"/>
    </w:pPr>
    <w:rPr>
      <w:rFonts w:ascii="Arial" w:hAnsi="Arial"/>
      <w:i/>
      <w:sz w:val="20"/>
    </w:rPr>
  </w:style>
  <w:style w:type="paragraph" w:styleId="Heading9">
    <w:name w:val="heading 9"/>
    <w:basedOn w:val="B1"/>
    <w:next w:val="Normal"/>
    <w:qFormat/>
    <w:rsid w:val="00E37C1B"/>
    <w:pPr>
      <w:keepNext/>
      <w:numPr>
        <w:ilvl w:val="8"/>
        <w:numId w:val="28"/>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
    <w:name w:val="B1"/>
    <w:basedOn w:val="Normal"/>
    <w:link w:val="B1CharChar"/>
    <w:qFormat/>
    <w:rsid w:val="004029E6"/>
    <w:pPr>
      <w:suppressAutoHyphens/>
      <w:spacing w:before="120" w:line="260" w:lineRule="exact"/>
    </w:pPr>
    <w:rPr>
      <w:sz w:val="22"/>
      <w:lang/>
    </w:rPr>
  </w:style>
  <w:style w:type="character" w:customStyle="1" w:styleId="EBold">
    <w:name w:val="EBold"/>
    <w:rsid w:val="00E84D19"/>
    <w:rPr>
      <w:rFonts w:ascii="Times New Roman" w:hAnsi="Times New Roman"/>
      <w:b/>
      <w:sz w:val="22"/>
    </w:rPr>
  </w:style>
  <w:style w:type="paragraph" w:styleId="Footer">
    <w:name w:val="footer"/>
    <w:basedOn w:val="B1"/>
    <w:link w:val="FooterChar"/>
    <w:uiPriority w:val="99"/>
    <w:rsid w:val="00E37C1B"/>
    <w:pPr>
      <w:tabs>
        <w:tab w:val="center" w:pos="4153"/>
        <w:tab w:val="right" w:pos="8306"/>
      </w:tabs>
      <w:jc w:val="center"/>
    </w:pPr>
    <w:rPr>
      <w:sz w:val="16"/>
    </w:rPr>
  </w:style>
  <w:style w:type="paragraph" w:styleId="Header">
    <w:name w:val="header"/>
    <w:basedOn w:val="B1"/>
    <w:rsid w:val="00E37C1B"/>
    <w:pPr>
      <w:keepNext/>
      <w:tabs>
        <w:tab w:val="center" w:pos="4153"/>
        <w:tab w:val="right" w:pos="8306"/>
      </w:tabs>
      <w:spacing w:before="0"/>
    </w:pPr>
  </w:style>
  <w:style w:type="paragraph" w:customStyle="1" w:styleId="IAdditionalInterests">
    <w:name w:val="IAdditionalInterests"/>
    <w:basedOn w:val="B1"/>
    <w:rsid w:val="00E37C1B"/>
    <w:pPr>
      <w:tabs>
        <w:tab w:val="left" w:pos="3402"/>
      </w:tabs>
      <w:spacing w:before="40" w:after="20" w:line="240" w:lineRule="exact"/>
    </w:pPr>
    <w:rPr>
      <w:spacing w:val="0"/>
      <w:sz w:val="20"/>
    </w:rPr>
  </w:style>
  <w:style w:type="paragraph" w:customStyle="1" w:styleId="IDocumentType">
    <w:name w:val="IDocumentType"/>
    <w:basedOn w:val="B1"/>
    <w:rsid w:val="00E37C1B"/>
    <w:pPr>
      <w:spacing w:before="40" w:after="20" w:line="240" w:lineRule="exact"/>
      <w:ind w:left="2835" w:hanging="2835"/>
    </w:pPr>
    <w:rPr>
      <w:spacing w:val="0"/>
      <w:sz w:val="20"/>
    </w:rPr>
  </w:style>
  <w:style w:type="paragraph" w:customStyle="1" w:styleId="IAustralianORJoint">
    <w:name w:val="IAustralianORJoint"/>
    <w:basedOn w:val="B1"/>
    <w:rsid w:val="00E37C1B"/>
    <w:pPr>
      <w:tabs>
        <w:tab w:val="left" w:pos="3402"/>
      </w:tabs>
      <w:suppressAutoHyphens w:val="0"/>
      <w:spacing w:before="40" w:after="20" w:line="240" w:lineRule="exact"/>
    </w:pPr>
    <w:rPr>
      <w:spacing w:val="0"/>
      <w:sz w:val="20"/>
    </w:rPr>
  </w:style>
  <w:style w:type="paragraph" w:customStyle="1" w:styleId="IProjectNumber">
    <w:name w:val="IProjectNumber"/>
    <w:basedOn w:val="B1"/>
    <w:rsid w:val="00E37C1B"/>
    <w:pPr>
      <w:tabs>
        <w:tab w:val="left" w:pos="3402"/>
      </w:tabs>
      <w:spacing w:before="40" w:after="20" w:line="240" w:lineRule="exact"/>
    </w:pPr>
    <w:rPr>
      <w:spacing w:val="0"/>
      <w:sz w:val="20"/>
    </w:rPr>
  </w:style>
  <w:style w:type="paragraph" w:customStyle="1" w:styleId="ICombinedProc">
    <w:name w:val="ICombinedProc"/>
    <w:basedOn w:val="IProjectNumber"/>
    <w:rsid w:val="00E37C1B"/>
  </w:style>
  <w:style w:type="paragraph" w:customStyle="1" w:styleId="ICommitteeReps">
    <w:name w:val="ICommitteeReps"/>
    <w:basedOn w:val="B1"/>
    <w:rsid w:val="00E37C1B"/>
    <w:pPr>
      <w:tabs>
        <w:tab w:val="left" w:pos="3402"/>
      </w:tabs>
      <w:spacing w:before="40" w:after="20" w:line="240" w:lineRule="exact"/>
    </w:pPr>
    <w:rPr>
      <w:spacing w:val="0"/>
      <w:sz w:val="20"/>
    </w:rPr>
  </w:style>
  <w:style w:type="paragraph" w:customStyle="1" w:styleId="ICommitteeTitle">
    <w:name w:val="ICommitteeTitle"/>
    <w:basedOn w:val="B1"/>
    <w:rsid w:val="00E37C1B"/>
    <w:pPr>
      <w:tabs>
        <w:tab w:val="left" w:pos="3402"/>
      </w:tabs>
      <w:spacing w:before="40" w:after="20" w:line="240" w:lineRule="exact"/>
    </w:pPr>
    <w:rPr>
      <w:spacing w:val="0"/>
      <w:sz w:val="20"/>
    </w:rPr>
  </w:style>
  <w:style w:type="paragraph" w:customStyle="1" w:styleId="ICreationDate">
    <w:name w:val="ICreationDate"/>
    <w:basedOn w:val="B1"/>
    <w:rsid w:val="00E37C1B"/>
    <w:pPr>
      <w:tabs>
        <w:tab w:val="left" w:pos="3402"/>
      </w:tabs>
      <w:spacing w:before="40" w:after="20" w:line="240" w:lineRule="exact"/>
    </w:pPr>
    <w:rPr>
      <w:spacing w:val="0"/>
      <w:sz w:val="20"/>
    </w:rPr>
  </w:style>
  <w:style w:type="paragraph" w:customStyle="1" w:styleId="IDesignation">
    <w:name w:val="IDesignation"/>
    <w:basedOn w:val="B1"/>
    <w:rsid w:val="00E37C1B"/>
    <w:pPr>
      <w:tabs>
        <w:tab w:val="left" w:pos="3402"/>
      </w:tabs>
      <w:spacing w:before="40" w:after="20" w:line="240" w:lineRule="exact"/>
    </w:pPr>
    <w:rPr>
      <w:spacing w:val="0"/>
      <w:sz w:val="20"/>
    </w:rPr>
  </w:style>
  <w:style w:type="paragraph" w:customStyle="1" w:styleId="IStage">
    <w:name w:val="IStage"/>
    <w:basedOn w:val="B1"/>
    <w:rsid w:val="00E37C1B"/>
    <w:pPr>
      <w:tabs>
        <w:tab w:val="left" w:pos="3402"/>
      </w:tabs>
      <w:spacing w:before="40" w:after="20" w:line="240" w:lineRule="exact"/>
    </w:pPr>
    <w:rPr>
      <w:spacing w:val="0"/>
      <w:sz w:val="20"/>
    </w:rPr>
  </w:style>
  <w:style w:type="paragraph" w:customStyle="1" w:styleId="IIssueDate">
    <w:name w:val="IIssueDate"/>
    <w:basedOn w:val="IStage"/>
    <w:rsid w:val="00E37C1B"/>
  </w:style>
  <w:style w:type="paragraph" w:customStyle="1" w:styleId="IPartNumber">
    <w:name w:val="IPartNumber"/>
    <w:basedOn w:val="B1"/>
    <w:rsid w:val="00E37C1B"/>
    <w:pPr>
      <w:tabs>
        <w:tab w:val="left" w:pos="3402"/>
      </w:tabs>
      <w:spacing w:before="40" w:after="20" w:line="240" w:lineRule="exact"/>
    </w:pPr>
    <w:rPr>
      <w:spacing w:val="0"/>
      <w:sz w:val="20"/>
    </w:rPr>
  </w:style>
  <w:style w:type="paragraph" w:customStyle="1" w:styleId="IPartTitle">
    <w:name w:val="IPartTitle"/>
    <w:basedOn w:val="B1"/>
    <w:rsid w:val="00E37C1B"/>
    <w:pPr>
      <w:tabs>
        <w:tab w:val="left" w:pos="3402"/>
      </w:tabs>
      <w:spacing w:before="40" w:after="20"/>
    </w:pPr>
    <w:rPr>
      <w:spacing w:val="0"/>
      <w:sz w:val="20"/>
    </w:rPr>
  </w:style>
  <w:style w:type="paragraph" w:customStyle="1" w:styleId="IProjectManager">
    <w:name w:val="IProjectManager"/>
    <w:basedOn w:val="B1"/>
    <w:rsid w:val="00E37C1B"/>
    <w:pPr>
      <w:tabs>
        <w:tab w:val="left" w:pos="3402"/>
      </w:tabs>
      <w:spacing w:before="40" w:after="20" w:line="240" w:lineRule="exact"/>
    </w:pPr>
    <w:rPr>
      <w:spacing w:val="0"/>
      <w:sz w:val="20"/>
    </w:rPr>
  </w:style>
  <w:style w:type="paragraph" w:customStyle="1" w:styleId="ISubCommitteeNum">
    <w:name w:val="ISubCommitteeNum"/>
    <w:basedOn w:val="B1"/>
    <w:rsid w:val="00E37C1B"/>
    <w:pPr>
      <w:tabs>
        <w:tab w:val="left" w:pos="3402"/>
      </w:tabs>
      <w:spacing w:before="40" w:after="20" w:line="240" w:lineRule="exact"/>
    </w:pPr>
    <w:rPr>
      <w:spacing w:val="0"/>
      <w:sz w:val="20"/>
    </w:rPr>
  </w:style>
  <w:style w:type="paragraph" w:customStyle="1" w:styleId="ISubCommitteeTitle">
    <w:name w:val="ISubCommitteeTitle"/>
    <w:basedOn w:val="B1"/>
    <w:rsid w:val="00E37C1B"/>
    <w:pPr>
      <w:tabs>
        <w:tab w:val="left" w:pos="3402"/>
      </w:tabs>
      <w:spacing w:before="40" w:after="20" w:line="240" w:lineRule="exact"/>
    </w:pPr>
    <w:rPr>
      <w:spacing w:val="0"/>
      <w:sz w:val="20"/>
    </w:rPr>
  </w:style>
  <w:style w:type="paragraph" w:customStyle="1" w:styleId="ISupersedesStandardNo">
    <w:name w:val="ISupersedesStandardNo"/>
    <w:basedOn w:val="B1"/>
    <w:rsid w:val="00E37C1B"/>
    <w:pPr>
      <w:tabs>
        <w:tab w:val="left" w:pos="3402"/>
      </w:tabs>
      <w:spacing w:before="40" w:after="20" w:line="240" w:lineRule="exact"/>
    </w:pPr>
    <w:rPr>
      <w:spacing w:val="0"/>
      <w:sz w:val="20"/>
    </w:rPr>
  </w:style>
  <w:style w:type="paragraph" w:customStyle="1" w:styleId="ITitle">
    <w:name w:val="ITitle"/>
    <w:basedOn w:val="B1"/>
    <w:rsid w:val="00E37C1B"/>
    <w:pPr>
      <w:spacing w:before="240" w:after="120"/>
      <w:jc w:val="center"/>
    </w:pPr>
    <w:rPr>
      <w:sz w:val="40"/>
    </w:rPr>
  </w:style>
  <w:style w:type="paragraph" w:customStyle="1" w:styleId="ITypist">
    <w:name w:val="ITypist"/>
    <w:basedOn w:val="B1"/>
    <w:rsid w:val="00E37C1B"/>
    <w:pPr>
      <w:tabs>
        <w:tab w:val="left" w:pos="3402"/>
      </w:tabs>
      <w:spacing w:before="40" w:after="20" w:line="240" w:lineRule="exact"/>
    </w:pPr>
    <w:rPr>
      <w:spacing w:val="0"/>
      <w:sz w:val="20"/>
    </w:rPr>
  </w:style>
  <w:style w:type="character" w:styleId="PageNumber">
    <w:name w:val="page number"/>
    <w:rsid w:val="00E37C1B"/>
    <w:rPr>
      <w:sz w:val="17"/>
    </w:rPr>
  </w:style>
  <w:style w:type="paragraph" w:customStyle="1" w:styleId="TemplateInfo">
    <w:name w:val="Template : Info"/>
    <w:basedOn w:val="B1"/>
    <w:rsid w:val="00E37C1B"/>
    <w:pPr>
      <w:spacing w:before="0"/>
    </w:pPr>
    <w:rPr>
      <w:color w:val="008000"/>
    </w:rPr>
  </w:style>
  <w:style w:type="paragraph" w:customStyle="1" w:styleId="zFieldhead">
    <w:name w:val="zFieldhead"/>
    <w:basedOn w:val="IAustralianORJoint"/>
    <w:rsid w:val="00E37C1B"/>
    <w:rPr>
      <w:b/>
    </w:rPr>
  </w:style>
  <w:style w:type="paragraph" w:customStyle="1" w:styleId="zFooter">
    <w:name w:val="zFooter"/>
    <w:basedOn w:val="Footer"/>
    <w:rsid w:val="00E37C1B"/>
    <w:pPr>
      <w:spacing w:before="0" w:line="220" w:lineRule="exact"/>
    </w:pPr>
    <w:rPr>
      <w:rFonts w:ascii="Helvetica" w:hAnsi="Helvetica"/>
      <w:lang w:val="en-US"/>
    </w:rPr>
  </w:style>
  <w:style w:type="paragraph" w:customStyle="1" w:styleId="zHeaderleft">
    <w:name w:val="zHeaderleft"/>
    <w:basedOn w:val="zHeader"/>
    <w:rsid w:val="00E37C1B"/>
    <w:pPr>
      <w:tabs>
        <w:tab w:val="clear" w:pos="4153"/>
        <w:tab w:val="clear" w:pos="8306"/>
        <w:tab w:val="right" w:pos="9072"/>
      </w:tabs>
      <w:spacing w:after="120"/>
      <w:ind w:left="-567" w:right="-567"/>
    </w:pPr>
    <w:rPr>
      <w:b/>
      <w:noProof/>
      <w:sz w:val="17"/>
    </w:rPr>
  </w:style>
  <w:style w:type="paragraph" w:customStyle="1" w:styleId="zHeaderDraft">
    <w:name w:val="zHeaderDraft"/>
    <w:basedOn w:val="zHeaderlDraft"/>
    <w:rsid w:val="00E37C1B"/>
    <w:pPr>
      <w:keepNext w:val="0"/>
      <w:tabs>
        <w:tab w:val="clear" w:pos="9072"/>
        <w:tab w:val="clear" w:pos="9498"/>
        <w:tab w:val="center" w:pos="4338"/>
        <w:tab w:val="right" w:pos="9214"/>
      </w:tabs>
    </w:pPr>
  </w:style>
  <w:style w:type="paragraph" w:customStyle="1" w:styleId="IEmail">
    <w:name w:val="IEmail"/>
    <w:basedOn w:val="IDRPriceCode"/>
    <w:rsid w:val="00E37C1B"/>
  </w:style>
  <w:style w:type="paragraph" w:customStyle="1" w:styleId="IGroupRef">
    <w:name w:val="IGroupRef"/>
    <w:basedOn w:val="IDocumentType"/>
    <w:rsid w:val="00E37C1B"/>
  </w:style>
  <w:style w:type="paragraph" w:customStyle="1" w:styleId="IDocumentRef">
    <w:name w:val="IDocumentRef"/>
    <w:basedOn w:val="IDocumentType"/>
    <w:rsid w:val="00E37C1B"/>
  </w:style>
  <w:style w:type="paragraph" w:customStyle="1" w:styleId="IDate">
    <w:name w:val="IDate"/>
    <w:basedOn w:val="IDocumentType"/>
    <w:rsid w:val="00E37C1B"/>
  </w:style>
  <w:style w:type="character" w:customStyle="1" w:styleId="IISBNNumberChar">
    <w:name w:val="IISBNNumber Char"/>
    <w:link w:val="IISBNNumber"/>
    <w:rsid w:val="006F4E35"/>
    <w:rPr>
      <w:color w:val="000000"/>
      <w:spacing w:val="6"/>
      <w:sz w:val="22"/>
      <w:lang w:val="en-AU" w:eastAsia="en-US" w:bidi="ar-SA"/>
    </w:rPr>
  </w:style>
  <w:style w:type="paragraph" w:styleId="BalloonText">
    <w:name w:val="Balloon Text"/>
    <w:basedOn w:val="Normal"/>
    <w:link w:val="BalloonTextChar"/>
    <w:rsid w:val="00572231"/>
    <w:rPr>
      <w:rFonts w:ascii="Tahoma" w:hAnsi="Tahoma"/>
      <w:szCs w:val="16"/>
      <w:lang/>
    </w:rPr>
  </w:style>
  <w:style w:type="paragraph" w:customStyle="1" w:styleId="B1Note">
    <w:name w:val="B1Note"/>
    <w:basedOn w:val="B1"/>
    <w:link w:val="B1NoteChar"/>
    <w:rsid w:val="00FB36E0"/>
    <w:pPr>
      <w:numPr>
        <w:ilvl w:val="1"/>
        <w:numId w:val="1"/>
      </w:numPr>
      <w:spacing w:before="60" w:line="240" w:lineRule="exact"/>
    </w:pPr>
    <w:rPr>
      <w:sz w:val="20"/>
    </w:rPr>
  </w:style>
  <w:style w:type="paragraph" w:customStyle="1" w:styleId="B1HNotes">
    <w:name w:val="B1HNotes"/>
    <w:basedOn w:val="B1Note"/>
    <w:next w:val="B1Notes"/>
    <w:rsid w:val="00713F21"/>
    <w:pPr>
      <w:keepNext/>
      <w:keepLines/>
      <w:numPr>
        <w:ilvl w:val="0"/>
        <w:numId w:val="2"/>
      </w:numPr>
    </w:pPr>
  </w:style>
  <w:style w:type="paragraph" w:customStyle="1" w:styleId="B11Notes">
    <w:name w:val="B1#1Notes"/>
    <w:basedOn w:val="B1HNotes"/>
    <w:rsid w:val="00E37C1B"/>
    <w:pPr>
      <w:numPr>
        <w:numId w:val="0"/>
      </w:numPr>
    </w:pPr>
  </w:style>
  <w:style w:type="paragraph" w:customStyle="1" w:styleId="B12Note">
    <w:name w:val="B1#2Note"/>
    <w:basedOn w:val="B1Note"/>
    <w:rsid w:val="00E37C1B"/>
    <w:pPr>
      <w:numPr>
        <w:ilvl w:val="3"/>
      </w:numPr>
    </w:pPr>
  </w:style>
  <w:style w:type="paragraph" w:customStyle="1" w:styleId="B12Notes">
    <w:name w:val="B1#2Notes"/>
    <w:basedOn w:val="B1Note"/>
    <w:rsid w:val="00E37C1B"/>
    <w:pPr>
      <w:numPr>
        <w:ilvl w:val="2"/>
        <w:numId w:val="2"/>
      </w:numPr>
    </w:pPr>
  </w:style>
  <w:style w:type="paragraph" w:customStyle="1" w:styleId="B13Note">
    <w:name w:val="B1#3Note"/>
    <w:basedOn w:val="B1Note"/>
    <w:rsid w:val="00E37C1B"/>
    <w:pPr>
      <w:numPr>
        <w:ilvl w:val="4"/>
      </w:numPr>
    </w:pPr>
  </w:style>
  <w:style w:type="paragraph" w:customStyle="1" w:styleId="B13Notes">
    <w:name w:val="B1#3Notes"/>
    <w:basedOn w:val="B1Note"/>
    <w:rsid w:val="00E37C1B"/>
    <w:pPr>
      <w:numPr>
        <w:ilvl w:val="3"/>
        <w:numId w:val="2"/>
      </w:numPr>
    </w:pPr>
  </w:style>
  <w:style w:type="paragraph" w:customStyle="1" w:styleId="B14Note">
    <w:name w:val="B1#4Note"/>
    <w:basedOn w:val="B1Note"/>
    <w:rsid w:val="00E37C1B"/>
    <w:pPr>
      <w:numPr>
        <w:ilvl w:val="5"/>
      </w:numPr>
    </w:pPr>
  </w:style>
  <w:style w:type="paragraph" w:customStyle="1" w:styleId="B14Notes">
    <w:name w:val="B1#4Notes"/>
    <w:basedOn w:val="B1Note"/>
    <w:rsid w:val="00E37C1B"/>
    <w:pPr>
      <w:numPr>
        <w:ilvl w:val="4"/>
        <w:numId w:val="2"/>
      </w:numPr>
    </w:pPr>
  </w:style>
  <w:style w:type="paragraph" w:customStyle="1" w:styleId="B15Note">
    <w:name w:val="B1#5Note"/>
    <w:basedOn w:val="B14Note"/>
    <w:rsid w:val="00E37C1B"/>
    <w:pPr>
      <w:numPr>
        <w:ilvl w:val="0"/>
        <w:numId w:val="0"/>
      </w:numPr>
    </w:pPr>
  </w:style>
  <w:style w:type="paragraph" w:customStyle="1" w:styleId="B15Notes">
    <w:name w:val="B1#5Notes"/>
    <w:basedOn w:val="B14Notes"/>
    <w:rsid w:val="00E37C1B"/>
    <w:pPr>
      <w:numPr>
        <w:ilvl w:val="0"/>
        <w:numId w:val="0"/>
      </w:numPr>
    </w:pPr>
  </w:style>
  <w:style w:type="paragraph" w:customStyle="1" w:styleId="B1Note0">
    <w:name w:val="B1#Note"/>
    <w:basedOn w:val="B1Note"/>
    <w:rsid w:val="00E37C1B"/>
    <w:pPr>
      <w:numPr>
        <w:ilvl w:val="2"/>
      </w:numPr>
    </w:pPr>
  </w:style>
  <w:style w:type="paragraph" w:customStyle="1" w:styleId="B1Notes">
    <w:name w:val="B1#Notes"/>
    <w:basedOn w:val="B1Note"/>
    <w:rsid w:val="00713F21"/>
    <w:pPr>
      <w:numPr>
        <w:numId w:val="2"/>
      </w:numPr>
    </w:pPr>
  </w:style>
  <w:style w:type="paragraph" w:customStyle="1" w:styleId="B1HCaution">
    <w:name w:val="B1HCaution"/>
    <w:basedOn w:val="B1"/>
    <w:next w:val="Normal"/>
    <w:rsid w:val="00E37C1B"/>
    <w:pPr>
      <w:numPr>
        <w:ilvl w:val="2"/>
        <w:numId w:val="3"/>
      </w:numPr>
      <w:spacing w:line="240" w:lineRule="exact"/>
      <w:ind w:right="567"/>
    </w:pPr>
    <w:rPr>
      <w:sz w:val="20"/>
    </w:rPr>
  </w:style>
  <w:style w:type="paragraph" w:customStyle="1" w:styleId="B1Caution">
    <w:name w:val="B1Caution"/>
    <w:basedOn w:val="B1HCaution"/>
    <w:rsid w:val="00E37C1B"/>
    <w:pPr>
      <w:numPr>
        <w:ilvl w:val="3"/>
        <w:numId w:val="4"/>
      </w:numPr>
    </w:pPr>
  </w:style>
  <w:style w:type="paragraph" w:customStyle="1" w:styleId="B1Warning">
    <w:name w:val="B1#Warning"/>
    <w:basedOn w:val="B1Caution"/>
    <w:rsid w:val="00E37C1B"/>
    <w:pPr>
      <w:numPr>
        <w:ilvl w:val="0"/>
        <w:numId w:val="0"/>
      </w:numPr>
      <w:tabs>
        <w:tab w:val="num" w:pos="1440"/>
      </w:tabs>
      <w:ind w:left="567"/>
    </w:pPr>
  </w:style>
  <w:style w:type="paragraph" w:customStyle="1" w:styleId="B10">
    <w:name w:val="B1&lt;&gt;"/>
    <w:basedOn w:val="B1"/>
    <w:rsid w:val="00E37C1B"/>
    <w:pPr>
      <w:jc w:val="center"/>
    </w:pPr>
  </w:style>
  <w:style w:type="paragraph" w:customStyle="1" w:styleId="B1Biblio">
    <w:name w:val="B1Biblio"/>
    <w:basedOn w:val="B1"/>
    <w:rsid w:val="00E37C1B"/>
    <w:pPr>
      <w:tabs>
        <w:tab w:val="left" w:pos="709"/>
        <w:tab w:val="left" w:pos="1276"/>
        <w:tab w:val="left" w:pos="1843"/>
        <w:tab w:val="left" w:pos="2410"/>
        <w:tab w:val="left" w:pos="2977"/>
      </w:tabs>
      <w:spacing w:line="240" w:lineRule="auto"/>
      <w:ind w:left="567" w:hanging="567"/>
    </w:pPr>
    <w:rPr>
      <w:spacing w:val="0"/>
    </w:rPr>
  </w:style>
  <w:style w:type="paragraph" w:customStyle="1" w:styleId="B1Def">
    <w:name w:val="B1Def"/>
    <w:basedOn w:val="B1"/>
    <w:rsid w:val="00E37C1B"/>
    <w:pPr>
      <w:numPr>
        <w:numId w:val="5"/>
      </w:numPr>
      <w:tabs>
        <w:tab w:val="clear" w:pos="2835"/>
        <w:tab w:val="left" w:pos="709"/>
        <w:tab w:val="left" w:pos="992"/>
        <w:tab w:val="left" w:pos="1276"/>
        <w:tab w:val="left" w:pos="1843"/>
        <w:tab w:val="left" w:pos="2410"/>
        <w:tab w:val="left" w:pos="2977"/>
      </w:tabs>
      <w:spacing w:line="240" w:lineRule="auto"/>
      <w:ind w:left="993" w:hanging="284"/>
    </w:pPr>
    <w:rPr>
      <w:spacing w:val="-2"/>
    </w:rPr>
  </w:style>
  <w:style w:type="paragraph" w:customStyle="1" w:styleId="B1Glossary">
    <w:name w:val="B1Glossary"/>
    <w:basedOn w:val="B1"/>
    <w:rsid w:val="00E37C1B"/>
    <w:rPr>
      <w:b/>
    </w:rPr>
  </w:style>
  <w:style w:type="paragraph" w:customStyle="1" w:styleId="B1HLegend">
    <w:name w:val="B1HLegend"/>
    <w:basedOn w:val="B1"/>
    <w:rsid w:val="00E37C1B"/>
    <w:pPr>
      <w:spacing w:line="200" w:lineRule="exact"/>
    </w:pPr>
    <w:rPr>
      <w:rFonts w:ascii="Helvetica" w:hAnsi="Helvetica"/>
      <w:sz w:val="16"/>
    </w:rPr>
  </w:style>
  <w:style w:type="paragraph" w:customStyle="1" w:styleId="B1HNote">
    <w:name w:val="B1HNote"/>
    <w:basedOn w:val="B1Note"/>
    <w:next w:val="B1Note"/>
    <w:rsid w:val="00713F21"/>
    <w:pPr>
      <w:numPr>
        <w:ilvl w:val="0"/>
      </w:numPr>
      <w:tabs>
        <w:tab w:val="clear" w:pos="142"/>
        <w:tab w:val="num" w:pos="227"/>
      </w:tabs>
      <w:ind w:left="227"/>
    </w:pPr>
  </w:style>
  <w:style w:type="paragraph" w:customStyle="1" w:styleId="B1HWarn">
    <w:name w:val="B1HWarn"/>
    <w:basedOn w:val="B1"/>
    <w:next w:val="Normal"/>
    <w:rsid w:val="00E37C1B"/>
    <w:pPr>
      <w:keepNext/>
      <w:numPr>
        <w:numId w:val="6"/>
      </w:numPr>
      <w:spacing w:line="240" w:lineRule="exact"/>
      <w:ind w:right="567"/>
    </w:pPr>
    <w:rPr>
      <w:b/>
      <w:sz w:val="20"/>
    </w:rPr>
  </w:style>
  <w:style w:type="paragraph" w:customStyle="1" w:styleId="B1HWarning">
    <w:name w:val="B1HWarning"/>
    <w:basedOn w:val="B1HCaution"/>
    <w:next w:val="B1Warning"/>
    <w:rsid w:val="00E37C1B"/>
    <w:pPr>
      <w:keepNext/>
      <w:numPr>
        <w:ilvl w:val="0"/>
        <w:numId w:val="0"/>
      </w:numPr>
      <w:tabs>
        <w:tab w:val="num" w:pos="1080"/>
      </w:tabs>
      <w:ind w:left="567"/>
    </w:pPr>
    <w:rPr>
      <w:b/>
      <w:caps/>
    </w:rPr>
  </w:style>
  <w:style w:type="paragraph" w:customStyle="1" w:styleId="B1Label">
    <w:name w:val="B1Label"/>
    <w:basedOn w:val="B1HCaution"/>
    <w:rsid w:val="00E37C1B"/>
    <w:pPr>
      <w:numPr>
        <w:ilvl w:val="4"/>
        <w:numId w:val="7"/>
      </w:numPr>
    </w:pPr>
    <w:rPr>
      <w:rFonts w:ascii="Helvetica" w:hAnsi="Helvetica"/>
    </w:rPr>
  </w:style>
  <w:style w:type="paragraph" w:customStyle="1" w:styleId="F1Legend">
    <w:name w:val="F1Legend"/>
    <w:basedOn w:val="B1"/>
    <w:rsid w:val="001346D6"/>
    <w:pPr>
      <w:numPr>
        <w:ilvl w:val="3"/>
        <w:numId w:val="8"/>
      </w:numPr>
      <w:spacing w:before="0" w:line="180" w:lineRule="exact"/>
    </w:pPr>
    <w:rPr>
      <w:rFonts w:ascii="Helvetica" w:hAnsi="Helvetica"/>
      <w:sz w:val="16"/>
    </w:rPr>
  </w:style>
  <w:style w:type="paragraph" w:customStyle="1" w:styleId="B1Legend">
    <w:name w:val="B1Legend"/>
    <w:basedOn w:val="F1Legend"/>
    <w:rsid w:val="00E37C1B"/>
    <w:pPr>
      <w:numPr>
        <w:ilvl w:val="4"/>
        <w:numId w:val="9"/>
      </w:numPr>
      <w:spacing w:line="200" w:lineRule="exact"/>
    </w:pPr>
  </w:style>
  <w:style w:type="paragraph" w:customStyle="1" w:styleId="B1Warn">
    <w:name w:val="B1Warn"/>
    <w:basedOn w:val="B1"/>
    <w:rsid w:val="00E37C1B"/>
    <w:pPr>
      <w:spacing w:line="240" w:lineRule="exact"/>
      <w:ind w:left="567" w:hanging="567"/>
    </w:pPr>
    <w:rPr>
      <w:b/>
      <w:sz w:val="20"/>
    </w:rPr>
  </w:style>
  <w:style w:type="paragraph" w:customStyle="1" w:styleId="B20">
    <w:name w:val="B2"/>
    <w:basedOn w:val="B1"/>
    <w:link w:val="B2Char"/>
    <w:rsid w:val="00EF3ED7"/>
    <w:pPr>
      <w:tabs>
        <w:tab w:val="left" w:pos="1134"/>
      </w:tabs>
      <w:ind w:left="567"/>
    </w:pPr>
    <w:rPr>
      <w:lang w:val="en-AU"/>
    </w:rPr>
  </w:style>
  <w:style w:type="paragraph" w:customStyle="1" w:styleId="B2">
    <w:name w:val="B2#"/>
    <w:basedOn w:val="B1"/>
    <w:rsid w:val="00713647"/>
    <w:pPr>
      <w:numPr>
        <w:ilvl w:val="5"/>
        <w:numId w:val="58"/>
      </w:numPr>
    </w:pPr>
  </w:style>
  <w:style w:type="paragraph" w:customStyle="1" w:styleId="B2HNotes">
    <w:name w:val="B2HNotes"/>
    <w:basedOn w:val="B1Note"/>
    <w:next w:val="B2Notes"/>
    <w:rsid w:val="00713F21"/>
    <w:pPr>
      <w:keepNext/>
      <w:numPr>
        <w:ilvl w:val="0"/>
        <w:numId w:val="11"/>
      </w:numPr>
    </w:pPr>
  </w:style>
  <w:style w:type="paragraph" w:customStyle="1" w:styleId="B21Notes">
    <w:name w:val="B2#1Notes"/>
    <w:basedOn w:val="B2HNotes"/>
    <w:rsid w:val="00E37C1B"/>
  </w:style>
  <w:style w:type="paragraph" w:customStyle="1" w:styleId="B22Note">
    <w:name w:val="B2#2Note"/>
    <w:basedOn w:val="B1Note"/>
    <w:rsid w:val="00E37C1B"/>
    <w:pPr>
      <w:numPr>
        <w:ilvl w:val="3"/>
        <w:numId w:val="10"/>
      </w:numPr>
    </w:pPr>
  </w:style>
  <w:style w:type="paragraph" w:customStyle="1" w:styleId="B22Notes">
    <w:name w:val="B2#2Notes"/>
    <w:basedOn w:val="B1Note"/>
    <w:rsid w:val="00667D92"/>
    <w:pPr>
      <w:numPr>
        <w:ilvl w:val="2"/>
        <w:numId w:val="11"/>
      </w:numPr>
    </w:pPr>
  </w:style>
  <w:style w:type="paragraph" w:customStyle="1" w:styleId="B23Note">
    <w:name w:val="B2#3Note"/>
    <w:basedOn w:val="B1Note"/>
    <w:rsid w:val="00E37C1B"/>
    <w:pPr>
      <w:numPr>
        <w:ilvl w:val="4"/>
        <w:numId w:val="10"/>
      </w:numPr>
    </w:pPr>
  </w:style>
  <w:style w:type="paragraph" w:customStyle="1" w:styleId="B23Notes">
    <w:name w:val="B2#3Notes"/>
    <w:basedOn w:val="B1Note"/>
    <w:rsid w:val="00667D92"/>
    <w:pPr>
      <w:numPr>
        <w:ilvl w:val="3"/>
        <w:numId w:val="11"/>
      </w:numPr>
    </w:pPr>
  </w:style>
  <w:style w:type="paragraph" w:customStyle="1" w:styleId="B24Note">
    <w:name w:val="B2#4Note"/>
    <w:basedOn w:val="B1Note"/>
    <w:rsid w:val="00E37C1B"/>
    <w:pPr>
      <w:numPr>
        <w:ilvl w:val="5"/>
        <w:numId w:val="10"/>
      </w:numPr>
    </w:pPr>
  </w:style>
  <w:style w:type="paragraph" w:customStyle="1" w:styleId="B24Notes">
    <w:name w:val="B2#4Notes"/>
    <w:basedOn w:val="B1Note"/>
    <w:rsid w:val="00667D92"/>
    <w:pPr>
      <w:numPr>
        <w:ilvl w:val="4"/>
        <w:numId w:val="11"/>
      </w:numPr>
    </w:pPr>
  </w:style>
  <w:style w:type="paragraph" w:customStyle="1" w:styleId="B25Note">
    <w:name w:val="B2#5Note"/>
    <w:basedOn w:val="B24Note"/>
    <w:rsid w:val="00E37C1B"/>
    <w:pPr>
      <w:numPr>
        <w:ilvl w:val="0"/>
        <w:numId w:val="0"/>
      </w:numPr>
      <w:tabs>
        <w:tab w:val="num" w:pos="2721"/>
      </w:tabs>
      <w:ind w:left="2721" w:hanging="567"/>
    </w:pPr>
  </w:style>
  <w:style w:type="paragraph" w:customStyle="1" w:styleId="B25Notes">
    <w:name w:val="B2#5Notes"/>
    <w:basedOn w:val="B24Notes"/>
    <w:rsid w:val="00E37C1B"/>
    <w:pPr>
      <w:numPr>
        <w:ilvl w:val="0"/>
        <w:numId w:val="0"/>
      </w:numPr>
    </w:pPr>
  </w:style>
  <w:style w:type="paragraph" w:customStyle="1" w:styleId="B2A">
    <w:name w:val="B2#A"/>
    <w:basedOn w:val="B1"/>
    <w:rsid w:val="00E37C1B"/>
    <w:pPr>
      <w:numPr>
        <w:ilvl w:val="5"/>
        <w:numId w:val="56"/>
      </w:numPr>
    </w:pPr>
  </w:style>
  <w:style w:type="paragraph" w:customStyle="1" w:styleId="B2M">
    <w:name w:val="B2#M"/>
    <w:basedOn w:val="B1"/>
    <w:rsid w:val="00E37C1B"/>
    <w:pPr>
      <w:ind w:left="567" w:hanging="567"/>
    </w:pPr>
  </w:style>
  <w:style w:type="paragraph" w:customStyle="1" w:styleId="B2Note0">
    <w:name w:val="B2#Note"/>
    <w:basedOn w:val="B1Note"/>
    <w:rsid w:val="00E37C1B"/>
    <w:pPr>
      <w:numPr>
        <w:ilvl w:val="2"/>
        <w:numId w:val="10"/>
      </w:numPr>
    </w:pPr>
  </w:style>
  <w:style w:type="paragraph" w:customStyle="1" w:styleId="B2Notes">
    <w:name w:val="B2#Notes"/>
    <w:basedOn w:val="B1Note"/>
    <w:rsid w:val="00713F21"/>
    <w:pPr>
      <w:numPr>
        <w:numId w:val="11"/>
      </w:numPr>
    </w:pPr>
  </w:style>
  <w:style w:type="paragraph" w:customStyle="1" w:styleId="B2Title">
    <w:name w:val="B2#Title"/>
    <w:basedOn w:val="B2"/>
    <w:rsid w:val="00E37C1B"/>
    <w:pPr>
      <w:numPr>
        <w:numId w:val="12"/>
      </w:numPr>
      <w:tabs>
        <w:tab w:val="clear" w:pos="1152"/>
        <w:tab w:val="num" w:pos="567"/>
        <w:tab w:val="left" w:pos="1276"/>
        <w:tab w:val="left" w:pos="1843"/>
        <w:tab w:val="left" w:pos="2410"/>
        <w:tab w:val="left" w:pos="2977"/>
      </w:tabs>
      <w:spacing w:line="240" w:lineRule="auto"/>
    </w:pPr>
    <w:rPr>
      <w:i/>
      <w:spacing w:val="0"/>
    </w:rPr>
  </w:style>
  <w:style w:type="paragraph" w:customStyle="1" w:styleId="B2HLegend">
    <w:name w:val="B2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2HNote">
    <w:name w:val="B2HNote"/>
    <w:basedOn w:val="B1Note"/>
    <w:next w:val="B2Note"/>
    <w:link w:val="B2HNoteChar"/>
    <w:rsid w:val="00713F21"/>
    <w:pPr>
      <w:numPr>
        <w:ilvl w:val="0"/>
        <w:numId w:val="10"/>
      </w:numPr>
    </w:pPr>
  </w:style>
  <w:style w:type="paragraph" w:customStyle="1" w:styleId="B2HWarn">
    <w:name w:val="B2HWarn"/>
    <w:basedOn w:val="B1"/>
    <w:next w:val="Normal"/>
    <w:rsid w:val="00E37C1B"/>
    <w:pPr>
      <w:keepNext/>
      <w:numPr>
        <w:numId w:val="13"/>
      </w:numPr>
      <w:spacing w:line="240" w:lineRule="exact"/>
      <w:ind w:right="567"/>
    </w:pPr>
    <w:rPr>
      <w:b/>
      <w:sz w:val="20"/>
    </w:rPr>
  </w:style>
  <w:style w:type="paragraph" w:customStyle="1" w:styleId="B2Label">
    <w:name w:val="B2Label"/>
    <w:basedOn w:val="B1"/>
    <w:rsid w:val="00E37C1B"/>
    <w:pPr>
      <w:spacing w:line="240" w:lineRule="exact"/>
      <w:ind w:left="1134"/>
    </w:pPr>
    <w:rPr>
      <w:rFonts w:ascii="Helvetica" w:hAnsi="Helvetica"/>
      <w:sz w:val="20"/>
    </w:rPr>
  </w:style>
  <w:style w:type="paragraph" w:customStyle="1" w:styleId="B2Note">
    <w:name w:val="B2Note"/>
    <w:basedOn w:val="B1"/>
    <w:rsid w:val="00FB36E0"/>
    <w:pPr>
      <w:numPr>
        <w:ilvl w:val="1"/>
        <w:numId w:val="10"/>
      </w:numPr>
      <w:spacing w:before="60" w:line="240" w:lineRule="exact"/>
      <w:ind w:left="1134"/>
    </w:pPr>
    <w:rPr>
      <w:sz w:val="20"/>
    </w:rPr>
  </w:style>
  <w:style w:type="paragraph" w:customStyle="1" w:styleId="B2Warn">
    <w:name w:val="B2Warn"/>
    <w:basedOn w:val="B2HWarn"/>
    <w:rsid w:val="00E37C1B"/>
    <w:pPr>
      <w:numPr>
        <w:ilvl w:val="1"/>
        <w:numId w:val="14"/>
      </w:numPr>
    </w:pPr>
  </w:style>
  <w:style w:type="paragraph" w:customStyle="1" w:styleId="B30">
    <w:name w:val="B3"/>
    <w:basedOn w:val="B1"/>
    <w:rsid w:val="00EF3ED7"/>
    <w:pPr>
      <w:tabs>
        <w:tab w:val="left" w:pos="1134"/>
        <w:tab w:val="left" w:pos="1701"/>
      </w:tabs>
      <w:ind w:left="1134"/>
    </w:pPr>
  </w:style>
  <w:style w:type="paragraph" w:customStyle="1" w:styleId="B3">
    <w:name w:val="B3#"/>
    <w:basedOn w:val="B1"/>
    <w:rsid w:val="00713647"/>
    <w:pPr>
      <w:numPr>
        <w:ilvl w:val="6"/>
        <w:numId w:val="58"/>
      </w:numPr>
      <w:tabs>
        <w:tab w:val="left" w:pos="2835"/>
      </w:tabs>
    </w:pPr>
  </w:style>
  <w:style w:type="paragraph" w:customStyle="1" w:styleId="B3HNotes">
    <w:name w:val="B3HNotes"/>
    <w:basedOn w:val="B1Note"/>
    <w:next w:val="B3Notes"/>
    <w:rsid w:val="00713F21"/>
    <w:pPr>
      <w:keepNext/>
      <w:numPr>
        <w:ilvl w:val="0"/>
        <w:numId w:val="57"/>
      </w:numPr>
    </w:pPr>
  </w:style>
  <w:style w:type="paragraph" w:customStyle="1" w:styleId="B31Notes">
    <w:name w:val="B3#1Notes"/>
    <w:basedOn w:val="B3HNotes"/>
    <w:rsid w:val="00E37C1B"/>
  </w:style>
  <w:style w:type="paragraph" w:customStyle="1" w:styleId="B32Note">
    <w:name w:val="B3#2Note"/>
    <w:basedOn w:val="B1Note"/>
    <w:rsid w:val="00E37C1B"/>
    <w:pPr>
      <w:numPr>
        <w:ilvl w:val="3"/>
        <w:numId w:val="15"/>
      </w:numPr>
    </w:pPr>
  </w:style>
  <w:style w:type="paragraph" w:customStyle="1" w:styleId="B32Notes">
    <w:name w:val="B3#2Notes"/>
    <w:basedOn w:val="B1Note"/>
    <w:rsid w:val="00661389"/>
    <w:pPr>
      <w:numPr>
        <w:ilvl w:val="2"/>
        <w:numId w:val="57"/>
      </w:numPr>
    </w:pPr>
  </w:style>
  <w:style w:type="paragraph" w:customStyle="1" w:styleId="B33Note">
    <w:name w:val="B3#3Note"/>
    <w:basedOn w:val="B1Note"/>
    <w:rsid w:val="00E37C1B"/>
    <w:pPr>
      <w:numPr>
        <w:ilvl w:val="4"/>
        <w:numId w:val="15"/>
      </w:numPr>
    </w:pPr>
  </w:style>
  <w:style w:type="paragraph" w:customStyle="1" w:styleId="B33Notes">
    <w:name w:val="B3#3Notes"/>
    <w:basedOn w:val="B1Note"/>
    <w:rsid w:val="00661389"/>
    <w:pPr>
      <w:numPr>
        <w:ilvl w:val="3"/>
        <w:numId w:val="57"/>
      </w:numPr>
    </w:pPr>
  </w:style>
  <w:style w:type="paragraph" w:customStyle="1" w:styleId="B34Note">
    <w:name w:val="B3#4Note"/>
    <w:basedOn w:val="B1Note"/>
    <w:rsid w:val="00E37C1B"/>
    <w:pPr>
      <w:numPr>
        <w:ilvl w:val="5"/>
        <w:numId w:val="15"/>
      </w:numPr>
    </w:pPr>
  </w:style>
  <w:style w:type="paragraph" w:customStyle="1" w:styleId="B34Notes">
    <w:name w:val="B3#4Notes"/>
    <w:basedOn w:val="B1Note"/>
    <w:rsid w:val="00661389"/>
    <w:pPr>
      <w:numPr>
        <w:ilvl w:val="4"/>
        <w:numId w:val="57"/>
      </w:numPr>
    </w:pPr>
  </w:style>
  <w:style w:type="paragraph" w:customStyle="1" w:styleId="B35Note">
    <w:name w:val="B3#5Note"/>
    <w:basedOn w:val="B34Note"/>
    <w:rsid w:val="00E37C1B"/>
    <w:pPr>
      <w:numPr>
        <w:ilvl w:val="0"/>
        <w:numId w:val="0"/>
      </w:numPr>
      <w:tabs>
        <w:tab w:val="num" w:pos="3288"/>
      </w:tabs>
      <w:ind w:left="3288" w:hanging="567"/>
    </w:pPr>
  </w:style>
  <w:style w:type="paragraph" w:customStyle="1" w:styleId="B35Notes">
    <w:name w:val="B3#5Notes"/>
    <w:basedOn w:val="B34Notes"/>
    <w:rsid w:val="00E37C1B"/>
    <w:pPr>
      <w:numPr>
        <w:ilvl w:val="0"/>
        <w:numId w:val="0"/>
      </w:numPr>
    </w:pPr>
  </w:style>
  <w:style w:type="paragraph" w:customStyle="1" w:styleId="B3A">
    <w:name w:val="B3#A"/>
    <w:basedOn w:val="B1"/>
    <w:rsid w:val="00E37C1B"/>
    <w:pPr>
      <w:numPr>
        <w:ilvl w:val="6"/>
        <w:numId w:val="56"/>
      </w:numPr>
    </w:pPr>
  </w:style>
  <w:style w:type="paragraph" w:customStyle="1" w:styleId="B3M">
    <w:name w:val="B3#M"/>
    <w:basedOn w:val="B20"/>
    <w:rsid w:val="00E37C1B"/>
    <w:pPr>
      <w:ind w:left="1134" w:hanging="567"/>
    </w:pPr>
  </w:style>
  <w:style w:type="paragraph" w:customStyle="1" w:styleId="B3Note0">
    <w:name w:val="B3#Note"/>
    <w:basedOn w:val="B1Note"/>
    <w:rsid w:val="00E37C1B"/>
    <w:pPr>
      <w:numPr>
        <w:ilvl w:val="2"/>
        <w:numId w:val="15"/>
      </w:numPr>
      <w:spacing w:line="240" w:lineRule="auto"/>
    </w:pPr>
    <w:rPr>
      <w:spacing w:val="0"/>
    </w:rPr>
  </w:style>
  <w:style w:type="paragraph" w:customStyle="1" w:styleId="B3Notes">
    <w:name w:val="B3#Notes"/>
    <w:basedOn w:val="B1Note"/>
    <w:rsid w:val="00713F21"/>
    <w:pPr>
      <w:numPr>
        <w:numId w:val="57"/>
      </w:numPr>
    </w:pPr>
  </w:style>
  <w:style w:type="paragraph" w:customStyle="1" w:styleId="B3Title">
    <w:name w:val="B3#Title"/>
    <w:basedOn w:val="B3"/>
    <w:rsid w:val="00E37C1B"/>
    <w:pPr>
      <w:numPr>
        <w:numId w:val="16"/>
      </w:numPr>
      <w:tabs>
        <w:tab w:val="clear" w:pos="1296"/>
        <w:tab w:val="clear" w:pos="2835"/>
        <w:tab w:val="left" w:pos="1276"/>
        <w:tab w:val="left" w:pos="1843"/>
        <w:tab w:val="left" w:pos="2410"/>
        <w:tab w:val="left" w:pos="2977"/>
      </w:tabs>
      <w:spacing w:line="240" w:lineRule="auto"/>
      <w:ind w:left="1276"/>
    </w:pPr>
    <w:rPr>
      <w:i/>
      <w:spacing w:val="0"/>
    </w:rPr>
  </w:style>
  <w:style w:type="paragraph" w:customStyle="1" w:styleId="B3Caution">
    <w:name w:val="B3Caution"/>
    <w:basedOn w:val="B1"/>
    <w:rsid w:val="00E37C1B"/>
    <w:pPr>
      <w:spacing w:line="240" w:lineRule="exact"/>
      <w:ind w:left="1701"/>
    </w:pPr>
    <w:rPr>
      <w:sz w:val="20"/>
    </w:rPr>
  </w:style>
  <w:style w:type="paragraph" w:customStyle="1" w:styleId="B3HCaution">
    <w:name w:val="B3HCaution"/>
    <w:basedOn w:val="B1"/>
    <w:rsid w:val="00E37C1B"/>
    <w:pPr>
      <w:keepNext/>
      <w:numPr>
        <w:ilvl w:val="2"/>
        <w:numId w:val="17"/>
      </w:numPr>
      <w:spacing w:line="240" w:lineRule="exact"/>
      <w:ind w:left="1701" w:firstLine="0"/>
    </w:pPr>
    <w:rPr>
      <w:sz w:val="20"/>
    </w:rPr>
  </w:style>
  <w:style w:type="paragraph" w:customStyle="1" w:styleId="B3HLegend">
    <w:name w:val="B3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3HNote">
    <w:name w:val="B3HNote"/>
    <w:basedOn w:val="B1Note"/>
    <w:next w:val="B3Note"/>
    <w:rsid w:val="00713F21"/>
    <w:pPr>
      <w:numPr>
        <w:ilvl w:val="0"/>
        <w:numId w:val="15"/>
      </w:numPr>
    </w:pPr>
  </w:style>
  <w:style w:type="paragraph" w:customStyle="1" w:styleId="B3HWarn">
    <w:name w:val="B3HWarn"/>
    <w:basedOn w:val="B1"/>
    <w:rsid w:val="00E37C1B"/>
    <w:pPr>
      <w:keepNext/>
      <w:numPr>
        <w:ilvl w:val="2"/>
        <w:numId w:val="18"/>
      </w:numPr>
      <w:tabs>
        <w:tab w:val="clear" w:pos="709"/>
      </w:tabs>
      <w:spacing w:line="240" w:lineRule="exact"/>
      <w:ind w:left="567" w:hanging="567"/>
    </w:pPr>
    <w:rPr>
      <w:b/>
      <w:sz w:val="20"/>
    </w:rPr>
  </w:style>
  <w:style w:type="paragraph" w:customStyle="1" w:styleId="B3Label">
    <w:name w:val="B3Label"/>
    <w:basedOn w:val="B1"/>
    <w:rsid w:val="00E37C1B"/>
    <w:pPr>
      <w:tabs>
        <w:tab w:val="left" w:pos="709"/>
        <w:tab w:val="left" w:pos="1276"/>
        <w:tab w:val="left" w:pos="1843"/>
        <w:tab w:val="left" w:pos="2410"/>
        <w:tab w:val="left" w:pos="2977"/>
      </w:tabs>
      <w:spacing w:line="240" w:lineRule="exact"/>
      <w:ind w:left="1701"/>
    </w:pPr>
    <w:rPr>
      <w:rFonts w:ascii="Helvetica" w:hAnsi="Helvetica"/>
      <w:spacing w:val="0"/>
      <w:sz w:val="20"/>
    </w:rPr>
  </w:style>
  <w:style w:type="paragraph" w:customStyle="1" w:styleId="B3Note">
    <w:name w:val="B3Note"/>
    <w:basedOn w:val="B1"/>
    <w:rsid w:val="00FB36E0"/>
    <w:pPr>
      <w:numPr>
        <w:ilvl w:val="1"/>
        <w:numId w:val="15"/>
      </w:numPr>
      <w:spacing w:before="60" w:line="240" w:lineRule="exact"/>
    </w:pPr>
    <w:rPr>
      <w:sz w:val="20"/>
    </w:rPr>
  </w:style>
  <w:style w:type="paragraph" w:customStyle="1" w:styleId="B3Warn">
    <w:name w:val="B3Warn"/>
    <w:basedOn w:val="B1"/>
    <w:rsid w:val="00E37C1B"/>
    <w:pPr>
      <w:spacing w:line="240" w:lineRule="exact"/>
      <w:ind w:left="567" w:right="567"/>
    </w:pPr>
    <w:rPr>
      <w:b/>
      <w:sz w:val="20"/>
    </w:rPr>
  </w:style>
  <w:style w:type="paragraph" w:customStyle="1" w:styleId="B40">
    <w:name w:val="B4"/>
    <w:basedOn w:val="B1"/>
    <w:rsid w:val="00EF3ED7"/>
    <w:pPr>
      <w:tabs>
        <w:tab w:val="left" w:pos="1134"/>
        <w:tab w:val="left" w:pos="1701"/>
      </w:tabs>
      <w:ind w:left="1701"/>
    </w:pPr>
  </w:style>
  <w:style w:type="paragraph" w:customStyle="1" w:styleId="B4">
    <w:name w:val="B4#"/>
    <w:basedOn w:val="B1"/>
    <w:rsid w:val="00713647"/>
    <w:pPr>
      <w:numPr>
        <w:ilvl w:val="7"/>
        <w:numId w:val="58"/>
      </w:numPr>
    </w:pPr>
  </w:style>
  <w:style w:type="paragraph" w:customStyle="1" w:styleId="B4HNotes">
    <w:name w:val="B4HNotes"/>
    <w:basedOn w:val="B1Note"/>
    <w:next w:val="B4Notes"/>
    <w:rsid w:val="00713F21"/>
    <w:pPr>
      <w:keepNext/>
      <w:numPr>
        <w:ilvl w:val="0"/>
        <w:numId w:val="20"/>
      </w:numPr>
    </w:pPr>
  </w:style>
  <w:style w:type="paragraph" w:customStyle="1" w:styleId="B41Notes">
    <w:name w:val="B4#1Notes"/>
    <w:basedOn w:val="B4HNotes"/>
    <w:rsid w:val="00E37C1B"/>
  </w:style>
  <w:style w:type="paragraph" w:customStyle="1" w:styleId="B42Note">
    <w:name w:val="B4#2Note"/>
    <w:basedOn w:val="B1Note"/>
    <w:rsid w:val="00E37C1B"/>
    <w:pPr>
      <w:numPr>
        <w:ilvl w:val="3"/>
        <w:numId w:val="19"/>
      </w:numPr>
    </w:pPr>
  </w:style>
  <w:style w:type="paragraph" w:customStyle="1" w:styleId="B42Notes">
    <w:name w:val="B4#2Notes"/>
    <w:basedOn w:val="B1Note"/>
    <w:rsid w:val="004519E1"/>
    <w:pPr>
      <w:numPr>
        <w:ilvl w:val="2"/>
        <w:numId w:val="20"/>
      </w:numPr>
    </w:pPr>
  </w:style>
  <w:style w:type="paragraph" w:customStyle="1" w:styleId="B43Note">
    <w:name w:val="B4#3Note"/>
    <w:basedOn w:val="B1Note"/>
    <w:rsid w:val="00E37C1B"/>
    <w:pPr>
      <w:numPr>
        <w:ilvl w:val="4"/>
        <w:numId w:val="19"/>
      </w:numPr>
    </w:pPr>
  </w:style>
  <w:style w:type="paragraph" w:customStyle="1" w:styleId="B43Notes">
    <w:name w:val="B4#3Notes"/>
    <w:basedOn w:val="B1Note"/>
    <w:rsid w:val="004519E1"/>
    <w:pPr>
      <w:numPr>
        <w:ilvl w:val="3"/>
        <w:numId w:val="20"/>
      </w:numPr>
    </w:pPr>
  </w:style>
  <w:style w:type="paragraph" w:customStyle="1" w:styleId="B44Note">
    <w:name w:val="B4#4Note"/>
    <w:basedOn w:val="B1Note"/>
    <w:rsid w:val="00E37C1B"/>
    <w:pPr>
      <w:numPr>
        <w:ilvl w:val="5"/>
        <w:numId w:val="19"/>
      </w:numPr>
    </w:pPr>
  </w:style>
  <w:style w:type="paragraph" w:customStyle="1" w:styleId="B44Notes">
    <w:name w:val="B4#4Notes"/>
    <w:basedOn w:val="B1Note"/>
    <w:rsid w:val="004519E1"/>
    <w:pPr>
      <w:numPr>
        <w:ilvl w:val="4"/>
        <w:numId w:val="20"/>
      </w:numPr>
    </w:pPr>
  </w:style>
  <w:style w:type="paragraph" w:customStyle="1" w:styleId="B45Note">
    <w:name w:val="B4#5Note"/>
    <w:basedOn w:val="B44Note"/>
    <w:rsid w:val="00E37C1B"/>
    <w:pPr>
      <w:numPr>
        <w:ilvl w:val="0"/>
        <w:numId w:val="0"/>
      </w:numPr>
      <w:tabs>
        <w:tab w:val="num" w:pos="3855"/>
      </w:tabs>
      <w:ind w:left="3855" w:hanging="567"/>
    </w:pPr>
  </w:style>
  <w:style w:type="paragraph" w:customStyle="1" w:styleId="B45Notes">
    <w:name w:val="B4#5Notes"/>
    <w:basedOn w:val="B44Notes"/>
    <w:rsid w:val="00E37C1B"/>
    <w:pPr>
      <w:numPr>
        <w:ilvl w:val="0"/>
        <w:numId w:val="0"/>
      </w:numPr>
    </w:pPr>
  </w:style>
  <w:style w:type="paragraph" w:customStyle="1" w:styleId="B4A">
    <w:name w:val="B4#A"/>
    <w:basedOn w:val="B1"/>
    <w:rsid w:val="00E37C1B"/>
    <w:pPr>
      <w:numPr>
        <w:ilvl w:val="7"/>
        <w:numId w:val="56"/>
      </w:numPr>
    </w:pPr>
  </w:style>
  <w:style w:type="paragraph" w:customStyle="1" w:styleId="B4M">
    <w:name w:val="B4#M"/>
    <w:basedOn w:val="B30"/>
    <w:rsid w:val="00E37C1B"/>
    <w:pPr>
      <w:tabs>
        <w:tab w:val="clear" w:pos="1134"/>
        <w:tab w:val="left" w:pos="-284"/>
      </w:tabs>
      <w:ind w:left="1701" w:hanging="567"/>
    </w:pPr>
  </w:style>
  <w:style w:type="paragraph" w:customStyle="1" w:styleId="B4Note0">
    <w:name w:val="B4#Note"/>
    <w:basedOn w:val="B1Note"/>
    <w:rsid w:val="00E37C1B"/>
    <w:pPr>
      <w:numPr>
        <w:ilvl w:val="2"/>
        <w:numId w:val="19"/>
      </w:numPr>
    </w:pPr>
  </w:style>
  <w:style w:type="paragraph" w:customStyle="1" w:styleId="B4Notes">
    <w:name w:val="B4#Notes"/>
    <w:basedOn w:val="B1Note"/>
    <w:rsid w:val="00713F21"/>
    <w:pPr>
      <w:numPr>
        <w:numId w:val="20"/>
      </w:numPr>
    </w:pPr>
  </w:style>
  <w:style w:type="paragraph" w:customStyle="1" w:styleId="B4Caution">
    <w:name w:val="B4Caution"/>
    <w:basedOn w:val="B1"/>
    <w:rsid w:val="00E37C1B"/>
    <w:pPr>
      <w:spacing w:line="240" w:lineRule="exact"/>
      <w:ind w:left="567" w:right="567"/>
    </w:pPr>
    <w:rPr>
      <w:sz w:val="20"/>
    </w:rPr>
  </w:style>
  <w:style w:type="paragraph" w:customStyle="1" w:styleId="B4HCaution">
    <w:name w:val="B4HCaution"/>
    <w:basedOn w:val="B1"/>
    <w:rsid w:val="00E37C1B"/>
    <w:pPr>
      <w:keepNext/>
      <w:numPr>
        <w:ilvl w:val="3"/>
        <w:numId w:val="21"/>
      </w:numPr>
      <w:tabs>
        <w:tab w:val="clear" w:pos="2520"/>
      </w:tabs>
      <w:spacing w:line="240" w:lineRule="exact"/>
      <w:ind w:left="1134" w:right="567" w:hanging="567"/>
    </w:pPr>
    <w:rPr>
      <w:sz w:val="20"/>
    </w:rPr>
  </w:style>
  <w:style w:type="paragraph" w:customStyle="1" w:styleId="B4HLegend">
    <w:name w:val="B4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4HNote">
    <w:name w:val="B4HNote"/>
    <w:basedOn w:val="B1Note"/>
    <w:next w:val="B4Note"/>
    <w:rsid w:val="00F13447"/>
    <w:pPr>
      <w:numPr>
        <w:ilvl w:val="0"/>
        <w:numId w:val="19"/>
      </w:numPr>
    </w:pPr>
  </w:style>
  <w:style w:type="paragraph" w:customStyle="1" w:styleId="B4HWarn">
    <w:name w:val="B4HWarn"/>
    <w:basedOn w:val="B1"/>
    <w:rsid w:val="00E37C1B"/>
    <w:pPr>
      <w:keepNext/>
      <w:spacing w:line="240" w:lineRule="exact"/>
      <w:ind w:left="567" w:right="567"/>
    </w:pPr>
    <w:rPr>
      <w:b/>
      <w:sz w:val="20"/>
    </w:rPr>
  </w:style>
  <w:style w:type="paragraph" w:customStyle="1" w:styleId="B4Label">
    <w:name w:val="B4Label"/>
    <w:basedOn w:val="B1"/>
    <w:rsid w:val="00E37C1B"/>
    <w:pPr>
      <w:tabs>
        <w:tab w:val="left" w:pos="709"/>
        <w:tab w:val="left" w:pos="1276"/>
        <w:tab w:val="left" w:pos="1843"/>
        <w:tab w:val="left" w:pos="2410"/>
        <w:tab w:val="left" w:pos="2977"/>
      </w:tabs>
      <w:spacing w:line="240" w:lineRule="exact"/>
      <w:ind w:left="2268"/>
    </w:pPr>
    <w:rPr>
      <w:rFonts w:ascii="Helvetica" w:hAnsi="Helvetica"/>
      <w:spacing w:val="0"/>
      <w:sz w:val="20"/>
    </w:rPr>
  </w:style>
  <w:style w:type="paragraph" w:customStyle="1" w:styleId="B4Note">
    <w:name w:val="B4Note"/>
    <w:basedOn w:val="B1"/>
    <w:rsid w:val="00FB36E0"/>
    <w:pPr>
      <w:numPr>
        <w:ilvl w:val="1"/>
        <w:numId w:val="19"/>
      </w:numPr>
      <w:spacing w:before="60" w:line="240" w:lineRule="exact"/>
    </w:pPr>
    <w:rPr>
      <w:sz w:val="20"/>
    </w:rPr>
  </w:style>
  <w:style w:type="paragraph" w:customStyle="1" w:styleId="B4Warn">
    <w:name w:val="B4Warn"/>
    <w:basedOn w:val="B1"/>
    <w:rsid w:val="00E37C1B"/>
    <w:pPr>
      <w:spacing w:line="240" w:lineRule="exact"/>
      <w:ind w:left="1701"/>
    </w:pPr>
    <w:rPr>
      <w:b/>
      <w:sz w:val="20"/>
    </w:rPr>
  </w:style>
  <w:style w:type="paragraph" w:customStyle="1" w:styleId="B50">
    <w:name w:val="B5"/>
    <w:basedOn w:val="B1"/>
    <w:rsid w:val="00E37C1B"/>
    <w:pPr>
      <w:ind w:left="2268"/>
    </w:pPr>
  </w:style>
  <w:style w:type="paragraph" w:customStyle="1" w:styleId="B5">
    <w:name w:val="B5#"/>
    <w:basedOn w:val="Normal"/>
    <w:rsid w:val="00713647"/>
    <w:pPr>
      <w:numPr>
        <w:ilvl w:val="8"/>
        <w:numId w:val="58"/>
      </w:numPr>
      <w:tabs>
        <w:tab w:val="left" w:pos="1134"/>
        <w:tab w:val="left" w:pos="1701"/>
      </w:tabs>
      <w:suppressAutoHyphens/>
      <w:spacing w:before="120" w:line="260" w:lineRule="exact"/>
      <w:jc w:val="both"/>
    </w:pPr>
  </w:style>
  <w:style w:type="paragraph" w:customStyle="1" w:styleId="B5HNotes">
    <w:name w:val="B5HNotes"/>
    <w:basedOn w:val="B1Note"/>
    <w:next w:val="B5Notes"/>
    <w:rsid w:val="00E37C1B"/>
    <w:pPr>
      <w:keepNext/>
      <w:numPr>
        <w:ilvl w:val="0"/>
        <w:numId w:val="23"/>
      </w:numPr>
    </w:pPr>
  </w:style>
  <w:style w:type="paragraph" w:customStyle="1" w:styleId="B51Notes">
    <w:name w:val="B5#1Notes"/>
    <w:basedOn w:val="B5HNotes"/>
    <w:rsid w:val="00E37C1B"/>
  </w:style>
  <w:style w:type="paragraph" w:customStyle="1" w:styleId="B52Note">
    <w:name w:val="B5#2Note"/>
    <w:basedOn w:val="B1Note"/>
    <w:rsid w:val="00E37C1B"/>
    <w:pPr>
      <w:numPr>
        <w:ilvl w:val="3"/>
        <w:numId w:val="22"/>
      </w:numPr>
    </w:pPr>
  </w:style>
  <w:style w:type="paragraph" w:customStyle="1" w:styleId="B52Notes">
    <w:name w:val="B5#2Notes"/>
    <w:basedOn w:val="B1Note"/>
    <w:rsid w:val="00E37C1B"/>
    <w:pPr>
      <w:numPr>
        <w:ilvl w:val="2"/>
        <w:numId w:val="23"/>
      </w:numPr>
    </w:pPr>
  </w:style>
  <w:style w:type="paragraph" w:customStyle="1" w:styleId="B53Note">
    <w:name w:val="B5#3Note"/>
    <w:basedOn w:val="B1Note"/>
    <w:rsid w:val="00E37C1B"/>
    <w:pPr>
      <w:numPr>
        <w:ilvl w:val="4"/>
        <w:numId w:val="22"/>
      </w:numPr>
    </w:pPr>
  </w:style>
  <w:style w:type="paragraph" w:customStyle="1" w:styleId="B53Notes">
    <w:name w:val="B5#3Notes"/>
    <w:basedOn w:val="B1Note"/>
    <w:rsid w:val="00E37C1B"/>
    <w:pPr>
      <w:numPr>
        <w:ilvl w:val="3"/>
        <w:numId w:val="23"/>
      </w:numPr>
    </w:pPr>
  </w:style>
  <w:style w:type="paragraph" w:customStyle="1" w:styleId="B54Note">
    <w:name w:val="B5#4Note"/>
    <w:basedOn w:val="B1Note"/>
    <w:rsid w:val="00E37C1B"/>
    <w:pPr>
      <w:numPr>
        <w:ilvl w:val="5"/>
        <w:numId w:val="22"/>
      </w:numPr>
    </w:pPr>
  </w:style>
  <w:style w:type="paragraph" w:customStyle="1" w:styleId="B54Notes">
    <w:name w:val="B5#4Notes"/>
    <w:basedOn w:val="B1Note"/>
    <w:rsid w:val="00E37C1B"/>
    <w:pPr>
      <w:numPr>
        <w:ilvl w:val="4"/>
        <w:numId w:val="23"/>
      </w:numPr>
    </w:pPr>
  </w:style>
  <w:style w:type="paragraph" w:customStyle="1" w:styleId="B55Note">
    <w:name w:val="B5#5Note"/>
    <w:basedOn w:val="B54Note"/>
    <w:rsid w:val="00E37C1B"/>
    <w:pPr>
      <w:numPr>
        <w:ilvl w:val="0"/>
        <w:numId w:val="0"/>
      </w:numPr>
    </w:pPr>
  </w:style>
  <w:style w:type="paragraph" w:customStyle="1" w:styleId="B55Notes">
    <w:name w:val="B5#5Notes"/>
    <w:basedOn w:val="B54Notes"/>
    <w:rsid w:val="00E37C1B"/>
    <w:pPr>
      <w:numPr>
        <w:ilvl w:val="0"/>
        <w:numId w:val="0"/>
      </w:numPr>
      <w:tabs>
        <w:tab w:val="num" w:pos="4309"/>
      </w:tabs>
      <w:ind w:left="4309" w:hanging="567"/>
    </w:pPr>
  </w:style>
  <w:style w:type="paragraph" w:customStyle="1" w:styleId="B5A">
    <w:name w:val="B5#A"/>
    <w:basedOn w:val="B1"/>
    <w:rsid w:val="00E37C1B"/>
    <w:pPr>
      <w:numPr>
        <w:ilvl w:val="8"/>
        <w:numId w:val="56"/>
      </w:numPr>
    </w:pPr>
  </w:style>
  <w:style w:type="paragraph" w:customStyle="1" w:styleId="B5M">
    <w:name w:val="B5#M"/>
    <w:basedOn w:val="B40"/>
    <w:rsid w:val="00E37C1B"/>
    <w:pPr>
      <w:ind w:left="2268" w:hanging="567"/>
    </w:pPr>
  </w:style>
  <w:style w:type="paragraph" w:customStyle="1" w:styleId="B5Note0">
    <w:name w:val="B5#Note"/>
    <w:basedOn w:val="B1Note"/>
    <w:rsid w:val="00E37C1B"/>
    <w:pPr>
      <w:numPr>
        <w:ilvl w:val="2"/>
        <w:numId w:val="22"/>
      </w:numPr>
    </w:pPr>
  </w:style>
  <w:style w:type="paragraph" w:customStyle="1" w:styleId="B5Notes">
    <w:name w:val="B5#Notes"/>
    <w:basedOn w:val="B1Note"/>
    <w:rsid w:val="00E37C1B"/>
    <w:pPr>
      <w:numPr>
        <w:numId w:val="23"/>
      </w:numPr>
    </w:pPr>
  </w:style>
  <w:style w:type="paragraph" w:customStyle="1" w:styleId="B5HNote">
    <w:name w:val="B5HNote"/>
    <w:basedOn w:val="B1Note"/>
    <w:next w:val="B5Note"/>
    <w:rsid w:val="00E37C1B"/>
    <w:pPr>
      <w:numPr>
        <w:ilvl w:val="0"/>
        <w:numId w:val="22"/>
      </w:numPr>
    </w:pPr>
  </w:style>
  <w:style w:type="paragraph" w:customStyle="1" w:styleId="B5Note">
    <w:name w:val="B5Note"/>
    <w:basedOn w:val="B1"/>
    <w:rsid w:val="00E37C1B"/>
    <w:pPr>
      <w:numPr>
        <w:ilvl w:val="1"/>
        <w:numId w:val="22"/>
      </w:numPr>
    </w:pPr>
  </w:style>
  <w:style w:type="paragraph" w:customStyle="1" w:styleId="B5Notes0">
    <w:name w:val="B5Notes"/>
    <w:basedOn w:val="B5Notes"/>
    <w:rsid w:val="00E37C1B"/>
    <w:pPr>
      <w:numPr>
        <w:ilvl w:val="0"/>
        <w:numId w:val="0"/>
      </w:numPr>
      <w:ind w:left="2608" w:hanging="340"/>
    </w:pPr>
  </w:style>
  <w:style w:type="character" w:customStyle="1" w:styleId="BRDesignation">
    <w:name w:val="BRDesignation"/>
    <w:rsid w:val="00E37C1B"/>
    <w:rPr>
      <w:i/>
    </w:rPr>
  </w:style>
  <w:style w:type="paragraph" w:customStyle="1" w:styleId="BRDoc">
    <w:name w:val="BRDoc"/>
    <w:basedOn w:val="B1"/>
    <w:rsid w:val="00E37C1B"/>
  </w:style>
  <w:style w:type="paragraph" w:customStyle="1" w:styleId="BRDocNoSpace">
    <w:name w:val="BRDocNoSpace"/>
    <w:basedOn w:val="B1"/>
    <w:rsid w:val="00E37C1B"/>
    <w:pPr>
      <w:spacing w:before="0"/>
    </w:pPr>
  </w:style>
  <w:style w:type="character" w:customStyle="1" w:styleId="BRPartTitle">
    <w:name w:val="BRPartTitle"/>
    <w:rsid w:val="00E37C1B"/>
    <w:rPr>
      <w:i/>
    </w:rPr>
  </w:style>
  <w:style w:type="character" w:customStyle="1" w:styleId="BRTitle">
    <w:name w:val="BRTitle"/>
    <w:rsid w:val="00E37C1B"/>
    <w:rPr>
      <w:i/>
    </w:rPr>
  </w:style>
  <w:style w:type="paragraph" w:customStyle="1" w:styleId="BT">
    <w:name w:val="BT&lt;"/>
    <w:basedOn w:val="B1"/>
    <w:rsid w:val="004029E6"/>
    <w:pPr>
      <w:spacing w:before="60" w:after="40" w:line="220" w:lineRule="exact"/>
    </w:pPr>
    <w:rPr>
      <w:sz w:val="18"/>
    </w:rPr>
  </w:style>
  <w:style w:type="paragraph" w:customStyle="1" w:styleId="BT0">
    <w:name w:val="BT&lt;&gt;"/>
    <w:basedOn w:val="B1"/>
    <w:rsid w:val="00E37C1B"/>
    <w:pPr>
      <w:spacing w:before="60" w:after="40" w:line="220" w:lineRule="exact"/>
      <w:jc w:val="center"/>
    </w:pPr>
    <w:rPr>
      <w:sz w:val="18"/>
    </w:rPr>
  </w:style>
  <w:style w:type="paragraph" w:customStyle="1" w:styleId="BT1">
    <w:name w:val="BT&gt;"/>
    <w:basedOn w:val="B1"/>
    <w:rsid w:val="00E37C1B"/>
    <w:pPr>
      <w:spacing w:before="60" w:after="40" w:line="220" w:lineRule="exact"/>
      <w:jc w:val="right"/>
    </w:pPr>
    <w:rPr>
      <w:sz w:val="18"/>
    </w:rPr>
  </w:style>
  <w:style w:type="paragraph" w:customStyle="1" w:styleId="BTdec">
    <w:name w:val="BTdec"/>
    <w:basedOn w:val="BT"/>
    <w:rsid w:val="00E37C1B"/>
    <w:pPr>
      <w:tabs>
        <w:tab w:val="decimal" w:pos="567"/>
      </w:tabs>
    </w:pPr>
  </w:style>
  <w:style w:type="paragraph" w:customStyle="1" w:styleId="CF">
    <w:name w:val="CF"/>
    <w:basedOn w:val="B1"/>
    <w:rsid w:val="00E37C1B"/>
    <w:pPr>
      <w:spacing w:before="360" w:after="120" w:line="240" w:lineRule="exact"/>
      <w:jc w:val="center"/>
    </w:pPr>
    <w:rPr>
      <w:rFonts w:ascii="Helvetica" w:hAnsi="Helvetica"/>
      <w:sz w:val="20"/>
    </w:rPr>
  </w:style>
  <w:style w:type="paragraph" w:customStyle="1" w:styleId="C2F">
    <w:name w:val="C2F"/>
    <w:basedOn w:val="CF"/>
    <w:rsid w:val="00E37C1B"/>
    <w:pPr>
      <w:spacing w:line="220" w:lineRule="exact"/>
    </w:pPr>
    <w:rPr>
      <w:sz w:val="18"/>
    </w:rPr>
  </w:style>
  <w:style w:type="paragraph" w:customStyle="1" w:styleId="C3F">
    <w:name w:val="C3F"/>
    <w:basedOn w:val="CF"/>
    <w:rsid w:val="00E37C1B"/>
    <w:pPr>
      <w:spacing w:after="0" w:line="200" w:lineRule="exact"/>
    </w:pPr>
    <w:rPr>
      <w:sz w:val="16"/>
    </w:rPr>
  </w:style>
  <w:style w:type="paragraph" w:styleId="Caption">
    <w:name w:val="caption"/>
    <w:basedOn w:val="B1"/>
    <w:next w:val="Normal"/>
    <w:qFormat/>
    <w:rsid w:val="00E37C1B"/>
    <w:pPr>
      <w:widowControl w:val="0"/>
    </w:pPr>
    <w:rPr>
      <w:rFonts w:ascii="Times Roman" w:hAnsi="Times Roman"/>
      <w:snapToGrid w:val="0"/>
      <w:sz w:val="24"/>
      <w:vertAlign w:val="superscript"/>
    </w:rPr>
  </w:style>
  <w:style w:type="paragraph" w:customStyle="1" w:styleId="CFA">
    <w:name w:val="CFA"/>
    <w:basedOn w:val="B1"/>
    <w:rsid w:val="00E37C1B"/>
    <w:pPr>
      <w:spacing w:before="360" w:after="120" w:line="240" w:lineRule="exact"/>
      <w:jc w:val="center"/>
    </w:pPr>
    <w:rPr>
      <w:rFonts w:ascii="Helvetica" w:hAnsi="Helvetica"/>
      <w:sz w:val="20"/>
    </w:rPr>
  </w:style>
  <w:style w:type="paragraph" w:styleId="Closing">
    <w:name w:val="Closing"/>
    <w:basedOn w:val="B1"/>
    <w:rsid w:val="00E37C1B"/>
    <w:pPr>
      <w:ind w:left="4320"/>
    </w:pPr>
  </w:style>
  <w:style w:type="paragraph" w:styleId="CommentText">
    <w:name w:val="annotation text"/>
    <w:basedOn w:val="B1"/>
    <w:link w:val="CommentTextChar"/>
    <w:rsid w:val="00E37C1B"/>
    <w:pPr>
      <w:spacing w:line="240" w:lineRule="exact"/>
    </w:pPr>
    <w:rPr>
      <w:sz w:val="20"/>
    </w:rPr>
  </w:style>
  <w:style w:type="paragraph" w:customStyle="1" w:styleId="Commentary">
    <w:name w:val="Commentary"/>
    <w:basedOn w:val="B1"/>
    <w:rsid w:val="00E37C1B"/>
    <w:pPr>
      <w:pBdr>
        <w:top w:val="single" w:sz="4" w:space="1" w:color="auto"/>
        <w:left w:val="single" w:sz="4" w:space="4" w:color="auto"/>
        <w:bottom w:val="single" w:sz="4" w:space="1" w:color="auto"/>
        <w:right w:val="single" w:sz="4" w:space="4" w:color="auto"/>
      </w:pBdr>
      <w:ind w:left="170" w:right="170"/>
    </w:pPr>
    <w:rPr>
      <w:i/>
    </w:rPr>
  </w:style>
  <w:style w:type="paragraph" w:customStyle="1" w:styleId="CT">
    <w:name w:val="CT"/>
    <w:basedOn w:val="B1"/>
    <w:rsid w:val="00E37C1B"/>
    <w:pPr>
      <w:keepNext/>
      <w:keepLines/>
      <w:spacing w:before="0" w:after="120"/>
      <w:jc w:val="center"/>
    </w:pPr>
    <w:rPr>
      <w:b/>
    </w:rPr>
  </w:style>
  <w:style w:type="paragraph" w:customStyle="1" w:styleId="CT0">
    <w:name w:val="CT#"/>
    <w:basedOn w:val="CT"/>
    <w:rsid w:val="00E37C1B"/>
    <w:pPr>
      <w:spacing w:before="480"/>
    </w:pPr>
  </w:style>
  <w:style w:type="paragraph" w:customStyle="1" w:styleId="CTA">
    <w:name w:val="CTA"/>
    <w:basedOn w:val="B1"/>
    <w:rsid w:val="00E37C1B"/>
    <w:pPr>
      <w:spacing w:after="120" w:line="340" w:lineRule="exact"/>
      <w:jc w:val="center"/>
    </w:pPr>
    <w:rPr>
      <w:b/>
    </w:rPr>
  </w:style>
  <w:style w:type="paragraph" w:customStyle="1" w:styleId="CTH">
    <w:name w:val="CTH"/>
    <w:basedOn w:val="CT"/>
    <w:next w:val="CT"/>
    <w:rsid w:val="00E37C1B"/>
    <w:pPr>
      <w:spacing w:before="260"/>
    </w:pPr>
  </w:style>
  <w:style w:type="paragraph" w:styleId="Date">
    <w:name w:val="Date"/>
    <w:basedOn w:val="B1"/>
    <w:next w:val="Normal"/>
    <w:rsid w:val="00E37C1B"/>
  </w:style>
  <w:style w:type="paragraph" w:customStyle="1" w:styleId="Definition">
    <w:name w:val="Definition"/>
    <w:basedOn w:val="Normal"/>
    <w:rsid w:val="00E37C1B"/>
    <w:pPr>
      <w:spacing w:after="220" w:line="260" w:lineRule="exact"/>
      <w:jc w:val="both"/>
    </w:pPr>
    <w:rPr>
      <w:rFonts w:ascii="Helvetica" w:hAnsi="Helvetica"/>
      <w:spacing w:val="2"/>
      <w:sz w:val="22"/>
      <w:lang w:val="fr-FR"/>
    </w:rPr>
  </w:style>
  <w:style w:type="paragraph" w:styleId="DocumentMap">
    <w:name w:val="Document Map"/>
    <w:basedOn w:val="B1"/>
    <w:semiHidden/>
    <w:rsid w:val="00E37C1B"/>
    <w:pPr>
      <w:shd w:val="clear" w:color="auto" w:fill="000080"/>
    </w:pPr>
    <w:rPr>
      <w:rFonts w:ascii="Tahoma" w:hAnsi="Tahoma"/>
    </w:rPr>
  </w:style>
  <w:style w:type="character" w:customStyle="1" w:styleId="EBoldItalic">
    <w:name w:val="EBold/Italic"/>
    <w:rsid w:val="00E37C1B"/>
    <w:rPr>
      <w:b/>
      <w:i/>
    </w:rPr>
  </w:style>
  <w:style w:type="character" w:customStyle="1" w:styleId="EItalic">
    <w:name w:val="EItalic"/>
    <w:qFormat/>
    <w:rsid w:val="00E37C1B"/>
    <w:rPr>
      <w:i/>
    </w:rPr>
  </w:style>
  <w:style w:type="character" w:styleId="EndnoteReference">
    <w:name w:val="endnote reference"/>
    <w:semiHidden/>
    <w:rsid w:val="00E37C1B"/>
    <w:rPr>
      <w:vertAlign w:val="superscript"/>
    </w:rPr>
  </w:style>
  <w:style w:type="paragraph" w:styleId="EndnoteText">
    <w:name w:val="endnote text"/>
    <w:basedOn w:val="B1"/>
    <w:semiHidden/>
    <w:rsid w:val="00E37C1B"/>
    <w:pPr>
      <w:spacing w:line="240" w:lineRule="exact"/>
    </w:pPr>
    <w:rPr>
      <w:sz w:val="20"/>
    </w:rPr>
  </w:style>
  <w:style w:type="paragraph" w:styleId="EnvelopeAddress">
    <w:name w:val="envelope address"/>
    <w:basedOn w:val="B1"/>
    <w:rsid w:val="00E37C1B"/>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E37C1B"/>
    <w:rPr>
      <w:rFonts w:ascii="Arial" w:hAnsi="Arial"/>
      <w:color w:val="FF0000"/>
      <w:spacing w:val="2"/>
      <w:sz w:val="22"/>
    </w:rPr>
  </w:style>
  <w:style w:type="character" w:customStyle="1" w:styleId="ESubItalic">
    <w:name w:val="ESubItalic"/>
    <w:rsid w:val="00E37C1B"/>
    <w:rPr>
      <w:i/>
      <w:vertAlign w:val="subscript"/>
    </w:rPr>
  </w:style>
  <w:style w:type="character" w:customStyle="1" w:styleId="ESubscript">
    <w:name w:val="ESubscript"/>
    <w:rsid w:val="00E37C1B"/>
    <w:rPr>
      <w:vertAlign w:val="subscript"/>
    </w:rPr>
  </w:style>
  <w:style w:type="character" w:customStyle="1" w:styleId="ESuperItalic">
    <w:name w:val="ESuperItalic"/>
    <w:rsid w:val="00E37C1B"/>
    <w:rPr>
      <w:i/>
      <w:vertAlign w:val="superscript"/>
    </w:rPr>
  </w:style>
  <w:style w:type="character" w:customStyle="1" w:styleId="ESuperscript">
    <w:name w:val="ESuperscript"/>
    <w:rsid w:val="00E37C1B"/>
    <w:rPr>
      <w:vertAlign w:val="superscript"/>
    </w:rPr>
  </w:style>
  <w:style w:type="paragraph" w:customStyle="1" w:styleId="F1HLegend">
    <w:name w:val="F1HLegend"/>
    <w:basedOn w:val="F1Legend"/>
    <w:next w:val="F1Legend"/>
    <w:rsid w:val="00E37C1B"/>
    <w:pPr>
      <w:numPr>
        <w:ilvl w:val="2"/>
        <w:numId w:val="24"/>
      </w:numPr>
      <w:spacing w:line="240" w:lineRule="exact"/>
    </w:pPr>
  </w:style>
  <w:style w:type="paragraph" w:customStyle="1" w:styleId="Figure">
    <w:name w:val="Figure"/>
    <w:basedOn w:val="B1"/>
    <w:next w:val="B1"/>
    <w:rsid w:val="00E37C1B"/>
    <w:pPr>
      <w:keepNext/>
      <w:spacing w:before="600" w:line="240" w:lineRule="auto"/>
      <w:ind w:left="-567" w:right="-567"/>
      <w:jc w:val="center"/>
    </w:pPr>
  </w:style>
  <w:style w:type="character" w:styleId="FollowedHyperlink">
    <w:name w:val="FollowedHyperlink"/>
    <w:rsid w:val="00E37C1B"/>
    <w:rPr>
      <w:color w:val="800080"/>
      <w:u w:val="single"/>
    </w:rPr>
  </w:style>
  <w:style w:type="character" w:styleId="FootnoteReference">
    <w:name w:val="footnote reference"/>
    <w:semiHidden/>
    <w:rsid w:val="00D52964"/>
    <w:rPr>
      <w:vertAlign w:val="superscript"/>
    </w:rPr>
  </w:style>
  <w:style w:type="paragraph" w:styleId="FootnoteText">
    <w:name w:val="footnote text"/>
    <w:basedOn w:val="B1"/>
    <w:semiHidden/>
    <w:rsid w:val="00E37C1B"/>
    <w:pPr>
      <w:spacing w:before="60" w:line="220" w:lineRule="exact"/>
      <w:ind w:left="159" w:hanging="159"/>
    </w:pPr>
    <w:rPr>
      <w:sz w:val="18"/>
    </w:rPr>
  </w:style>
  <w:style w:type="paragraph" w:customStyle="1" w:styleId="FtrEven">
    <w:name w:val="FtrEven"/>
    <w:basedOn w:val="B1"/>
    <w:rsid w:val="00E37C1B"/>
    <w:pPr>
      <w:spacing w:line="220" w:lineRule="exact"/>
    </w:pPr>
    <w:rPr>
      <w:sz w:val="18"/>
    </w:rPr>
  </w:style>
  <w:style w:type="paragraph" w:customStyle="1" w:styleId="FtrOdd">
    <w:name w:val="FtrOdd"/>
    <w:basedOn w:val="B1"/>
    <w:rsid w:val="00E37C1B"/>
    <w:pPr>
      <w:spacing w:line="220" w:lineRule="exact"/>
    </w:pPr>
    <w:rPr>
      <w:sz w:val="18"/>
    </w:rPr>
  </w:style>
  <w:style w:type="paragraph" w:customStyle="1" w:styleId="H">
    <w:name w:val="H"/>
    <w:basedOn w:val="B1"/>
    <w:rsid w:val="00E37C1B"/>
    <w:pPr>
      <w:keepNext/>
      <w:spacing w:before="240" w:line="280" w:lineRule="exact"/>
      <w:jc w:val="center"/>
    </w:pPr>
    <w:rPr>
      <w:rFonts w:ascii="Helvetica" w:hAnsi="Helvetica"/>
      <w:b/>
      <w:sz w:val="24"/>
    </w:rPr>
  </w:style>
  <w:style w:type="paragraph" w:customStyle="1" w:styleId="H0">
    <w:name w:val="H&lt;"/>
    <w:basedOn w:val="B1"/>
    <w:rsid w:val="00E37C1B"/>
    <w:pPr>
      <w:keepNext/>
      <w:spacing w:before="240" w:after="120"/>
    </w:pPr>
    <w:rPr>
      <w:b/>
    </w:rPr>
  </w:style>
  <w:style w:type="paragraph" w:customStyle="1" w:styleId="H6">
    <w:name w:val="H&lt;&gt;"/>
    <w:basedOn w:val="B1"/>
    <w:rsid w:val="00E37C1B"/>
    <w:pPr>
      <w:keepNext/>
      <w:spacing w:before="240" w:after="120"/>
      <w:jc w:val="center"/>
    </w:pPr>
    <w:rPr>
      <w:b/>
    </w:rPr>
  </w:style>
  <w:style w:type="paragraph" w:customStyle="1" w:styleId="H7">
    <w:name w:val="H&gt;"/>
    <w:basedOn w:val="B1"/>
    <w:rsid w:val="00E37C1B"/>
    <w:pPr>
      <w:keepNext/>
      <w:spacing w:before="240" w:after="120"/>
      <w:jc w:val="right"/>
    </w:pPr>
    <w:rPr>
      <w:rFonts w:ascii="Helvetica" w:hAnsi="Helvetica"/>
      <w:i/>
    </w:rPr>
  </w:style>
  <w:style w:type="paragraph" w:customStyle="1" w:styleId="H10">
    <w:name w:val="H1"/>
    <w:basedOn w:val="B1"/>
    <w:rsid w:val="00E37C1B"/>
    <w:pPr>
      <w:keepNext/>
      <w:spacing w:after="120"/>
      <w:outlineLvl w:val="0"/>
    </w:pPr>
    <w:rPr>
      <w:b/>
      <w:sz w:val="32"/>
      <w:lang w:val="en-GB"/>
    </w:rPr>
  </w:style>
  <w:style w:type="paragraph" w:customStyle="1" w:styleId="H2">
    <w:name w:val="H2#"/>
    <w:basedOn w:val="B1"/>
    <w:next w:val="B1"/>
    <w:rsid w:val="00607B1D"/>
    <w:pPr>
      <w:keepNext/>
      <w:numPr>
        <w:ilvl w:val="1"/>
        <w:numId w:val="58"/>
      </w:numPr>
      <w:spacing w:before="240" w:after="120"/>
      <w:outlineLvl w:val="1"/>
    </w:pPr>
    <w:rPr>
      <w:b/>
    </w:rPr>
  </w:style>
  <w:style w:type="paragraph" w:customStyle="1" w:styleId="H1">
    <w:name w:val="H1#"/>
    <w:basedOn w:val="H2"/>
    <w:next w:val="B1"/>
    <w:rsid w:val="00607B1D"/>
    <w:pPr>
      <w:numPr>
        <w:ilvl w:val="0"/>
      </w:numPr>
      <w:spacing w:before="360"/>
      <w:outlineLvl w:val="0"/>
    </w:pPr>
    <w:rPr>
      <w:caps/>
      <w:spacing w:val="2"/>
    </w:rPr>
  </w:style>
  <w:style w:type="paragraph" w:customStyle="1" w:styleId="H1A">
    <w:name w:val="H1#A"/>
    <w:basedOn w:val="H10"/>
    <w:next w:val="H1A0"/>
    <w:rsid w:val="006675D9"/>
    <w:pPr>
      <w:pageBreakBefore/>
      <w:numPr>
        <w:numId w:val="56"/>
      </w:numPr>
      <w:spacing w:before="480" w:after="0"/>
      <w:ind w:left="0"/>
      <w:jc w:val="center"/>
    </w:pPr>
    <w:rPr>
      <w:b w:val="0"/>
      <w:caps/>
      <w:spacing w:val="0"/>
      <w:sz w:val="22"/>
    </w:rPr>
  </w:style>
  <w:style w:type="paragraph" w:customStyle="1" w:styleId="H1M">
    <w:name w:val="H1#M"/>
    <w:basedOn w:val="H1"/>
    <w:next w:val="B1"/>
    <w:rsid w:val="00E37C1B"/>
    <w:pPr>
      <w:numPr>
        <w:numId w:val="0"/>
      </w:numPr>
      <w:tabs>
        <w:tab w:val="left" w:pos="2268"/>
      </w:tabs>
    </w:pPr>
  </w:style>
  <w:style w:type="paragraph" w:customStyle="1" w:styleId="H1A0">
    <w:name w:val="H1A"/>
    <w:basedOn w:val="H10"/>
    <w:next w:val="Normal"/>
    <w:rsid w:val="00E37C1B"/>
    <w:pPr>
      <w:spacing w:before="160" w:after="0"/>
      <w:jc w:val="center"/>
    </w:pPr>
    <w:rPr>
      <w:b w:val="0"/>
      <w:sz w:val="24"/>
    </w:rPr>
  </w:style>
  <w:style w:type="paragraph" w:customStyle="1" w:styleId="H1AS">
    <w:name w:val="H1AS"/>
    <w:basedOn w:val="B1"/>
    <w:next w:val="Normal"/>
    <w:rsid w:val="00E37C1B"/>
    <w:pPr>
      <w:keepNext/>
      <w:spacing w:before="160"/>
      <w:jc w:val="center"/>
      <w:outlineLvl w:val="0"/>
    </w:pPr>
  </w:style>
  <w:style w:type="paragraph" w:customStyle="1" w:styleId="H1Preface">
    <w:name w:val="H1Preface"/>
    <w:basedOn w:val="B1"/>
    <w:next w:val="B1"/>
    <w:rsid w:val="00E37C1B"/>
    <w:pPr>
      <w:keepNext/>
      <w:pageBreakBefore/>
      <w:spacing w:before="480"/>
      <w:jc w:val="center"/>
      <w:outlineLvl w:val="0"/>
    </w:pPr>
    <w:rPr>
      <w:sz w:val="24"/>
    </w:rPr>
  </w:style>
  <w:style w:type="paragraph" w:customStyle="1" w:styleId="H1Foreword">
    <w:name w:val="H1Foreword"/>
    <w:basedOn w:val="H1Preface"/>
    <w:rsid w:val="00E37C1B"/>
  </w:style>
  <w:style w:type="paragraph" w:customStyle="1" w:styleId="H1Method">
    <w:name w:val="H1Method"/>
    <w:basedOn w:val="H1Preface"/>
    <w:rsid w:val="00E37C1B"/>
    <w:pPr>
      <w:pageBreakBefore w:val="0"/>
    </w:pPr>
  </w:style>
  <w:style w:type="paragraph" w:customStyle="1" w:styleId="H20">
    <w:name w:val="H2"/>
    <w:basedOn w:val="B1"/>
    <w:next w:val="B1"/>
    <w:rsid w:val="00E37C1B"/>
    <w:pPr>
      <w:keepNext/>
      <w:outlineLvl w:val="1"/>
    </w:pPr>
    <w:rPr>
      <w:b/>
      <w:sz w:val="28"/>
    </w:rPr>
  </w:style>
  <w:style w:type="paragraph" w:customStyle="1" w:styleId="H2A">
    <w:name w:val="H2#A"/>
    <w:basedOn w:val="H10"/>
    <w:next w:val="B1"/>
    <w:rsid w:val="006675D9"/>
    <w:pPr>
      <w:numPr>
        <w:ilvl w:val="1"/>
        <w:numId w:val="56"/>
      </w:numPr>
      <w:spacing w:before="280" w:after="0"/>
      <w:ind w:left="567"/>
      <w:jc w:val="both"/>
      <w:outlineLvl w:val="1"/>
    </w:pPr>
    <w:rPr>
      <w:sz w:val="22"/>
    </w:rPr>
  </w:style>
  <w:style w:type="paragraph" w:customStyle="1" w:styleId="H2M">
    <w:name w:val="H2#M"/>
    <w:basedOn w:val="H1M"/>
    <w:next w:val="B1"/>
    <w:rsid w:val="00E37C1B"/>
    <w:pPr>
      <w:tabs>
        <w:tab w:val="left" w:pos="566"/>
      </w:tabs>
    </w:pPr>
  </w:style>
  <w:style w:type="paragraph" w:customStyle="1" w:styleId="H30">
    <w:name w:val="H3"/>
    <w:basedOn w:val="H20"/>
    <w:next w:val="B1"/>
    <w:rsid w:val="00E37C1B"/>
    <w:pPr>
      <w:outlineLvl w:val="2"/>
    </w:pPr>
    <w:rPr>
      <w:sz w:val="24"/>
    </w:rPr>
  </w:style>
  <w:style w:type="paragraph" w:customStyle="1" w:styleId="H3">
    <w:name w:val="H3#"/>
    <w:basedOn w:val="H2"/>
    <w:next w:val="B1"/>
    <w:rsid w:val="00607B1D"/>
    <w:pPr>
      <w:numPr>
        <w:ilvl w:val="2"/>
      </w:numPr>
      <w:outlineLvl w:val="2"/>
    </w:pPr>
    <w:rPr>
      <w:b w:val="0"/>
      <w:i/>
    </w:rPr>
  </w:style>
  <w:style w:type="paragraph" w:customStyle="1" w:styleId="H3A">
    <w:name w:val="H3#A"/>
    <w:basedOn w:val="H10"/>
    <w:next w:val="B1"/>
    <w:rsid w:val="006B03BD"/>
    <w:pPr>
      <w:numPr>
        <w:ilvl w:val="2"/>
        <w:numId w:val="56"/>
      </w:numPr>
      <w:spacing w:after="0"/>
      <w:outlineLvl w:val="2"/>
    </w:pPr>
    <w:rPr>
      <w:sz w:val="22"/>
    </w:rPr>
  </w:style>
  <w:style w:type="paragraph" w:customStyle="1" w:styleId="H3M">
    <w:name w:val="H3#M"/>
    <w:basedOn w:val="H1M"/>
    <w:next w:val="B1"/>
    <w:rsid w:val="00E37C1B"/>
    <w:pPr>
      <w:tabs>
        <w:tab w:val="left" w:pos="566"/>
      </w:tabs>
    </w:pPr>
    <w:rPr>
      <w:b w:val="0"/>
      <w:i/>
    </w:rPr>
  </w:style>
  <w:style w:type="character" w:customStyle="1" w:styleId="H3I">
    <w:name w:val="H3I"/>
    <w:rsid w:val="00E37C1B"/>
    <w:rPr>
      <w:b/>
    </w:rPr>
  </w:style>
  <w:style w:type="paragraph" w:customStyle="1" w:styleId="H40">
    <w:name w:val="H4"/>
    <w:basedOn w:val="H20"/>
    <w:next w:val="B1"/>
    <w:rsid w:val="00E37C1B"/>
    <w:pPr>
      <w:outlineLvl w:val="3"/>
    </w:pPr>
    <w:rPr>
      <w:sz w:val="22"/>
    </w:rPr>
  </w:style>
  <w:style w:type="paragraph" w:customStyle="1" w:styleId="H4">
    <w:name w:val="H4#"/>
    <w:basedOn w:val="H2"/>
    <w:next w:val="B1"/>
    <w:rsid w:val="00607B1D"/>
    <w:pPr>
      <w:numPr>
        <w:ilvl w:val="3"/>
      </w:numPr>
      <w:ind w:left="992"/>
      <w:outlineLvl w:val="3"/>
    </w:pPr>
    <w:rPr>
      <w:b w:val="0"/>
      <w:i/>
    </w:rPr>
  </w:style>
  <w:style w:type="paragraph" w:customStyle="1" w:styleId="H4A">
    <w:name w:val="H4#A"/>
    <w:basedOn w:val="H10"/>
    <w:next w:val="B1"/>
    <w:rsid w:val="006B03BD"/>
    <w:pPr>
      <w:numPr>
        <w:ilvl w:val="3"/>
        <w:numId w:val="56"/>
      </w:numPr>
      <w:spacing w:after="0"/>
      <w:outlineLvl w:val="3"/>
    </w:pPr>
    <w:rPr>
      <w:b w:val="0"/>
      <w:i/>
      <w:sz w:val="22"/>
    </w:rPr>
  </w:style>
  <w:style w:type="paragraph" w:customStyle="1" w:styleId="H4M">
    <w:name w:val="H4#M"/>
    <w:basedOn w:val="H1M"/>
    <w:next w:val="B1"/>
    <w:rsid w:val="00E37C1B"/>
    <w:rPr>
      <w:b w:val="0"/>
      <w:i/>
    </w:rPr>
  </w:style>
  <w:style w:type="paragraph" w:customStyle="1" w:styleId="H50">
    <w:name w:val="H5"/>
    <w:basedOn w:val="H20"/>
    <w:rsid w:val="00E37C1B"/>
    <w:pPr>
      <w:outlineLvl w:val="4"/>
    </w:pPr>
    <w:rPr>
      <w:b w:val="0"/>
      <w:i/>
      <w:sz w:val="22"/>
    </w:rPr>
  </w:style>
  <w:style w:type="paragraph" w:customStyle="1" w:styleId="H5">
    <w:name w:val="H5#"/>
    <w:basedOn w:val="H2"/>
    <w:next w:val="B1"/>
    <w:rsid w:val="00607B1D"/>
    <w:pPr>
      <w:numPr>
        <w:ilvl w:val="4"/>
      </w:numPr>
      <w:outlineLvl w:val="4"/>
    </w:pPr>
    <w:rPr>
      <w:b w:val="0"/>
      <w:i/>
    </w:rPr>
  </w:style>
  <w:style w:type="paragraph" w:customStyle="1" w:styleId="H5A">
    <w:name w:val="H5#A"/>
    <w:basedOn w:val="H10"/>
    <w:next w:val="B1"/>
    <w:rsid w:val="006B03BD"/>
    <w:pPr>
      <w:numPr>
        <w:ilvl w:val="4"/>
        <w:numId w:val="56"/>
      </w:numPr>
      <w:spacing w:after="0"/>
      <w:outlineLvl w:val="4"/>
    </w:pPr>
    <w:rPr>
      <w:b w:val="0"/>
      <w:i/>
      <w:sz w:val="22"/>
    </w:rPr>
  </w:style>
  <w:style w:type="paragraph" w:customStyle="1" w:styleId="H5M">
    <w:name w:val="H5#M"/>
    <w:basedOn w:val="H1M"/>
    <w:next w:val="B1"/>
    <w:rsid w:val="00E37C1B"/>
    <w:rPr>
      <w:b w:val="0"/>
      <w:i/>
    </w:rPr>
  </w:style>
  <w:style w:type="paragraph" w:customStyle="1" w:styleId="HdEven">
    <w:name w:val="HdEven"/>
    <w:basedOn w:val="B1"/>
    <w:rsid w:val="00E37C1B"/>
    <w:pPr>
      <w:keepNext/>
      <w:spacing w:before="0" w:line="220" w:lineRule="exact"/>
    </w:pPr>
    <w:rPr>
      <w:b/>
      <w:sz w:val="18"/>
    </w:rPr>
  </w:style>
  <w:style w:type="paragraph" w:customStyle="1" w:styleId="HdOdd">
    <w:name w:val="HdOdd"/>
    <w:basedOn w:val="B1"/>
    <w:rsid w:val="00E37C1B"/>
    <w:pPr>
      <w:keepNext/>
      <w:spacing w:line="220" w:lineRule="exact"/>
    </w:pPr>
    <w:rPr>
      <w:b/>
      <w:sz w:val="18"/>
    </w:rPr>
  </w:style>
  <w:style w:type="character" w:customStyle="1" w:styleId="HI">
    <w:name w:val="HI"/>
    <w:rsid w:val="00E37C1B"/>
    <w:rPr>
      <w:i/>
    </w:rPr>
  </w:style>
  <w:style w:type="paragraph" w:customStyle="1" w:styleId="HT">
    <w:name w:val="HT"/>
    <w:basedOn w:val="B1"/>
    <w:rsid w:val="00E37C1B"/>
    <w:pPr>
      <w:keepNext/>
      <w:tabs>
        <w:tab w:val="left" w:pos="709"/>
        <w:tab w:val="left" w:pos="1276"/>
        <w:tab w:val="left" w:pos="1843"/>
        <w:tab w:val="left" w:pos="2410"/>
        <w:tab w:val="left" w:pos="2977"/>
      </w:tabs>
      <w:spacing w:line="240" w:lineRule="auto"/>
      <w:jc w:val="center"/>
    </w:pPr>
    <w:rPr>
      <w:b/>
      <w:spacing w:val="0"/>
    </w:rPr>
  </w:style>
  <w:style w:type="paragraph" w:customStyle="1" w:styleId="HT0">
    <w:name w:val="HT&lt;&gt;"/>
    <w:basedOn w:val="B1"/>
    <w:rsid w:val="00E37C1B"/>
    <w:pPr>
      <w:keepNext/>
      <w:spacing w:before="60" w:after="40" w:line="220" w:lineRule="exact"/>
      <w:jc w:val="center"/>
    </w:pPr>
    <w:rPr>
      <w:b/>
      <w:sz w:val="18"/>
    </w:rPr>
  </w:style>
  <w:style w:type="paragraph" w:customStyle="1" w:styleId="HT1">
    <w:name w:val="HT&lt;"/>
    <w:basedOn w:val="HT0"/>
    <w:rsid w:val="00480CFA"/>
    <w:pPr>
      <w:jc w:val="left"/>
    </w:pPr>
    <w:rPr>
      <w:sz w:val="22"/>
    </w:rPr>
  </w:style>
  <w:style w:type="paragraph" w:customStyle="1" w:styleId="HT2">
    <w:name w:val="HT&gt;"/>
    <w:basedOn w:val="HT0"/>
    <w:rsid w:val="00E37C1B"/>
    <w:pPr>
      <w:jc w:val="right"/>
    </w:pPr>
  </w:style>
  <w:style w:type="character" w:customStyle="1" w:styleId="HTR">
    <w:name w:val="HTR"/>
    <w:rsid w:val="00E37C1B"/>
    <w:rPr>
      <w:i/>
    </w:rPr>
  </w:style>
  <w:style w:type="character" w:styleId="Hyperlink">
    <w:name w:val="Hyperlink"/>
    <w:uiPriority w:val="99"/>
    <w:rsid w:val="00E37C1B"/>
    <w:rPr>
      <w:color w:val="0000FF"/>
      <w:u w:val="single"/>
    </w:rPr>
  </w:style>
  <w:style w:type="paragraph" w:customStyle="1" w:styleId="IAmendmentNo">
    <w:name w:val="IAmendmentNo"/>
    <w:basedOn w:val="IDocumentType"/>
    <w:rsid w:val="00E37C1B"/>
  </w:style>
  <w:style w:type="paragraph" w:customStyle="1" w:styleId="IApprovalDate">
    <w:name w:val="IApprovalDate"/>
    <w:basedOn w:val="IDocumentType"/>
    <w:rsid w:val="00E37C1B"/>
  </w:style>
  <w:style w:type="paragraph" w:customStyle="1" w:styleId="IPublishedDate">
    <w:name w:val="IPublishedDate"/>
    <w:basedOn w:val="IDocumentType"/>
    <w:rsid w:val="00E37C1B"/>
  </w:style>
  <w:style w:type="paragraph" w:customStyle="1" w:styleId="IPublishedYear">
    <w:name w:val="IPublishedYear"/>
    <w:basedOn w:val="IPublishedDate"/>
    <w:rsid w:val="00E37C1B"/>
  </w:style>
  <w:style w:type="paragraph" w:customStyle="1" w:styleId="ICSCode">
    <w:name w:val="ICSCode"/>
    <w:basedOn w:val="IPublishedYear"/>
    <w:rsid w:val="00E37C1B"/>
  </w:style>
  <w:style w:type="paragraph" w:customStyle="1" w:styleId="ISynopsisPublicComment">
    <w:name w:val="ISynopsisPublicComment"/>
    <w:basedOn w:val="ICSCode"/>
    <w:rsid w:val="00E37C1B"/>
  </w:style>
  <w:style w:type="paragraph" w:customStyle="1" w:styleId="ISynopsisDraftforComment">
    <w:name w:val="ISynopsisDraftforComment"/>
    <w:basedOn w:val="ISynopsisPublicComment"/>
    <w:rsid w:val="00E37C1B"/>
  </w:style>
  <w:style w:type="paragraph" w:customStyle="1" w:styleId="ICommentCloseDate">
    <w:name w:val="ICommentCloseDate"/>
    <w:basedOn w:val="ISynopsisDraftforComment"/>
    <w:rsid w:val="00E37C1B"/>
  </w:style>
  <w:style w:type="paragraph" w:customStyle="1" w:styleId="IDefenceTitle">
    <w:name w:val="IDefenceTitle"/>
    <w:basedOn w:val="IDocumentType"/>
    <w:rsid w:val="00E37C1B"/>
    <w:pPr>
      <w:tabs>
        <w:tab w:val="left" w:pos="3402"/>
      </w:tabs>
    </w:pPr>
  </w:style>
  <w:style w:type="paragraph" w:customStyle="1" w:styleId="IDraftNumber">
    <w:name w:val="IDraftNumber"/>
    <w:basedOn w:val="B1"/>
    <w:rsid w:val="00E37C1B"/>
    <w:pPr>
      <w:tabs>
        <w:tab w:val="left" w:pos="3402"/>
      </w:tabs>
      <w:spacing w:before="40" w:after="20" w:line="240" w:lineRule="exact"/>
    </w:pPr>
    <w:rPr>
      <w:spacing w:val="0"/>
      <w:sz w:val="20"/>
    </w:rPr>
  </w:style>
  <w:style w:type="paragraph" w:customStyle="1" w:styleId="IDRIssueDate">
    <w:name w:val="IDRIssueDate"/>
    <w:basedOn w:val="IDocumentType"/>
    <w:rsid w:val="00E37C1B"/>
  </w:style>
  <w:style w:type="paragraph" w:customStyle="1" w:styleId="IDRPriceCode">
    <w:name w:val="IDRPriceCode"/>
    <w:basedOn w:val="IDocumentType"/>
    <w:rsid w:val="00E37C1B"/>
  </w:style>
  <w:style w:type="paragraph" w:customStyle="1" w:styleId="IDualNumberYear">
    <w:name w:val="IDualNumberYear"/>
    <w:basedOn w:val="B1"/>
    <w:rsid w:val="00E37C1B"/>
    <w:pPr>
      <w:tabs>
        <w:tab w:val="left" w:pos="3402"/>
      </w:tabs>
      <w:spacing w:before="40" w:after="20" w:line="240" w:lineRule="exact"/>
    </w:pPr>
    <w:rPr>
      <w:spacing w:val="0"/>
      <w:sz w:val="20"/>
    </w:rPr>
  </w:style>
  <w:style w:type="paragraph" w:customStyle="1" w:styleId="IFacsimile">
    <w:name w:val="IFacsimile"/>
    <w:basedOn w:val="IDocumentType"/>
    <w:rsid w:val="00E37C1B"/>
  </w:style>
  <w:style w:type="paragraph" w:customStyle="1" w:styleId="IHistory">
    <w:name w:val="IHistory"/>
    <w:basedOn w:val="B1"/>
    <w:rsid w:val="00E37C1B"/>
    <w:pPr>
      <w:tabs>
        <w:tab w:val="left" w:pos="3402"/>
      </w:tabs>
      <w:spacing w:before="40" w:after="20" w:line="240" w:lineRule="exact"/>
    </w:pPr>
    <w:rPr>
      <w:spacing w:val="0"/>
      <w:sz w:val="20"/>
    </w:rPr>
  </w:style>
  <w:style w:type="paragraph" w:customStyle="1" w:styleId="IIntroductoryNote">
    <w:name w:val="IIntroductoryNote"/>
    <w:basedOn w:val="IIssueDate"/>
    <w:rsid w:val="00E37C1B"/>
  </w:style>
  <w:style w:type="paragraph" w:customStyle="1" w:styleId="IISBNNumber">
    <w:name w:val="IISBNNumber"/>
    <w:basedOn w:val="B1"/>
    <w:link w:val="IISBNNumberChar"/>
    <w:rsid w:val="00E37C1B"/>
    <w:pPr>
      <w:tabs>
        <w:tab w:val="left" w:pos="3402"/>
      </w:tabs>
      <w:spacing w:before="40" w:after="20" w:line="240" w:lineRule="exact"/>
    </w:pPr>
    <w:rPr>
      <w:lang w:val="en-AU"/>
    </w:rPr>
  </w:style>
  <w:style w:type="paragraph" w:customStyle="1" w:styleId="IKnownAsTitle">
    <w:name w:val="IKnownAsTitle"/>
    <w:basedOn w:val="IDocumentType"/>
    <w:rsid w:val="00E37C1B"/>
  </w:style>
  <w:style w:type="paragraph" w:styleId="Index1">
    <w:name w:val="index 1"/>
    <w:basedOn w:val="B1"/>
    <w:next w:val="Normal"/>
    <w:autoRedefine/>
    <w:semiHidden/>
    <w:rsid w:val="00E37C1B"/>
    <w:pPr>
      <w:ind w:left="200" w:hanging="200"/>
    </w:pPr>
    <w:rPr>
      <w:vertAlign w:val="superscript"/>
    </w:rPr>
  </w:style>
  <w:style w:type="paragraph" w:styleId="Index2">
    <w:name w:val="index 2"/>
    <w:basedOn w:val="B1"/>
    <w:next w:val="Normal"/>
    <w:autoRedefine/>
    <w:semiHidden/>
    <w:rsid w:val="00E37C1B"/>
    <w:pPr>
      <w:ind w:left="440" w:hanging="220"/>
    </w:pPr>
  </w:style>
  <w:style w:type="paragraph" w:styleId="Index3">
    <w:name w:val="index 3"/>
    <w:basedOn w:val="B1"/>
    <w:next w:val="Normal"/>
    <w:autoRedefine/>
    <w:semiHidden/>
    <w:rsid w:val="00E37C1B"/>
    <w:pPr>
      <w:ind w:left="660" w:hanging="220"/>
    </w:pPr>
  </w:style>
  <w:style w:type="paragraph" w:styleId="Index4">
    <w:name w:val="index 4"/>
    <w:basedOn w:val="B1"/>
    <w:next w:val="Normal"/>
    <w:autoRedefine/>
    <w:semiHidden/>
    <w:rsid w:val="00E37C1B"/>
    <w:pPr>
      <w:ind w:left="880" w:hanging="220"/>
    </w:pPr>
  </w:style>
  <w:style w:type="paragraph" w:styleId="Index5">
    <w:name w:val="index 5"/>
    <w:basedOn w:val="B1"/>
    <w:next w:val="Normal"/>
    <w:autoRedefine/>
    <w:semiHidden/>
    <w:rsid w:val="00E37C1B"/>
    <w:pPr>
      <w:ind w:left="1100" w:hanging="220"/>
    </w:pPr>
  </w:style>
  <w:style w:type="paragraph" w:styleId="Index6">
    <w:name w:val="index 6"/>
    <w:basedOn w:val="B1"/>
    <w:next w:val="Normal"/>
    <w:autoRedefine/>
    <w:semiHidden/>
    <w:rsid w:val="00E37C1B"/>
    <w:pPr>
      <w:ind w:left="1320" w:hanging="220"/>
    </w:pPr>
  </w:style>
  <w:style w:type="paragraph" w:styleId="Index7">
    <w:name w:val="index 7"/>
    <w:basedOn w:val="B1"/>
    <w:next w:val="Normal"/>
    <w:autoRedefine/>
    <w:semiHidden/>
    <w:rsid w:val="00E37C1B"/>
    <w:pPr>
      <w:ind w:left="1540" w:hanging="220"/>
    </w:pPr>
  </w:style>
  <w:style w:type="paragraph" w:styleId="Index8">
    <w:name w:val="index 8"/>
    <w:basedOn w:val="B1"/>
    <w:next w:val="Normal"/>
    <w:autoRedefine/>
    <w:semiHidden/>
    <w:rsid w:val="00E37C1B"/>
    <w:pPr>
      <w:ind w:left="1760" w:hanging="220"/>
    </w:pPr>
  </w:style>
  <w:style w:type="paragraph" w:styleId="Index9">
    <w:name w:val="index 9"/>
    <w:basedOn w:val="B1"/>
    <w:next w:val="Normal"/>
    <w:autoRedefine/>
    <w:semiHidden/>
    <w:rsid w:val="00E37C1B"/>
    <w:pPr>
      <w:ind w:left="1980" w:hanging="220"/>
    </w:pPr>
  </w:style>
  <w:style w:type="paragraph" w:styleId="IndexHeading">
    <w:name w:val="index heading"/>
    <w:basedOn w:val="B1"/>
    <w:next w:val="Index1"/>
    <w:semiHidden/>
    <w:rsid w:val="00E37C1B"/>
    <w:rPr>
      <w:rFonts w:ascii="Arial" w:hAnsi="Arial"/>
      <w:b/>
    </w:rPr>
  </w:style>
  <w:style w:type="paragraph" w:customStyle="1" w:styleId="INSCNumber">
    <w:name w:val="INSCNumber"/>
    <w:basedOn w:val="B1"/>
    <w:rsid w:val="00E37C1B"/>
    <w:pPr>
      <w:tabs>
        <w:tab w:val="left" w:pos="3402"/>
      </w:tabs>
      <w:spacing w:before="40" w:after="20" w:line="240" w:lineRule="exact"/>
    </w:pPr>
    <w:rPr>
      <w:spacing w:val="0"/>
      <w:sz w:val="20"/>
    </w:rPr>
  </w:style>
  <w:style w:type="paragraph" w:customStyle="1" w:styleId="IOperatorComment">
    <w:name w:val="IOperatorComment"/>
    <w:basedOn w:val="IDocumentType"/>
    <w:rsid w:val="00E37C1B"/>
  </w:style>
  <w:style w:type="paragraph" w:customStyle="1" w:styleId="IOwner">
    <w:name w:val="IOwner"/>
    <w:basedOn w:val="B1"/>
    <w:rsid w:val="00E37C1B"/>
    <w:pPr>
      <w:tabs>
        <w:tab w:val="left" w:pos="3402"/>
      </w:tabs>
      <w:spacing w:before="40" w:after="20"/>
    </w:pPr>
    <w:rPr>
      <w:spacing w:val="0"/>
      <w:sz w:val="16"/>
    </w:rPr>
  </w:style>
  <w:style w:type="paragraph" w:customStyle="1" w:styleId="IParentPubTitle">
    <w:name w:val="IParentPubTitle"/>
    <w:basedOn w:val="B1"/>
    <w:rsid w:val="00E37C1B"/>
    <w:pPr>
      <w:tabs>
        <w:tab w:val="left" w:pos="3402"/>
      </w:tabs>
      <w:suppressAutoHyphens w:val="0"/>
      <w:spacing w:before="40" w:after="20" w:line="240" w:lineRule="exact"/>
    </w:pPr>
    <w:rPr>
      <w:spacing w:val="0"/>
      <w:sz w:val="20"/>
    </w:rPr>
  </w:style>
  <w:style w:type="paragraph" w:customStyle="1" w:styleId="IProjectRef">
    <w:name w:val="IProjectRef"/>
    <w:basedOn w:val="IProjectNumber"/>
    <w:rsid w:val="00E37C1B"/>
  </w:style>
  <w:style w:type="paragraph" w:customStyle="1" w:styleId="IPublicationDate">
    <w:name w:val="IPublicationDate"/>
    <w:basedOn w:val="B1"/>
    <w:rsid w:val="00E37C1B"/>
    <w:pPr>
      <w:tabs>
        <w:tab w:val="left" w:pos="3402"/>
      </w:tabs>
      <w:spacing w:before="40" w:after="20" w:line="240" w:lineRule="exact"/>
    </w:pPr>
    <w:rPr>
      <w:spacing w:val="0"/>
      <w:sz w:val="20"/>
    </w:rPr>
  </w:style>
  <w:style w:type="paragraph" w:customStyle="1" w:styleId="IPublishedby">
    <w:name w:val="IPublishedby"/>
    <w:basedOn w:val="B1"/>
    <w:rsid w:val="00E37C1B"/>
    <w:pPr>
      <w:spacing w:line="240" w:lineRule="exact"/>
    </w:pPr>
    <w:rPr>
      <w:rFonts w:ascii="Helvetica" w:hAnsi="Helvetica"/>
    </w:rPr>
  </w:style>
  <w:style w:type="paragraph" w:customStyle="1" w:styleId="IRevisionDate">
    <w:name w:val="IRevisionDate"/>
    <w:basedOn w:val="B1"/>
    <w:rsid w:val="00E37C1B"/>
    <w:pPr>
      <w:tabs>
        <w:tab w:val="left" w:pos="3402"/>
      </w:tabs>
      <w:spacing w:before="40" w:after="20" w:line="240" w:lineRule="exact"/>
    </w:pPr>
    <w:rPr>
      <w:spacing w:val="0"/>
      <w:sz w:val="20"/>
    </w:rPr>
  </w:style>
  <w:style w:type="paragraph" w:customStyle="1" w:styleId="ISNZApprovalDate">
    <w:name w:val="ISNZApprovalDate"/>
    <w:basedOn w:val="B1"/>
    <w:rsid w:val="00E37C1B"/>
    <w:pPr>
      <w:spacing w:before="40" w:after="20" w:line="240" w:lineRule="exact"/>
    </w:pPr>
    <w:rPr>
      <w:sz w:val="20"/>
    </w:rPr>
  </w:style>
  <w:style w:type="paragraph" w:customStyle="1" w:styleId="IStandardNumber">
    <w:name w:val="IStandardNumber"/>
    <w:basedOn w:val="B1"/>
    <w:rsid w:val="00E37C1B"/>
    <w:pPr>
      <w:numPr>
        <w:numId w:val="29"/>
      </w:numPr>
      <w:tabs>
        <w:tab w:val="clear" w:pos="2520"/>
        <w:tab w:val="left" w:pos="2835"/>
      </w:tabs>
      <w:spacing w:before="40" w:after="20" w:line="240" w:lineRule="exact"/>
      <w:ind w:left="2835" w:hanging="2835"/>
    </w:pPr>
    <w:rPr>
      <w:color w:val="auto"/>
      <w:sz w:val="20"/>
    </w:rPr>
  </w:style>
  <w:style w:type="paragraph" w:customStyle="1" w:styleId="ISupersedesCommitteeDocNo">
    <w:name w:val="ISupersedesCommitteeDocNo"/>
    <w:basedOn w:val="B1"/>
    <w:rsid w:val="00E37C1B"/>
    <w:pPr>
      <w:tabs>
        <w:tab w:val="left" w:pos="3402"/>
      </w:tabs>
      <w:spacing w:before="40" w:after="20" w:line="240" w:lineRule="exact"/>
    </w:pPr>
    <w:rPr>
      <w:spacing w:val="0"/>
      <w:sz w:val="20"/>
    </w:rPr>
  </w:style>
  <w:style w:type="paragraph" w:customStyle="1" w:styleId="ISupersedesStandardNo0">
    <w:name w:val="ISupersedesStandardNo."/>
    <w:basedOn w:val="ICommitteeReps"/>
    <w:rsid w:val="00E37C1B"/>
    <w:pPr>
      <w:tabs>
        <w:tab w:val="num" w:pos="3437"/>
      </w:tabs>
      <w:ind w:left="3436" w:hanging="3436"/>
    </w:pPr>
  </w:style>
  <w:style w:type="paragraph" w:customStyle="1" w:styleId="ISynopsisPublication">
    <w:name w:val="ISynopsisPublication"/>
    <w:basedOn w:val="B1"/>
    <w:next w:val="B1"/>
    <w:rsid w:val="00063D51"/>
    <w:pPr>
      <w:spacing w:before="0"/>
    </w:pPr>
    <w:rPr>
      <w:sz w:val="20"/>
    </w:rPr>
  </w:style>
  <w:style w:type="paragraph" w:customStyle="1" w:styleId="IWPIDNumber">
    <w:name w:val="IWPIDNumber"/>
    <w:basedOn w:val="B1"/>
    <w:rsid w:val="00E37C1B"/>
    <w:pPr>
      <w:tabs>
        <w:tab w:val="left" w:pos="3402"/>
      </w:tabs>
      <w:spacing w:before="40" w:after="20" w:line="240" w:lineRule="exact"/>
    </w:pPr>
    <w:rPr>
      <w:spacing w:val="0"/>
      <w:sz w:val="20"/>
    </w:rPr>
  </w:style>
  <w:style w:type="paragraph" w:customStyle="1" w:styleId="L11">
    <w:name w:val="L1"/>
    <w:basedOn w:val="B1"/>
    <w:rsid w:val="00E37C1B"/>
    <w:pPr>
      <w:ind w:left="567" w:hanging="567"/>
    </w:pPr>
  </w:style>
  <w:style w:type="paragraph" w:customStyle="1" w:styleId="L10">
    <w:name w:val="L1#"/>
    <w:basedOn w:val="B1"/>
    <w:rsid w:val="00E37C1B"/>
    <w:pPr>
      <w:numPr>
        <w:ilvl w:val="1"/>
        <w:numId w:val="30"/>
      </w:numPr>
    </w:pPr>
  </w:style>
  <w:style w:type="paragraph" w:customStyle="1" w:styleId="L1">
    <w:name w:val="L1*"/>
    <w:basedOn w:val="B1"/>
    <w:rsid w:val="00E37C1B"/>
    <w:pPr>
      <w:numPr>
        <w:numId w:val="31"/>
      </w:numPr>
    </w:pPr>
  </w:style>
  <w:style w:type="paragraph" w:customStyle="1" w:styleId="L1Check">
    <w:name w:val="L1Check"/>
    <w:basedOn w:val="B1"/>
    <w:rsid w:val="00E37C1B"/>
    <w:pPr>
      <w:numPr>
        <w:numId w:val="32"/>
      </w:numPr>
    </w:pPr>
  </w:style>
  <w:style w:type="paragraph" w:customStyle="1" w:styleId="L21">
    <w:name w:val="L2"/>
    <w:basedOn w:val="B1"/>
    <w:rsid w:val="00E37C1B"/>
    <w:pPr>
      <w:ind w:left="1134" w:hanging="567"/>
    </w:pPr>
  </w:style>
  <w:style w:type="paragraph" w:customStyle="1" w:styleId="L20">
    <w:name w:val="L2#"/>
    <w:basedOn w:val="B1"/>
    <w:rsid w:val="00E37C1B"/>
    <w:pPr>
      <w:numPr>
        <w:ilvl w:val="3"/>
        <w:numId w:val="33"/>
      </w:numPr>
    </w:pPr>
  </w:style>
  <w:style w:type="paragraph" w:customStyle="1" w:styleId="L2">
    <w:name w:val="L2*"/>
    <w:basedOn w:val="B1"/>
    <w:rsid w:val="00E37C1B"/>
    <w:pPr>
      <w:numPr>
        <w:ilvl w:val="1"/>
        <w:numId w:val="34"/>
      </w:numPr>
    </w:pPr>
  </w:style>
  <w:style w:type="paragraph" w:customStyle="1" w:styleId="L2Check">
    <w:name w:val="L2Check"/>
    <w:basedOn w:val="B1"/>
    <w:rsid w:val="00E37C1B"/>
    <w:pPr>
      <w:numPr>
        <w:ilvl w:val="1"/>
        <w:numId w:val="35"/>
      </w:numPr>
    </w:pPr>
  </w:style>
  <w:style w:type="paragraph" w:customStyle="1" w:styleId="L30">
    <w:name w:val="L3#"/>
    <w:basedOn w:val="B1"/>
    <w:rsid w:val="00E37C1B"/>
    <w:pPr>
      <w:numPr>
        <w:ilvl w:val="5"/>
        <w:numId w:val="36"/>
      </w:numPr>
    </w:pPr>
  </w:style>
  <w:style w:type="paragraph" w:customStyle="1" w:styleId="L3">
    <w:name w:val="L3*"/>
    <w:basedOn w:val="B1"/>
    <w:rsid w:val="00E37C1B"/>
    <w:pPr>
      <w:numPr>
        <w:ilvl w:val="2"/>
        <w:numId w:val="37"/>
      </w:numPr>
    </w:pPr>
  </w:style>
  <w:style w:type="paragraph" w:customStyle="1" w:styleId="L3Check">
    <w:name w:val="L3Check"/>
    <w:basedOn w:val="B1"/>
    <w:rsid w:val="00E37C1B"/>
    <w:pPr>
      <w:numPr>
        <w:ilvl w:val="2"/>
        <w:numId w:val="38"/>
      </w:numPr>
    </w:pPr>
  </w:style>
  <w:style w:type="paragraph" w:customStyle="1" w:styleId="L40">
    <w:name w:val="L4#"/>
    <w:basedOn w:val="B1"/>
    <w:rsid w:val="00E37C1B"/>
    <w:pPr>
      <w:numPr>
        <w:ilvl w:val="7"/>
        <w:numId w:val="39"/>
      </w:numPr>
    </w:pPr>
  </w:style>
  <w:style w:type="paragraph" w:customStyle="1" w:styleId="L4">
    <w:name w:val="L4*"/>
    <w:basedOn w:val="B1"/>
    <w:rsid w:val="00E37C1B"/>
    <w:pPr>
      <w:numPr>
        <w:ilvl w:val="3"/>
        <w:numId w:val="40"/>
      </w:numPr>
    </w:pPr>
  </w:style>
  <w:style w:type="paragraph" w:customStyle="1" w:styleId="L4Check">
    <w:name w:val="L4Check"/>
    <w:basedOn w:val="B1"/>
    <w:rsid w:val="00E37C1B"/>
    <w:pPr>
      <w:numPr>
        <w:ilvl w:val="3"/>
        <w:numId w:val="41"/>
      </w:numPr>
    </w:pPr>
  </w:style>
  <w:style w:type="paragraph" w:customStyle="1" w:styleId="L50">
    <w:name w:val="L5#"/>
    <w:basedOn w:val="B1"/>
    <w:rsid w:val="00E37C1B"/>
    <w:pPr>
      <w:numPr>
        <w:ilvl w:val="8"/>
        <w:numId w:val="42"/>
      </w:numPr>
    </w:pPr>
  </w:style>
  <w:style w:type="paragraph" w:customStyle="1" w:styleId="L5">
    <w:name w:val="L5*"/>
    <w:basedOn w:val="B1"/>
    <w:rsid w:val="00E37C1B"/>
    <w:pPr>
      <w:numPr>
        <w:ilvl w:val="4"/>
        <w:numId w:val="43"/>
      </w:numPr>
    </w:pPr>
  </w:style>
  <w:style w:type="paragraph" w:customStyle="1" w:styleId="L5Check">
    <w:name w:val="L5Check"/>
    <w:basedOn w:val="B1"/>
    <w:rsid w:val="00E37C1B"/>
    <w:pPr>
      <w:numPr>
        <w:ilvl w:val="4"/>
        <w:numId w:val="44"/>
      </w:numPr>
    </w:pPr>
  </w:style>
  <w:style w:type="paragraph" w:customStyle="1" w:styleId="LH1">
    <w:name w:val="LH1#"/>
    <w:basedOn w:val="B1"/>
    <w:next w:val="L10"/>
    <w:rsid w:val="00E37C1B"/>
    <w:pPr>
      <w:numPr>
        <w:numId w:val="45"/>
      </w:numPr>
    </w:pPr>
  </w:style>
  <w:style w:type="paragraph" w:customStyle="1" w:styleId="LH2">
    <w:name w:val="LH2#"/>
    <w:basedOn w:val="B1"/>
    <w:next w:val="L20"/>
    <w:rsid w:val="00E37C1B"/>
    <w:pPr>
      <w:numPr>
        <w:ilvl w:val="2"/>
        <w:numId w:val="46"/>
      </w:numPr>
    </w:pPr>
  </w:style>
  <w:style w:type="paragraph" w:customStyle="1" w:styleId="LH3">
    <w:name w:val="LH3#"/>
    <w:basedOn w:val="B1"/>
    <w:next w:val="L30"/>
    <w:rsid w:val="00E37C1B"/>
    <w:pPr>
      <w:numPr>
        <w:ilvl w:val="4"/>
        <w:numId w:val="47"/>
      </w:numPr>
    </w:pPr>
  </w:style>
  <w:style w:type="paragraph" w:customStyle="1" w:styleId="LH4">
    <w:name w:val="LH4#"/>
    <w:basedOn w:val="B1"/>
    <w:next w:val="L40"/>
    <w:rsid w:val="00E37C1B"/>
    <w:pPr>
      <w:numPr>
        <w:ilvl w:val="6"/>
        <w:numId w:val="48"/>
      </w:numPr>
    </w:pPr>
  </w:style>
  <w:style w:type="paragraph" w:styleId="List">
    <w:name w:val="List"/>
    <w:basedOn w:val="B1"/>
    <w:rsid w:val="00E37C1B"/>
    <w:pPr>
      <w:ind w:left="360" w:hanging="360"/>
    </w:pPr>
  </w:style>
  <w:style w:type="paragraph" w:customStyle="1" w:styleId="List1Bullet">
    <w:name w:val="List 1 : Bullet"/>
    <w:basedOn w:val="Normal"/>
    <w:rsid w:val="00661389"/>
    <w:rPr>
      <w:color w:val="FF0000"/>
      <w:spacing w:val="2"/>
      <w:sz w:val="22"/>
    </w:rPr>
  </w:style>
  <w:style w:type="paragraph" w:styleId="MacroText">
    <w:name w:val="macro"/>
    <w:semiHidden/>
    <w:rsid w:val="00E37C1B"/>
    <w:pPr>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color w:val="FF0000"/>
      <w:spacing w:val="2"/>
      <w:lang w:eastAsia="en-US"/>
    </w:rPr>
  </w:style>
  <w:style w:type="paragraph" w:styleId="MessageHeader">
    <w:name w:val="Message Header"/>
    <w:basedOn w:val="Normal"/>
    <w:rsid w:val="00E37C1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FF0000"/>
      <w:spacing w:val="2"/>
      <w:sz w:val="24"/>
    </w:rPr>
  </w:style>
  <w:style w:type="character" w:customStyle="1" w:styleId="Modifications">
    <w:name w:val="Modifications"/>
    <w:rsid w:val="00E37C1B"/>
    <w:rPr>
      <w:b/>
      <w:color w:val="FF0000"/>
    </w:rPr>
  </w:style>
  <w:style w:type="paragraph" w:customStyle="1" w:styleId="newwpidnumber">
    <w:name w:val="newwpidnumber"/>
    <w:rsid w:val="00E37C1B"/>
    <w:pPr>
      <w:keepNext/>
      <w:tabs>
        <w:tab w:val="left" w:pos="567"/>
        <w:tab w:val="left" w:pos="1247"/>
        <w:tab w:val="left" w:pos="1814"/>
        <w:tab w:val="left" w:pos="2268"/>
        <w:tab w:val="center" w:pos="4153"/>
        <w:tab w:val="right" w:pos="8306"/>
      </w:tabs>
      <w:suppressAutoHyphens/>
      <w:spacing w:line="260" w:lineRule="exact"/>
      <w:jc w:val="both"/>
    </w:pPr>
    <w:rPr>
      <w:color w:val="000000"/>
      <w:spacing w:val="6"/>
      <w:sz w:val="22"/>
      <w:lang w:eastAsia="en-US"/>
    </w:rPr>
  </w:style>
  <w:style w:type="paragraph" w:customStyle="1" w:styleId="NF">
    <w:name w:val="NF"/>
    <w:basedOn w:val="B1"/>
    <w:next w:val="NFM"/>
    <w:rsid w:val="00E37C1B"/>
    <w:pPr>
      <w:spacing w:before="60" w:line="220" w:lineRule="exact"/>
    </w:pPr>
    <w:rPr>
      <w:color w:val="auto"/>
      <w:sz w:val="18"/>
    </w:rPr>
  </w:style>
  <w:style w:type="paragraph" w:customStyle="1" w:styleId="NFM">
    <w:name w:val="NF#M"/>
    <w:basedOn w:val="NF"/>
    <w:rsid w:val="00E37C1B"/>
    <w:pPr>
      <w:tabs>
        <w:tab w:val="left" w:pos="284"/>
      </w:tabs>
    </w:pPr>
  </w:style>
  <w:style w:type="paragraph" w:customStyle="1" w:styleId="NFH">
    <w:name w:val="NFH"/>
    <w:basedOn w:val="NF"/>
    <w:next w:val="B1"/>
    <w:rsid w:val="00E37C1B"/>
    <w:pPr>
      <w:numPr>
        <w:numId w:val="49"/>
      </w:numPr>
      <w:spacing w:before="120"/>
    </w:pPr>
    <w:rPr>
      <w:spacing w:val="0"/>
    </w:rPr>
  </w:style>
  <w:style w:type="paragraph" w:customStyle="1" w:styleId="NsFH">
    <w:name w:val="NsFH"/>
    <w:basedOn w:val="NFH"/>
    <w:next w:val="NFM"/>
    <w:rsid w:val="00E37C1B"/>
    <w:pPr>
      <w:numPr>
        <w:numId w:val="50"/>
      </w:numPr>
      <w:tabs>
        <w:tab w:val="left" w:pos="340"/>
      </w:tabs>
    </w:pPr>
  </w:style>
  <w:style w:type="paragraph" w:customStyle="1" w:styleId="NT">
    <w:name w:val="NT"/>
    <w:basedOn w:val="B1"/>
    <w:rsid w:val="00E37C1B"/>
    <w:pPr>
      <w:tabs>
        <w:tab w:val="left" w:pos="227"/>
      </w:tabs>
      <w:spacing w:line="220" w:lineRule="exact"/>
      <w:ind w:left="227" w:hanging="227"/>
    </w:pPr>
    <w:rPr>
      <w:sz w:val="18"/>
    </w:rPr>
  </w:style>
  <w:style w:type="paragraph" w:styleId="PlainText">
    <w:name w:val="Plain Text"/>
    <w:basedOn w:val="B1"/>
    <w:rsid w:val="00E37C1B"/>
  </w:style>
  <w:style w:type="paragraph" w:customStyle="1" w:styleId="PtTitle">
    <w:name w:val="PtTitle"/>
    <w:basedOn w:val="B1"/>
    <w:rsid w:val="00E37C1B"/>
    <w:rPr>
      <w:b/>
    </w:rPr>
  </w:style>
  <w:style w:type="character" w:customStyle="1" w:styleId="RCommittee">
    <w:name w:val="RCommittee"/>
    <w:rsid w:val="00E37C1B"/>
    <w:rPr>
      <w:i/>
    </w:rPr>
  </w:style>
  <w:style w:type="character" w:customStyle="1" w:styleId="RDesignation">
    <w:name w:val="RDesignation"/>
    <w:rsid w:val="00E37C1B"/>
    <w:rPr>
      <w:color w:val="auto"/>
    </w:rPr>
  </w:style>
  <w:style w:type="character" w:customStyle="1" w:styleId="Redlining">
    <w:name w:val="Redlining"/>
    <w:rsid w:val="00E37C1B"/>
    <w:rPr>
      <w:bdr w:val="none" w:sz="0" w:space="0" w:color="auto"/>
      <w:shd w:val="pct30" w:color="auto" w:fill="auto"/>
    </w:rPr>
  </w:style>
  <w:style w:type="character" w:customStyle="1" w:styleId="RefPart">
    <w:name w:val="Ref : Part"/>
    <w:basedOn w:val="DefaultParagraphFont"/>
    <w:rsid w:val="00E37C1B"/>
  </w:style>
  <w:style w:type="character" w:customStyle="1" w:styleId="RGeneralTitle">
    <w:name w:val="RGeneralTitle"/>
    <w:rsid w:val="00E37C1B"/>
    <w:rPr>
      <w:i/>
    </w:rPr>
  </w:style>
  <w:style w:type="character" w:customStyle="1" w:styleId="RPart">
    <w:name w:val="RPart#"/>
    <w:basedOn w:val="DefaultParagraphFont"/>
    <w:rsid w:val="00E37C1B"/>
  </w:style>
  <w:style w:type="character" w:customStyle="1" w:styleId="RPartTitle">
    <w:name w:val="RPartTitle"/>
    <w:rsid w:val="00E37C1B"/>
    <w:rPr>
      <w:i/>
    </w:rPr>
  </w:style>
  <w:style w:type="character" w:customStyle="1" w:styleId="RStandardTitle">
    <w:name w:val="RStandardTitle"/>
    <w:rsid w:val="00E37C1B"/>
    <w:rPr>
      <w:i/>
    </w:rPr>
  </w:style>
  <w:style w:type="character" w:customStyle="1" w:styleId="RSubCommittee">
    <w:name w:val="RSubCommittee"/>
    <w:rsid w:val="00E37C1B"/>
    <w:rPr>
      <w:i/>
    </w:rPr>
  </w:style>
  <w:style w:type="character" w:customStyle="1" w:styleId="RTitle">
    <w:name w:val="RTitle"/>
    <w:rsid w:val="00E37C1B"/>
    <w:rPr>
      <w:i/>
    </w:rPr>
  </w:style>
  <w:style w:type="paragraph" w:styleId="Salutation">
    <w:name w:val="Salutation"/>
    <w:basedOn w:val="B1"/>
    <w:next w:val="Normal"/>
    <w:rsid w:val="00E37C1B"/>
  </w:style>
  <w:style w:type="paragraph" w:styleId="Signature">
    <w:name w:val="Signature"/>
    <w:basedOn w:val="B1"/>
    <w:rsid w:val="00E37C1B"/>
    <w:pPr>
      <w:ind w:left="4320"/>
    </w:pPr>
  </w:style>
  <w:style w:type="paragraph" w:customStyle="1" w:styleId="Special">
    <w:name w:val="Special"/>
    <w:basedOn w:val="B1"/>
    <w:next w:val="Normal"/>
    <w:rsid w:val="00E37C1B"/>
    <w:pPr>
      <w:spacing w:after="220" w:line="240" w:lineRule="exact"/>
    </w:pPr>
    <w:rPr>
      <w:rFonts w:ascii="Helvetica" w:hAnsi="Helvetica"/>
      <w:spacing w:val="0"/>
      <w:sz w:val="20"/>
      <w:lang w:val="fr-FR"/>
    </w:rPr>
  </w:style>
  <w:style w:type="character" w:styleId="Strong">
    <w:name w:val="Strong"/>
    <w:uiPriority w:val="22"/>
    <w:qFormat/>
    <w:rsid w:val="00E37C1B"/>
    <w:rPr>
      <w:b/>
    </w:rPr>
  </w:style>
  <w:style w:type="paragraph" w:styleId="Subtitle">
    <w:name w:val="Subtitle"/>
    <w:basedOn w:val="B1"/>
    <w:qFormat/>
    <w:rsid w:val="00E37C1B"/>
    <w:pPr>
      <w:spacing w:after="60"/>
      <w:jc w:val="center"/>
    </w:pPr>
    <w:rPr>
      <w:rFonts w:ascii="Arial" w:hAnsi="Arial"/>
      <w:sz w:val="24"/>
    </w:rPr>
  </w:style>
  <w:style w:type="paragraph" w:customStyle="1" w:styleId="T12Note">
    <w:name w:val="T1#2Note"/>
    <w:basedOn w:val="B1Note"/>
    <w:rsid w:val="00E37C1B"/>
    <w:pPr>
      <w:numPr>
        <w:ilvl w:val="3"/>
        <w:numId w:val="51"/>
      </w:numPr>
    </w:pPr>
    <w:rPr>
      <w:sz w:val="18"/>
    </w:rPr>
  </w:style>
  <w:style w:type="paragraph" w:customStyle="1" w:styleId="T12Notes">
    <w:name w:val="T1#2Notes"/>
    <w:basedOn w:val="B1Note"/>
    <w:rsid w:val="00042EA5"/>
    <w:pPr>
      <w:numPr>
        <w:ilvl w:val="2"/>
        <w:numId w:val="52"/>
      </w:numPr>
      <w:tabs>
        <w:tab w:val="clear" w:pos="907"/>
        <w:tab w:val="num" w:pos="666"/>
      </w:tabs>
      <w:spacing w:line="220" w:lineRule="exact"/>
      <w:ind w:left="666" w:hanging="326"/>
    </w:pPr>
    <w:rPr>
      <w:sz w:val="18"/>
    </w:rPr>
  </w:style>
  <w:style w:type="paragraph" w:customStyle="1" w:styleId="T13Note">
    <w:name w:val="T1#3Note"/>
    <w:basedOn w:val="B1Note"/>
    <w:rsid w:val="00E37C1B"/>
    <w:pPr>
      <w:numPr>
        <w:ilvl w:val="4"/>
        <w:numId w:val="51"/>
      </w:numPr>
    </w:pPr>
    <w:rPr>
      <w:sz w:val="18"/>
    </w:rPr>
  </w:style>
  <w:style w:type="paragraph" w:customStyle="1" w:styleId="T13Notes">
    <w:name w:val="T1#3Notes"/>
    <w:basedOn w:val="B1Note"/>
    <w:rsid w:val="00EE3E3B"/>
    <w:pPr>
      <w:numPr>
        <w:ilvl w:val="3"/>
        <w:numId w:val="52"/>
      </w:numPr>
      <w:tabs>
        <w:tab w:val="clear" w:pos="1474"/>
        <w:tab w:val="num" w:pos="999"/>
      </w:tabs>
      <w:spacing w:line="220" w:lineRule="exact"/>
      <w:ind w:left="1094" w:hanging="431"/>
    </w:pPr>
    <w:rPr>
      <w:sz w:val="18"/>
    </w:rPr>
  </w:style>
  <w:style w:type="paragraph" w:customStyle="1" w:styleId="T14Note">
    <w:name w:val="T1#4Note"/>
    <w:basedOn w:val="B1Note"/>
    <w:rsid w:val="00E37C1B"/>
    <w:pPr>
      <w:numPr>
        <w:ilvl w:val="5"/>
        <w:numId w:val="51"/>
      </w:numPr>
    </w:pPr>
    <w:rPr>
      <w:sz w:val="18"/>
    </w:rPr>
  </w:style>
  <w:style w:type="paragraph" w:customStyle="1" w:styleId="T14Notes">
    <w:name w:val="T1#4Notes"/>
    <w:basedOn w:val="B1Note"/>
    <w:autoRedefine/>
    <w:rsid w:val="00EE3E3B"/>
    <w:pPr>
      <w:numPr>
        <w:ilvl w:val="4"/>
        <w:numId w:val="52"/>
      </w:numPr>
      <w:tabs>
        <w:tab w:val="clear" w:pos="2041"/>
        <w:tab w:val="num" w:pos="1443"/>
      </w:tabs>
      <w:spacing w:line="220" w:lineRule="exact"/>
      <w:ind w:left="1554" w:hanging="555"/>
    </w:pPr>
    <w:rPr>
      <w:sz w:val="18"/>
    </w:rPr>
  </w:style>
  <w:style w:type="paragraph" w:customStyle="1" w:styleId="T15Note">
    <w:name w:val="T1#5Note"/>
    <w:basedOn w:val="T14Note"/>
    <w:rsid w:val="00E37C1B"/>
    <w:pPr>
      <w:numPr>
        <w:ilvl w:val="0"/>
        <w:numId w:val="0"/>
      </w:numPr>
      <w:tabs>
        <w:tab w:val="num" w:pos="2154"/>
      </w:tabs>
      <w:ind w:left="2154" w:hanging="567"/>
    </w:pPr>
  </w:style>
  <w:style w:type="paragraph" w:customStyle="1" w:styleId="T15Notes">
    <w:name w:val="T1#5Notes"/>
    <w:basedOn w:val="T14Notes"/>
    <w:rsid w:val="00E37C1B"/>
    <w:pPr>
      <w:numPr>
        <w:ilvl w:val="0"/>
        <w:numId w:val="0"/>
      </w:numPr>
      <w:tabs>
        <w:tab w:val="num" w:pos="2041"/>
      </w:tabs>
      <w:ind w:left="2041" w:hanging="567"/>
    </w:pPr>
  </w:style>
  <w:style w:type="paragraph" w:customStyle="1" w:styleId="T1Note0">
    <w:name w:val="T1#Note"/>
    <w:basedOn w:val="B1Note"/>
    <w:rsid w:val="00E37C1B"/>
    <w:pPr>
      <w:numPr>
        <w:ilvl w:val="2"/>
        <w:numId w:val="51"/>
      </w:numPr>
    </w:pPr>
    <w:rPr>
      <w:sz w:val="18"/>
    </w:rPr>
  </w:style>
  <w:style w:type="paragraph" w:customStyle="1" w:styleId="T1Notes">
    <w:name w:val="T1#Notes"/>
    <w:basedOn w:val="B1Note"/>
    <w:rsid w:val="00042EA5"/>
    <w:pPr>
      <w:numPr>
        <w:numId w:val="52"/>
      </w:numPr>
      <w:tabs>
        <w:tab w:val="clear" w:pos="340"/>
        <w:tab w:val="num" w:pos="333"/>
      </w:tabs>
      <w:spacing w:line="220" w:lineRule="exact"/>
    </w:pPr>
    <w:rPr>
      <w:sz w:val="18"/>
    </w:rPr>
  </w:style>
  <w:style w:type="paragraph" w:customStyle="1" w:styleId="T1Legend">
    <w:name w:val="T1Legend"/>
    <w:basedOn w:val="B1"/>
    <w:rsid w:val="00E37C1B"/>
    <w:pPr>
      <w:numPr>
        <w:ilvl w:val="1"/>
        <w:numId w:val="53"/>
      </w:numPr>
      <w:spacing w:before="0" w:line="220" w:lineRule="exact"/>
    </w:pPr>
    <w:rPr>
      <w:sz w:val="18"/>
    </w:rPr>
  </w:style>
  <w:style w:type="paragraph" w:customStyle="1" w:styleId="T1HLegend">
    <w:name w:val="T1HLegend"/>
    <w:basedOn w:val="T1Legend"/>
    <w:next w:val="T1Legend"/>
    <w:rsid w:val="00E37C1B"/>
    <w:pPr>
      <w:numPr>
        <w:ilvl w:val="0"/>
        <w:numId w:val="54"/>
      </w:numPr>
    </w:pPr>
  </w:style>
  <w:style w:type="paragraph" w:customStyle="1" w:styleId="T1HNote">
    <w:name w:val="T1HNote"/>
    <w:basedOn w:val="B1Note"/>
    <w:next w:val="T1Note"/>
    <w:rsid w:val="00E37C1B"/>
    <w:pPr>
      <w:numPr>
        <w:ilvl w:val="0"/>
        <w:numId w:val="51"/>
      </w:numPr>
      <w:spacing w:line="220" w:lineRule="exact"/>
    </w:pPr>
    <w:rPr>
      <w:sz w:val="18"/>
    </w:rPr>
  </w:style>
  <w:style w:type="paragraph" w:customStyle="1" w:styleId="T1HNotes">
    <w:name w:val="T1HNotes"/>
    <w:basedOn w:val="B1Note"/>
    <w:next w:val="T1Notes"/>
    <w:rsid w:val="00D57E03"/>
    <w:pPr>
      <w:keepNext/>
      <w:numPr>
        <w:ilvl w:val="0"/>
        <w:numId w:val="52"/>
      </w:numPr>
      <w:spacing w:line="220" w:lineRule="exact"/>
    </w:pPr>
    <w:rPr>
      <w:sz w:val="18"/>
    </w:rPr>
  </w:style>
  <w:style w:type="paragraph" w:customStyle="1" w:styleId="T1Note">
    <w:name w:val="T1Note"/>
    <w:basedOn w:val="B1Note"/>
    <w:rsid w:val="00E37C1B"/>
    <w:pPr>
      <w:numPr>
        <w:numId w:val="51"/>
      </w:numPr>
      <w:spacing w:line="220" w:lineRule="exact"/>
    </w:pPr>
    <w:rPr>
      <w:sz w:val="18"/>
    </w:rPr>
  </w:style>
  <w:style w:type="paragraph" w:customStyle="1" w:styleId="T1Notes0">
    <w:name w:val="T1Notes"/>
    <w:basedOn w:val="B1"/>
    <w:rsid w:val="00E37C1B"/>
    <w:pPr>
      <w:spacing w:line="220" w:lineRule="exact"/>
    </w:pPr>
    <w:rPr>
      <w:sz w:val="18"/>
    </w:rPr>
  </w:style>
  <w:style w:type="paragraph" w:customStyle="1" w:styleId="T2Notes">
    <w:name w:val="T2#Notes"/>
    <w:basedOn w:val="B1"/>
    <w:rsid w:val="00E37C1B"/>
    <w:pPr>
      <w:tabs>
        <w:tab w:val="num" w:pos="1134"/>
      </w:tabs>
      <w:ind w:left="1134" w:hanging="567"/>
    </w:pPr>
    <w:rPr>
      <w:sz w:val="18"/>
    </w:rPr>
  </w:style>
  <w:style w:type="paragraph" w:customStyle="1" w:styleId="T2Notes0">
    <w:name w:val="T2Notes"/>
    <w:basedOn w:val="T1Notes0"/>
    <w:rsid w:val="00E37C1B"/>
    <w:pPr>
      <w:ind w:left="567"/>
    </w:pPr>
  </w:style>
  <w:style w:type="paragraph" w:customStyle="1" w:styleId="T3Notes">
    <w:name w:val="T3#Notes"/>
    <w:basedOn w:val="B1"/>
    <w:rsid w:val="00E37C1B"/>
    <w:pPr>
      <w:tabs>
        <w:tab w:val="num" w:pos="1701"/>
      </w:tabs>
      <w:ind w:left="1701" w:hanging="567"/>
    </w:pPr>
    <w:rPr>
      <w:sz w:val="18"/>
    </w:rPr>
  </w:style>
  <w:style w:type="paragraph" w:customStyle="1" w:styleId="T3Notes0">
    <w:name w:val="T3Notes"/>
    <w:basedOn w:val="T1HNotes"/>
    <w:rsid w:val="00E37C1B"/>
    <w:pPr>
      <w:numPr>
        <w:numId w:val="0"/>
      </w:numPr>
      <w:tabs>
        <w:tab w:val="num" w:pos="340"/>
      </w:tabs>
      <w:ind w:left="1134"/>
    </w:pPr>
  </w:style>
  <w:style w:type="paragraph" w:styleId="TableofAuthorities">
    <w:name w:val="table of authorities"/>
    <w:basedOn w:val="B1"/>
    <w:next w:val="Normal"/>
    <w:semiHidden/>
    <w:rsid w:val="00E37C1B"/>
    <w:pPr>
      <w:ind w:left="220" w:hanging="220"/>
    </w:pPr>
  </w:style>
  <w:style w:type="paragraph" w:styleId="TableofFigures">
    <w:name w:val="table of figures"/>
    <w:basedOn w:val="B1"/>
    <w:next w:val="Normal"/>
    <w:semiHidden/>
    <w:rsid w:val="00E37C1B"/>
    <w:pPr>
      <w:ind w:left="440" w:hanging="440"/>
    </w:pPr>
  </w:style>
  <w:style w:type="paragraph" w:customStyle="1" w:styleId="TemplateHeading">
    <w:name w:val="Template : Heading"/>
    <w:basedOn w:val="B1"/>
    <w:rsid w:val="00E37C1B"/>
    <w:pPr>
      <w:spacing w:after="240"/>
      <w:jc w:val="center"/>
    </w:pPr>
    <w:rPr>
      <w:color w:val="008000"/>
      <w:sz w:val="36"/>
    </w:rPr>
  </w:style>
  <w:style w:type="paragraph" w:customStyle="1" w:styleId="Terms">
    <w:name w:val="Term(s)"/>
    <w:basedOn w:val="Normal"/>
    <w:next w:val="Definition"/>
    <w:rsid w:val="00E37C1B"/>
    <w:pPr>
      <w:keepNext/>
      <w:tabs>
        <w:tab w:val="left" w:pos="567"/>
      </w:tabs>
      <w:spacing w:line="240" w:lineRule="exact"/>
    </w:pPr>
    <w:rPr>
      <w:rFonts w:ascii="Helvetica" w:hAnsi="Helvetica"/>
      <w:b/>
      <w:spacing w:val="0"/>
      <w:sz w:val="20"/>
      <w:lang w:val="fr-FR"/>
    </w:rPr>
  </w:style>
  <w:style w:type="paragraph" w:customStyle="1" w:styleId="TF">
    <w:name w:val="TF"/>
    <w:basedOn w:val="CF"/>
    <w:rsid w:val="00E37C1B"/>
    <w:pPr>
      <w:spacing w:before="80" w:after="80" w:line="240" w:lineRule="auto"/>
    </w:pPr>
    <w:rPr>
      <w:sz w:val="18"/>
    </w:rPr>
  </w:style>
  <w:style w:type="paragraph" w:styleId="Title">
    <w:name w:val="Title"/>
    <w:basedOn w:val="B1"/>
    <w:qFormat/>
    <w:rsid w:val="00E37C1B"/>
    <w:pPr>
      <w:spacing w:after="240"/>
    </w:pPr>
    <w:rPr>
      <w:rFonts w:ascii="Arial" w:hAnsi="Arial"/>
      <w:b/>
      <w:kern w:val="28"/>
      <w:sz w:val="32"/>
    </w:rPr>
  </w:style>
  <w:style w:type="paragraph" w:customStyle="1" w:styleId="TNote">
    <w:name w:val="TNote"/>
    <w:basedOn w:val="H2A"/>
    <w:rsid w:val="00E37C1B"/>
    <w:pPr>
      <w:numPr>
        <w:ilvl w:val="0"/>
        <w:numId w:val="55"/>
      </w:numPr>
      <w:spacing w:line="220" w:lineRule="exact"/>
      <w:outlineLvl w:val="9"/>
    </w:pPr>
    <w:rPr>
      <w:b w:val="0"/>
      <w:sz w:val="18"/>
    </w:rPr>
  </w:style>
  <w:style w:type="paragraph" w:styleId="TOAHeading">
    <w:name w:val="toa heading"/>
    <w:basedOn w:val="B1"/>
    <w:next w:val="Normal"/>
    <w:semiHidden/>
    <w:rsid w:val="00E37C1B"/>
    <w:rPr>
      <w:rFonts w:ascii="Arial" w:hAnsi="Arial"/>
      <w:b/>
      <w:sz w:val="24"/>
    </w:rPr>
  </w:style>
  <w:style w:type="paragraph" w:styleId="TOC2">
    <w:name w:val="toc 2"/>
    <w:basedOn w:val="B1"/>
    <w:autoRedefine/>
    <w:uiPriority w:val="39"/>
    <w:rsid w:val="00E37C1B"/>
    <w:pPr>
      <w:tabs>
        <w:tab w:val="decimal" w:pos="567"/>
        <w:tab w:val="left" w:pos="890"/>
        <w:tab w:val="left" w:pos="1304"/>
        <w:tab w:val="decimal" w:leader="dot" w:pos="8664"/>
      </w:tabs>
      <w:suppressAutoHyphens w:val="0"/>
      <w:spacing w:before="240"/>
    </w:pPr>
    <w:rPr>
      <w:noProof/>
      <w:spacing w:val="2"/>
    </w:rPr>
  </w:style>
  <w:style w:type="paragraph" w:customStyle="1" w:styleId="TOC">
    <w:name w:val="TOC #"/>
    <w:basedOn w:val="TOC2"/>
    <w:rsid w:val="00E37C1B"/>
  </w:style>
  <w:style w:type="paragraph" w:styleId="TOC1">
    <w:name w:val="toc 1"/>
    <w:basedOn w:val="B1"/>
    <w:next w:val="Normal"/>
    <w:autoRedefine/>
    <w:uiPriority w:val="39"/>
    <w:rsid w:val="00E37C1B"/>
    <w:pPr>
      <w:tabs>
        <w:tab w:val="right" w:pos="8664"/>
      </w:tabs>
      <w:suppressAutoHyphens w:val="0"/>
      <w:spacing w:before="280"/>
    </w:pPr>
    <w:rPr>
      <w:noProof/>
      <w:spacing w:val="2"/>
    </w:rPr>
  </w:style>
  <w:style w:type="paragraph" w:styleId="TOC3">
    <w:name w:val="toc 3"/>
    <w:basedOn w:val="B1"/>
    <w:next w:val="Normal"/>
    <w:autoRedefine/>
    <w:uiPriority w:val="39"/>
    <w:rsid w:val="00E37C1B"/>
    <w:pPr>
      <w:tabs>
        <w:tab w:val="left" w:pos="284"/>
        <w:tab w:val="left" w:pos="851"/>
        <w:tab w:val="right" w:leader="dot" w:pos="8664"/>
      </w:tabs>
      <w:suppressAutoHyphens w:val="0"/>
      <w:spacing w:before="0"/>
      <w:ind w:left="851" w:hanging="709"/>
    </w:pPr>
    <w:rPr>
      <w:noProof/>
      <w:spacing w:val="2"/>
    </w:rPr>
  </w:style>
  <w:style w:type="paragraph" w:styleId="TOC4">
    <w:name w:val="toc 4"/>
    <w:basedOn w:val="B1"/>
    <w:next w:val="Normal"/>
    <w:autoRedefine/>
    <w:uiPriority w:val="39"/>
    <w:rsid w:val="00E37C1B"/>
    <w:pPr>
      <w:tabs>
        <w:tab w:val="decimal" w:pos="567"/>
        <w:tab w:val="left" w:pos="890"/>
        <w:tab w:val="left" w:pos="1304"/>
        <w:tab w:val="decimal" w:leader="dot" w:pos="8664"/>
      </w:tabs>
      <w:suppressAutoHyphens w:val="0"/>
      <w:spacing w:before="80" w:line="240" w:lineRule="auto"/>
    </w:pPr>
    <w:rPr>
      <w:color w:val="auto"/>
      <w:spacing w:val="2"/>
    </w:rPr>
  </w:style>
  <w:style w:type="paragraph" w:styleId="TOC5">
    <w:name w:val="toc 5"/>
    <w:basedOn w:val="B1"/>
    <w:next w:val="Normal"/>
    <w:autoRedefine/>
    <w:uiPriority w:val="39"/>
    <w:rsid w:val="00E37C1B"/>
    <w:pPr>
      <w:suppressAutoHyphens w:val="0"/>
      <w:spacing w:before="0"/>
      <w:ind w:left="880"/>
    </w:pPr>
    <w:rPr>
      <w:color w:val="FF0000"/>
      <w:spacing w:val="2"/>
      <w:sz w:val="20"/>
    </w:rPr>
  </w:style>
  <w:style w:type="paragraph" w:styleId="TOC6">
    <w:name w:val="toc 6"/>
    <w:basedOn w:val="TOC1"/>
    <w:next w:val="Normal"/>
    <w:autoRedefine/>
    <w:uiPriority w:val="39"/>
    <w:rsid w:val="00E37C1B"/>
    <w:pPr>
      <w:tabs>
        <w:tab w:val="left" w:pos="0"/>
        <w:tab w:val="right" w:leader="dot" w:pos="8664"/>
      </w:tabs>
    </w:pPr>
  </w:style>
  <w:style w:type="paragraph" w:styleId="TOC7">
    <w:name w:val="toc 7"/>
    <w:basedOn w:val="B1"/>
    <w:next w:val="Normal"/>
    <w:autoRedefine/>
    <w:uiPriority w:val="39"/>
    <w:rsid w:val="00E37C1B"/>
    <w:pPr>
      <w:suppressAutoHyphens w:val="0"/>
      <w:spacing w:before="0"/>
      <w:ind w:left="1320"/>
    </w:pPr>
    <w:rPr>
      <w:color w:val="FF0000"/>
      <w:spacing w:val="2"/>
      <w:sz w:val="20"/>
    </w:rPr>
  </w:style>
  <w:style w:type="paragraph" w:styleId="TOC8">
    <w:name w:val="toc 8"/>
    <w:basedOn w:val="B1"/>
    <w:next w:val="Normal"/>
    <w:autoRedefine/>
    <w:uiPriority w:val="39"/>
    <w:rsid w:val="00E37C1B"/>
    <w:pPr>
      <w:suppressAutoHyphens w:val="0"/>
      <w:spacing w:before="0"/>
      <w:ind w:left="1540"/>
    </w:pPr>
    <w:rPr>
      <w:color w:val="FF0000"/>
      <w:spacing w:val="2"/>
      <w:sz w:val="20"/>
    </w:rPr>
  </w:style>
  <w:style w:type="paragraph" w:styleId="TOC9">
    <w:name w:val="toc 9"/>
    <w:basedOn w:val="B1"/>
    <w:next w:val="Normal"/>
    <w:autoRedefine/>
    <w:uiPriority w:val="39"/>
    <w:rsid w:val="00E37C1B"/>
    <w:pPr>
      <w:suppressAutoHyphens w:val="0"/>
      <w:spacing w:before="0"/>
      <w:ind w:left="1760"/>
    </w:pPr>
    <w:rPr>
      <w:color w:val="FF0000"/>
      <w:spacing w:val="2"/>
      <w:sz w:val="20"/>
    </w:rPr>
  </w:style>
  <w:style w:type="paragraph" w:customStyle="1" w:styleId="TxtNotes1">
    <w:name w:val="TxtNotes1#"/>
    <w:basedOn w:val="B1"/>
    <w:rsid w:val="00E37C1B"/>
    <w:pPr>
      <w:tabs>
        <w:tab w:val="num" w:pos="567"/>
        <w:tab w:val="left" w:pos="709"/>
        <w:tab w:val="left" w:pos="1276"/>
        <w:tab w:val="left" w:pos="1843"/>
        <w:tab w:val="left" w:pos="2410"/>
        <w:tab w:val="left" w:pos="2977"/>
      </w:tabs>
      <w:spacing w:line="240" w:lineRule="exact"/>
      <w:ind w:left="589" w:right="567" w:hanging="357"/>
    </w:pPr>
    <w:rPr>
      <w:spacing w:val="0"/>
      <w:sz w:val="20"/>
    </w:rPr>
  </w:style>
  <w:style w:type="paragraph" w:customStyle="1" w:styleId="TxtNotes1H">
    <w:name w:val="TxtNotes1H"/>
    <w:basedOn w:val="B1"/>
    <w:next w:val="TxtNotes1"/>
    <w:rsid w:val="00E37C1B"/>
    <w:pPr>
      <w:tabs>
        <w:tab w:val="left" w:pos="709"/>
        <w:tab w:val="left" w:pos="1276"/>
        <w:tab w:val="left" w:pos="1843"/>
        <w:tab w:val="left" w:pos="2410"/>
        <w:tab w:val="left" w:pos="2977"/>
      </w:tabs>
      <w:spacing w:line="240" w:lineRule="exact"/>
      <w:ind w:left="362" w:right="567" w:hanging="130"/>
    </w:pPr>
    <w:rPr>
      <w:spacing w:val="0"/>
      <w:sz w:val="20"/>
    </w:rPr>
  </w:style>
  <w:style w:type="paragraph" w:customStyle="1" w:styleId="TxtNotes2">
    <w:name w:val="TxtNotes2#"/>
    <w:basedOn w:val="B1"/>
    <w:rsid w:val="00E37C1B"/>
    <w:pPr>
      <w:tabs>
        <w:tab w:val="left" w:pos="709"/>
        <w:tab w:val="num" w:pos="1080"/>
        <w:tab w:val="left" w:pos="1276"/>
        <w:tab w:val="left" w:pos="1843"/>
        <w:tab w:val="left" w:pos="2410"/>
        <w:tab w:val="left" w:pos="2977"/>
      </w:tabs>
      <w:spacing w:line="240" w:lineRule="exact"/>
      <w:ind w:left="1077" w:right="567" w:hanging="510"/>
    </w:pPr>
    <w:rPr>
      <w:spacing w:val="0"/>
    </w:rPr>
  </w:style>
  <w:style w:type="paragraph" w:customStyle="1" w:styleId="TxtNotes3">
    <w:name w:val="TxtNotes3#"/>
    <w:basedOn w:val="B1"/>
    <w:rsid w:val="00E37C1B"/>
    <w:pPr>
      <w:tabs>
        <w:tab w:val="left" w:pos="709"/>
        <w:tab w:val="left" w:pos="1276"/>
        <w:tab w:val="num" w:pos="1701"/>
        <w:tab w:val="left" w:pos="1843"/>
        <w:tab w:val="left" w:pos="2410"/>
        <w:tab w:val="left" w:pos="2977"/>
      </w:tabs>
      <w:spacing w:line="240" w:lineRule="exact"/>
      <w:ind w:left="1701" w:hanging="567"/>
    </w:pPr>
    <w:rPr>
      <w:spacing w:val="0"/>
    </w:rPr>
  </w:style>
  <w:style w:type="paragraph" w:customStyle="1" w:styleId="zamdttext">
    <w:name w:val="zamdttext"/>
    <w:basedOn w:val="B1"/>
    <w:link w:val="zamdttextChar"/>
    <w:rsid w:val="00E616FB"/>
    <w:pPr>
      <w:spacing w:line="220" w:lineRule="exact"/>
    </w:pPr>
    <w:rPr>
      <w:sz w:val="18"/>
      <w:lang w:val="en-AU"/>
    </w:rPr>
  </w:style>
  <w:style w:type="paragraph" w:customStyle="1" w:styleId="zamdtsnzapproval">
    <w:name w:val="zamdtsnzapproval"/>
    <w:basedOn w:val="zamdttext"/>
    <w:rsid w:val="00632A21"/>
    <w:pPr>
      <w:spacing w:before="0"/>
    </w:pPr>
  </w:style>
  <w:style w:type="paragraph" w:customStyle="1" w:styleId="zamdtdblrule">
    <w:name w:val="zamdtdblrule"/>
    <w:basedOn w:val="zamdtsnzapproval"/>
    <w:rsid w:val="00E37C1B"/>
    <w:pPr>
      <w:pBdr>
        <w:bottom w:val="double" w:sz="4" w:space="1" w:color="auto"/>
      </w:pBdr>
    </w:pPr>
  </w:style>
  <w:style w:type="paragraph" w:customStyle="1" w:styleId="z45ptrule">
    <w:name w:val="z4.5ptrule"/>
    <w:basedOn w:val="zamdtdblrule"/>
    <w:rsid w:val="00E37C1B"/>
    <w:pPr>
      <w:pBdr>
        <w:top w:val="single" w:sz="36" w:space="1" w:color="auto"/>
        <w:bottom w:val="none" w:sz="0" w:space="0" w:color="auto"/>
      </w:pBdr>
    </w:pPr>
  </w:style>
  <w:style w:type="paragraph" w:customStyle="1" w:styleId="zcopyright">
    <w:name w:val="zcopyright"/>
    <w:basedOn w:val="B1"/>
    <w:rsid w:val="00E37C1B"/>
    <w:pPr>
      <w:spacing w:before="0"/>
      <w:jc w:val="center"/>
    </w:pPr>
    <w:rPr>
      <w:rFonts w:ascii="Arial" w:hAnsi="Arial"/>
      <w:caps/>
      <w:sz w:val="16"/>
    </w:rPr>
  </w:style>
  <w:style w:type="paragraph" w:customStyle="1" w:styleId="z9ptboldleft">
    <w:name w:val="z9ptboldleft"/>
    <w:basedOn w:val="zcopyright"/>
    <w:rsid w:val="00E37C1B"/>
    <w:pPr>
      <w:spacing w:before="120" w:line="200" w:lineRule="exact"/>
      <w:jc w:val="left"/>
    </w:pPr>
    <w:rPr>
      <w:b/>
      <w:caps w:val="0"/>
      <w:sz w:val="18"/>
    </w:rPr>
  </w:style>
  <w:style w:type="paragraph" w:customStyle="1" w:styleId="z9ptboldcentre">
    <w:name w:val="z9ptboldcentre"/>
    <w:basedOn w:val="z9ptboldleft"/>
    <w:rsid w:val="00E37C1B"/>
    <w:pPr>
      <w:spacing w:line="180" w:lineRule="exact"/>
      <w:jc w:val="center"/>
    </w:pPr>
  </w:style>
  <w:style w:type="paragraph" w:customStyle="1" w:styleId="z9ptboldleftnospace">
    <w:name w:val="z9ptboldleftnospace"/>
    <w:basedOn w:val="z9ptboldleft"/>
    <w:rsid w:val="00E37C1B"/>
    <w:pPr>
      <w:spacing w:before="0"/>
    </w:pPr>
  </w:style>
  <w:style w:type="paragraph" w:customStyle="1" w:styleId="z9ptromancentre">
    <w:name w:val="z9ptromancentre"/>
    <w:basedOn w:val="z9ptboldcentre"/>
    <w:rsid w:val="00E37C1B"/>
    <w:rPr>
      <w:b w:val="0"/>
    </w:rPr>
  </w:style>
  <w:style w:type="paragraph" w:customStyle="1" w:styleId="z9ptromanleft">
    <w:name w:val="z9ptromanleft"/>
    <w:basedOn w:val="z9ptboldleft"/>
    <w:rsid w:val="00E37C1B"/>
    <w:rPr>
      <w:b w:val="0"/>
    </w:rPr>
  </w:style>
  <w:style w:type="paragraph" w:customStyle="1" w:styleId="z9ptromanleftnospace">
    <w:name w:val="z9ptromanleftnospace"/>
    <w:basedOn w:val="z9ptromanleft"/>
    <w:rsid w:val="00E37C1B"/>
    <w:pPr>
      <w:spacing w:before="0"/>
    </w:pPr>
  </w:style>
  <w:style w:type="paragraph" w:customStyle="1" w:styleId="zamdtchanges">
    <w:name w:val="zamdtchanges"/>
    <w:basedOn w:val="zamdttext"/>
    <w:rsid w:val="00E37C1B"/>
    <w:rPr>
      <w:sz w:val="22"/>
    </w:rPr>
  </w:style>
  <w:style w:type="paragraph" w:customStyle="1" w:styleId="zamdthdr">
    <w:name w:val="zamdthdr"/>
    <w:basedOn w:val="B1"/>
    <w:link w:val="zamdthdrChar"/>
    <w:rsid w:val="00DB57E4"/>
    <w:pPr>
      <w:jc w:val="right"/>
    </w:pPr>
    <w:rPr>
      <w:sz w:val="16"/>
      <w:lang w:val="en-AU"/>
    </w:rPr>
  </w:style>
  <w:style w:type="paragraph" w:customStyle="1" w:styleId="zamdthdrtext">
    <w:name w:val="zamdthdrtext"/>
    <w:basedOn w:val="B1"/>
    <w:rsid w:val="00DB57E4"/>
    <w:pPr>
      <w:spacing w:before="0"/>
      <w:jc w:val="center"/>
    </w:pPr>
    <w:rPr>
      <w:b/>
      <w:color w:val="auto"/>
    </w:rPr>
  </w:style>
  <w:style w:type="paragraph" w:customStyle="1" w:styleId="zamdthdrtext1stline">
    <w:name w:val="zamdthdrtext1stline"/>
    <w:basedOn w:val="zamdthdrtext"/>
    <w:rsid w:val="00DB57E4"/>
    <w:pPr>
      <w:spacing w:before="120"/>
    </w:pPr>
  </w:style>
  <w:style w:type="paragraph" w:customStyle="1" w:styleId="zamdtlocation">
    <w:name w:val="zamdtlocation"/>
    <w:basedOn w:val="zamdttext"/>
    <w:link w:val="zamdtlocationChar"/>
    <w:rsid w:val="00E37C1B"/>
    <w:rPr>
      <w:b/>
      <w:sz w:val="22"/>
    </w:rPr>
  </w:style>
  <w:style w:type="paragraph" w:customStyle="1" w:styleId="zamdtowner">
    <w:name w:val="zamdtowner"/>
    <w:basedOn w:val="B1"/>
    <w:rsid w:val="00E37C1B"/>
    <w:pPr>
      <w:spacing w:before="240"/>
      <w:jc w:val="center"/>
    </w:pPr>
    <w:rPr>
      <w:rFonts w:ascii="Arial" w:hAnsi="Arial"/>
      <w:caps/>
    </w:rPr>
  </w:style>
  <w:style w:type="paragraph" w:customStyle="1" w:styleId="zamdtrevisedtexthdr">
    <w:name w:val="zamdtrevisedtexthdr"/>
    <w:basedOn w:val="B1"/>
    <w:rsid w:val="00E616FB"/>
    <w:pPr>
      <w:spacing w:line="220" w:lineRule="exact"/>
      <w:jc w:val="center"/>
    </w:pPr>
    <w:rPr>
      <w:b/>
      <w:color w:val="auto"/>
      <w:sz w:val="18"/>
    </w:rPr>
  </w:style>
  <w:style w:type="paragraph" w:customStyle="1" w:styleId="zamdtsinglerule">
    <w:name w:val="zamdtsinglerule"/>
    <w:basedOn w:val="zamdtdblrule"/>
    <w:rsid w:val="00E37C1B"/>
    <w:pPr>
      <w:pBdr>
        <w:bottom w:val="single" w:sz="4" w:space="1" w:color="auto"/>
      </w:pBdr>
    </w:pPr>
  </w:style>
  <w:style w:type="paragraph" w:customStyle="1" w:styleId="zamdttextbox">
    <w:name w:val="zamdttextbox"/>
    <w:basedOn w:val="zamdttext"/>
    <w:rsid w:val="00E37C1B"/>
    <w:pPr>
      <w:spacing w:before="0" w:line="180" w:lineRule="exact"/>
    </w:pPr>
    <w:rPr>
      <w:sz w:val="16"/>
    </w:rPr>
  </w:style>
  <w:style w:type="paragraph" w:customStyle="1" w:styleId="ZAmendment">
    <w:name w:val="ZAmendment#"/>
    <w:basedOn w:val="Normal"/>
    <w:rsid w:val="00E37C1B"/>
    <w:pPr>
      <w:pBdr>
        <w:right w:val="single" w:sz="4" w:space="4" w:color="auto"/>
      </w:pBdr>
      <w:tabs>
        <w:tab w:val="left" w:pos="567"/>
        <w:tab w:val="left" w:pos="1247"/>
        <w:tab w:val="left" w:pos="1814"/>
        <w:tab w:val="left" w:pos="2268"/>
      </w:tabs>
      <w:suppressAutoHyphens/>
    </w:pPr>
    <w:rPr>
      <w:lang w:val="en-US"/>
    </w:rPr>
  </w:style>
  <w:style w:type="paragraph" w:customStyle="1" w:styleId="zattention">
    <w:name w:val="zattention"/>
    <w:basedOn w:val="B1"/>
    <w:rsid w:val="00E37C1B"/>
    <w:pPr>
      <w:jc w:val="center"/>
    </w:pPr>
    <w:rPr>
      <w:rFonts w:ascii="Arial" w:hAnsi="Arial"/>
    </w:rPr>
  </w:style>
  <w:style w:type="paragraph" w:customStyle="1" w:styleId="ZB1">
    <w:name w:val="ZB1"/>
    <w:basedOn w:val="B1"/>
    <w:rsid w:val="00E37C1B"/>
    <w:pPr>
      <w:tabs>
        <w:tab w:val="right" w:pos="8789"/>
      </w:tabs>
      <w:spacing w:before="240"/>
    </w:pPr>
  </w:style>
  <w:style w:type="paragraph" w:customStyle="1" w:styleId="zB10">
    <w:name w:val="zB1&gt;"/>
    <w:basedOn w:val="B1"/>
    <w:link w:val="zB1Char"/>
    <w:rsid w:val="00304F08"/>
    <w:pPr>
      <w:jc w:val="right"/>
    </w:pPr>
    <w:rPr>
      <w:lang w:val="en-AU"/>
    </w:rPr>
  </w:style>
  <w:style w:type="paragraph" w:customStyle="1" w:styleId="ZB11">
    <w:name w:val="ZB1&gt;&lt;"/>
    <w:basedOn w:val="B1"/>
    <w:rsid w:val="00E37C1B"/>
    <w:pPr>
      <w:spacing w:line="280" w:lineRule="exact"/>
      <w:jc w:val="center"/>
    </w:pPr>
    <w:rPr>
      <w:sz w:val="24"/>
    </w:rPr>
  </w:style>
  <w:style w:type="paragraph" w:customStyle="1" w:styleId="ZB1Copyright">
    <w:name w:val="ZB1Copyright"/>
    <w:basedOn w:val="B1"/>
    <w:rsid w:val="00E37C1B"/>
    <w:pPr>
      <w:spacing w:before="0"/>
      <w:jc w:val="center"/>
    </w:pPr>
    <w:rPr>
      <w:rFonts w:ascii="Arial" w:hAnsi="Arial"/>
      <w:sz w:val="16"/>
    </w:rPr>
  </w:style>
  <w:style w:type="paragraph" w:customStyle="1" w:styleId="ZB2Copyright">
    <w:name w:val="ZB2Copyright"/>
    <w:basedOn w:val="B1"/>
    <w:rsid w:val="00E37C1B"/>
    <w:pPr>
      <w:ind w:left="567" w:right="567"/>
    </w:pPr>
    <w:rPr>
      <w:sz w:val="16"/>
    </w:rPr>
  </w:style>
  <w:style w:type="character" w:customStyle="1" w:styleId="zBold">
    <w:name w:val="zBold"/>
    <w:rsid w:val="00E37C1B"/>
    <w:rPr>
      <w:b/>
    </w:rPr>
  </w:style>
  <w:style w:type="paragraph" w:customStyle="1" w:styleId="zCom">
    <w:name w:val="zCom"/>
    <w:basedOn w:val="B1"/>
    <w:rsid w:val="00E37C1B"/>
    <w:pPr>
      <w:spacing w:before="240" w:line="360" w:lineRule="auto"/>
      <w:ind w:left="567"/>
    </w:pPr>
  </w:style>
  <w:style w:type="paragraph" w:customStyle="1" w:styleId="zcommitteenumber">
    <w:name w:val="zcommitteenumber"/>
    <w:basedOn w:val="zattention"/>
    <w:rsid w:val="00E37C1B"/>
    <w:pPr>
      <w:jc w:val="left"/>
    </w:pPr>
    <w:rPr>
      <w:sz w:val="24"/>
    </w:rPr>
  </w:style>
  <w:style w:type="paragraph" w:customStyle="1" w:styleId="zCRCl1">
    <w:name w:val="zCRCl1"/>
    <w:basedOn w:val="B1"/>
    <w:rsid w:val="00E37C1B"/>
    <w:pPr>
      <w:framePr w:w="9560" w:h="3119" w:vSpace="113" w:wrap="notBeside" w:vAnchor="page" w:hAnchor="page" w:x="1135" w:y="12192" w:anchorLock="1"/>
      <w:tabs>
        <w:tab w:val="left" w:pos="227"/>
      </w:tabs>
      <w:spacing w:before="60" w:line="170" w:lineRule="exact"/>
      <w:ind w:left="113" w:right="113"/>
    </w:pPr>
    <w:rPr>
      <w:sz w:val="16"/>
    </w:rPr>
  </w:style>
  <w:style w:type="paragraph" w:customStyle="1" w:styleId="zCRCl2">
    <w:name w:val="zCRCl2"/>
    <w:basedOn w:val="B1"/>
    <w:rsid w:val="00E37C1B"/>
    <w:pPr>
      <w:framePr w:w="9560" w:h="3119" w:vSpace="113" w:wrap="notBeside" w:vAnchor="page" w:hAnchor="page" w:x="1135" w:y="12192" w:anchorLock="1"/>
      <w:tabs>
        <w:tab w:val="left" w:pos="243"/>
      </w:tabs>
      <w:spacing w:before="60" w:line="170" w:lineRule="exact"/>
      <w:ind w:left="340" w:right="340"/>
    </w:pPr>
    <w:rPr>
      <w:sz w:val="16"/>
    </w:rPr>
  </w:style>
  <w:style w:type="paragraph" w:customStyle="1" w:styleId="zCRH">
    <w:name w:val="zCRH"/>
    <w:basedOn w:val="Normal"/>
    <w:rsid w:val="00E37C1B"/>
    <w:pPr>
      <w:framePr w:w="9560" w:h="3119" w:vSpace="113" w:wrap="notBeside" w:vAnchor="page" w:hAnchor="page" w:x="1135" w:y="12192" w:anchorLock="1"/>
      <w:tabs>
        <w:tab w:val="center" w:pos="4578"/>
      </w:tabs>
      <w:suppressAutoHyphens/>
      <w:spacing w:before="200" w:after="60" w:line="170" w:lineRule="exact"/>
      <w:jc w:val="center"/>
    </w:pPr>
  </w:style>
  <w:style w:type="paragraph" w:customStyle="1" w:styleId="zdraftcovertitle">
    <w:name w:val="zdraftcovertitle"/>
    <w:basedOn w:val="zattention"/>
    <w:rsid w:val="00E37C1B"/>
    <w:pPr>
      <w:spacing w:before="240" w:after="240" w:line="540" w:lineRule="exact"/>
      <w:jc w:val="left"/>
    </w:pPr>
    <w:rPr>
      <w:b/>
      <w:spacing w:val="-18"/>
      <w:sz w:val="56"/>
    </w:rPr>
  </w:style>
  <w:style w:type="paragraph" w:customStyle="1" w:styleId="zdraftnumber">
    <w:name w:val="zdraftnumber"/>
    <w:basedOn w:val="zdraftcovertitle"/>
    <w:rsid w:val="00E37C1B"/>
    <w:pPr>
      <w:spacing w:before="480" w:after="120" w:line="340" w:lineRule="exact"/>
    </w:pPr>
    <w:rPr>
      <w:sz w:val="32"/>
    </w:rPr>
  </w:style>
  <w:style w:type="paragraph" w:customStyle="1" w:styleId="zdateofissue">
    <w:name w:val="zdateofissue"/>
    <w:basedOn w:val="zdraftnumber"/>
    <w:rsid w:val="00E37C1B"/>
    <w:pPr>
      <w:spacing w:before="120" w:line="280" w:lineRule="exact"/>
    </w:pPr>
    <w:rPr>
      <w:sz w:val="24"/>
    </w:rPr>
  </w:style>
  <w:style w:type="paragraph" w:customStyle="1" w:styleId="zdatedescription">
    <w:name w:val="zdatedescription"/>
    <w:basedOn w:val="zdateofissue"/>
    <w:rsid w:val="00E37C1B"/>
  </w:style>
  <w:style w:type="paragraph" w:customStyle="1" w:styleId="zdateofclose">
    <w:name w:val="zdateofclose"/>
    <w:basedOn w:val="zdateofissue"/>
    <w:rsid w:val="00E37C1B"/>
  </w:style>
  <w:style w:type="paragraph" w:customStyle="1" w:styleId="zDividerLine">
    <w:name w:val="zDividerLine"/>
    <w:basedOn w:val="B1"/>
    <w:next w:val="B1"/>
    <w:rsid w:val="00E37C1B"/>
    <w:pPr>
      <w:pBdr>
        <w:bottom w:val="single" w:sz="4" w:space="1" w:color="auto"/>
      </w:pBdr>
      <w:spacing w:before="40" w:after="40" w:line="120" w:lineRule="exact"/>
      <w:ind w:left="3657" w:right="3708"/>
    </w:pPr>
  </w:style>
  <w:style w:type="paragraph" w:customStyle="1" w:styleId="ZDocumentType">
    <w:name w:val="ZDocumentType"/>
    <w:basedOn w:val="B1"/>
    <w:rsid w:val="00E37C1B"/>
    <w:rPr>
      <w:rFonts w:ascii="Helvetica" w:hAnsi="Helvetica"/>
      <w:sz w:val="24"/>
    </w:rPr>
  </w:style>
  <w:style w:type="paragraph" w:customStyle="1" w:styleId="zDRTitleComLine">
    <w:name w:val="zDRTitleComLine"/>
    <w:basedOn w:val="ZDocumentType"/>
    <w:rsid w:val="00E37C1B"/>
    <w:pPr>
      <w:tabs>
        <w:tab w:val="center" w:pos="4338"/>
      </w:tabs>
      <w:spacing w:before="0"/>
      <w:jc w:val="center"/>
    </w:pPr>
    <w:rPr>
      <w:spacing w:val="-3"/>
    </w:rPr>
  </w:style>
  <w:style w:type="paragraph" w:customStyle="1" w:styleId="zDRTitlePartLine">
    <w:name w:val="zDRTitlePartLine"/>
    <w:basedOn w:val="Normal"/>
    <w:rsid w:val="00E37C1B"/>
    <w:pPr>
      <w:tabs>
        <w:tab w:val="center" w:pos="4338"/>
      </w:tabs>
      <w:suppressAutoHyphens/>
      <w:jc w:val="center"/>
    </w:pPr>
    <w:rPr>
      <w:rFonts w:ascii="Helvetica" w:hAnsi="Helvetica"/>
      <w:spacing w:val="-3"/>
      <w:sz w:val="24"/>
    </w:rPr>
  </w:style>
  <w:style w:type="paragraph" w:customStyle="1" w:styleId="zFooterCopyright">
    <w:name w:val="zFooterCopyright"/>
    <w:basedOn w:val="zHeaderDraft"/>
    <w:rsid w:val="00E37C1B"/>
    <w:pPr>
      <w:tabs>
        <w:tab w:val="clear" w:pos="9214"/>
        <w:tab w:val="right" w:pos="9219"/>
      </w:tabs>
      <w:spacing w:after="0" w:line="240" w:lineRule="auto"/>
    </w:pPr>
    <w:rPr>
      <w:rFonts w:ascii="Helvetica" w:hAnsi="Helvetica"/>
      <w:sz w:val="16"/>
    </w:rPr>
  </w:style>
  <w:style w:type="paragraph" w:customStyle="1" w:styleId="zH">
    <w:name w:val="zH&lt;"/>
    <w:basedOn w:val="H0"/>
    <w:rsid w:val="00E37C1B"/>
    <w:pPr>
      <w:tabs>
        <w:tab w:val="left" w:pos="566"/>
        <w:tab w:val="left" w:pos="1246"/>
      </w:tabs>
      <w:spacing w:before="0" w:after="0"/>
    </w:pPr>
    <w:rPr>
      <w:spacing w:val="-2"/>
    </w:rPr>
  </w:style>
  <w:style w:type="paragraph" w:customStyle="1" w:styleId="zH12">
    <w:name w:val="zH12&lt;&gt;"/>
    <w:basedOn w:val="Normal"/>
    <w:rsid w:val="00E37C1B"/>
    <w:pPr>
      <w:tabs>
        <w:tab w:val="center" w:pos="4338"/>
      </w:tabs>
      <w:suppressAutoHyphens/>
      <w:spacing w:after="240"/>
      <w:jc w:val="center"/>
    </w:pPr>
    <w:rPr>
      <w:rFonts w:ascii="Helvetica" w:hAnsi="Helvetica"/>
      <w:spacing w:val="-3"/>
      <w:sz w:val="24"/>
    </w:rPr>
  </w:style>
  <w:style w:type="paragraph" w:customStyle="1" w:styleId="zH1Contents">
    <w:name w:val="zH1Contents"/>
    <w:basedOn w:val="H1Preface"/>
    <w:rsid w:val="00E37C1B"/>
    <w:pPr>
      <w:outlineLvl w:val="9"/>
    </w:pPr>
  </w:style>
  <w:style w:type="paragraph" w:customStyle="1" w:styleId="zHB12">
    <w:name w:val="zHB12&lt;&gt;"/>
    <w:basedOn w:val="Normal"/>
    <w:rsid w:val="00E37C1B"/>
    <w:pPr>
      <w:tabs>
        <w:tab w:val="center" w:pos="4338"/>
      </w:tabs>
      <w:suppressAutoHyphens/>
      <w:spacing w:after="240"/>
      <w:jc w:val="center"/>
    </w:pPr>
    <w:rPr>
      <w:rFonts w:ascii="Helvetica Bold" w:hAnsi="Helvetica Bold"/>
      <w:b/>
      <w:spacing w:val="-3"/>
      <w:sz w:val="24"/>
    </w:rPr>
  </w:style>
  <w:style w:type="paragraph" w:customStyle="1" w:styleId="ZHCopyright">
    <w:name w:val="ZHCopyright"/>
    <w:basedOn w:val="B1"/>
    <w:rsid w:val="00E37C1B"/>
    <w:pPr>
      <w:spacing w:after="120"/>
      <w:jc w:val="center"/>
    </w:pPr>
  </w:style>
  <w:style w:type="paragraph" w:customStyle="1" w:styleId="zHeader">
    <w:name w:val="zHeader"/>
    <w:basedOn w:val="Header"/>
    <w:rsid w:val="00E37C1B"/>
  </w:style>
  <w:style w:type="paragraph" w:customStyle="1" w:styleId="zHeaderlDraft">
    <w:name w:val="zHeaderlDraft"/>
    <w:basedOn w:val="zHeaderleft"/>
    <w:rsid w:val="00E37C1B"/>
    <w:pPr>
      <w:tabs>
        <w:tab w:val="right" w:pos="9498"/>
      </w:tabs>
    </w:pPr>
    <w:rPr>
      <w:b w:val="0"/>
    </w:rPr>
  </w:style>
  <w:style w:type="paragraph" w:customStyle="1" w:styleId="zHeaderDraftLandscape">
    <w:name w:val="zHeaderDraftLandscape"/>
    <w:basedOn w:val="zHeaderDraft"/>
    <w:rsid w:val="00E37C1B"/>
    <w:pPr>
      <w:tabs>
        <w:tab w:val="clear" w:pos="4338"/>
        <w:tab w:val="clear" w:pos="9214"/>
        <w:tab w:val="left" w:pos="8448"/>
      </w:tabs>
      <w:ind w:left="57" w:right="0"/>
      <w:jc w:val="right"/>
    </w:pPr>
  </w:style>
  <w:style w:type="paragraph" w:customStyle="1" w:styleId="zHeaderDraftLandscapeLeft">
    <w:name w:val="zHeaderDraftLandscapeLeft"/>
    <w:basedOn w:val="zHeaderDraftLandscape"/>
    <w:rsid w:val="00E37C1B"/>
    <w:pPr>
      <w:jc w:val="left"/>
    </w:pPr>
  </w:style>
  <w:style w:type="paragraph" w:customStyle="1" w:styleId="zHeaderleftLandscape">
    <w:name w:val="zHeaderleftLandscape"/>
    <w:basedOn w:val="zHeaderleft"/>
    <w:rsid w:val="00E37C1B"/>
    <w:pPr>
      <w:ind w:left="0" w:right="0"/>
    </w:pPr>
  </w:style>
  <w:style w:type="paragraph" w:customStyle="1" w:styleId="zHeaderright">
    <w:name w:val="zHeaderright"/>
    <w:basedOn w:val="zHeaderleft"/>
    <w:rsid w:val="00E37C1B"/>
    <w:pPr>
      <w:tabs>
        <w:tab w:val="right" w:pos="9157"/>
      </w:tabs>
      <w:jc w:val="right"/>
    </w:pPr>
  </w:style>
  <w:style w:type="paragraph" w:customStyle="1" w:styleId="zHeaderrightLandscape">
    <w:name w:val="zHeaderrightLandscape"/>
    <w:basedOn w:val="zHeaderright"/>
    <w:rsid w:val="00E37C1B"/>
    <w:pPr>
      <w:ind w:left="0" w:right="0"/>
    </w:pPr>
  </w:style>
  <w:style w:type="paragraph" w:customStyle="1" w:styleId="zHelp">
    <w:name w:val="zHelp"/>
    <w:basedOn w:val="TemplateInfo"/>
    <w:rsid w:val="00E37C1B"/>
  </w:style>
  <w:style w:type="paragraph" w:customStyle="1" w:styleId="ZHHelp">
    <w:name w:val="ZHHelp"/>
    <w:basedOn w:val="TemplateHeading"/>
    <w:rsid w:val="00E37C1B"/>
  </w:style>
  <w:style w:type="paragraph" w:customStyle="1" w:styleId="zHistory">
    <w:name w:val="zHistory"/>
    <w:basedOn w:val="Normal"/>
    <w:rsid w:val="00E37C1B"/>
    <w:pPr>
      <w:tabs>
        <w:tab w:val="left" w:pos="566"/>
        <w:tab w:val="left" w:pos="1247"/>
        <w:tab w:val="left" w:pos="1814"/>
        <w:tab w:val="left" w:pos="2268"/>
      </w:tabs>
      <w:suppressAutoHyphens/>
      <w:spacing w:before="120" w:after="120"/>
    </w:pPr>
    <w:rPr>
      <w:spacing w:val="-2"/>
    </w:rPr>
  </w:style>
  <w:style w:type="paragraph" w:customStyle="1" w:styleId="zISBN">
    <w:name w:val="zISBN"/>
    <w:basedOn w:val="Footer"/>
    <w:rsid w:val="00E37C1B"/>
    <w:pPr>
      <w:spacing w:line="220" w:lineRule="exact"/>
      <w:jc w:val="right"/>
    </w:pPr>
    <w:rPr>
      <w:rFonts w:ascii="Arial" w:hAnsi="Arial"/>
      <w:sz w:val="18"/>
      <w:lang w:val="en-US"/>
    </w:rPr>
  </w:style>
  <w:style w:type="paragraph" w:customStyle="1" w:styleId="zliable">
    <w:name w:val="zliable"/>
    <w:basedOn w:val="zdraftnumber"/>
    <w:rsid w:val="00E37C1B"/>
    <w:pPr>
      <w:spacing w:before="120" w:line="280" w:lineRule="exact"/>
    </w:pPr>
    <w:rPr>
      <w:sz w:val="28"/>
    </w:rPr>
  </w:style>
  <w:style w:type="paragraph" w:customStyle="1" w:styleId="zlogo">
    <w:name w:val="zlogo"/>
    <w:basedOn w:val="B1"/>
    <w:rsid w:val="00E37C1B"/>
    <w:pPr>
      <w:spacing w:before="240" w:after="240"/>
      <w:jc w:val="center"/>
    </w:pPr>
  </w:style>
  <w:style w:type="paragraph" w:customStyle="1" w:styleId="zMASNZS">
    <w:name w:val="zMAS/NZS"/>
    <w:basedOn w:val="Normal"/>
    <w:rsid w:val="00E37C1B"/>
    <w:pPr>
      <w:tabs>
        <w:tab w:val="left" w:pos="566"/>
        <w:tab w:val="left" w:pos="1246"/>
        <w:tab w:val="left" w:pos="1814"/>
        <w:tab w:val="left" w:pos="2268"/>
      </w:tabs>
      <w:suppressAutoHyphens/>
      <w:jc w:val="both"/>
    </w:pPr>
    <w:rPr>
      <w:rFonts w:ascii="Helvetica" w:hAnsi="Helvetica"/>
      <w:spacing w:val="-5"/>
      <w:sz w:val="40"/>
    </w:rPr>
  </w:style>
  <w:style w:type="paragraph" w:customStyle="1" w:styleId="zMDraft">
    <w:name w:val="zMDraft"/>
    <w:basedOn w:val="Normal"/>
    <w:rsid w:val="00E37C1B"/>
    <w:pPr>
      <w:tabs>
        <w:tab w:val="center" w:pos="4338"/>
      </w:tabs>
      <w:suppressAutoHyphens/>
      <w:spacing w:before="120" w:after="120"/>
      <w:jc w:val="center"/>
    </w:pPr>
    <w:rPr>
      <w:i/>
      <w:spacing w:val="-2"/>
    </w:rPr>
  </w:style>
  <w:style w:type="paragraph" w:customStyle="1" w:styleId="zMISBN">
    <w:name w:val="zMISBN"/>
    <w:basedOn w:val="Normal"/>
    <w:rsid w:val="00E37C1B"/>
    <w:pPr>
      <w:tabs>
        <w:tab w:val="right" w:pos="9157"/>
      </w:tabs>
      <w:suppressAutoHyphens/>
      <w:spacing w:before="120" w:after="120"/>
      <w:ind w:right="-482"/>
      <w:jc w:val="both"/>
    </w:pPr>
    <w:rPr>
      <w:rFonts w:ascii="Helvetica" w:hAnsi="Helvetica"/>
      <w:noProof/>
      <w:spacing w:val="-2"/>
    </w:rPr>
  </w:style>
  <w:style w:type="paragraph" w:customStyle="1" w:styleId="zMPTitle">
    <w:name w:val="zMP#Title"/>
    <w:basedOn w:val="Normal"/>
    <w:rsid w:val="00E37C1B"/>
    <w:pPr>
      <w:tabs>
        <w:tab w:val="left" w:pos="566"/>
        <w:tab w:val="left" w:pos="1246"/>
        <w:tab w:val="left" w:pos="1814"/>
        <w:tab w:val="left" w:pos="2268"/>
      </w:tabs>
      <w:suppressAutoHyphens/>
      <w:spacing w:before="240"/>
    </w:pPr>
    <w:rPr>
      <w:rFonts w:ascii="Helvetica" w:hAnsi="Helvetica"/>
      <w:b/>
      <w:sz w:val="36"/>
    </w:rPr>
  </w:style>
  <w:style w:type="paragraph" w:customStyle="1" w:styleId="zMpub">
    <w:name w:val="zMpub"/>
    <w:basedOn w:val="Normal"/>
    <w:rsid w:val="00E37C1B"/>
    <w:pPr>
      <w:tabs>
        <w:tab w:val="left" w:pos="566"/>
        <w:tab w:val="left" w:pos="1247"/>
        <w:tab w:val="left" w:pos="1814"/>
        <w:tab w:val="left" w:pos="2268"/>
      </w:tabs>
      <w:suppressAutoHyphens/>
      <w:spacing w:before="120" w:after="120"/>
      <w:jc w:val="both"/>
    </w:pPr>
    <w:rPr>
      <w:spacing w:val="-2"/>
    </w:rPr>
  </w:style>
  <w:style w:type="paragraph" w:customStyle="1" w:styleId="zMReview">
    <w:name w:val="zMReview"/>
    <w:basedOn w:val="Normal"/>
    <w:rsid w:val="00E37C1B"/>
    <w:pPr>
      <w:tabs>
        <w:tab w:val="left" w:pos="566"/>
        <w:tab w:val="left" w:pos="1247"/>
        <w:tab w:val="left" w:pos="1814"/>
        <w:tab w:val="left" w:pos="2268"/>
      </w:tabs>
      <w:suppressAutoHyphens/>
      <w:spacing w:before="120" w:after="120"/>
      <w:jc w:val="both"/>
    </w:pPr>
    <w:rPr>
      <w:b/>
      <w:spacing w:val="-2"/>
    </w:rPr>
  </w:style>
  <w:style w:type="paragraph" w:customStyle="1" w:styleId="zMTitle">
    <w:name w:val="zMTitle"/>
    <w:basedOn w:val="Normal"/>
    <w:rsid w:val="00E37C1B"/>
    <w:pPr>
      <w:tabs>
        <w:tab w:val="left" w:pos="566"/>
        <w:tab w:val="left" w:pos="1246"/>
        <w:tab w:val="left" w:pos="1814"/>
        <w:tab w:val="left" w:pos="2268"/>
      </w:tabs>
      <w:suppressAutoHyphens/>
      <w:spacing w:before="360"/>
    </w:pPr>
    <w:rPr>
      <w:rFonts w:ascii="Helvetica" w:hAnsi="Helvetica"/>
      <w:b/>
      <w:sz w:val="36"/>
    </w:rPr>
  </w:style>
  <w:style w:type="paragraph" w:customStyle="1" w:styleId="ZPartTitle">
    <w:name w:val="ZPartTitle"/>
    <w:basedOn w:val="B1"/>
    <w:rsid w:val="00E37C1B"/>
    <w:rPr>
      <w:b/>
      <w:sz w:val="36"/>
    </w:rPr>
  </w:style>
  <w:style w:type="paragraph" w:customStyle="1" w:styleId="zPrep">
    <w:name w:val="zPrep"/>
    <w:basedOn w:val="B1"/>
    <w:rsid w:val="00E37C1B"/>
    <w:pPr>
      <w:pageBreakBefore/>
      <w:spacing w:before="240"/>
      <w:jc w:val="center"/>
    </w:pPr>
    <w:rPr>
      <w:b/>
    </w:rPr>
  </w:style>
  <w:style w:type="paragraph" w:customStyle="1" w:styleId="zpricecode">
    <w:name w:val="zpricecode"/>
    <w:basedOn w:val="zcommitteenumber"/>
    <w:rsid w:val="00E37C1B"/>
    <w:pPr>
      <w:spacing w:line="240" w:lineRule="exact"/>
      <w:jc w:val="right"/>
    </w:pPr>
    <w:rPr>
      <w:caps/>
      <w:sz w:val="20"/>
    </w:rPr>
  </w:style>
  <w:style w:type="paragraph" w:customStyle="1" w:styleId="zProjectNumber">
    <w:name w:val="zProjectNumber"/>
    <w:basedOn w:val="zdraftnumber"/>
    <w:rsid w:val="00E37C1B"/>
    <w:pPr>
      <w:spacing w:before="240"/>
    </w:pPr>
    <w:rPr>
      <w:b w:val="0"/>
    </w:rPr>
  </w:style>
  <w:style w:type="paragraph" w:customStyle="1" w:styleId="zrecommended">
    <w:name w:val="zrecommended"/>
    <w:basedOn w:val="zcopyright"/>
    <w:rsid w:val="00E37C1B"/>
    <w:pPr>
      <w:spacing w:line="240" w:lineRule="exact"/>
    </w:pPr>
    <w:rPr>
      <w:sz w:val="20"/>
    </w:rPr>
  </w:style>
  <w:style w:type="paragraph" w:customStyle="1" w:styleId="zTContinued">
    <w:name w:val="zTContinued"/>
    <w:basedOn w:val="BT1"/>
    <w:rsid w:val="00E37C1B"/>
    <w:rPr>
      <w:i/>
    </w:rPr>
  </w:style>
  <w:style w:type="paragraph" w:customStyle="1" w:styleId="zTemplateHeading">
    <w:name w:val="zTemplateHeading"/>
    <w:basedOn w:val="TemplateHeading"/>
    <w:rsid w:val="00E37C1B"/>
    <w:rPr>
      <w:sz w:val="22"/>
    </w:rPr>
  </w:style>
  <w:style w:type="paragraph" w:customStyle="1" w:styleId="zText1Owner">
    <w:name w:val="zText1Owner"/>
    <w:basedOn w:val="B1"/>
    <w:rsid w:val="00E37C1B"/>
    <w:pPr>
      <w:spacing w:before="360"/>
      <w:jc w:val="center"/>
    </w:pPr>
    <w:rPr>
      <w:rFonts w:ascii="Helvetica" w:hAnsi="Helvetica"/>
      <w:sz w:val="24"/>
    </w:rPr>
  </w:style>
  <w:style w:type="paragraph" w:customStyle="1" w:styleId="zText1PartTitle">
    <w:name w:val="zText1Part#Title"/>
    <w:basedOn w:val="B1"/>
    <w:rsid w:val="00E37C1B"/>
    <w:pPr>
      <w:jc w:val="center"/>
    </w:pPr>
    <w:rPr>
      <w:rFonts w:ascii="Helvetica" w:hAnsi="Helvetica"/>
      <w:sz w:val="24"/>
    </w:rPr>
  </w:style>
  <w:style w:type="paragraph" w:customStyle="1" w:styleId="zText1Standard">
    <w:name w:val="zText1Standard"/>
    <w:basedOn w:val="B1"/>
    <w:rsid w:val="00E37C1B"/>
    <w:pPr>
      <w:jc w:val="center"/>
    </w:pPr>
    <w:rPr>
      <w:rFonts w:ascii="Helvetica Bold" w:hAnsi="Helvetica Bold"/>
      <w:b/>
      <w:sz w:val="24"/>
    </w:rPr>
  </w:style>
  <w:style w:type="paragraph" w:customStyle="1" w:styleId="zText1Title">
    <w:name w:val="zText1Title"/>
    <w:basedOn w:val="B1"/>
    <w:rsid w:val="00E37C1B"/>
    <w:pPr>
      <w:jc w:val="center"/>
    </w:pPr>
    <w:rPr>
      <w:rFonts w:ascii="Helvetica" w:hAnsi="Helvetica"/>
      <w:b/>
      <w:sz w:val="24"/>
    </w:rPr>
  </w:style>
  <w:style w:type="paragraph" w:customStyle="1" w:styleId="zTHContinued">
    <w:name w:val="zTHContinued"/>
    <w:basedOn w:val="B1"/>
    <w:rsid w:val="00E37C1B"/>
    <w:pPr>
      <w:jc w:val="center"/>
    </w:pPr>
    <w:rPr>
      <w:b/>
      <w:snapToGrid w:val="0"/>
    </w:rPr>
  </w:style>
  <w:style w:type="paragraph" w:customStyle="1" w:styleId="ZTitle">
    <w:name w:val="ZTitle"/>
    <w:basedOn w:val="B1"/>
    <w:rsid w:val="00E37C1B"/>
    <w:rPr>
      <w:b/>
      <w:sz w:val="36"/>
    </w:rPr>
  </w:style>
  <w:style w:type="paragraph" w:customStyle="1" w:styleId="ZTitleFooter">
    <w:name w:val="ZTitleFooter"/>
    <w:basedOn w:val="Footer"/>
    <w:rsid w:val="00E37C1B"/>
    <w:pPr>
      <w:spacing w:before="0" w:line="220" w:lineRule="exact"/>
      <w:ind w:left="2835"/>
      <w:jc w:val="left"/>
    </w:pPr>
    <w:rPr>
      <w:rFonts w:ascii="Arial" w:hAnsi="Arial"/>
      <w:sz w:val="20"/>
      <w:lang w:val="en-US"/>
    </w:rPr>
  </w:style>
  <w:style w:type="paragraph" w:customStyle="1" w:styleId="zTitlePageASJoint">
    <w:name w:val="zTitlePageASJoint"/>
    <w:basedOn w:val="Normal"/>
    <w:rsid w:val="00E37C1B"/>
    <w:pPr>
      <w:tabs>
        <w:tab w:val="left" w:pos="566"/>
        <w:tab w:val="left" w:pos="1246"/>
        <w:tab w:val="left" w:pos="1814"/>
        <w:tab w:val="left" w:pos="2268"/>
      </w:tabs>
      <w:suppressAutoHyphens/>
      <w:spacing w:after="240"/>
      <w:ind w:left="2835"/>
    </w:pPr>
    <w:rPr>
      <w:rFonts w:ascii="Helvetica" w:hAnsi="Helvetica"/>
      <w:kern w:val="2"/>
      <w:sz w:val="40"/>
    </w:rPr>
  </w:style>
  <w:style w:type="paragraph" w:customStyle="1" w:styleId="zTitlePageDesignation">
    <w:name w:val="zTitlePageDesignation"/>
    <w:basedOn w:val="Normal"/>
    <w:rsid w:val="00E37C1B"/>
    <w:pPr>
      <w:tabs>
        <w:tab w:val="right" w:pos="6267"/>
      </w:tabs>
      <w:suppressAutoHyphens/>
      <w:jc w:val="right"/>
    </w:pPr>
    <w:rPr>
      <w:rFonts w:ascii="Helvetica" w:hAnsi="Helvetica"/>
      <w:kern w:val="2"/>
      <w:sz w:val="32"/>
    </w:rPr>
  </w:style>
  <w:style w:type="paragraph" w:customStyle="1" w:styleId="zTitlePageHistory">
    <w:name w:val="zTitlePageHistory"/>
    <w:basedOn w:val="B1"/>
    <w:next w:val="B1"/>
    <w:rsid w:val="00E37C1B"/>
    <w:pPr>
      <w:pBdr>
        <w:top w:val="single" w:sz="4" w:space="6" w:color="auto"/>
        <w:left w:val="single" w:sz="4" w:space="6" w:color="auto"/>
        <w:bottom w:val="single" w:sz="4" w:space="6" w:color="auto"/>
        <w:right w:val="single" w:sz="4" w:space="6" w:color="auto"/>
      </w:pBdr>
      <w:spacing w:before="1200"/>
      <w:ind w:left="3005" w:right="2268"/>
    </w:pPr>
    <w:rPr>
      <w:kern w:val="2"/>
      <w:sz w:val="17"/>
      <w:bdr w:val="single" w:sz="4" w:space="0" w:color="auto"/>
    </w:rPr>
  </w:style>
  <w:style w:type="paragraph" w:customStyle="1" w:styleId="zTitlePageTitle">
    <w:name w:val="zTitlePageTitle"/>
    <w:basedOn w:val="B1"/>
    <w:rsid w:val="00E37C1B"/>
    <w:pPr>
      <w:pBdr>
        <w:top w:val="single" w:sz="4" w:space="6" w:color="auto"/>
        <w:bottom w:val="single" w:sz="4" w:space="5" w:color="auto"/>
      </w:pBdr>
      <w:ind w:left="2835"/>
    </w:pPr>
    <w:rPr>
      <w:rFonts w:ascii="Arial" w:hAnsi="Arial"/>
      <w:b/>
      <w:sz w:val="36"/>
    </w:rPr>
  </w:style>
  <w:style w:type="paragraph" w:customStyle="1" w:styleId="zTitlePart">
    <w:name w:val="zTitlePart"/>
    <w:basedOn w:val="zTitlePageTitle"/>
    <w:rsid w:val="00E37C1B"/>
    <w:pPr>
      <w:spacing w:before="360" w:line="240" w:lineRule="auto"/>
    </w:pPr>
    <w:rPr>
      <w:kern w:val="2"/>
    </w:rPr>
  </w:style>
  <w:style w:type="paragraph" w:customStyle="1" w:styleId="zTOC">
    <w:name w:val="zTOC"/>
    <w:basedOn w:val="B1"/>
    <w:rsid w:val="00E37C1B"/>
  </w:style>
  <w:style w:type="paragraph" w:customStyle="1" w:styleId="zTRB11">
    <w:name w:val="zTRB11&lt;&gt;"/>
    <w:basedOn w:val="Normal"/>
    <w:rsid w:val="00E37C1B"/>
    <w:pPr>
      <w:tabs>
        <w:tab w:val="center" w:pos="4338"/>
      </w:tabs>
      <w:suppressAutoHyphens/>
      <w:jc w:val="center"/>
    </w:pPr>
    <w:rPr>
      <w:b/>
      <w:spacing w:val="-2"/>
    </w:rPr>
  </w:style>
  <w:style w:type="paragraph" w:customStyle="1" w:styleId="zTR12">
    <w:name w:val="zTR12&lt;&gt;"/>
    <w:basedOn w:val="zTRB11"/>
    <w:rsid w:val="00E37C1B"/>
    <w:rPr>
      <w:b w:val="0"/>
      <w:sz w:val="24"/>
    </w:rPr>
  </w:style>
  <w:style w:type="paragraph" w:customStyle="1" w:styleId="zzSTDTitle">
    <w:name w:val="zzSTDTitle"/>
    <w:basedOn w:val="Normal"/>
    <w:rsid w:val="00E37C1B"/>
    <w:pPr>
      <w:pageBreakBefore/>
      <w:suppressAutoHyphens/>
      <w:spacing w:before="960" w:after="760" w:line="340" w:lineRule="exact"/>
    </w:pPr>
    <w:rPr>
      <w:rFonts w:ascii="Helvetica" w:hAnsi="Helvetica"/>
      <w:b/>
      <w:spacing w:val="0"/>
      <w:sz w:val="32"/>
      <w:lang w:val="fr-FR"/>
    </w:rPr>
  </w:style>
  <w:style w:type="character" w:customStyle="1" w:styleId="EAdded">
    <w:name w:val="EAdded"/>
    <w:rsid w:val="00E37C1B"/>
    <w:rPr>
      <w:color w:val="008000"/>
      <w:bdr w:val="none" w:sz="0" w:space="0" w:color="auto"/>
      <w:shd w:val="clear" w:color="auto" w:fill="FFFF00"/>
    </w:rPr>
  </w:style>
  <w:style w:type="character" w:customStyle="1" w:styleId="EDeleted">
    <w:name w:val="EDeleted"/>
    <w:rsid w:val="00E37C1B"/>
    <w:rPr>
      <w:strike/>
      <w:color w:val="FF0000"/>
    </w:rPr>
  </w:style>
  <w:style w:type="paragraph" w:customStyle="1" w:styleId="StylezHB12JustifiedRight1cmBefore6ptAfter0p">
    <w:name w:val="Style zHB12&lt;&gt; + Justified Right:  1 cm Before:  6 pt After:  0 p..."/>
    <w:basedOn w:val="zHB12"/>
    <w:rsid w:val="0076735A"/>
    <w:pPr>
      <w:spacing w:before="120" w:after="0" w:line="240" w:lineRule="exact"/>
    </w:pPr>
    <w:rPr>
      <w:bCs/>
    </w:rPr>
  </w:style>
  <w:style w:type="paragraph" w:customStyle="1" w:styleId="StylezHB12NotBoldJustifiedRight1cmBefore6ptA">
    <w:name w:val="Style zHB12&lt;&gt; + Not Bold Justified Right:  1 cm Before:  6 pt A..."/>
    <w:basedOn w:val="zHB12"/>
    <w:rsid w:val="0076735A"/>
    <w:pPr>
      <w:spacing w:before="120" w:after="0" w:line="240" w:lineRule="exact"/>
    </w:pPr>
    <w:rPr>
      <w:b w:val="0"/>
    </w:rPr>
  </w:style>
  <w:style w:type="paragraph" w:customStyle="1" w:styleId="StylezTR12JustifiedBefore3pt">
    <w:name w:val="Style zTR12&lt;&gt; + Justified Before:  3 pt"/>
    <w:basedOn w:val="zTR12"/>
    <w:rsid w:val="0076735A"/>
    <w:pPr>
      <w:spacing w:before="60"/>
    </w:pPr>
  </w:style>
  <w:style w:type="paragraph" w:customStyle="1" w:styleId="StyleHBefore0ptAfter0ptLinespacingsingle">
    <w:name w:val="Style H&lt; + Before:  0 pt After:  0 pt Line spacing:  single"/>
    <w:basedOn w:val="H0"/>
    <w:rsid w:val="0076735A"/>
    <w:pPr>
      <w:spacing w:before="0" w:after="0" w:line="240" w:lineRule="auto"/>
    </w:pPr>
    <w:rPr>
      <w:bCs/>
      <w:spacing w:val="-2"/>
    </w:rPr>
  </w:style>
  <w:style w:type="paragraph" w:customStyle="1" w:styleId="StylezB1Condensedby01pt">
    <w:name w:val="Style zB1&gt; + Condensed by  0.1 pt"/>
    <w:basedOn w:val="zB10"/>
    <w:link w:val="StylezB1Condensedby01ptChar"/>
    <w:rsid w:val="00576728"/>
    <w:rPr>
      <w:spacing w:val="-2"/>
    </w:rPr>
  </w:style>
  <w:style w:type="character" w:customStyle="1" w:styleId="B1CharChar">
    <w:name w:val="B1 Char Char"/>
    <w:link w:val="B1"/>
    <w:rsid w:val="004029E6"/>
    <w:rPr>
      <w:color w:val="000000"/>
      <w:spacing w:val="6"/>
      <w:sz w:val="22"/>
      <w:lang w:eastAsia="en-US"/>
    </w:rPr>
  </w:style>
  <w:style w:type="character" w:customStyle="1" w:styleId="zB1Char">
    <w:name w:val="zB1&gt; Char"/>
    <w:link w:val="zB10"/>
    <w:rsid w:val="00576728"/>
    <w:rPr>
      <w:color w:val="000000"/>
      <w:spacing w:val="6"/>
      <w:sz w:val="22"/>
      <w:lang w:val="en-AU" w:eastAsia="en-US" w:bidi="ar-SA"/>
    </w:rPr>
  </w:style>
  <w:style w:type="character" w:customStyle="1" w:styleId="StylezB1Condensedby01ptChar">
    <w:name w:val="Style zB1&gt; + Condensed by  0.1 pt Char"/>
    <w:link w:val="StylezB1Condensedby01pt"/>
    <w:rsid w:val="00576728"/>
    <w:rPr>
      <w:color w:val="000000"/>
      <w:spacing w:val="-2"/>
      <w:sz w:val="22"/>
      <w:lang w:val="en-AU" w:eastAsia="en-US" w:bidi="ar-SA"/>
    </w:rPr>
  </w:style>
  <w:style w:type="paragraph" w:customStyle="1" w:styleId="StylezText1OwnerJustifiedBefore6pt">
    <w:name w:val="Style zText1Owner + Justified Before:  6 pt"/>
    <w:basedOn w:val="zText1Owner"/>
    <w:rsid w:val="00445C19"/>
    <w:pPr>
      <w:spacing w:before="120"/>
    </w:pPr>
  </w:style>
  <w:style w:type="paragraph" w:customStyle="1" w:styleId="StylezText1PartTitleJustified">
    <w:name w:val="Style zText1Part#Title + Justified"/>
    <w:basedOn w:val="zText1PartTitle"/>
    <w:rsid w:val="00445C19"/>
  </w:style>
  <w:style w:type="paragraph" w:customStyle="1" w:styleId="StylezMASNZSBefore6pt">
    <w:name w:val="Style zMAS/NZS + Before:  6 pt"/>
    <w:basedOn w:val="zMASNZS"/>
    <w:rsid w:val="000B5B88"/>
    <w:pPr>
      <w:spacing w:before="120"/>
      <w:jc w:val="left"/>
    </w:pPr>
  </w:style>
  <w:style w:type="paragraph" w:customStyle="1" w:styleId="StylezMPTitleJustifiedBefore6ptLinespacingExactly">
    <w:name w:val="Style zMP#Title + Justified Before:  6 pt Line spacing:  Exactly ..."/>
    <w:basedOn w:val="zMPTitle"/>
    <w:rsid w:val="000B5B88"/>
    <w:pPr>
      <w:spacing w:before="120" w:line="240" w:lineRule="exact"/>
    </w:pPr>
    <w:rPr>
      <w:bCs/>
    </w:rPr>
  </w:style>
  <w:style w:type="paragraph" w:customStyle="1" w:styleId="StyleH1MethodJustifiedBefore3ptLinespacingExactly1">
    <w:name w:val="Style H1Method + Justified Before:  3 pt Line spacing:  Exactly 1..."/>
    <w:basedOn w:val="H1Method"/>
    <w:rsid w:val="00D417BD"/>
    <w:pPr>
      <w:spacing w:before="60" w:line="240" w:lineRule="exact"/>
    </w:pPr>
  </w:style>
  <w:style w:type="paragraph" w:customStyle="1" w:styleId="StylezTitlePageTitleJustifiedBefore3ptTopNoborder">
    <w:name w:val="Style zTitlePageTitle + Justified Before:  3 pt Top: (No border)..."/>
    <w:basedOn w:val="zTitlePageTitle"/>
    <w:rsid w:val="009260E9"/>
    <w:pPr>
      <w:pBdr>
        <w:top w:val="none" w:sz="0" w:space="0" w:color="auto"/>
        <w:bottom w:val="none" w:sz="0" w:space="0" w:color="auto"/>
      </w:pBdr>
      <w:spacing w:before="60" w:line="240" w:lineRule="auto"/>
      <w:jc w:val="center"/>
    </w:pPr>
    <w:rPr>
      <w:bCs/>
      <w:kern w:val="2"/>
    </w:rPr>
  </w:style>
  <w:style w:type="paragraph" w:customStyle="1" w:styleId="StylezTitlePartJustifiedBefore3ptTopNoborderBott">
    <w:name w:val="Style zTitlePart + Justified Before:  3 pt Top: (No border) Bott..."/>
    <w:basedOn w:val="zTitlePart"/>
    <w:rsid w:val="009260E9"/>
    <w:pPr>
      <w:pBdr>
        <w:top w:val="none" w:sz="0" w:space="0" w:color="auto"/>
        <w:bottom w:val="none" w:sz="0" w:space="0" w:color="auto"/>
      </w:pBdr>
      <w:spacing w:before="60" w:line="240" w:lineRule="exact"/>
      <w:jc w:val="center"/>
    </w:pPr>
    <w:rPr>
      <w:bCs/>
    </w:rPr>
  </w:style>
  <w:style w:type="paragraph" w:customStyle="1" w:styleId="StylezTitlePageHistoryJustifiedRight0cmBefore3ptT">
    <w:name w:val="Style zTitlePageHistory + Justified Right:  0 cm Before:  3 pt T..."/>
    <w:basedOn w:val="zTitlePageHistory"/>
    <w:rsid w:val="009260E9"/>
    <w:pPr>
      <w:pBdr>
        <w:top w:val="single" w:sz="4" w:space="9" w:color="auto"/>
        <w:left w:val="single" w:sz="4" w:space="9" w:color="auto"/>
        <w:bottom w:val="single" w:sz="4" w:space="9" w:color="auto"/>
        <w:right w:val="single" w:sz="4" w:space="9" w:color="auto"/>
      </w:pBdr>
      <w:spacing w:before="60" w:line="240" w:lineRule="exact"/>
      <w:ind w:right="0"/>
      <w:jc w:val="center"/>
    </w:pPr>
  </w:style>
  <w:style w:type="paragraph" w:customStyle="1" w:styleId="StyleB1JustifiedBefore3ptLinespacingExactly12pt">
    <w:name w:val="Style B1&lt;&gt; + Justified Before:  3 pt Line spacing:  Exactly 12 pt"/>
    <w:basedOn w:val="B10"/>
    <w:rsid w:val="00191313"/>
    <w:pPr>
      <w:spacing w:before="60" w:line="240" w:lineRule="exact"/>
    </w:pPr>
  </w:style>
  <w:style w:type="paragraph" w:customStyle="1" w:styleId="Notbold">
    <w:name w:val="Not bold"/>
    <w:basedOn w:val="B1"/>
    <w:next w:val="B1"/>
    <w:link w:val="NotboldChar"/>
    <w:rsid w:val="00A921E4"/>
    <w:rPr>
      <w:sz w:val="16"/>
      <w:lang w:val="en-AU"/>
    </w:rPr>
  </w:style>
  <w:style w:type="character" w:customStyle="1" w:styleId="zamdthdrChar">
    <w:name w:val="zamdthdr Char"/>
    <w:link w:val="zamdthdr"/>
    <w:rsid w:val="00DB57E4"/>
    <w:rPr>
      <w:color w:val="000000"/>
      <w:spacing w:val="6"/>
      <w:sz w:val="16"/>
      <w:lang w:val="en-AU" w:eastAsia="en-US" w:bidi="ar-SA"/>
    </w:rPr>
  </w:style>
  <w:style w:type="character" w:customStyle="1" w:styleId="NotboldChar">
    <w:name w:val="Not bold Char"/>
    <w:link w:val="Notbold"/>
    <w:rsid w:val="00A921E4"/>
    <w:rPr>
      <w:color w:val="000000"/>
      <w:spacing w:val="6"/>
      <w:sz w:val="16"/>
      <w:lang w:val="en-AU" w:eastAsia="en-US" w:bidi="ar-SA"/>
    </w:rPr>
  </w:style>
  <w:style w:type="character" w:customStyle="1" w:styleId="B1NoteChar">
    <w:name w:val="B1Note Char"/>
    <w:link w:val="B1Note"/>
    <w:rsid w:val="00FB36E0"/>
    <w:rPr>
      <w:color w:val="000000"/>
      <w:spacing w:val="6"/>
      <w:lang w:eastAsia="en-US"/>
    </w:rPr>
  </w:style>
  <w:style w:type="character" w:customStyle="1" w:styleId="B2HNoteChar">
    <w:name w:val="B2HNote Char"/>
    <w:link w:val="B2HNote"/>
    <w:rsid w:val="00713F21"/>
    <w:rPr>
      <w:color w:val="000000"/>
      <w:spacing w:val="6"/>
      <w:lang w:eastAsia="en-US"/>
    </w:rPr>
  </w:style>
  <w:style w:type="table" w:styleId="TableGrid">
    <w:name w:val="Table Grid"/>
    <w:basedOn w:val="TableNormal"/>
    <w:rsid w:val="00420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zText1PartTitleJustifiedJustifiedBefore14pt">
    <w:name w:val="Style Style zText1Part#Title + Justified + Justified Before:  14 pt"/>
    <w:basedOn w:val="StylezText1PartTitleJustified"/>
    <w:rsid w:val="001C4F67"/>
    <w:pPr>
      <w:spacing w:before="280"/>
    </w:pPr>
  </w:style>
  <w:style w:type="paragraph" w:customStyle="1" w:styleId="Zamdhead">
    <w:name w:val="Zamdhead"/>
    <w:basedOn w:val="zamdtrevisedtexthdr"/>
    <w:rsid w:val="0068744C"/>
    <w:rPr>
      <w:sz w:val="22"/>
    </w:rPr>
  </w:style>
  <w:style w:type="paragraph" w:customStyle="1" w:styleId="Stylezamdtlocation10pt">
    <w:name w:val="Style zamdtlocation + 10 pt"/>
    <w:basedOn w:val="zamdtlocation"/>
    <w:link w:val="Stylezamdtlocation10ptChar"/>
    <w:rsid w:val="00F65FE4"/>
    <w:rPr>
      <w:bCs/>
    </w:rPr>
  </w:style>
  <w:style w:type="character" w:customStyle="1" w:styleId="zamdttextChar">
    <w:name w:val="zamdttext Char"/>
    <w:link w:val="zamdttext"/>
    <w:rsid w:val="00F65FE4"/>
    <w:rPr>
      <w:color w:val="000000"/>
      <w:spacing w:val="6"/>
      <w:sz w:val="18"/>
      <w:lang w:val="en-AU" w:eastAsia="en-US" w:bidi="ar-SA"/>
    </w:rPr>
  </w:style>
  <w:style w:type="character" w:customStyle="1" w:styleId="zamdtlocationChar">
    <w:name w:val="zamdtlocation Char"/>
    <w:link w:val="zamdtlocation"/>
    <w:rsid w:val="00F65FE4"/>
    <w:rPr>
      <w:b/>
      <w:color w:val="000000"/>
      <w:spacing w:val="6"/>
      <w:sz w:val="22"/>
      <w:lang w:val="en-AU" w:eastAsia="en-US" w:bidi="ar-SA"/>
    </w:rPr>
  </w:style>
  <w:style w:type="character" w:customStyle="1" w:styleId="Stylezamdtlocation10ptChar">
    <w:name w:val="Style zamdtlocation + 10 pt Char"/>
    <w:link w:val="Stylezamdtlocation10pt"/>
    <w:rsid w:val="00F65FE4"/>
    <w:rPr>
      <w:b/>
      <w:bCs/>
      <w:color w:val="000000"/>
      <w:spacing w:val="6"/>
      <w:sz w:val="22"/>
      <w:lang w:val="en-AU" w:eastAsia="en-US" w:bidi="ar-SA"/>
    </w:rPr>
  </w:style>
  <w:style w:type="paragraph" w:customStyle="1" w:styleId="StyleIOperatorCommentJustifiedLeft0cmFirstline0cm">
    <w:name w:val="Style IOperatorComment + Justified Left:  0 cm First line:  0 cm..."/>
    <w:basedOn w:val="IOperatorComment"/>
    <w:rsid w:val="0035513F"/>
    <w:pPr>
      <w:spacing w:before="0" w:after="0"/>
      <w:ind w:left="0" w:firstLine="0"/>
      <w:jc w:val="both"/>
    </w:pPr>
  </w:style>
  <w:style w:type="paragraph" w:customStyle="1" w:styleId="StyleStyleH1MethodJustifiedBefore3ptLinespacingExact">
    <w:name w:val="Style Style H1Method + Justified Before:  3 pt Line spacing:  Exact..."/>
    <w:basedOn w:val="StyleH1MethodJustifiedBefore3ptLinespacingExactly1"/>
    <w:rsid w:val="00A63A6C"/>
    <w:pPr>
      <w:spacing w:before="120" w:line="260" w:lineRule="exact"/>
    </w:pPr>
  </w:style>
  <w:style w:type="paragraph" w:customStyle="1" w:styleId="StyleStyleHBefore0ptAfter0ptLinespacingsingle">
    <w:name w:val="Style Style H&lt; + Before:  0 pt After:  0 pt Line spacing:  single +..."/>
    <w:basedOn w:val="StyleHBefore0ptAfter0ptLinespacingsingle"/>
    <w:rsid w:val="005D24A1"/>
    <w:pPr>
      <w:spacing w:before="480" w:line="260" w:lineRule="exact"/>
      <w:jc w:val="center"/>
    </w:pPr>
  </w:style>
  <w:style w:type="paragraph" w:customStyle="1" w:styleId="StyleHBefore0ptAfter0ptLinespacingsingle1">
    <w:name w:val="Style H&lt; + Before:  0 pt After:  0 pt Line spacing:  single1"/>
    <w:basedOn w:val="H0"/>
    <w:rsid w:val="007D6B61"/>
    <w:pPr>
      <w:spacing w:before="0" w:after="0" w:line="240" w:lineRule="auto"/>
    </w:pPr>
    <w:rPr>
      <w:bCs/>
      <w:spacing w:val="-2"/>
    </w:rPr>
  </w:style>
  <w:style w:type="paragraph" w:customStyle="1" w:styleId="StyleISynopsisPublicCommentJustifiedLeft04cmFirstline">
    <w:name w:val="Style ISynopsisPublicComment + Justified Left:  0.4 cm First line..."/>
    <w:basedOn w:val="ISynopsisPublicComment"/>
    <w:rsid w:val="00063D51"/>
    <w:pPr>
      <w:spacing w:before="60" w:after="0"/>
      <w:ind w:left="0" w:firstLine="0"/>
    </w:pPr>
  </w:style>
  <w:style w:type="paragraph" w:customStyle="1" w:styleId="StyleIApprovalDateJustifiedBefore0ptAfter0pt">
    <w:name w:val="Style IApprovalDate + Justified Before:  0 pt After:  0 pt"/>
    <w:basedOn w:val="B1"/>
    <w:next w:val="B1"/>
    <w:rsid w:val="00063D51"/>
    <w:pPr>
      <w:spacing w:before="0"/>
    </w:pPr>
    <w:rPr>
      <w:sz w:val="20"/>
    </w:rPr>
  </w:style>
  <w:style w:type="paragraph" w:customStyle="1" w:styleId="StyleISNZApprovalDateJustifiedBefore0ptAfter0pt">
    <w:name w:val="Style ISNZApprovalDate + Justified Before:  0 pt After:  0 pt"/>
    <w:basedOn w:val="ISNZApprovalDate"/>
    <w:rsid w:val="00063D51"/>
    <w:pPr>
      <w:spacing w:before="0" w:after="0"/>
    </w:pPr>
  </w:style>
  <w:style w:type="paragraph" w:customStyle="1" w:styleId="StyleIPublicationDateJustifiedBefore0ptAfter0pt">
    <w:name w:val="Style IPublicationDate + Justified Before:  0 pt After:  0 pt"/>
    <w:basedOn w:val="B1"/>
    <w:next w:val="B1"/>
    <w:rsid w:val="00063D51"/>
    <w:pPr>
      <w:spacing w:before="0"/>
    </w:pPr>
    <w:rPr>
      <w:sz w:val="20"/>
    </w:rPr>
  </w:style>
  <w:style w:type="paragraph" w:customStyle="1" w:styleId="StyleIISBNNumberJustifiedBefore0ptAfter0pt">
    <w:name w:val="Style IISBNNumber + Justified Before:  0 pt After:  0 pt"/>
    <w:basedOn w:val="B1"/>
    <w:next w:val="B1"/>
    <w:rsid w:val="00063D51"/>
    <w:pPr>
      <w:spacing w:before="0"/>
    </w:pPr>
    <w:rPr>
      <w:sz w:val="20"/>
    </w:rPr>
  </w:style>
  <w:style w:type="paragraph" w:customStyle="1" w:styleId="StyleICSCodeJustifiedRight1cmBefore0ptAfter0pt">
    <w:name w:val="Style ICSCode + Justified Right:  1 cm Before:  0 pt After:  0 pt"/>
    <w:basedOn w:val="B1"/>
    <w:next w:val="B1"/>
    <w:rsid w:val="00063D51"/>
    <w:pPr>
      <w:spacing w:before="0"/>
      <w:ind w:right="567"/>
    </w:pPr>
    <w:rPr>
      <w:sz w:val="20"/>
    </w:rPr>
  </w:style>
  <w:style w:type="paragraph" w:customStyle="1" w:styleId="StyleIHistoryJustifiedBefore0ptAfter0ptLinespaci">
    <w:name w:val="Style IHistory + Justified Before:  0 pt After:  0 pt Line spaci..."/>
    <w:basedOn w:val="B1"/>
    <w:next w:val="B1"/>
    <w:rsid w:val="00016B9C"/>
    <w:pPr>
      <w:spacing w:before="0"/>
    </w:pPr>
    <w:rPr>
      <w:sz w:val="20"/>
    </w:rPr>
  </w:style>
  <w:style w:type="paragraph" w:customStyle="1" w:styleId="StyleStylezMPTitleJustifiedBefore6ptLinespacingExac">
    <w:name w:val="Style Style zMP#Title + Justified Before:  6 pt Line spacing:  Exac..."/>
    <w:basedOn w:val="StylezMPTitleJustifiedBefore6ptLinespacingExactly"/>
    <w:rsid w:val="000B5B88"/>
    <w:pPr>
      <w:spacing w:line="240" w:lineRule="atLeast"/>
    </w:pPr>
  </w:style>
  <w:style w:type="character" w:customStyle="1" w:styleId="B2Char">
    <w:name w:val="B2 Char"/>
    <w:link w:val="B20"/>
    <w:rsid w:val="0049236A"/>
    <w:rPr>
      <w:color w:val="000000"/>
      <w:spacing w:val="6"/>
      <w:sz w:val="22"/>
      <w:lang w:val="en-AU" w:eastAsia="en-US" w:bidi="ar-SA"/>
    </w:rPr>
  </w:style>
  <w:style w:type="character" w:customStyle="1" w:styleId="B1Char">
    <w:name w:val="B1 Char"/>
    <w:rsid w:val="00E10407"/>
    <w:rPr>
      <w:color w:val="000000"/>
      <w:spacing w:val="6"/>
      <w:sz w:val="22"/>
      <w:lang w:val="en-AU" w:eastAsia="en-US" w:bidi="ar-SA"/>
    </w:rPr>
  </w:style>
  <w:style w:type="paragraph" w:customStyle="1" w:styleId="ISPM">
    <w:name w:val="ISPM"/>
    <w:basedOn w:val="ITypist"/>
    <w:rsid w:val="00D232B3"/>
  </w:style>
  <w:style w:type="paragraph" w:customStyle="1" w:styleId="ISPMEmail">
    <w:name w:val="ISPMEmail"/>
    <w:basedOn w:val="ITypist"/>
    <w:rsid w:val="00D232B3"/>
  </w:style>
  <w:style w:type="character" w:customStyle="1" w:styleId="BalloonTextChar">
    <w:name w:val="Balloon Text Char"/>
    <w:link w:val="BalloonText"/>
    <w:rsid w:val="00572231"/>
    <w:rPr>
      <w:rFonts w:ascii="Tahoma" w:hAnsi="Tahoma" w:cs="Tahoma"/>
      <w:color w:val="000000"/>
      <w:spacing w:val="6"/>
      <w:sz w:val="16"/>
      <w:szCs w:val="16"/>
      <w:lang w:eastAsia="en-US"/>
    </w:rPr>
  </w:style>
  <w:style w:type="paragraph" w:customStyle="1" w:styleId="IProjectOfficeID">
    <w:name w:val="IProjectOfficeID"/>
    <w:basedOn w:val="IProjectNumber"/>
    <w:rsid w:val="00491EEC"/>
  </w:style>
  <w:style w:type="character" w:styleId="CommentReference">
    <w:name w:val="annotation reference"/>
    <w:rsid w:val="00572231"/>
    <w:rPr>
      <w:sz w:val="16"/>
      <w:szCs w:val="16"/>
    </w:rPr>
  </w:style>
  <w:style w:type="character" w:customStyle="1" w:styleId="CommentTextChar">
    <w:name w:val="Comment Text Char"/>
    <w:link w:val="CommentText"/>
    <w:rsid w:val="00572231"/>
    <w:rPr>
      <w:color w:val="000000"/>
      <w:spacing w:val="6"/>
      <w:lang w:eastAsia="en-US"/>
    </w:rPr>
  </w:style>
  <w:style w:type="paragraph" w:styleId="ListParagraph">
    <w:name w:val="List Paragraph"/>
    <w:basedOn w:val="Normal"/>
    <w:uiPriority w:val="34"/>
    <w:qFormat/>
    <w:rsid w:val="00952513"/>
    <w:pPr>
      <w:ind w:left="720"/>
      <w:contextualSpacing/>
    </w:pPr>
  </w:style>
  <w:style w:type="character" w:styleId="Emphasis">
    <w:name w:val="Emphasis"/>
    <w:uiPriority w:val="20"/>
    <w:qFormat/>
    <w:rsid w:val="008B3BCE"/>
    <w:rPr>
      <w:i/>
      <w:iCs/>
    </w:rPr>
  </w:style>
  <w:style w:type="paragraph" w:styleId="CommentSubject">
    <w:name w:val="annotation subject"/>
    <w:basedOn w:val="CommentText"/>
    <w:next w:val="CommentText"/>
    <w:link w:val="CommentSubjectChar"/>
    <w:rsid w:val="008B3BCE"/>
    <w:pPr>
      <w:suppressAutoHyphens w:val="0"/>
      <w:spacing w:before="0" w:line="240" w:lineRule="auto"/>
    </w:pPr>
    <w:rPr>
      <w:b/>
      <w:bCs/>
    </w:rPr>
  </w:style>
  <w:style w:type="character" w:customStyle="1" w:styleId="CommentSubjectChar">
    <w:name w:val="Comment Subject Char"/>
    <w:link w:val="CommentSubject"/>
    <w:rsid w:val="008B3BCE"/>
    <w:rPr>
      <w:b/>
      <w:bCs/>
      <w:color w:val="000000"/>
      <w:spacing w:val="6"/>
      <w:lang w:eastAsia="en-US"/>
    </w:rPr>
  </w:style>
  <w:style w:type="paragraph" w:styleId="Revision">
    <w:name w:val="Revision"/>
    <w:hidden/>
    <w:uiPriority w:val="99"/>
    <w:semiHidden/>
    <w:rsid w:val="00021383"/>
    <w:rPr>
      <w:color w:val="000000"/>
      <w:spacing w:val="6"/>
      <w:sz w:val="16"/>
      <w:lang w:eastAsia="en-US"/>
    </w:rPr>
  </w:style>
  <w:style w:type="character" w:customStyle="1" w:styleId="Heading2Char">
    <w:name w:val="Heading 2 Char"/>
    <w:aliases w:val="h2 Char"/>
    <w:link w:val="Heading2"/>
    <w:rsid w:val="00BD574B"/>
    <w:rPr>
      <w:rFonts w:ascii="Arial" w:hAnsi="Arial"/>
      <w:caps/>
      <w:color w:val="000000"/>
      <w:spacing w:val="6"/>
      <w:sz w:val="22"/>
      <w:lang w:eastAsia="en-US"/>
    </w:rPr>
  </w:style>
  <w:style w:type="table" w:customStyle="1" w:styleId="MediumGrid11">
    <w:name w:val="Medium Grid 11"/>
    <w:aliases w:val="NEHTA Std Information"/>
    <w:basedOn w:val="TableGrid"/>
    <w:uiPriority w:val="67"/>
    <w:rsid w:val="00DF6CBA"/>
    <w:rPr>
      <w:rFonts w:ascii="Verdana" w:eastAsia="Calibri" w:hAnsi="Verdana"/>
      <w:sz w:val="18"/>
      <w:szCs w:val="18"/>
      <w:lang w:eastAsia="en-US"/>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cPr>
      <w:shd w:val="clear" w:color="auto" w:fill="auto"/>
    </w:tcPr>
    <w:tblStylePr w:type="firstRow">
      <w:rPr>
        <w:rFonts w:ascii="Arial,Bold" w:hAnsi="Arial,Bold"/>
        <w:b w:val="0"/>
        <w:bCs/>
        <w:sz w:val="20"/>
      </w:rPr>
      <w:tblPr/>
      <w:trPr>
        <w:tblHeader/>
      </w:trPr>
    </w:tblStylePr>
    <w:tblStylePr w:type="lastRow">
      <w:rPr>
        <w:b w:val="0"/>
        <w:bCs/>
      </w:rPr>
      <w:tblPr/>
      <w:tcPr>
        <w:tcBorders>
          <w:top w:val="nil"/>
          <w:left w:val="nil"/>
          <w:bottom w:val="nil"/>
          <w:right w:val="nil"/>
          <w:insideH w:val="nil"/>
          <w:insideV w:val="nil"/>
          <w:tl2br w:val="nil"/>
          <w:tr2bl w:val="nil"/>
        </w:tcBorders>
        <w:shd w:val="clear" w:color="auto" w:fill="C0C0C0"/>
      </w:tcPr>
    </w:tblStylePr>
    <w:tblStylePr w:type="firstCol">
      <w:rPr>
        <w:rFonts w:ascii="Arial,Bold" w:hAnsi="Arial,Bold"/>
        <w:b w:val="0"/>
        <w:bCs/>
        <w:sz w:val="20"/>
      </w:rPr>
    </w:tblStylePr>
    <w:tblStylePr w:type="lastCol">
      <w:rPr>
        <w:b/>
        <w:bCs/>
      </w:rPr>
    </w:tblStylePr>
  </w:style>
  <w:style w:type="paragraph" w:styleId="BodyText">
    <w:name w:val="Body Text"/>
    <w:link w:val="BodyTextChar"/>
    <w:rsid w:val="00625F61"/>
    <w:pPr>
      <w:spacing w:after="120"/>
    </w:pPr>
    <w:rPr>
      <w:rFonts w:ascii="Verdana" w:hAnsi="Verdana"/>
      <w:szCs w:val="24"/>
    </w:rPr>
  </w:style>
  <w:style w:type="character" w:customStyle="1" w:styleId="BodyTextChar">
    <w:name w:val="Body Text Char"/>
    <w:link w:val="BodyText"/>
    <w:rsid w:val="00625F61"/>
    <w:rPr>
      <w:rFonts w:ascii="Verdana" w:hAnsi="Verdana"/>
      <w:szCs w:val="24"/>
      <w:lang w:val="en-AU" w:eastAsia="en-AU" w:bidi="ar-SA"/>
    </w:rPr>
  </w:style>
  <w:style w:type="paragraph" w:customStyle="1" w:styleId="Heading3-Black">
    <w:name w:val="Heading 3 - Black"/>
    <w:basedOn w:val="Heading3"/>
    <w:rsid w:val="000F2034"/>
    <w:pPr>
      <w:tabs>
        <w:tab w:val="left" w:pos="1848"/>
        <w:tab w:val="left" w:pos="3697"/>
        <w:tab w:val="left" w:pos="4621"/>
        <w:tab w:val="left" w:pos="5545"/>
        <w:tab w:val="left" w:pos="6469"/>
        <w:tab w:val="left" w:pos="7394"/>
        <w:tab w:val="left" w:pos="8318"/>
        <w:tab w:val="right" w:pos="8930"/>
      </w:tabs>
      <w:suppressAutoHyphens w:val="0"/>
      <w:spacing w:before="0" w:after="0" w:line="240" w:lineRule="auto"/>
    </w:pPr>
    <w:rPr>
      <w:color w:val="auto"/>
      <w:spacing w:val="0"/>
      <w:sz w:val="26"/>
      <w:vertAlign w:val="baseline"/>
    </w:rPr>
  </w:style>
  <w:style w:type="character" w:styleId="LineNumber">
    <w:name w:val="line number"/>
    <w:basedOn w:val="DefaultParagraphFont"/>
    <w:rsid w:val="00227870"/>
  </w:style>
  <w:style w:type="character" w:customStyle="1" w:styleId="hit">
    <w:name w:val="hit"/>
    <w:basedOn w:val="DefaultParagraphFont"/>
    <w:rsid w:val="007D1C08"/>
  </w:style>
  <w:style w:type="character" w:customStyle="1" w:styleId="FooterChar">
    <w:name w:val="Footer Char"/>
    <w:basedOn w:val="DefaultParagraphFont"/>
    <w:link w:val="Footer"/>
    <w:uiPriority w:val="99"/>
    <w:rsid w:val="00922BB3"/>
    <w:rPr>
      <w:color w:val="000000"/>
      <w:spacing w:val="6"/>
      <w:sz w:val="16"/>
      <w:lang w:eastAsia="en-US"/>
    </w:rPr>
  </w:style>
  <w:style w:type="paragraph" w:customStyle="1" w:styleId="Default">
    <w:name w:val="Default"/>
    <w:rsid w:val="00290EFB"/>
    <w:pPr>
      <w:autoSpaceDE w:val="0"/>
      <w:autoSpaceDN w:val="0"/>
      <w:adjustRightInd w:val="0"/>
    </w:pPr>
    <w:rPr>
      <w:rFonts w:ascii="Verdana" w:hAnsi="Verdana" w:cs="Verdana"/>
      <w:color w:val="000000"/>
      <w:sz w:val="24"/>
      <w:szCs w:val="24"/>
    </w:rPr>
  </w:style>
  <w:style w:type="character" w:styleId="HTMLCite">
    <w:name w:val="HTML Cite"/>
    <w:basedOn w:val="DefaultParagraphFont"/>
    <w:uiPriority w:val="99"/>
    <w:unhideWhenUsed/>
    <w:rsid w:val="002E3356"/>
    <w:rPr>
      <w:i/>
      <w:iCs/>
    </w:rPr>
  </w:style>
  <w:style w:type="numbering" w:customStyle="1" w:styleId="NumberedList">
    <w:name w:val="Numbered List"/>
    <w:rsid w:val="00B46347"/>
    <w:pPr>
      <w:numPr>
        <w:numId w:val="133"/>
      </w:numPr>
    </w:pPr>
  </w:style>
  <w:style w:type="character" w:customStyle="1" w:styleId="Heading5Char">
    <w:name w:val="Heading 5 Char"/>
    <w:aliases w:val="h5 Char"/>
    <w:link w:val="Heading5"/>
    <w:locked/>
    <w:rsid w:val="00B46347"/>
    <w:rPr>
      <w:color w:val="000000"/>
      <w:spacing w:val="6"/>
      <w:sz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HTML Cite"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F54"/>
    <w:rPr>
      <w:color w:val="000000"/>
      <w:spacing w:val="6"/>
      <w:sz w:val="16"/>
      <w:lang w:eastAsia="en-US"/>
    </w:rPr>
  </w:style>
  <w:style w:type="paragraph" w:styleId="Heading1">
    <w:name w:val="heading 1"/>
    <w:aliases w:val="h1"/>
    <w:basedOn w:val="B1"/>
    <w:next w:val="Normal"/>
    <w:qFormat/>
    <w:rsid w:val="00E37C1B"/>
    <w:pPr>
      <w:keepNext/>
      <w:tabs>
        <w:tab w:val="center" w:pos="4819"/>
      </w:tabs>
      <w:outlineLvl w:val="0"/>
    </w:pPr>
    <w:rPr>
      <w:rFonts w:ascii="Helvetica Bold" w:hAnsi="Helvetica Bold"/>
      <w:b/>
      <w:spacing w:val="-3"/>
      <w:sz w:val="26"/>
    </w:rPr>
  </w:style>
  <w:style w:type="paragraph" w:styleId="Heading2">
    <w:name w:val="heading 2"/>
    <w:aliases w:val="h2"/>
    <w:basedOn w:val="B1"/>
    <w:next w:val="B1"/>
    <w:link w:val="Heading2Char"/>
    <w:qFormat/>
    <w:rsid w:val="00BD574B"/>
    <w:pPr>
      <w:keepNext/>
      <w:spacing w:before="240" w:after="60"/>
      <w:outlineLvl w:val="1"/>
    </w:pPr>
    <w:rPr>
      <w:rFonts w:ascii="Arial" w:hAnsi="Arial"/>
      <w:caps/>
    </w:rPr>
  </w:style>
  <w:style w:type="paragraph" w:styleId="Heading3">
    <w:name w:val="heading 3"/>
    <w:aliases w:val="h3"/>
    <w:basedOn w:val="B1"/>
    <w:next w:val="Normal"/>
    <w:qFormat/>
    <w:rsid w:val="00E37C1B"/>
    <w:pPr>
      <w:keepNext/>
      <w:spacing w:before="240" w:after="60"/>
      <w:outlineLvl w:val="2"/>
    </w:pPr>
    <w:rPr>
      <w:rFonts w:ascii="Arial" w:hAnsi="Arial"/>
      <w:sz w:val="24"/>
      <w:vertAlign w:val="superscript"/>
    </w:rPr>
  </w:style>
  <w:style w:type="paragraph" w:styleId="Heading4">
    <w:name w:val="heading 4"/>
    <w:aliases w:val="h4"/>
    <w:basedOn w:val="B1"/>
    <w:next w:val="Normal"/>
    <w:qFormat/>
    <w:rsid w:val="00E37C1B"/>
    <w:pPr>
      <w:keepNext/>
      <w:spacing w:before="240" w:after="60"/>
      <w:outlineLvl w:val="3"/>
    </w:pPr>
    <w:rPr>
      <w:rFonts w:ascii="Arial" w:hAnsi="Arial"/>
      <w:b/>
      <w:sz w:val="24"/>
    </w:rPr>
  </w:style>
  <w:style w:type="paragraph" w:styleId="Heading5">
    <w:name w:val="heading 5"/>
    <w:aliases w:val="h5"/>
    <w:basedOn w:val="B1"/>
    <w:next w:val="Normal"/>
    <w:link w:val="Heading5Char"/>
    <w:qFormat/>
    <w:rsid w:val="00E37C1B"/>
    <w:pPr>
      <w:keepNext/>
      <w:spacing w:before="240" w:after="60"/>
      <w:outlineLvl w:val="4"/>
    </w:pPr>
  </w:style>
  <w:style w:type="paragraph" w:styleId="Heading6">
    <w:name w:val="heading 6"/>
    <w:aliases w:val="h6"/>
    <w:basedOn w:val="B1"/>
    <w:next w:val="Normal"/>
    <w:qFormat/>
    <w:rsid w:val="00E37C1B"/>
    <w:pPr>
      <w:keepNext/>
      <w:numPr>
        <w:ilvl w:val="5"/>
        <w:numId w:val="25"/>
      </w:numPr>
      <w:spacing w:before="240" w:after="60"/>
      <w:outlineLvl w:val="5"/>
    </w:pPr>
    <w:rPr>
      <w:i/>
    </w:rPr>
  </w:style>
  <w:style w:type="paragraph" w:styleId="Heading7">
    <w:name w:val="heading 7"/>
    <w:basedOn w:val="B1"/>
    <w:next w:val="Normal"/>
    <w:qFormat/>
    <w:rsid w:val="00E37C1B"/>
    <w:pPr>
      <w:keepNext/>
      <w:numPr>
        <w:ilvl w:val="6"/>
        <w:numId w:val="26"/>
      </w:numPr>
      <w:spacing w:before="240" w:after="60"/>
      <w:outlineLvl w:val="6"/>
    </w:pPr>
    <w:rPr>
      <w:rFonts w:ascii="Arial" w:hAnsi="Arial"/>
      <w:sz w:val="20"/>
    </w:rPr>
  </w:style>
  <w:style w:type="paragraph" w:styleId="Heading8">
    <w:name w:val="heading 8"/>
    <w:basedOn w:val="B1"/>
    <w:next w:val="Normal"/>
    <w:qFormat/>
    <w:rsid w:val="00E37C1B"/>
    <w:pPr>
      <w:keepNext/>
      <w:numPr>
        <w:ilvl w:val="7"/>
        <w:numId w:val="27"/>
      </w:numPr>
      <w:spacing w:before="240" w:after="60"/>
      <w:outlineLvl w:val="7"/>
    </w:pPr>
    <w:rPr>
      <w:rFonts w:ascii="Arial" w:hAnsi="Arial"/>
      <w:i/>
      <w:sz w:val="20"/>
    </w:rPr>
  </w:style>
  <w:style w:type="paragraph" w:styleId="Heading9">
    <w:name w:val="heading 9"/>
    <w:basedOn w:val="B1"/>
    <w:next w:val="Normal"/>
    <w:qFormat/>
    <w:rsid w:val="00E37C1B"/>
    <w:pPr>
      <w:keepNext/>
      <w:numPr>
        <w:ilvl w:val="8"/>
        <w:numId w:val="28"/>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1">
    <w:name w:val="B1"/>
    <w:basedOn w:val="Normal"/>
    <w:link w:val="B1CharChar"/>
    <w:qFormat/>
    <w:rsid w:val="004029E6"/>
    <w:pPr>
      <w:suppressAutoHyphens/>
      <w:spacing w:before="120" w:line="260" w:lineRule="exact"/>
    </w:pPr>
    <w:rPr>
      <w:sz w:val="22"/>
      <w:lang w:val="x-none"/>
    </w:rPr>
  </w:style>
  <w:style w:type="character" w:customStyle="1" w:styleId="EBold">
    <w:name w:val="EBold"/>
    <w:rsid w:val="00E84D19"/>
    <w:rPr>
      <w:rFonts w:ascii="Times New Roman" w:hAnsi="Times New Roman"/>
      <w:b/>
      <w:sz w:val="22"/>
    </w:rPr>
  </w:style>
  <w:style w:type="paragraph" w:styleId="Footer">
    <w:name w:val="footer"/>
    <w:basedOn w:val="B1"/>
    <w:link w:val="FooterChar"/>
    <w:uiPriority w:val="99"/>
    <w:rsid w:val="00E37C1B"/>
    <w:pPr>
      <w:tabs>
        <w:tab w:val="center" w:pos="4153"/>
        <w:tab w:val="right" w:pos="8306"/>
      </w:tabs>
      <w:jc w:val="center"/>
    </w:pPr>
    <w:rPr>
      <w:sz w:val="16"/>
    </w:rPr>
  </w:style>
  <w:style w:type="paragraph" w:styleId="Header">
    <w:name w:val="header"/>
    <w:basedOn w:val="B1"/>
    <w:rsid w:val="00E37C1B"/>
    <w:pPr>
      <w:keepNext/>
      <w:tabs>
        <w:tab w:val="center" w:pos="4153"/>
        <w:tab w:val="right" w:pos="8306"/>
      </w:tabs>
      <w:spacing w:before="0"/>
    </w:pPr>
  </w:style>
  <w:style w:type="paragraph" w:customStyle="1" w:styleId="IAdditionalInterests">
    <w:name w:val="IAdditionalInterests"/>
    <w:basedOn w:val="B1"/>
    <w:rsid w:val="00E37C1B"/>
    <w:pPr>
      <w:tabs>
        <w:tab w:val="left" w:pos="3402"/>
      </w:tabs>
      <w:spacing w:before="40" w:after="20" w:line="240" w:lineRule="exact"/>
    </w:pPr>
    <w:rPr>
      <w:spacing w:val="0"/>
      <w:sz w:val="20"/>
    </w:rPr>
  </w:style>
  <w:style w:type="paragraph" w:customStyle="1" w:styleId="IDocumentType">
    <w:name w:val="IDocumentType"/>
    <w:basedOn w:val="B1"/>
    <w:rsid w:val="00E37C1B"/>
    <w:pPr>
      <w:spacing w:before="40" w:after="20" w:line="240" w:lineRule="exact"/>
      <w:ind w:left="2835" w:hanging="2835"/>
    </w:pPr>
    <w:rPr>
      <w:spacing w:val="0"/>
      <w:sz w:val="20"/>
    </w:rPr>
  </w:style>
  <w:style w:type="paragraph" w:customStyle="1" w:styleId="IAustralianORJoint">
    <w:name w:val="IAustralianORJoint"/>
    <w:basedOn w:val="B1"/>
    <w:rsid w:val="00E37C1B"/>
    <w:pPr>
      <w:tabs>
        <w:tab w:val="left" w:pos="3402"/>
      </w:tabs>
      <w:suppressAutoHyphens w:val="0"/>
      <w:spacing w:before="40" w:after="20" w:line="240" w:lineRule="exact"/>
    </w:pPr>
    <w:rPr>
      <w:spacing w:val="0"/>
      <w:sz w:val="20"/>
    </w:rPr>
  </w:style>
  <w:style w:type="paragraph" w:customStyle="1" w:styleId="IProjectNumber">
    <w:name w:val="IProjectNumber"/>
    <w:basedOn w:val="B1"/>
    <w:rsid w:val="00E37C1B"/>
    <w:pPr>
      <w:tabs>
        <w:tab w:val="left" w:pos="3402"/>
      </w:tabs>
      <w:spacing w:before="40" w:after="20" w:line="240" w:lineRule="exact"/>
    </w:pPr>
    <w:rPr>
      <w:spacing w:val="0"/>
      <w:sz w:val="20"/>
    </w:rPr>
  </w:style>
  <w:style w:type="paragraph" w:customStyle="1" w:styleId="ICombinedProc">
    <w:name w:val="ICombinedProc"/>
    <w:basedOn w:val="IProjectNumber"/>
    <w:rsid w:val="00E37C1B"/>
  </w:style>
  <w:style w:type="paragraph" w:customStyle="1" w:styleId="ICommitteeReps">
    <w:name w:val="ICommitteeReps"/>
    <w:basedOn w:val="B1"/>
    <w:rsid w:val="00E37C1B"/>
    <w:pPr>
      <w:tabs>
        <w:tab w:val="left" w:pos="3402"/>
      </w:tabs>
      <w:spacing w:before="40" w:after="20" w:line="240" w:lineRule="exact"/>
    </w:pPr>
    <w:rPr>
      <w:spacing w:val="0"/>
      <w:sz w:val="20"/>
    </w:rPr>
  </w:style>
  <w:style w:type="paragraph" w:customStyle="1" w:styleId="ICommitteeTitle">
    <w:name w:val="ICommitteeTitle"/>
    <w:basedOn w:val="B1"/>
    <w:rsid w:val="00E37C1B"/>
    <w:pPr>
      <w:tabs>
        <w:tab w:val="left" w:pos="3402"/>
      </w:tabs>
      <w:spacing w:before="40" w:after="20" w:line="240" w:lineRule="exact"/>
    </w:pPr>
    <w:rPr>
      <w:spacing w:val="0"/>
      <w:sz w:val="20"/>
    </w:rPr>
  </w:style>
  <w:style w:type="paragraph" w:customStyle="1" w:styleId="ICreationDate">
    <w:name w:val="ICreationDate"/>
    <w:basedOn w:val="B1"/>
    <w:rsid w:val="00E37C1B"/>
    <w:pPr>
      <w:tabs>
        <w:tab w:val="left" w:pos="3402"/>
      </w:tabs>
      <w:spacing w:before="40" w:after="20" w:line="240" w:lineRule="exact"/>
    </w:pPr>
    <w:rPr>
      <w:spacing w:val="0"/>
      <w:sz w:val="20"/>
    </w:rPr>
  </w:style>
  <w:style w:type="paragraph" w:customStyle="1" w:styleId="IDesignation">
    <w:name w:val="IDesignation"/>
    <w:basedOn w:val="B1"/>
    <w:rsid w:val="00E37C1B"/>
    <w:pPr>
      <w:tabs>
        <w:tab w:val="left" w:pos="3402"/>
      </w:tabs>
      <w:spacing w:before="40" w:after="20" w:line="240" w:lineRule="exact"/>
    </w:pPr>
    <w:rPr>
      <w:spacing w:val="0"/>
      <w:sz w:val="20"/>
    </w:rPr>
  </w:style>
  <w:style w:type="paragraph" w:customStyle="1" w:styleId="IStage">
    <w:name w:val="IStage"/>
    <w:basedOn w:val="B1"/>
    <w:rsid w:val="00E37C1B"/>
    <w:pPr>
      <w:tabs>
        <w:tab w:val="left" w:pos="3402"/>
      </w:tabs>
      <w:spacing w:before="40" w:after="20" w:line="240" w:lineRule="exact"/>
    </w:pPr>
    <w:rPr>
      <w:spacing w:val="0"/>
      <w:sz w:val="20"/>
    </w:rPr>
  </w:style>
  <w:style w:type="paragraph" w:customStyle="1" w:styleId="IIssueDate">
    <w:name w:val="IIssueDate"/>
    <w:basedOn w:val="IStage"/>
    <w:rsid w:val="00E37C1B"/>
  </w:style>
  <w:style w:type="paragraph" w:customStyle="1" w:styleId="IPartNumber">
    <w:name w:val="IPartNumber"/>
    <w:basedOn w:val="B1"/>
    <w:rsid w:val="00E37C1B"/>
    <w:pPr>
      <w:tabs>
        <w:tab w:val="left" w:pos="3402"/>
      </w:tabs>
      <w:spacing w:before="40" w:after="20" w:line="240" w:lineRule="exact"/>
    </w:pPr>
    <w:rPr>
      <w:spacing w:val="0"/>
      <w:sz w:val="20"/>
    </w:rPr>
  </w:style>
  <w:style w:type="paragraph" w:customStyle="1" w:styleId="IPartTitle">
    <w:name w:val="IPartTitle"/>
    <w:basedOn w:val="B1"/>
    <w:rsid w:val="00E37C1B"/>
    <w:pPr>
      <w:tabs>
        <w:tab w:val="left" w:pos="3402"/>
      </w:tabs>
      <w:spacing w:before="40" w:after="20"/>
    </w:pPr>
    <w:rPr>
      <w:spacing w:val="0"/>
      <w:sz w:val="20"/>
    </w:rPr>
  </w:style>
  <w:style w:type="paragraph" w:customStyle="1" w:styleId="IProjectManager">
    <w:name w:val="IProjectManager"/>
    <w:basedOn w:val="B1"/>
    <w:rsid w:val="00E37C1B"/>
    <w:pPr>
      <w:tabs>
        <w:tab w:val="left" w:pos="3402"/>
      </w:tabs>
      <w:spacing w:before="40" w:after="20" w:line="240" w:lineRule="exact"/>
    </w:pPr>
    <w:rPr>
      <w:spacing w:val="0"/>
      <w:sz w:val="20"/>
    </w:rPr>
  </w:style>
  <w:style w:type="paragraph" w:customStyle="1" w:styleId="ISubCommitteeNum">
    <w:name w:val="ISubCommitteeNum"/>
    <w:basedOn w:val="B1"/>
    <w:rsid w:val="00E37C1B"/>
    <w:pPr>
      <w:tabs>
        <w:tab w:val="left" w:pos="3402"/>
      </w:tabs>
      <w:spacing w:before="40" w:after="20" w:line="240" w:lineRule="exact"/>
    </w:pPr>
    <w:rPr>
      <w:spacing w:val="0"/>
      <w:sz w:val="20"/>
    </w:rPr>
  </w:style>
  <w:style w:type="paragraph" w:customStyle="1" w:styleId="ISubCommitteeTitle">
    <w:name w:val="ISubCommitteeTitle"/>
    <w:basedOn w:val="B1"/>
    <w:rsid w:val="00E37C1B"/>
    <w:pPr>
      <w:tabs>
        <w:tab w:val="left" w:pos="3402"/>
      </w:tabs>
      <w:spacing w:before="40" w:after="20" w:line="240" w:lineRule="exact"/>
    </w:pPr>
    <w:rPr>
      <w:spacing w:val="0"/>
      <w:sz w:val="20"/>
    </w:rPr>
  </w:style>
  <w:style w:type="paragraph" w:customStyle="1" w:styleId="ISupersedesStandardNo">
    <w:name w:val="ISupersedesStandardNo"/>
    <w:basedOn w:val="B1"/>
    <w:rsid w:val="00E37C1B"/>
    <w:pPr>
      <w:tabs>
        <w:tab w:val="left" w:pos="3402"/>
      </w:tabs>
      <w:spacing w:before="40" w:after="20" w:line="240" w:lineRule="exact"/>
    </w:pPr>
    <w:rPr>
      <w:spacing w:val="0"/>
      <w:sz w:val="20"/>
    </w:rPr>
  </w:style>
  <w:style w:type="paragraph" w:customStyle="1" w:styleId="ITitle">
    <w:name w:val="ITitle"/>
    <w:basedOn w:val="B1"/>
    <w:rsid w:val="00E37C1B"/>
    <w:pPr>
      <w:spacing w:before="240" w:after="120"/>
      <w:jc w:val="center"/>
    </w:pPr>
    <w:rPr>
      <w:sz w:val="40"/>
    </w:rPr>
  </w:style>
  <w:style w:type="paragraph" w:customStyle="1" w:styleId="ITypist">
    <w:name w:val="ITypist"/>
    <w:basedOn w:val="B1"/>
    <w:rsid w:val="00E37C1B"/>
    <w:pPr>
      <w:tabs>
        <w:tab w:val="left" w:pos="3402"/>
      </w:tabs>
      <w:spacing w:before="40" w:after="20" w:line="240" w:lineRule="exact"/>
    </w:pPr>
    <w:rPr>
      <w:spacing w:val="0"/>
      <w:sz w:val="20"/>
    </w:rPr>
  </w:style>
  <w:style w:type="character" w:styleId="PageNumber">
    <w:name w:val="page number"/>
    <w:rsid w:val="00E37C1B"/>
    <w:rPr>
      <w:sz w:val="17"/>
    </w:rPr>
  </w:style>
  <w:style w:type="paragraph" w:customStyle="1" w:styleId="TemplateInfo">
    <w:name w:val="Template : Info"/>
    <w:basedOn w:val="B1"/>
    <w:rsid w:val="00E37C1B"/>
    <w:pPr>
      <w:spacing w:before="0"/>
    </w:pPr>
    <w:rPr>
      <w:color w:val="008000"/>
    </w:rPr>
  </w:style>
  <w:style w:type="paragraph" w:customStyle="1" w:styleId="zFieldhead">
    <w:name w:val="zFieldhead"/>
    <w:basedOn w:val="IAustralianORJoint"/>
    <w:rsid w:val="00E37C1B"/>
    <w:rPr>
      <w:b/>
    </w:rPr>
  </w:style>
  <w:style w:type="paragraph" w:customStyle="1" w:styleId="zFooter">
    <w:name w:val="zFooter"/>
    <w:basedOn w:val="Footer"/>
    <w:rsid w:val="00E37C1B"/>
    <w:pPr>
      <w:spacing w:before="0" w:line="220" w:lineRule="exact"/>
    </w:pPr>
    <w:rPr>
      <w:rFonts w:ascii="Helvetica" w:hAnsi="Helvetica"/>
      <w:lang w:val="en-US"/>
    </w:rPr>
  </w:style>
  <w:style w:type="paragraph" w:customStyle="1" w:styleId="zHeaderleft">
    <w:name w:val="zHeaderleft"/>
    <w:basedOn w:val="zHeader"/>
    <w:rsid w:val="00E37C1B"/>
    <w:pPr>
      <w:tabs>
        <w:tab w:val="clear" w:pos="4153"/>
        <w:tab w:val="clear" w:pos="8306"/>
        <w:tab w:val="right" w:pos="9072"/>
      </w:tabs>
      <w:spacing w:after="120"/>
      <w:ind w:left="-567" w:right="-567"/>
    </w:pPr>
    <w:rPr>
      <w:b/>
      <w:noProof/>
      <w:sz w:val="17"/>
    </w:rPr>
  </w:style>
  <w:style w:type="paragraph" w:customStyle="1" w:styleId="zHeaderDraft">
    <w:name w:val="zHeaderDraft"/>
    <w:basedOn w:val="zHeaderlDraft"/>
    <w:rsid w:val="00E37C1B"/>
    <w:pPr>
      <w:keepNext w:val="0"/>
      <w:tabs>
        <w:tab w:val="clear" w:pos="9072"/>
        <w:tab w:val="clear" w:pos="9498"/>
        <w:tab w:val="center" w:pos="4338"/>
        <w:tab w:val="right" w:pos="9214"/>
      </w:tabs>
    </w:pPr>
  </w:style>
  <w:style w:type="paragraph" w:customStyle="1" w:styleId="IEmail">
    <w:name w:val="IEmail"/>
    <w:basedOn w:val="IDRPriceCode"/>
    <w:rsid w:val="00E37C1B"/>
  </w:style>
  <w:style w:type="paragraph" w:customStyle="1" w:styleId="IGroupRef">
    <w:name w:val="IGroupRef"/>
    <w:basedOn w:val="IDocumentType"/>
    <w:rsid w:val="00E37C1B"/>
  </w:style>
  <w:style w:type="paragraph" w:customStyle="1" w:styleId="IDocumentRef">
    <w:name w:val="IDocumentRef"/>
    <w:basedOn w:val="IDocumentType"/>
    <w:rsid w:val="00E37C1B"/>
  </w:style>
  <w:style w:type="paragraph" w:customStyle="1" w:styleId="IDate">
    <w:name w:val="IDate"/>
    <w:basedOn w:val="IDocumentType"/>
    <w:rsid w:val="00E37C1B"/>
  </w:style>
  <w:style w:type="character" w:customStyle="1" w:styleId="IISBNNumberChar">
    <w:name w:val="IISBNNumber Char"/>
    <w:link w:val="IISBNNumber"/>
    <w:rsid w:val="006F4E35"/>
    <w:rPr>
      <w:color w:val="000000"/>
      <w:spacing w:val="6"/>
      <w:sz w:val="22"/>
      <w:lang w:val="en-AU" w:eastAsia="en-US" w:bidi="ar-SA"/>
    </w:rPr>
  </w:style>
  <w:style w:type="paragraph" w:styleId="BalloonText">
    <w:name w:val="Balloon Text"/>
    <w:basedOn w:val="Normal"/>
    <w:link w:val="BalloonTextChar"/>
    <w:rsid w:val="00572231"/>
    <w:rPr>
      <w:rFonts w:ascii="Tahoma" w:hAnsi="Tahoma"/>
      <w:szCs w:val="16"/>
      <w:lang w:val="x-none"/>
    </w:rPr>
  </w:style>
  <w:style w:type="paragraph" w:customStyle="1" w:styleId="B1Note">
    <w:name w:val="B1Note"/>
    <w:basedOn w:val="B1"/>
    <w:link w:val="B1NoteChar"/>
    <w:rsid w:val="00FB36E0"/>
    <w:pPr>
      <w:numPr>
        <w:ilvl w:val="1"/>
        <w:numId w:val="1"/>
      </w:numPr>
      <w:spacing w:before="60" w:line="240" w:lineRule="exact"/>
    </w:pPr>
    <w:rPr>
      <w:sz w:val="20"/>
    </w:rPr>
  </w:style>
  <w:style w:type="paragraph" w:customStyle="1" w:styleId="B1HNotes">
    <w:name w:val="B1HNotes"/>
    <w:basedOn w:val="B1Note"/>
    <w:next w:val="B1Notes"/>
    <w:rsid w:val="00713F21"/>
    <w:pPr>
      <w:keepNext/>
      <w:keepLines/>
      <w:numPr>
        <w:ilvl w:val="0"/>
        <w:numId w:val="2"/>
      </w:numPr>
    </w:pPr>
  </w:style>
  <w:style w:type="paragraph" w:customStyle="1" w:styleId="B11Notes">
    <w:name w:val="B1#1Notes"/>
    <w:basedOn w:val="B1HNotes"/>
    <w:rsid w:val="00E37C1B"/>
    <w:pPr>
      <w:numPr>
        <w:numId w:val="0"/>
      </w:numPr>
    </w:pPr>
  </w:style>
  <w:style w:type="paragraph" w:customStyle="1" w:styleId="B12Note">
    <w:name w:val="B1#2Note"/>
    <w:basedOn w:val="B1Note"/>
    <w:rsid w:val="00E37C1B"/>
    <w:pPr>
      <w:numPr>
        <w:ilvl w:val="3"/>
      </w:numPr>
    </w:pPr>
  </w:style>
  <w:style w:type="paragraph" w:customStyle="1" w:styleId="B12Notes">
    <w:name w:val="B1#2Notes"/>
    <w:basedOn w:val="B1Note"/>
    <w:rsid w:val="00E37C1B"/>
    <w:pPr>
      <w:numPr>
        <w:ilvl w:val="2"/>
        <w:numId w:val="2"/>
      </w:numPr>
    </w:pPr>
  </w:style>
  <w:style w:type="paragraph" w:customStyle="1" w:styleId="B13Note">
    <w:name w:val="B1#3Note"/>
    <w:basedOn w:val="B1Note"/>
    <w:rsid w:val="00E37C1B"/>
    <w:pPr>
      <w:numPr>
        <w:ilvl w:val="4"/>
      </w:numPr>
    </w:pPr>
  </w:style>
  <w:style w:type="paragraph" w:customStyle="1" w:styleId="B13Notes">
    <w:name w:val="B1#3Notes"/>
    <w:basedOn w:val="B1Note"/>
    <w:rsid w:val="00E37C1B"/>
    <w:pPr>
      <w:numPr>
        <w:ilvl w:val="3"/>
        <w:numId w:val="2"/>
      </w:numPr>
    </w:pPr>
  </w:style>
  <w:style w:type="paragraph" w:customStyle="1" w:styleId="B14Note">
    <w:name w:val="B1#4Note"/>
    <w:basedOn w:val="B1Note"/>
    <w:rsid w:val="00E37C1B"/>
    <w:pPr>
      <w:numPr>
        <w:ilvl w:val="5"/>
      </w:numPr>
    </w:pPr>
  </w:style>
  <w:style w:type="paragraph" w:customStyle="1" w:styleId="B14Notes">
    <w:name w:val="B1#4Notes"/>
    <w:basedOn w:val="B1Note"/>
    <w:rsid w:val="00E37C1B"/>
    <w:pPr>
      <w:numPr>
        <w:ilvl w:val="4"/>
        <w:numId w:val="2"/>
      </w:numPr>
    </w:pPr>
  </w:style>
  <w:style w:type="paragraph" w:customStyle="1" w:styleId="B15Note">
    <w:name w:val="B1#5Note"/>
    <w:basedOn w:val="B14Note"/>
    <w:rsid w:val="00E37C1B"/>
    <w:pPr>
      <w:numPr>
        <w:ilvl w:val="0"/>
        <w:numId w:val="0"/>
      </w:numPr>
    </w:pPr>
  </w:style>
  <w:style w:type="paragraph" w:customStyle="1" w:styleId="B15Notes">
    <w:name w:val="B1#5Notes"/>
    <w:basedOn w:val="B14Notes"/>
    <w:rsid w:val="00E37C1B"/>
    <w:pPr>
      <w:numPr>
        <w:ilvl w:val="0"/>
        <w:numId w:val="0"/>
      </w:numPr>
    </w:pPr>
  </w:style>
  <w:style w:type="paragraph" w:customStyle="1" w:styleId="B1Note0">
    <w:name w:val="B1#Note"/>
    <w:basedOn w:val="B1Note"/>
    <w:rsid w:val="00E37C1B"/>
    <w:pPr>
      <w:numPr>
        <w:ilvl w:val="2"/>
      </w:numPr>
    </w:pPr>
  </w:style>
  <w:style w:type="paragraph" w:customStyle="1" w:styleId="B1Notes">
    <w:name w:val="B1#Notes"/>
    <w:basedOn w:val="B1Note"/>
    <w:rsid w:val="00713F21"/>
    <w:pPr>
      <w:numPr>
        <w:numId w:val="2"/>
      </w:numPr>
    </w:pPr>
  </w:style>
  <w:style w:type="paragraph" w:customStyle="1" w:styleId="B1HCaution">
    <w:name w:val="B1HCaution"/>
    <w:basedOn w:val="B1"/>
    <w:next w:val="Normal"/>
    <w:rsid w:val="00E37C1B"/>
    <w:pPr>
      <w:numPr>
        <w:ilvl w:val="2"/>
        <w:numId w:val="3"/>
      </w:numPr>
      <w:spacing w:line="240" w:lineRule="exact"/>
      <w:ind w:right="567"/>
    </w:pPr>
    <w:rPr>
      <w:sz w:val="20"/>
    </w:rPr>
  </w:style>
  <w:style w:type="paragraph" w:customStyle="1" w:styleId="B1Caution">
    <w:name w:val="B1Caution"/>
    <w:basedOn w:val="B1HCaution"/>
    <w:rsid w:val="00E37C1B"/>
    <w:pPr>
      <w:numPr>
        <w:ilvl w:val="3"/>
        <w:numId w:val="4"/>
      </w:numPr>
    </w:pPr>
  </w:style>
  <w:style w:type="paragraph" w:customStyle="1" w:styleId="B1Warning">
    <w:name w:val="B1#Warning"/>
    <w:basedOn w:val="B1Caution"/>
    <w:rsid w:val="00E37C1B"/>
    <w:pPr>
      <w:numPr>
        <w:ilvl w:val="0"/>
        <w:numId w:val="0"/>
      </w:numPr>
      <w:tabs>
        <w:tab w:val="num" w:pos="1440"/>
      </w:tabs>
      <w:ind w:left="567"/>
    </w:pPr>
  </w:style>
  <w:style w:type="paragraph" w:customStyle="1" w:styleId="B10">
    <w:name w:val="B1&lt;&gt;"/>
    <w:basedOn w:val="B1"/>
    <w:rsid w:val="00E37C1B"/>
    <w:pPr>
      <w:jc w:val="center"/>
    </w:pPr>
  </w:style>
  <w:style w:type="paragraph" w:customStyle="1" w:styleId="B1Biblio">
    <w:name w:val="B1Biblio"/>
    <w:basedOn w:val="B1"/>
    <w:rsid w:val="00E37C1B"/>
    <w:pPr>
      <w:tabs>
        <w:tab w:val="left" w:pos="709"/>
        <w:tab w:val="left" w:pos="1276"/>
        <w:tab w:val="left" w:pos="1843"/>
        <w:tab w:val="left" w:pos="2410"/>
        <w:tab w:val="left" w:pos="2977"/>
      </w:tabs>
      <w:spacing w:line="240" w:lineRule="auto"/>
      <w:ind w:left="567" w:hanging="567"/>
    </w:pPr>
    <w:rPr>
      <w:spacing w:val="0"/>
    </w:rPr>
  </w:style>
  <w:style w:type="paragraph" w:customStyle="1" w:styleId="B1Def">
    <w:name w:val="B1Def"/>
    <w:basedOn w:val="B1"/>
    <w:rsid w:val="00E37C1B"/>
    <w:pPr>
      <w:numPr>
        <w:numId w:val="5"/>
      </w:numPr>
      <w:tabs>
        <w:tab w:val="clear" w:pos="2835"/>
        <w:tab w:val="left" w:pos="709"/>
        <w:tab w:val="left" w:pos="992"/>
        <w:tab w:val="left" w:pos="1276"/>
        <w:tab w:val="left" w:pos="1843"/>
        <w:tab w:val="left" w:pos="2410"/>
        <w:tab w:val="left" w:pos="2977"/>
      </w:tabs>
      <w:spacing w:line="240" w:lineRule="auto"/>
      <w:ind w:left="993" w:hanging="284"/>
    </w:pPr>
    <w:rPr>
      <w:spacing w:val="-2"/>
    </w:rPr>
  </w:style>
  <w:style w:type="paragraph" w:customStyle="1" w:styleId="B1Glossary">
    <w:name w:val="B1Glossary"/>
    <w:basedOn w:val="B1"/>
    <w:rsid w:val="00E37C1B"/>
    <w:rPr>
      <w:b/>
    </w:rPr>
  </w:style>
  <w:style w:type="paragraph" w:customStyle="1" w:styleId="B1HLegend">
    <w:name w:val="B1HLegend"/>
    <w:basedOn w:val="B1"/>
    <w:rsid w:val="00E37C1B"/>
    <w:pPr>
      <w:spacing w:line="200" w:lineRule="exact"/>
    </w:pPr>
    <w:rPr>
      <w:rFonts w:ascii="Helvetica" w:hAnsi="Helvetica"/>
      <w:sz w:val="16"/>
    </w:rPr>
  </w:style>
  <w:style w:type="paragraph" w:customStyle="1" w:styleId="B1HNote">
    <w:name w:val="B1HNote"/>
    <w:basedOn w:val="B1Note"/>
    <w:next w:val="B1Note"/>
    <w:rsid w:val="00713F21"/>
    <w:pPr>
      <w:numPr>
        <w:ilvl w:val="0"/>
      </w:numPr>
      <w:tabs>
        <w:tab w:val="clear" w:pos="142"/>
        <w:tab w:val="num" w:pos="227"/>
      </w:tabs>
      <w:ind w:left="227"/>
    </w:pPr>
  </w:style>
  <w:style w:type="paragraph" w:customStyle="1" w:styleId="B1HWarn">
    <w:name w:val="B1HWarn"/>
    <w:basedOn w:val="B1"/>
    <w:next w:val="Normal"/>
    <w:rsid w:val="00E37C1B"/>
    <w:pPr>
      <w:keepNext/>
      <w:numPr>
        <w:numId w:val="6"/>
      </w:numPr>
      <w:spacing w:line="240" w:lineRule="exact"/>
      <w:ind w:right="567"/>
    </w:pPr>
    <w:rPr>
      <w:b/>
      <w:sz w:val="20"/>
    </w:rPr>
  </w:style>
  <w:style w:type="paragraph" w:customStyle="1" w:styleId="B1HWarning">
    <w:name w:val="B1HWarning"/>
    <w:basedOn w:val="B1HCaution"/>
    <w:next w:val="B1Warning"/>
    <w:rsid w:val="00E37C1B"/>
    <w:pPr>
      <w:keepNext/>
      <w:numPr>
        <w:ilvl w:val="0"/>
        <w:numId w:val="0"/>
      </w:numPr>
      <w:tabs>
        <w:tab w:val="num" w:pos="1080"/>
      </w:tabs>
      <w:ind w:left="567"/>
    </w:pPr>
    <w:rPr>
      <w:b/>
      <w:caps/>
    </w:rPr>
  </w:style>
  <w:style w:type="paragraph" w:customStyle="1" w:styleId="B1Label">
    <w:name w:val="B1Label"/>
    <w:basedOn w:val="B1HCaution"/>
    <w:rsid w:val="00E37C1B"/>
    <w:pPr>
      <w:numPr>
        <w:ilvl w:val="4"/>
        <w:numId w:val="7"/>
      </w:numPr>
    </w:pPr>
    <w:rPr>
      <w:rFonts w:ascii="Helvetica" w:hAnsi="Helvetica"/>
    </w:rPr>
  </w:style>
  <w:style w:type="paragraph" w:customStyle="1" w:styleId="F1Legend">
    <w:name w:val="F1Legend"/>
    <w:basedOn w:val="B1"/>
    <w:rsid w:val="001346D6"/>
    <w:pPr>
      <w:numPr>
        <w:ilvl w:val="3"/>
        <w:numId w:val="8"/>
      </w:numPr>
      <w:spacing w:before="0" w:line="180" w:lineRule="exact"/>
    </w:pPr>
    <w:rPr>
      <w:rFonts w:ascii="Helvetica" w:hAnsi="Helvetica"/>
      <w:sz w:val="16"/>
    </w:rPr>
  </w:style>
  <w:style w:type="paragraph" w:customStyle="1" w:styleId="B1Legend">
    <w:name w:val="B1Legend"/>
    <w:basedOn w:val="F1Legend"/>
    <w:rsid w:val="00E37C1B"/>
    <w:pPr>
      <w:numPr>
        <w:ilvl w:val="4"/>
        <w:numId w:val="9"/>
      </w:numPr>
      <w:spacing w:line="200" w:lineRule="exact"/>
    </w:pPr>
  </w:style>
  <w:style w:type="paragraph" w:customStyle="1" w:styleId="B1Warn">
    <w:name w:val="B1Warn"/>
    <w:basedOn w:val="B1"/>
    <w:rsid w:val="00E37C1B"/>
    <w:pPr>
      <w:spacing w:line="240" w:lineRule="exact"/>
      <w:ind w:left="567" w:hanging="567"/>
    </w:pPr>
    <w:rPr>
      <w:b/>
      <w:sz w:val="20"/>
    </w:rPr>
  </w:style>
  <w:style w:type="paragraph" w:customStyle="1" w:styleId="B20">
    <w:name w:val="B2"/>
    <w:basedOn w:val="B1"/>
    <w:link w:val="B2Char"/>
    <w:rsid w:val="00EF3ED7"/>
    <w:pPr>
      <w:tabs>
        <w:tab w:val="left" w:pos="1134"/>
      </w:tabs>
      <w:ind w:left="567"/>
    </w:pPr>
    <w:rPr>
      <w:lang w:val="en-AU"/>
    </w:rPr>
  </w:style>
  <w:style w:type="paragraph" w:customStyle="1" w:styleId="B2">
    <w:name w:val="B2#"/>
    <w:basedOn w:val="B1"/>
    <w:rsid w:val="00713647"/>
    <w:pPr>
      <w:numPr>
        <w:ilvl w:val="5"/>
        <w:numId w:val="58"/>
      </w:numPr>
    </w:pPr>
  </w:style>
  <w:style w:type="paragraph" w:customStyle="1" w:styleId="B2HNotes">
    <w:name w:val="B2HNotes"/>
    <w:basedOn w:val="B1Note"/>
    <w:next w:val="B2Notes"/>
    <w:rsid w:val="00713F21"/>
    <w:pPr>
      <w:keepNext/>
      <w:numPr>
        <w:ilvl w:val="0"/>
        <w:numId w:val="11"/>
      </w:numPr>
    </w:pPr>
  </w:style>
  <w:style w:type="paragraph" w:customStyle="1" w:styleId="B21Notes">
    <w:name w:val="B2#1Notes"/>
    <w:basedOn w:val="B2HNotes"/>
    <w:rsid w:val="00E37C1B"/>
  </w:style>
  <w:style w:type="paragraph" w:customStyle="1" w:styleId="B22Note">
    <w:name w:val="B2#2Note"/>
    <w:basedOn w:val="B1Note"/>
    <w:rsid w:val="00E37C1B"/>
    <w:pPr>
      <w:numPr>
        <w:ilvl w:val="3"/>
        <w:numId w:val="10"/>
      </w:numPr>
    </w:pPr>
  </w:style>
  <w:style w:type="paragraph" w:customStyle="1" w:styleId="B22Notes">
    <w:name w:val="B2#2Notes"/>
    <w:basedOn w:val="B1Note"/>
    <w:rsid w:val="00667D92"/>
    <w:pPr>
      <w:numPr>
        <w:ilvl w:val="2"/>
        <w:numId w:val="11"/>
      </w:numPr>
    </w:pPr>
  </w:style>
  <w:style w:type="paragraph" w:customStyle="1" w:styleId="B23Note">
    <w:name w:val="B2#3Note"/>
    <w:basedOn w:val="B1Note"/>
    <w:rsid w:val="00E37C1B"/>
    <w:pPr>
      <w:numPr>
        <w:ilvl w:val="4"/>
        <w:numId w:val="10"/>
      </w:numPr>
    </w:pPr>
  </w:style>
  <w:style w:type="paragraph" w:customStyle="1" w:styleId="B23Notes">
    <w:name w:val="B2#3Notes"/>
    <w:basedOn w:val="B1Note"/>
    <w:rsid w:val="00667D92"/>
    <w:pPr>
      <w:numPr>
        <w:ilvl w:val="3"/>
        <w:numId w:val="11"/>
      </w:numPr>
    </w:pPr>
  </w:style>
  <w:style w:type="paragraph" w:customStyle="1" w:styleId="B24Note">
    <w:name w:val="B2#4Note"/>
    <w:basedOn w:val="B1Note"/>
    <w:rsid w:val="00E37C1B"/>
    <w:pPr>
      <w:numPr>
        <w:ilvl w:val="5"/>
        <w:numId w:val="10"/>
      </w:numPr>
    </w:pPr>
  </w:style>
  <w:style w:type="paragraph" w:customStyle="1" w:styleId="B24Notes">
    <w:name w:val="B2#4Notes"/>
    <w:basedOn w:val="B1Note"/>
    <w:rsid w:val="00667D92"/>
    <w:pPr>
      <w:numPr>
        <w:ilvl w:val="4"/>
        <w:numId w:val="11"/>
      </w:numPr>
    </w:pPr>
  </w:style>
  <w:style w:type="paragraph" w:customStyle="1" w:styleId="B25Note">
    <w:name w:val="B2#5Note"/>
    <w:basedOn w:val="B24Note"/>
    <w:rsid w:val="00E37C1B"/>
    <w:pPr>
      <w:numPr>
        <w:ilvl w:val="0"/>
        <w:numId w:val="0"/>
      </w:numPr>
      <w:tabs>
        <w:tab w:val="num" w:pos="2721"/>
      </w:tabs>
      <w:ind w:left="2721" w:hanging="567"/>
    </w:pPr>
  </w:style>
  <w:style w:type="paragraph" w:customStyle="1" w:styleId="B25Notes">
    <w:name w:val="B2#5Notes"/>
    <w:basedOn w:val="B24Notes"/>
    <w:rsid w:val="00E37C1B"/>
    <w:pPr>
      <w:numPr>
        <w:ilvl w:val="0"/>
        <w:numId w:val="0"/>
      </w:numPr>
    </w:pPr>
  </w:style>
  <w:style w:type="paragraph" w:customStyle="1" w:styleId="B2A">
    <w:name w:val="B2#A"/>
    <w:basedOn w:val="B1"/>
    <w:rsid w:val="00E37C1B"/>
    <w:pPr>
      <w:numPr>
        <w:ilvl w:val="5"/>
        <w:numId w:val="56"/>
      </w:numPr>
    </w:pPr>
  </w:style>
  <w:style w:type="paragraph" w:customStyle="1" w:styleId="B2M">
    <w:name w:val="B2#M"/>
    <w:basedOn w:val="B1"/>
    <w:rsid w:val="00E37C1B"/>
    <w:pPr>
      <w:ind w:left="567" w:hanging="567"/>
    </w:pPr>
  </w:style>
  <w:style w:type="paragraph" w:customStyle="1" w:styleId="B2Note0">
    <w:name w:val="B2#Note"/>
    <w:basedOn w:val="B1Note"/>
    <w:rsid w:val="00E37C1B"/>
    <w:pPr>
      <w:numPr>
        <w:ilvl w:val="2"/>
        <w:numId w:val="10"/>
      </w:numPr>
    </w:pPr>
  </w:style>
  <w:style w:type="paragraph" w:customStyle="1" w:styleId="B2Notes">
    <w:name w:val="B2#Notes"/>
    <w:basedOn w:val="B1Note"/>
    <w:rsid w:val="00713F21"/>
    <w:pPr>
      <w:numPr>
        <w:numId w:val="11"/>
      </w:numPr>
    </w:pPr>
  </w:style>
  <w:style w:type="paragraph" w:customStyle="1" w:styleId="B2Title">
    <w:name w:val="B2#Title"/>
    <w:basedOn w:val="B2"/>
    <w:rsid w:val="00E37C1B"/>
    <w:pPr>
      <w:numPr>
        <w:numId w:val="12"/>
      </w:numPr>
      <w:tabs>
        <w:tab w:val="clear" w:pos="1152"/>
        <w:tab w:val="num" w:pos="567"/>
        <w:tab w:val="left" w:pos="1276"/>
        <w:tab w:val="left" w:pos="1843"/>
        <w:tab w:val="left" w:pos="2410"/>
        <w:tab w:val="left" w:pos="2977"/>
      </w:tabs>
      <w:spacing w:line="240" w:lineRule="auto"/>
    </w:pPr>
    <w:rPr>
      <w:i/>
      <w:spacing w:val="0"/>
    </w:rPr>
  </w:style>
  <w:style w:type="paragraph" w:customStyle="1" w:styleId="B2HLegend">
    <w:name w:val="B2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2HNote">
    <w:name w:val="B2HNote"/>
    <w:basedOn w:val="B1Note"/>
    <w:next w:val="B2Note"/>
    <w:link w:val="B2HNoteChar"/>
    <w:rsid w:val="00713F21"/>
    <w:pPr>
      <w:numPr>
        <w:ilvl w:val="0"/>
        <w:numId w:val="10"/>
      </w:numPr>
    </w:pPr>
  </w:style>
  <w:style w:type="paragraph" w:customStyle="1" w:styleId="B2HWarn">
    <w:name w:val="B2HWarn"/>
    <w:basedOn w:val="B1"/>
    <w:next w:val="Normal"/>
    <w:rsid w:val="00E37C1B"/>
    <w:pPr>
      <w:keepNext/>
      <w:numPr>
        <w:numId w:val="13"/>
      </w:numPr>
      <w:spacing w:line="240" w:lineRule="exact"/>
      <w:ind w:right="567"/>
    </w:pPr>
    <w:rPr>
      <w:b/>
      <w:sz w:val="20"/>
    </w:rPr>
  </w:style>
  <w:style w:type="paragraph" w:customStyle="1" w:styleId="B2Label">
    <w:name w:val="B2Label"/>
    <w:basedOn w:val="B1"/>
    <w:rsid w:val="00E37C1B"/>
    <w:pPr>
      <w:spacing w:line="240" w:lineRule="exact"/>
      <w:ind w:left="1134"/>
    </w:pPr>
    <w:rPr>
      <w:rFonts w:ascii="Helvetica" w:hAnsi="Helvetica"/>
      <w:sz w:val="20"/>
    </w:rPr>
  </w:style>
  <w:style w:type="paragraph" w:customStyle="1" w:styleId="B2Note">
    <w:name w:val="B2Note"/>
    <w:basedOn w:val="B1"/>
    <w:rsid w:val="00FB36E0"/>
    <w:pPr>
      <w:numPr>
        <w:ilvl w:val="1"/>
        <w:numId w:val="10"/>
      </w:numPr>
      <w:spacing w:before="60" w:line="240" w:lineRule="exact"/>
      <w:ind w:left="1134"/>
    </w:pPr>
    <w:rPr>
      <w:sz w:val="20"/>
    </w:rPr>
  </w:style>
  <w:style w:type="paragraph" w:customStyle="1" w:styleId="B2Warn">
    <w:name w:val="B2Warn"/>
    <w:basedOn w:val="B2HWarn"/>
    <w:rsid w:val="00E37C1B"/>
    <w:pPr>
      <w:numPr>
        <w:ilvl w:val="1"/>
        <w:numId w:val="14"/>
      </w:numPr>
    </w:pPr>
  </w:style>
  <w:style w:type="paragraph" w:customStyle="1" w:styleId="B30">
    <w:name w:val="B3"/>
    <w:basedOn w:val="B1"/>
    <w:rsid w:val="00EF3ED7"/>
    <w:pPr>
      <w:tabs>
        <w:tab w:val="left" w:pos="1134"/>
        <w:tab w:val="left" w:pos="1701"/>
      </w:tabs>
      <w:ind w:left="1134"/>
    </w:pPr>
  </w:style>
  <w:style w:type="paragraph" w:customStyle="1" w:styleId="B3">
    <w:name w:val="B3#"/>
    <w:basedOn w:val="B1"/>
    <w:rsid w:val="00713647"/>
    <w:pPr>
      <w:numPr>
        <w:ilvl w:val="6"/>
        <w:numId w:val="58"/>
      </w:numPr>
      <w:tabs>
        <w:tab w:val="left" w:pos="2835"/>
      </w:tabs>
    </w:pPr>
  </w:style>
  <w:style w:type="paragraph" w:customStyle="1" w:styleId="B3HNotes">
    <w:name w:val="B3HNotes"/>
    <w:basedOn w:val="B1Note"/>
    <w:next w:val="B3Notes"/>
    <w:rsid w:val="00713F21"/>
    <w:pPr>
      <w:keepNext/>
      <w:numPr>
        <w:ilvl w:val="0"/>
        <w:numId w:val="57"/>
      </w:numPr>
    </w:pPr>
  </w:style>
  <w:style w:type="paragraph" w:customStyle="1" w:styleId="B31Notes">
    <w:name w:val="B3#1Notes"/>
    <w:basedOn w:val="B3HNotes"/>
    <w:rsid w:val="00E37C1B"/>
  </w:style>
  <w:style w:type="paragraph" w:customStyle="1" w:styleId="B32Note">
    <w:name w:val="B3#2Note"/>
    <w:basedOn w:val="B1Note"/>
    <w:rsid w:val="00E37C1B"/>
    <w:pPr>
      <w:numPr>
        <w:ilvl w:val="3"/>
        <w:numId w:val="15"/>
      </w:numPr>
    </w:pPr>
  </w:style>
  <w:style w:type="paragraph" w:customStyle="1" w:styleId="B32Notes">
    <w:name w:val="B3#2Notes"/>
    <w:basedOn w:val="B1Note"/>
    <w:rsid w:val="00661389"/>
    <w:pPr>
      <w:numPr>
        <w:ilvl w:val="2"/>
        <w:numId w:val="57"/>
      </w:numPr>
    </w:pPr>
  </w:style>
  <w:style w:type="paragraph" w:customStyle="1" w:styleId="B33Note">
    <w:name w:val="B3#3Note"/>
    <w:basedOn w:val="B1Note"/>
    <w:rsid w:val="00E37C1B"/>
    <w:pPr>
      <w:numPr>
        <w:ilvl w:val="4"/>
        <w:numId w:val="15"/>
      </w:numPr>
    </w:pPr>
  </w:style>
  <w:style w:type="paragraph" w:customStyle="1" w:styleId="B33Notes">
    <w:name w:val="B3#3Notes"/>
    <w:basedOn w:val="B1Note"/>
    <w:rsid w:val="00661389"/>
    <w:pPr>
      <w:numPr>
        <w:ilvl w:val="3"/>
        <w:numId w:val="57"/>
      </w:numPr>
    </w:pPr>
  </w:style>
  <w:style w:type="paragraph" w:customStyle="1" w:styleId="B34Note">
    <w:name w:val="B3#4Note"/>
    <w:basedOn w:val="B1Note"/>
    <w:rsid w:val="00E37C1B"/>
    <w:pPr>
      <w:numPr>
        <w:ilvl w:val="5"/>
        <w:numId w:val="15"/>
      </w:numPr>
    </w:pPr>
  </w:style>
  <w:style w:type="paragraph" w:customStyle="1" w:styleId="B34Notes">
    <w:name w:val="B3#4Notes"/>
    <w:basedOn w:val="B1Note"/>
    <w:rsid w:val="00661389"/>
    <w:pPr>
      <w:numPr>
        <w:ilvl w:val="4"/>
        <w:numId w:val="57"/>
      </w:numPr>
    </w:pPr>
  </w:style>
  <w:style w:type="paragraph" w:customStyle="1" w:styleId="B35Note">
    <w:name w:val="B3#5Note"/>
    <w:basedOn w:val="B34Note"/>
    <w:rsid w:val="00E37C1B"/>
    <w:pPr>
      <w:numPr>
        <w:ilvl w:val="0"/>
        <w:numId w:val="0"/>
      </w:numPr>
      <w:tabs>
        <w:tab w:val="num" w:pos="3288"/>
      </w:tabs>
      <w:ind w:left="3288" w:hanging="567"/>
    </w:pPr>
  </w:style>
  <w:style w:type="paragraph" w:customStyle="1" w:styleId="B35Notes">
    <w:name w:val="B3#5Notes"/>
    <w:basedOn w:val="B34Notes"/>
    <w:rsid w:val="00E37C1B"/>
    <w:pPr>
      <w:numPr>
        <w:ilvl w:val="0"/>
        <w:numId w:val="0"/>
      </w:numPr>
    </w:pPr>
  </w:style>
  <w:style w:type="paragraph" w:customStyle="1" w:styleId="B3A">
    <w:name w:val="B3#A"/>
    <w:basedOn w:val="B1"/>
    <w:rsid w:val="00E37C1B"/>
    <w:pPr>
      <w:numPr>
        <w:ilvl w:val="6"/>
        <w:numId w:val="56"/>
      </w:numPr>
    </w:pPr>
  </w:style>
  <w:style w:type="paragraph" w:customStyle="1" w:styleId="B3M">
    <w:name w:val="B3#M"/>
    <w:basedOn w:val="B20"/>
    <w:rsid w:val="00E37C1B"/>
    <w:pPr>
      <w:ind w:left="1134" w:hanging="567"/>
    </w:pPr>
  </w:style>
  <w:style w:type="paragraph" w:customStyle="1" w:styleId="B3Note0">
    <w:name w:val="B3#Note"/>
    <w:basedOn w:val="B1Note"/>
    <w:rsid w:val="00E37C1B"/>
    <w:pPr>
      <w:numPr>
        <w:ilvl w:val="2"/>
        <w:numId w:val="15"/>
      </w:numPr>
      <w:spacing w:line="240" w:lineRule="auto"/>
    </w:pPr>
    <w:rPr>
      <w:spacing w:val="0"/>
    </w:rPr>
  </w:style>
  <w:style w:type="paragraph" w:customStyle="1" w:styleId="B3Notes">
    <w:name w:val="B3#Notes"/>
    <w:basedOn w:val="B1Note"/>
    <w:rsid w:val="00713F21"/>
    <w:pPr>
      <w:numPr>
        <w:numId w:val="57"/>
      </w:numPr>
    </w:pPr>
  </w:style>
  <w:style w:type="paragraph" w:customStyle="1" w:styleId="B3Title">
    <w:name w:val="B3#Title"/>
    <w:basedOn w:val="B3"/>
    <w:rsid w:val="00E37C1B"/>
    <w:pPr>
      <w:numPr>
        <w:numId w:val="16"/>
      </w:numPr>
      <w:tabs>
        <w:tab w:val="clear" w:pos="1296"/>
        <w:tab w:val="clear" w:pos="2835"/>
        <w:tab w:val="left" w:pos="1276"/>
        <w:tab w:val="left" w:pos="1843"/>
        <w:tab w:val="left" w:pos="2410"/>
        <w:tab w:val="left" w:pos="2977"/>
      </w:tabs>
      <w:spacing w:line="240" w:lineRule="auto"/>
      <w:ind w:left="1276"/>
    </w:pPr>
    <w:rPr>
      <w:i/>
      <w:spacing w:val="0"/>
    </w:rPr>
  </w:style>
  <w:style w:type="paragraph" w:customStyle="1" w:styleId="B3Caution">
    <w:name w:val="B3Caution"/>
    <w:basedOn w:val="B1"/>
    <w:rsid w:val="00E37C1B"/>
    <w:pPr>
      <w:spacing w:line="240" w:lineRule="exact"/>
      <w:ind w:left="1701"/>
    </w:pPr>
    <w:rPr>
      <w:sz w:val="20"/>
    </w:rPr>
  </w:style>
  <w:style w:type="paragraph" w:customStyle="1" w:styleId="B3HCaution">
    <w:name w:val="B3HCaution"/>
    <w:basedOn w:val="B1"/>
    <w:rsid w:val="00E37C1B"/>
    <w:pPr>
      <w:keepNext/>
      <w:numPr>
        <w:ilvl w:val="2"/>
        <w:numId w:val="17"/>
      </w:numPr>
      <w:spacing w:line="240" w:lineRule="exact"/>
      <w:ind w:left="1701" w:firstLine="0"/>
    </w:pPr>
    <w:rPr>
      <w:sz w:val="20"/>
    </w:rPr>
  </w:style>
  <w:style w:type="paragraph" w:customStyle="1" w:styleId="B3HLegend">
    <w:name w:val="B3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3HNote">
    <w:name w:val="B3HNote"/>
    <w:basedOn w:val="B1Note"/>
    <w:next w:val="B3Note"/>
    <w:rsid w:val="00713F21"/>
    <w:pPr>
      <w:numPr>
        <w:ilvl w:val="0"/>
        <w:numId w:val="15"/>
      </w:numPr>
    </w:pPr>
  </w:style>
  <w:style w:type="paragraph" w:customStyle="1" w:styleId="B3HWarn">
    <w:name w:val="B3HWarn"/>
    <w:basedOn w:val="B1"/>
    <w:rsid w:val="00E37C1B"/>
    <w:pPr>
      <w:keepNext/>
      <w:numPr>
        <w:ilvl w:val="2"/>
        <w:numId w:val="18"/>
      </w:numPr>
      <w:tabs>
        <w:tab w:val="clear" w:pos="709"/>
      </w:tabs>
      <w:spacing w:line="240" w:lineRule="exact"/>
      <w:ind w:left="567" w:hanging="567"/>
    </w:pPr>
    <w:rPr>
      <w:b/>
      <w:sz w:val="20"/>
    </w:rPr>
  </w:style>
  <w:style w:type="paragraph" w:customStyle="1" w:styleId="B3Label">
    <w:name w:val="B3Label"/>
    <w:basedOn w:val="B1"/>
    <w:rsid w:val="00E37C1B"/>
    <w:pPr>
      <w:tabs>
        <w:tab w:val="left" w:pos="709"/>
        <w:tab w:val="left" w:pos="1276"/>
        <w:tab w:val="left" w:pos="1843"/>
        <w:tab w:val="left" w:pos="2410"/>
        <w:tab w:val="left" w:pos="2977"/>
      </w:tabs>
      <w:spacing w:line="240" w:lineRule="exact"/>
      <w:ind w:left="1701"/>
    </w:pPr>
    <w:rPr>
      <w:rFonts w:ascii="Helvetica" w:hAnsi="Helvetica"/>
      <w:spacing w:val="0"/>
      <w:sz w:val="20"/>
    </w:rPr>
  </w:style>
  <w:style w:type="paragraph" w:customStyle="1" w:styleId="B3Note">
    <w:name w:val="B3Note"/>
    <w:basedOn w:val="B1"/>
    <w:rsid w:val="00FB36E0"/>
    <w:pPr>
      <w:numPr>
        <w:ilvl w:val="1"/>
        <w:numId w:val="15"/>
      </w:numPr>
      <w:spacing w:before="60" w:line="240" w:lineRule="exact"/>
    </w:pPr>
    <w:rPr>
      <w:sz w:val="20"/>
    </w:rPr>
  </w:style>
  <w:style w:type="paragraph" w:customStyle="1" w:styleId="B3Warn">
    <w:name w:val="B3Warn"/>
    <w:basedOn w:val="B1"/>
    <w:rsid w:val="00E37C1B"/>
    <w:pPr>
      <w:spacing w:line="240" w:lineRule="exact"/>
      <w:ind w:left="567" w:right="567"/>
    </w:pPr>
    <w:rPr>
      <w:b/>
      <w:sz w:val="20"/>
    </w:rPr>
  </w:style>
  <w:style w:type="paragraph" w:customStyle="1" w:styleId="B40">
    <w:name w:val="B4"/>
    <w:basedOn w:val="B1"/>
    <w:rsid w:val="00EF3ED7"/>
    <w:pPr>
      <w:tabs>
        <w:tab w:val="left" w:pos="1134"/>
        <w:tab w:val="left" w:pos="1701"/>
      </w:tabs>
      <w:ind w:left="1701"/>
    </w:pPr>
  </w:style>
  <w:style w:type="paragraph" w:customStyle="1" w:styleId="B4">
    <w:name w:val="B4#"/>
    <w:basedOn w:val="B1"/>
    <w:rsid w:val="00713647"/>
    <w:pPr>
      <w:numPr>
        <w:ilvl w:val="7"/>
        <w:numId w:val="58"/>
      </w:numPr>
    </w:pPr>
  </w:style>
  <w:style w:type="paragraph" w:customStyle="1" w:styleId="B4HNotes">
    <w:name w:val="B4HNotes"/>
    <w:basedOn w:val="B1Note"/>
    <w:next w:val="B4Notes"/>
    <w:rsid w:val="00713F21"/>
    <w:pPr>
      <w:keepNext/>
      <w:numPr>
        <w:ilvl w:val="0"/>
        <w:numId w:val="20"/>
      </w:numPr>
    </w:pPr>
  </w:style>
  <w:style w:type="paragraph" w:customStyle="1" w:styleId="B41Notes">
    <w:name w:val="B4#1Notes"/>
    <w:basedOn w:val="B4HNotes"/>
    <w:rsid w:val="00E37C1B"/>
  </w:style>
  <w:style w:type="paragraph" w:customStyle="1" w:styleId="B42Note">
    <w:name w:val="B4#2Note"/>
    <w:basedOn w:val="B1Note"/>
    <w:rsid w:val="00E37C1B"/>
    <w:pPr>
      <w:numPr>
        <w:ilvl w:val="3"/>
        <w:numId w:val="19"/>
      </w:numPr>
    </w:pPr>
  </w:style>
  <w:style w:type="paragraph" w:customStyle="1" w:styleId="B42Notes">
    <w:name w:val="B4#2Notes"/>
    <w:basedOn w:val="B1Note"/>
    <w:rsid w:val="004519E1"/>
    <w:pPr>
      <w:numPr>
        <w:ilvl w:val="2"/>
        <w:numId w:val="20"/>
      </w:numPr>
    </w:pPr>
  </w:style>
  <w:style w:type="paragraph" w:customStyle="1" w:styleId="B43Note">
    <w:name w:val="B4#3Note"/>
    <w:basedOn w:val="B1Note"/>
    <w:rsid w:val="00E37C1B"/>
    <w:pPr>
      <w:numPr>
        <w:ilvl w:val="4"/>
        <w:numId w:val="19"/>
      </w:numPr>
    </w:pPr>
  </w:style>
  <w:style w:type="paragraph" w:customStyle="1" w:styleId="B43Notes">
    <w:name w:val="B4#3Notes"/>
    <w:basedOn w:val="B1Note"/>
    <w:rsid w:val="004519E1"/>
    <w:pPr>
      <w:numPr>
        <w:ilvl w:val="3"/>
        <w:numId w:val="20"/>
      </w:numPr>
    </w:pPr>
  </w:style>
  <w:style w:type="paragraph" w:customStyle="1" w:styleId="B44Note">
    <w:name w:val="B4#4Note"/>
    <w:basedOn w:val="B1Note"/>
    <w:rsid w:val="00E37C1B"/>
    <w:pPr>
      <w:numPr>
        <w:ilvl w:val="5"/>
        <w:numId w:val="19"/>
      </w:numPr>
    </w:pPr>
  </w:style>
  <w:style w:type="paragraph" w:customStyle="1" w:styleId="B44Notes">
    <w:name w:val="B4#4Notes"/>
    <w:basedOn w:val="B1Note"/>
    <w:rsid w:val="004519E1"/>
    <w:pPr>
      <w:numPr>
        <w:ilvl w:val="4"/>
        <w:numId w:val="20"/>
      </w:numPr>
    </w:pPr>
  </w:style>
  <w:style w:type="paragraph" w:customStyle="1" w:styleId="B45Note">
    <w:name w:val="B4#5Note"/>
    <w:basedOn w:val="B44Note"/>
    <w:rsid w:val="00E37C1B"/>
    <w:pPr>
      <w:numPr>
        <w:ilvl w:val="0"/>
        <w:numId w:val="0"/>
      </w:numPr>
      <w:tabs>
        <w:tab w:val="num" w:pos="3855"/>
      </w:tabs>
      <w:ind w:left="3855" w:hanging="567"/>
    </w:pPr>
  </w:style>
  <w:style w:type="paragraph" w:customStyle="1" w:styleId="B45Notes">
    <w:name w:val="B4#5Notes"/>
    <w:basedOn w:val="B44Notes"/>
    <w:rsid w:val="00E37C1B"/>
    <w:pPr>
      <w:numPr>
        <w:ilvl w:val="0"/>
        <w:numId w:val="0"/>
      </w:numPr>
    </w:pPr>
  </w:style>
  <w:style w:type="paragraph" w:customStyle="1" w:styleId="B4A">
    <w:name w:val="B4#A"/>
    <w:basedOn w:val="B1"/>
    <w:rsid w:val="00E37C1B"/>
    <w:pPr>
      <w:numPr>
        <w:ilvl w:val="7"/>
        <w:numId w:val="56"/>
      </w:numPr>
    </w:pPr>
  </w:style>
  <w:style w:type="paragraph" w:customStyle="1" w:styleId="B4M">
    <w:name w:val="B4#M"/>
    <w:basedOn w:val="B30"/>
    <w:rsid w:val="00E37C1B"/>
    <w:pPr>
      <w:tabs>
        <w:tab w:val="clear" w:pos="1134"/>
        <w:tab w:val="left" w:pos="-284"/>
      </w:tabs>
      <w:ind w:left="1701" w:hanging="567"/>
    </w:pPr>
  </w:style>
  <w:style w:type="paragraph" w:customStyle="1" w:styleId="B4Note0">
    <w:name w:val="B4#Note"/>
    <w:basedOn w:val="B1Note"/>
    <w:rsid w:val="00E37C1B"/>
    <w:pPr>
      <w:numPr>
        <w:ilvl w:val="2"/>
        <w:numId w:val="19"/>
      </w:numPr>
    </w:pPr>
  </w:style>
  <w:style w:type="paragraph" w:customStyle="1" w:styleId="B4Notes">
    <w:name w:val="B4#Notes"/>
    <w:basedOn w:val="B1Note"/>
    <w:rsid w:val="00713F21"/>
    <w:pPr>
      <w:numPr>
        <w:numId w:val="20"/>
      </w:numPr>
    </w:pPr>
  </w:style>
  <w:style w:type="paragraph" w:customStyle="1" w:styleId="B4Caution">
    <w:name w:val="B4Caution"/>
    <w:basedOn w:val="B1"/>
    <w:rsid w:val="00E37C1B"/>
    <w:pPr>
      <w:spacing w:line="240" w:lineRule="exact"/>
      <w:ind w:left="567" w:right="567"/>
    </w:pPr>
    <w:rPr>
      <w:sz w:val="20"/>
    </w:rPr>
  </w:style>
  <w:style w:type="paragraph" w:customStyle="1" w:styleId="B4HCaution">
    <w:name w:val="B4HCaution"/>
    <w:basedOn w:val="B1"/>
    <w:rsid w:val="00E37C1B"/>
    <w:pPr>
      <w:keepNext/>
      <w:numPr>
        <w:ilvl w:val="3"/>
        <w:numId w:val="21"/>
      </w:numPr>
      <w:tabs>
        <w:tab w:val="clear" w:pos="2520"/>
      </w:tabs>
      <w:spacing w:line="240" w:lineRule="exact"/>
      <w:ind w:left="1134" w:right="567" w:hanging="567"/>
    </w:pPr>
    <w:rPr>
      <w:sz w:val="20"/>
    </w:rPr>
  </w:style>
  <w:style w:type="paragraph" w:customStyle="1" w:styleId="B4HLegend">
    <w:name w:val="B4HLegend"/>
    <w:basedOn w:val="B1"/>
    <w:rsid w:val="00E37C1B"/>
    <w:pPr>
      <w:keepNext/>
      <w:tabs>
        <w:tab w:val="left" w:pos="709"/>
        <w:tab w:val="left" w:pos="1276"/>
        <w:tab w:val="left" w:pos="1843"/>
        <w:tab w:val="left" w:pos="2410"/>
        <w:tab w:val="left" w:pos="2977"/>
      </w:tabs>
      <w:spacing w:line="240" w:lineRule="auto"/>
    </w:pPr>
    <w:rPr>
      <w:spacing w:val="0"/>
    </w:rPr>
  </w:style>
  <w:style w:type="paragraph" w:customStyle="1" w:styleId="B4HNote">
    <w:name w:val="B4HNote"/>
    <w:basedOn w:val="B1Note"/>
    <w:next w:val="B4Note"/>
    <w:rsid w:val="00F13447"/>
    <w:pPr>
      <w:numPr>
        <w:ilvl w:val="0"/>
        <w:numId w:val="19"/>
      </w:numPr>
    </w:pPr>
  </w:style>
  <w:style w:type="paragraph" w:customStyle="1" w:styleId="B4HWarn">
    <w:name w:val="B4HWarn"/>
    <w:basedOn w:val="B1"/>
    <w:rsid w:val="00E37C1B"/>
    <w:pPr>
      <w:keepNext/>
      <w:spacing w:line="240" w:lineRule="exact"/>
      <w:ind w:left="567" w:right="567"/>
    </w:pPr>
    <w:rPr>
      <w:b/>
      <w:sz w:val="20"/>
    </w:rPr>
  </w:style>
  <w:style w:type="paragraph" w:customStyle="1" w:styleId="B4Label">
    <w:name w:val="B4Label"/>
    <w:basedOn w:val="B1"/>
    <w:rsid w:val="00E37C1B"/>
    <w:pPr>
      <w:tabs>
        <w:tab w:val="left" w:pos="709"/>
        <w:tab w:val="left" w:pos="1276"/>
        <w:tab w:val="left" w:pos="1843"/>
        <w:tab w:val="left" w:pos="2410"/>
        <w:tab w:val="left" w:pos="2977"/>
      </w:tabs>
      <w:spacing w:line="240" w:lineRule="exact"/>
      <w:ind w:left="2268"/>
    </w:pPr>
    <w:rPr>
      <w:rFonts w:ascii="Helvetica" w:hAnsi="Helvetica"/>
      <w:spacing w:val="0"/>
      <w:sz w:val="20"/>
    </w:rPr>
  </w:style>
  <w:style w:type="paragraph" w:customStyle="1" w:styleId="B4Note">
    <w:name w:val="B4Note"/>
    <w:basedOn w:val="B1"/>
    <w:rsid w:val="00FB36E0"/>
    <w:pPr>
      <w:numPr>
        <w:ilvl w:val="1"/>
        <w:numId w:val="19"/>
      </w:numPr>
      <w:spacing w:before="60" w:line="240" w:lineRule="exact"/>
    </w:pPr>
    <w:rPr>
      <w:sz w:val="20"/>
    </w:rPr>
  </w:style>
  <w:style w:type="paragraph" w:customStyle="1" w:styleId="B4Warn">
    <w:name w:val="B4Warn"/>
    <w:basedOn w:val="B1"/>
    <w:rsid w:val="00E37C1B"/>
    <w:pPr>
      <w:spacing w:line="240" w:lineRule="exact"/>
      <w:ind w:left="1701"/>
    </w:pPr>
    <w:rPr>
      <w:b/>
      <w:sz w:val="20"/>
    </w:rPr>
  </w:style>
  <w:style w:type="paragraph" w:customStyle="1" w:styleId="B50">
    <w:name w:val="B5"/>
    <w:basedOn w:val="B1"/>
    <w:rsid w:val="00E37C1B"/>
    <w:pPr>
      <w:ind w:left="2268"/>
    </w:pPr>
  </w:style>
  <w:style w:type="paragraph" w:customStyle="1" w:styleId="B5">
    <w:name w:val="B5#"/>
    <w:basedOn w:val="Normal"/>
    <w:rsid w:val="00713647"/>
    <w:pPr>
      <w:numPr>
        <w:ilvl w:val="8"/>
        <w:numId w:val="58"/>
      </w:numPr>
      <w:tabs>
        <w:tab w:val="left" w:pos="1134"/>
        <w:tab w:val="left" w:pos="1701"/>
      </w:tabs>
      <w:suppressAutoHyphens/>
      <w:spacing w:before="120" w:line="260" w:lineRule="exact"/>
      <w:jc w:val="both"/>
    </w:pPr>
  </w:style>
  <w:style w:type="paragraph" w:customStyle="1" w:styleId="B5HNotes">
    <w:name w:val="B5HNotes"/>
    <w:basedOn w:val="B1Note"/>
    <w:next w:val="B5Notes"/>
    <w:rsid w:val="00E37C1B"/>
    <w:pPr>
      <w:keepNext/>
      <w:numPr>
        <w:ilvl w:val="0"/>
        <w:numId w:val="23"/>
      </w:numPr>
    </w:pPr>
  </w:style>
  <w:style w:type="paragraph" w:customStyle="1" w:styleId="B51Notes">
    <w:name w:val="B5#1Notes"/>
    <w:basedOn w:val="B5HNotes"/>
    <w:rsid w:val="00E37C1B"/>
  </w:style>
  <w:style w:type="paragraph" w:customStyle="1" w:styleId="B52Note">
    <w:name w:val="B5#2Note"/>
    <w:basedOn w:val="B1Note"/>
    <w:rsid w:val="00E37C1B"/>
    <w:pPr>
      <w:numPr>
        <w:ilvl w:val="3"/>
        <w:numId w:val="22"/>
      </w:numPr>
    </w:pPr>
  </w:style>
  <w:style w:type="paragraph" w:customStyle="1" w:styleId="B52Notes">
    <w:name w:val="B5#2Notes"/>
    <w:basedOn w:val="B1Note"/>
    <w:rsid w:val="00E37C1B"/>
    <w:pPr>
      <w:numPr>
        <w:ilvl w:val="2"/>
        <w:numId w:val="23"/>
      </w:numPr>
    </w:pPr>
  </w:style>
  <w:style w:type="paragraph" w:customStyle="1" w:styleId="B53Note">
    <w:name w:val="B5#3Note"/>
    <w:basedOn w:val="B1Note"/>
    <w:rsid w:val="00E37C1B"/>
    <w:pPr>
      <w:numPr>
        <w:ilvl w:val="4"/>
        <w:numId w:val="22"/>
      </w:numPr>
    </w:pPr>
  </w:style>
  <w:style w:type="paragraph" w:customStyle="1" w:styleId="B53Notes">
    <w:name w:val="B5#3Notes"/>
    <w:basedOn w:val="B1Note"/>
    <w:rsid w:val="00E37C1B"/>
    <w:pPr>
      <w:numPr>
        <w:ilvl w:val="3"/>
        <w:numId w:val="23"/>
      </w:numPr>
    </w:pPr>
  </w:style>
  <w:style w:type="paragraph" w:customStyle="1" w:styleId="B54Note">
    <w:name w:val="B5#4Note"/>
    <w:basedOn w:val="B1Note"/>
    <w:rsid w:val="00E37C1B"/>
    <w:pPr>
      <w:numPr>
        <w:ilvl w:val="5"/>
        <w:numId w:val="22"/>
      </w:numPr>
    </w:pPr>
  </w:style>
  <w:style w:type="paragraph" w:customStyle="1" w:styleId="B54Notes">
    <w:name w:val="B5#4Notes"/>
    <w:basedOn w:val="B1Note"/>
    <w:rsid w:val="00E37C1B"/>
    <w:pPr>
      <w:numPr>
        <w:ilvl w:val="4"/>
        <w:numId w:val="23"/>
      </w:numPr>
    </w:pPr>
  </w:style>
  <w:style w:type="paragraph" w:customStyle="1" w:styleId="B55Note">
    <w:name w:val="B5#5Note"/>
    <w:basedOn w:val="B54Note"/>
    <w:rsid w:val="00E37C1B"/>
    <w:pPr>
      <w:numPr>
        <w:ilvl w:val="0"/>
        <w:numId w:val="0"/>
      </w:numPr>
    </w:pPr>
  </w:style>
  <w:style w:type="paragraph" w:customStyle="1" w:styleId="B55Notes">
    <w:name w:val="B5#5Notes"/>
    <w:basedOn w:val="B54Notes"/>
    <w:rsid w:val="00E37C1B"/>
    <w:pPr>
      <w:numPr>
        <w:ilvl w:val="0"/>
        <w:numId w:val="0"/>
      </w:numPr>
      <w:tabs>
        <w:tab w:val="num" w:pos="4309"/>
      </w:tabs>
      <w:ind w:left="4309" w:hanging="567"/>
    </w:pPr>
  </w:style>
  <w:style w:type="paragraph" w:customStyle="1" w:styleId="B5A">
    <w:name w:val="B5#A"/>
    <w:basedOn w:val="B1"/>
    <w:rsid w:val="00E37C1B"/>
    <w:pPr>
      <w:numPr>
        <w:ilvl w:val="8"/>
        <w:numId w:val="56"/>
      </w:numPr>
    </w:pPr>
  </w:style>
  <w:style w:type="paragraph" w:customStyle="1" w:styleId="B5M">
    <w:name w:val="B5#M"/>
    <w:basedOn w:val="B40"/>
    <w:rsid w:val="00E37C1B"/>
    <w:pPr>
      <w:ind w:left="2268" w:hanging="567"/>
    </w:pPr>
  </w:style>
  <w:style w:type="paragraph" w:customStyle="1" w:styleId="B5Note0">
    <w:name w:val="B5#Note"/>
    <w:basedOn w:val="B1Note"/>
    <w:rsid w:val="00E37C1B"/>
    <w:pPr>
      <w:numPr>
        <w:ilvl w:val="2"/>
        <w:numId w:val="22"/>
      </w:numPr>
    </w:pPr>
  </w:style>
  <w:style w:type="paragraph" w:customStyle="1" w:styleId="B5Notes">
    <w:name w:val="B5#Notes"/>
    <w:basedOn w:val="B1Note"/>
    <w:rsid w:val="00E37C1B"/>
    <w:pPr>
      <w:numPr>
        <w:numId w:val="23"/>
      </w:numPr>
    </w:pPr>
  </w:style>
  <w:style w:type="paragraph" w:customStyle="1" w:styleId="B5HNote">
    <w:name w:val="B5HNote"/>
    <w:basedOn w:val="B1Note"/>
    <w:next w:val="B5Note"/>
    <w:rsid w:val="00E37C1B"/>
    <w:pPr>
      <w:numPr>
        <w:ilvl w:val="0"/>
        <w:numId w:val="22"/>
      </w:numPr>
    </w:pPr>
  </w:style>
  <w:style w:type="paragraph" w:customStyle="1" w:styleId="B5Note">
    <w:name w:val="B5Note"/>
    <w:basedOn w:val="B1"/>
    <w:rsid w:val="00E37C1B"/>
    <w:pPr>
      <w:numPr>
        <w:ilvl w:val="1"/>
        <w:numId w:val="22"/>
      </w:numPr>
    </w:pPr>
  </w:style>
  <w:style w:type="paragraph" w:customStyle="1" w:styleId="B5Notes0">
    <w:name w:val="B5Notes"/>
    <w:basedOn w:val="B5Notes"/>
    <w:rsid w:val="00E37C1B"/>
    <w:pPr>
      <w:numPr>
        <w:ilvl w:val="0"/>
        <w:numId w:val="0"/>
      </w:numPr>
      <w:ind w:left="2608" w:hanging="340"/>
    </w:pPr>
  </w:style>
  <w:style w:type="character" w:customStyle="1" w:styleId="BRDesignation">
    <w:name w:val="BRDesignation"/>
    <w:rsid w:val="00E37C1B"/>
    <w:rPr>
      <w:i/>
    </w:rPr>
  </w:style>
  <w:style w:type="paragraph" w:customStyle="1" w:styleId="BRDoc">
    <w:name w:val="BRDoc"/>
    <w:basedOn w:val="B1"/>
    <w:rsid w:val="00E37C1B"/>
  </w:style>
  <w:style w:type="paragraph" w:customStyle="1" w:styleId="BRDocNoSpace">
    <w:name w:val="BRDocNoSpace"/>
    <w:basedOn w:val="B1"/>
    <w:rsid w:val="00E37C1B"/>
    <w:pPr>
      <w:spacing w:before="0"/>
    </w:pPr>
  </w:style>
  <w:style w:type="character" w:customStyle="1" w:styleId="BRPartTitle">
    <w:name w:val="BRPartTitle"/>
    <w:rsid w:val="00E37C1B"/>
    <w:rPr>
      <w:i/>
    </w:rPr>
  </w:style>
  <w:style w:type="character" w:customStyle="1" w:styleId="BRTitle">
    <w:name w:val="BRTitle"/>
    <w:rsid w:val="00E37C1B"/>
    <w:rPr>
      <w:i/>
    </w:rPr>
  </w:style>
  <w:style w:type="paragraph" w:customStyle="1" w:styleId="BT">
    <w:name w:val="BT&lt;"/>
    <w:basedOn w:val="B1"/>
    <w:rsid w:val="004029E6"/>
    <w:pPr>
      <w:spacing w:before="60" w:after="40" w:line="220" w:lineRule="exact"/>
    </w:pPr>
    <w:rPr>
      <w:sz w:val="18"/>
    </w:rPr>
  </w:style>
  <w:style w:type="paragraph" w:customStyle="1" w:styleId="BT0">
    <w:name w:val="BT&lt;&gt;"/>
    <w:basedOn w:val="B1"/>
    <w:rsid w:val="00E37C1B"/>
    <w:pPr>
      <w:spacing w:before="60" w:after="40" w:line="220" w:lineRule="exact"/>
      <w:jc w:val="center"/>
    </w:pPr>
    <w:rPr>
      <w:sz w:val="18"/>
    </w:rPr>
  </w:style>
  <w:style w:type="paragraph" w:customStyle="1" w:styleId="BT1">
    <w:name w:val="BT&gt;"/>
    <w:basedOn w:val="B1"/>
    <w:rsid w:val="00E37C1B"/>
    <w:pPr>
      <w:spacing w:before="60" w:after="40" w:line="220" w:lineRule="exact"/>
      <w:jc w:val="right"/>
    </w:pPr>
    <w:rPr>
      <w:sz w:val="18"/>
    </w:rPr>
  </w:style>
  <w:style w:type="paragraph" w:customStyle="1" w:styleId="BTdec">
    <w:name w:val="BTdec"/>
    <w:basedOn w:val="BT"/>
    <w:rsid w:val="00E37C1B"/>
    <w:pPr>
      <w:tabs>
        <w:tab w:val="decimal" w:pos="567"/>
      </w:tabs>
    </w:pPr>
  </w:style>
  <w:style w:type="paragraph" w:customStyle="1" w:styleId="CF">
    <w:name w:val="CF"/>
    <w:basedOn w:val="B1"/>
    <w:rsid w:val="00E37C1B"/>
    <w:pPr>
      <w:spacing w:before="360" w:after="120" w:line="240" w:lineRule="exact"/>
      <w:jc w:val="center"/>
    </w:pPr>
    <w:rPr>
      <w:rFonts w:ascii="Helvetica" w:hAnsi="Helvetica"/>
      <w:sz w:val="20"/>
    </w:rPr>
  </w:style>
  <w:style w:type="paragraph" w:customStyle="1" w:styleId="C2F">
    <w:name w:val="C2F"/>
    <w:basedOn w:val="CF"/>
    <w:rsid w:val="00E37C1B"/>
    <w:pPr>
      <w:spacing w:line="220" w:lineRule="exact"/>
    </w:pPr>
    <w:rPr>
      <w:sz w:val="18"/>
    </w:rPr>
  </w:style>
  <w:style w:type="paragraph" w:customStyle="1" w:styleId="C3F">
    <w:name w:val="C3F"/>
    <w:basedOn w:val="CF"/>
    <w:rsid w:val="00E37C1B"/>
    <w:pPr>
      <w:spacing w:after="0" w:line="200" w:lineRule="exact"/>
    </w:pPr>
    <w:rPr>
      <w:sz w:val="16"/>
    </w:rPr>
  </w:style>
  <w:style w:type="paragraph" w:styleId="Caption">
    <w:name w:val="caption"/>
    <w:basedOn w:val="B1"/>
    <w:next w:val="Normal"/>
    <w:qFormat/>
    <w:rsid w:val="00E37C1B"/>
    <w:pPr>
      <w:widowControl w:val="0"/>
    </w:pPr>
    <w:rPr>
      <w:rFonts w:ascii="Times Roman" w:hAnsi="Times Roman"/>
      <w:snapToGrid w:val="0"/>
      <w:sz w:val="24"/>
      <w:vertAlign w:val="superscript"/>
    </w:rPr>
  </w:style>
  <w:style w:type="paragraph" w:customStyle="1" w:styleId="CFA">
    <w:name w:val="CFA"/>
    <w:basedOn w:val="B1"/>
    <w:rsid w:val="00E37C1B"/>
    <w:pPr>
      <w:spacing w:before="360" w:after="120" w:line="240" w:lineRule="exact"/>
      <w:jc w:val="center"/>
    </w:pPr>
    <w:rPr>
      <w:rFonts w:ascii="Helvetica" w:hAnsi="Helvetica"/>
      <w:sz w:val="20"/>
    </w:rPr>
  </w:style>
  <w:style w:type="paragraph" w:styleId="Closing">
    <w:name w:val="Closing"/>
    <w:basedOn w:val="B1"/>
    <w:rsid w:val="00E37C1B"/>
    <w:pPr>
      <w:ind w:left="4320"/>
    </w:pPr>
  </w:style>
  <w:style w:type="paragraph" w:styleId="CommentText">
    <w:name w:val="annotation text"/>
    <w:basedOn w:val="B1"/>
    <w:link w:val="CommentTextChar"/>
    <w:rsid w:val="00E37C1B"/>
    <w:pPr>
      <w:spacing w:line="240" w:lineRule="exact"/>
    </w:pPr>
    <w:rPr>
      <w:sz w:val="20"/>
    </w:rPr>
  </w:style>
  <w:style w:type="paragraph" w:customStyle="1" w:styleId="Commentary">
    <w:name w:val="Commentary"/>
    <w:basedOn w:val="B1"/>
    <w:rsid w:val="00E37C1B"/>
    <w:pPr>
      <w:pBdr>
        <w:top w:val="single" w:sz="4" w:space="1" w:color="auto"/>
        <w:left w:val="single" w:sz="4" w:space="4" w:color="auto"/>
        <w:bottom w:val="single" w:sz="4" w:space="1" w:color="auto"/>
        <w:right w:val="single" w:sz="4" w:space="4" w:color="auto"/>
      </w:pBdr>
      <w:ind w:left="170" w:right="170"/>
    </w:pPr>
    <w:rPr>
      <w:i/>
    </w:rPr>
  </w:style>
  <w:style w:type="paragraph" w:customStyle="1" w:styleId="CT">
    <w:name w:val="CT"/>
    <w:basedOn w:val="B1"/>
    <w:rsid w:val="00E37C1B"/>
    <w:pPr>
      <w:keepNext/>
      <w:keepLines/>
      <w:spacing w:before="0" w:after="120"/>
      <w:jc w:val="center"/>
    </w:pPr>
    <w:rPr>
      <w:b/>
    </w:rPr>
  </w:style>
  <w:style w:type="paragraph" w:customStyle="1" w:styleId="CT0">
    <w:name w:val="CT#"/>
    <w:basedOn w:val="CT"/>
    <w:rsid w:val="00E37C1B"/>
    <w:pPr>
      <w:spacing w:before="480"/>
    </w:pPr>
  </w:style>
  <w:style w:type="paragraph" w:customStyle="1" w:styleId="CTA">
    <w:name w:val="CTA"/>
    <w:basedOn w:val="B1"/>
    <w:rsid w:val="00E37C1B"/>
    <w:pPr>
      <w:spacing w:after="120" w:line="340" w:lineRule="exact"/>
      <w:jc w:val="center"/>
    </w:pPr>
    <w:rPr>
      <w:b/>
    </w:rPr>
  </w:style>
  <w:style w:type="paragraph" w:customStyle="1" w:styleId="CTH">
    <w:name w:val="CTH"/>
    <w:basedOn w:val="CT"/>
    <w:next w:val="CT"/>
    <w:rsid w:val="00E37C1B"/>
    <w:pPr>
      <w:spacing w:before="260"/>
    </w:pPr>
  </w:style>
  <w:style w:type="paragraph" w:styleId="Date">
    <w:name w:val="Date"/>
    <w:basedOn w:val="B1"/>
    <w:next w:val="Normal"/>
    <w:rsid w:val="00E37C1B"/>
  </w:style>
  <w:style w:type="paragraph" w:customStyle="1" w:styleId="Definition">
    <w:name w:val="Definition"/>
    <w:basedOn w:val="Normal"/>
    <w:rsid w:val="00E37C1B"/>
    <w:pPr>
      <w:spacing w:after="220" w:line="260" w:lineRule="exact"/>
      <w:jc w:val="both"/>
    </w:pPr>
    <w:rPr>
      <w:rFonts w:ascii="Helvetica" w:hAnsi="Helvetica"/>
      <w:spacing w:val="2"/>
      <w:sz w:val="22"/>
      <w:lang w:val="fr-FR"/>
    </w:rPr>
  </w:style>
  <w:style w:type="paragraph" w:styleId="DocumentMap">
    <w:name w:val="Document Map"/>
    <w:basedOn w:val="B1"/>
    <w:semiHidden/>
    <w:rsid w:val="00E37C1B"/>
    <w:pPr>
      <w:shd w:val="clear" w:color="auto" w:fill="000080"/>
    </w:pPr>
    <w:rPr>
      <w:rFonts w:ascii="Tahoma" w:hAnsi="Tahoma"/>
    </w:rPr>
  </w:style>
  <w:style w:type="character" w:customStyle="1" w:styleId="EBoldItalic">
    <w:name w:val="EBold/Italic"/>
    <w:rsid w:val="00E37C1B"/>
    <w:rPr>
      <w:b/>
      <w:i/>
    </w:rPr>
  </w:style>
  <w:style w:type="character" w:customStyle="1" w:styleId="EItalic">
    <w:name w:val="EItalic"/>
    <w:qFormat/>
    <w:rsid w:val="00E37C1B"/>
    <w:rPr>
      <w:i/>
    </w:rPr>
  </w:style>
  <w:style w:type="character" w:styleId="EndnoteReference">
    <w:name w:val="endnote reference"/>
    <w:semiHidden/>
    <w:rsid w:val="00E37C1B"/>
    <w:rPr>
      <w:vertAlign w:val="superscript"/>
    </w:rPr>
  </w:style>
  <w:style w:type="paragraph" w:styleId="EndnoteText">
    <w:name w:val="endnote text"/>
    <w:basedOn w:val="B1"/>
    <w:semiHidden/>
    <w:rsid w:val="00E37C1B"/>
    <w:pPr>
      <w:spacing w:line="240" w:lineRule="exact"/>
    </w:pPr>
    <w:rPr>
      <w:sz w:val="20"/>
    </w:rPr>
  </w:style>
  <w:style w:type="paragraph" w:styleId="EnvelopeAddress">
    <w:name w:val="envelope address"/>
    <w:basedOn w:val="B1"/>
    <w:rsid w:val="00E37C1B"/>
    <w:pPr>
      <w:framePr w:w="7920" w:h="1980" w:hRule="exact" w:hSpace="180" w:wrap="auto" w:hAnchor="page" w:xAlign="center" w:yAlign="bottom"/>
      <w:ind w:left="2880"/>
    </w:pPr>
    <w:rPr>
      <w:rFonts w:ascii="Arial" w:hAnsi="Arial"/>
      <w:sz w:val="24"/>
    </w:rPr>
  </w:style>
  <w:style w:type="paragraph" w:styleId="EnvelopeReturn">
    <w:name w:val="envelope return"/>
    <w:basedOn w:val="Normal"/>
    <w:rsid w:val="00E37C1B"/>
    <w:rPr>
      <w:rFonts w:ascii="Arial" w:hAnsi="Arial"/>
      <w:color w:val="FF0000"/>
      <w:spacing w:val="2"/>
      <w:sz w:val="22"/>
    </w:rPr>
  </w:style>
  <w:style w:type="character" w:customStyle="1" w:styleId="ESubItalic">
    <w:name w:val="ESubItalic"/>
    <w:rsid w:val="00E37C1B"/>
    <w:rPr>
      <w:i/>
      <w:vertAlign w:val="subscript"/>
    </w:rPr>
  </w:style>
  <w:style w:type="character" w:customStyle="1" w:styleId="ESubscript">
    <w:name w:val="ESubscript"/>
    <w:rsid w:val="00E37C1B"/>
    <w:rPr>
      <w:vertAlign w:val="subscript"/>
    </w:rPr>
  </w:style>
  <w:style w:type="character" w:customStyle="1" w:styleId="ESuperItalic">
    <w:name w:val="ESuperItalic"/>
    <w:rsid w:val="00E37C1B"/>
    <w:rPr>
      <w:i/>
      <w:vertAlign w:val="superscript"/>
    </w:rPr>
  </w:style>
  <w:style w:type="character" w:customStyle="1" w:styleId="ESuperscript">
    <w:name w:val="ESuperscript"/>
    <w:rsid w:val="00E37C1B"/>
    <w:rPr>
      <w:vertAlign w:val="superscript"/>
    </w:rPr>
  </w:style>
  <w:style w:type="paragraph" w:customStyle="1" w:styleId="F1HLegend">
    <w:name w:val="F1HLegend"/>
    <w:basedOn w:val="F1Legend"/>
    <w:next w:val="F1Legend"/>
    <w:rsid w:val="00E37C1B"/>
    <w:pPr>
      <w:numPr>
        <w:ilvl w:val="2"/>
        <w:numId w:val="24"/>
      </w:numPr>
      <w:spacing w:line="240" w:lineRule="exact"/>
    </w:pPr>
  </w:style>
  <w:style w:type="paragraph" w:customStyle="1" w:styleId="Figure">
    <w:name w:val="Figure"/>
    <w:basedOn w:val="B1"/>
    <w:next w:val="B1"/>
    <w:rsid w:val="00E37C1B"/>
    <w:pPr>
      <w:keepNext/>
      <w:spacing w:before="600" w:line="240" w:lineRule="auto"/>
      <w:ind w:left="-567" w:right="-567"/>
      <w:jc w:val="center"/>
    </w:pPr>
  </w:style>
  <w:style w:type="character" w:styleId="FollowedHyperlink">
    <w:name w:val="FollowedHyperlink"/>
    <w:rsid w:val="00E37C1B"/>
    <w:rPr>
      <w:color w:val="800080"/>
      <w:u w:val="single"/>
    </w:rPr>
  </w:style>
  <w:style w:type="character" w:styleId="FootnoteReference">
    <w:name w:val="footnote reference"/>
    <w:semiHidden/>
    <w:rsid w:val="00D52964"/>
    <w:rPr>
      <w:vertAlign w:val="superscript"/>
    </w:rPr>
  </w:style>
  <w:style w:type="paragraph" w:styleId="FootnoteText">
    <w:name w:val="footnote text"/>
    <w:basedOn w:val="B1"/>
    <w:semiHidden/>
    <w:rsid w:val="00E37C1B"/>
    <w:pPr>
      <w:spacing w:before="60" w:line="220" w:lineRule="exact"/>
      <w:ind w:left="159" w:hanging="159"/>
    </w:pPr>
    <w:rPr>
      <w:sz w:val="18"/>
    </w:rPr>
  </w:style>
  <w:style w:type="paragraph" w:customStyle="1" w:styleId="FtrEven">
    <w:name w:val="FtrEven"/>
    <w:basedOn w:val="B1"/>
    <w:rsid w:val="00E37C1B"/>
    <w:pPr>
      <w:spacing w:line="220" w:lineRule="exact"/>
    </w:pPr>
    <w:rPr>
      <w:sz w:val="18"/>
    </w:rPr>
  </w:style>
  <w:style w:type="paragraph" w:customStyle="1" w:styleId="FtrOdd">
    <w:name w:val="FtrOdd"/>
    <w:basedOn w:val="B1"/>
    <w:rsid w:val="00E37C1B"/>
    <w:pPr>
      <w:spacing w:line="220" w:lineRule="exact"/>
    </w:pPr>
    <w:rPr>
      <w:sz w:val="18"/>
    </w:rPr>
  </w:style>
  <w:style w:type="paragraph" w:customStyle="1" w:styleId="H">
    <w:name w:val="H"/>
    <w:basedOn w:val="B1"/>
    <w:rsid w:val="00E37C1B"/>
    <w:pPr>
      <w:keepNext/>
      <w:spacing w:before="240" w:line="280" w:lineRule="exact"/>
      <w:jc w:val="center"/>
    </w:pPr>
    <w:rPr>
      <w:rFonts w:ascii="Helvetica" w:hAnsi="Helvetica"/>
      <w:b/>
      <w:sz w:val="24"/>
    </w:rPr>
  </w:style>
  <w:style w:type="paragraph" w:customStyle="1" w:styleId="H0">
    <w:name w:val="H&lt;"/>
    <w:basedOn w:val="B1"/>
    <w:rsid w:val="00E37C1B"/>
    <w:pPr>
      <w:keepNext/>
      <w:spacing w:before="240" w:after="120"/>
    </w:pPr>
    <w:rPr>
      <w:b/>
    </w:rPr>
  </w:style>
  <w:style w:type="paragraph" w:customStyle="1" w:styleId="H6">
    <w:name w:val="H&lt;&gt;"/>
    <w:basedOn w:val="B1"/>
    <w:rsid w:val="00E37C1B"/>
    <w:pPr>
      <w:keepNext/>
      <w:spacing w:before="240" w:after="120"/>
      <w:jc w:val="center"/>
    </w:pPr>
    <w:rPr>
      <w:b/>
    </w:rPr>
  </w:style>
  <w:style w:type="paragraph" w:customStyle="1" w:styleId="H7">
    <w:name w:val="H&gt;"/>
    <w:basedOn w:val="B1"/>
    <w:rsid w:val="00E37C1B"/>
    <w:pPr>
      <w:keepNext/>
      <w:spacing w:before="240" w:after="120"/>
      <w:jc w:val="right"/>
    </w:pPr>
    <w:rPr>
      <w:rFonts w:ascii="Helvetica" w:hAnsi="Helvetica"/>
      <w:i/>
    </w:rPr>
  </w:style>
  <w:style w:type="paragraph" w:customStyle="1" w:styleId="H10">
    <w:name w:val="H1"/>
    <w:basedOn w:val="B1"/>
    <w:rsid w:val="00E37C1B"/>
    <w:pPr>
      <w:keepNext/>
      <w:spacing w:after="120"/>
      <w:outlineLvl w:val="0"/>
    </w:pPr>
    <w:rPr>
      <w:b/>
      <w:sz w:val="32"/>
      <w:lang w:val="en-GB"/>
    </w:rPr>
  </w:style>
  <w:style w:type="paragraph" w:customStyle="1" w:styleId="H2">
    <w:name w:val="H2#"/>
    <w:basedOn w:val="B1"/>
    <w:next w:val="B1"/>
    <w:rsid w:val="00607B1D"/>
    <w:pPr>
      <w:keepNext/>
      <w:numPr>
        <w:ilvl w:val="1"/>
        <w:numId w:val="58"/>
      </w:numPr>
      <w:spacing w:before="240" w:after="120"/>
      <w:outlineLvl w:val="1"/>
    </w:pPr>
    <w:rPr>
      <w:b/>
    </w:rPr>
  </w:style>
  <w:style w:type="paragraph" w:customStyle="1" w:styleId="H1">
    <w:name w:val="H1#"/>
    <w:basedOn w:val="H2"/>
    <w:next w:val="B1"/>
    <w:rsid w:val="00607B1D"/>
    <w:pPr>
      <w:numPr>
        <w:ilvl w:val="0"/>
      </w:numPr>
      <w:spacing w:before="360"/>
      <w:outlineLvl w:val="0"/>
    </w:pPr>
    <w:rPr>
      <w:caps/>
      <w:spacing w:val="2"/>
    </w:rPr>
  </w:style>
  <w:style w:type="paragraph" w:customStyle="1" w:styleId="H1A">
    <w:name w:val="H1#A"/>
    <w:basedOn w:val="H10"/>
    <w:next w:val="H1A0"/>
    <w:rsid w:val="006675D9"/>
    <w:pPr>
      <w:pageBreakBefore/>
      <w:numPr>
        <w:numId w:val="56"/>
      </w:numPr>
      <w:spacing w:before="480" w:after="0"/>
      <w:ind w:left="0"/>
      <w:jc w:val="center"/>
    </w:pPr>
    <w:rPr>
      <w:b w:val="0"/>
      <w:caps/>
      <w:spacing w:val="0"/>
      <w:sz w:val="22"/>
    </w:rPr>
  </w:style>
  <w:style w:type="paragraph" w:customStyle="1" w:styleId="H1M">
    <w:name w:val="H1#M"/>
    <w:basedOn w:val="H1"/>
    <w:next w:val="B1"/>
    <w:rsid w:val="00E37C1B"/>
    <w:pPr>
      <w:numPr>
        <w:numId w:val="0"/>
      </w:numPr>
      <w:tabs>
        <w:tab w:val="left" w:pos="2268"/>
      </w:tabs>
    </w:pPr>
  </w:style>
  <w:style w:type="paragraph" w:customStyle="1" w:styleId="H1A0">
    <w:name w:val="H1A"/>
    <w:basedOn w:val="H10"/>
    <w:next w:val="Normal"/>
    <w:rsid w:val="00E37C1B"/>
    <w:pPr>
      <w:spacing w:before="160" w:after="0"/>
      <w:jc w:val="center"/>
    </w:pPr>
    <w:rPr>
      <w:b w:val="0"/>
      <w:sz w:val="24"/>
    </w:rPr>
  </w:style>
  <w:style w:type="paragraph" w:customStyle="1" w:styleId="H1AS">
    <w:name w:val="H1AS"/>
    <w:basedOn w:val="B1"/>
    <w:next w:val="Normal"/>
    <w:rsid w:val="00E37C1B"/>
    <w:pPr>
      <w:keepNext/>
      <w:spacing w:before="160"/>
      <w:jc w:val="center"/>
      <w:outlineLvl w:val="0"/>
    </w:pPr>
  </w:style>
  <w:style w:type="paragraph" w:customStyle="1" w:styleId="H1Preface">
    <w:name w:val="H1Preface"/>
    <w:basedOn w:val="B1"/>
    <w:next w:val="B1"/>
    <w:rsid w:val="00E37C1B"/>
    <w:pPr>
      <w:keepNext/>
      <w:pageBreakBefore/>
      <w:spacing w:before="480"/>
      <w:jc w:val="center"/>
      <w:outlineLvl w:val="0"/>
    </w:pPr>
    <w:rPr>
      <w:sz w:val="24"/>
    </w:rPr>
  </w:style>
  <w:style w:type="paragraph" w:customStyle="1" w:styleId="H1Foreword">
    <w:name w:val="H1Foreword"/>
    <w:basedOn w:val="H1Preface"/>
    <w:rsid w:val="00E37C1B"/>
  </w:style>
  <w:style w:type="paragraph" w:customStyle="1" w:styleId="H1Method">
    <w:name w:val="H1Method"/>
    <w:basedOn w:val="H1Preface"/>
    <w:rsid w:val="00E37C1B"/>
    <w:pPr>
      <w:pageBreakBefore w:val="0"/>
    </w:pPr>
  </w:style>
  <w:style w:type="paragraph" w:customStyle="1" w:styleId="H20">
    <w:name w:val="H2"/>
    <w:basedOn w:val="B1"/>
    <w:next w:val="B1"/>
    <w:rsid w:val="00E37C1B"/>
    <w:pPr>
      <w:keepNext/>
      <w:outlineLvl w:val="1"/>
    </w:pPr>
    <w:rPr>
      <w:b/>
      <w:sz w:val="28"/>
    </w:rPr>
  </w:style>
  <w:style w:type="paragraph" w:customStyle="1" w:styleId="H2A">
    <w:name w:val="H2#A"/>
    <w:basedOn w:val="H10"/>
    <w:next w:val="B1"/>
    <w:rsid w:val="006675D9"/>
    <w:pPr>
      <w:numPr>
        <w:ilvl w:val="1"/>
        <w:numId w:val="56"/>
      </w:numPr>
      <w:spacing w:before="280" w:after="0"/>
      <w:ind w:left="567"/>
      <w:jc w:val="both"/>
      <w:outlineLvl w:val="1"/>
    </w:pPr>
    <w:rPr>
      <w:sz w:val="22"/>
    </w:rPr>
  </w:style>
  <w:style w:type="paragraph" w:customStyle="1" w:styleId="H2M">
    <w:name w:val="H2#M"/>
    <w:basedOn w:val="H1M"/>
    <w:next w:val="B1"/>
    <w:rsid w:val="00E37C1B"/>
    <w:pPr>
      <w:tabs>
        <w:tab w:val="left" w:pos="566"/>
      </w:tabs>
    </w:pPr>
  </w:style>
  <w:style w:type="paragraph" w:customStyle="1" w:styleId="H30">
    <w:name w:val="H3"/>
    <w:basedOn w:val="H20"/>
    <w:next w:val="B1"/>
    <w:rsid w:val="00E37C1B"/>
    <w:pPr>
      <w:outlineLvl w:val="2"/>
    </w:pPr>
    <w:rPr>
      <w:sz w:val="24"/>
    </w:rPr>
  </w:style>
  <w:style w:type="paragraph" w:customStyle="1" w:styleId="H3">
    <w:name w:val="H3#"/>
    <w:basedOn w:val="H2"/>
    <w:next w:val="B1"/>
    <w:rsid w:val="00607B1D"/>
    <w:pPr>
      <w:numPr>
        <w:ilvl w:val="2"/>
      </w:numPr>
      <w:outlineLvl w:val="2"/>
    </w:pPr>
    <w:rPr>
      <w:b w:val="0"/>
      <w:i/>
    </w:rPr>
  </w:style>
  <w:style w:type="paragraph" w:customStyle="1" w:styleId="H3A">
    <w:name w:val="H3#A"/>
    <w:basedOn w:val="H10"/>
    <w:next w:val="B1"/>
    <w:rsid w:val="006B03BD"/>
    <w:pPr>
      <w:numPr>
        <w:ilvl w:val="2"/>
        <w:numId w:val="56"/>
      </w:numPr>
      <w:spacing w:after="0"/>
      <w:outlineLvl w:val="2"/>
    </w:pPr>
    <w:rPr>
      <w:sz w:val="22"/>
    </w:rPr>
  </w:style>
  <w:style w:type="paragraph" w:customStyle="1" w:styleId="H3M">
    <w:name w:val="H3#M"/>
    <w:basedOn w:val="H1M"/>
    <w:next w:val="B1"/>
    <w:rsid w:val="00E37C1B"/>
    <w:pPr>
      <w:tabs>
        <w:tab w:val="left" w:pos="566"/>
      </w:tabs>
    </w:pPr>
    <w:rPr>
      <w:b w:val="0"/>
      <w:i/>
    </w:rPr>
  </w:style>
  <w:style w:type="character" w:customStyle="1" w:styleId="H3I">
    <w:name w:val="H3I"/>
    <w:rsid w:val="00E37C1B"/>
    <w:rPr>
      <w:b/>
    </w:rPr>
  </w:style>
  <w:style w:type="paragraph" w:customStyle="1" w:styleId="H40">
    <w:name w:val="H4"/>
    <w:basedOn w:val="H20"/>
    <w:next w:val="B1"/>
    <w:rsid w:val="00E37C1B"/>
    <w:pPr>
      <w:outlineLvl w:val="3"/>
    </w:pPr>
    <w:rPr>
      <w:sz w:val="22"/>
    </w:rPr>
  </w:style>
  <w:style w:type="paragraph" w:customStyle="1" w:styleId="H4">
    <w:name w:val="H4#"/>
    <w:basedOn w:val="H2"/>
    <w:next w:val="B1"/>
    <w:rsid w:val="00607B1D"/>
    <w:pPr>
      <w:numPr>
        <w:ilvl w:val="3"/>
      </w:numPr>
      <w:ind w:left="992"/>
      <w:outlineLvl w:val="3"/>
    </w:pPr>
    <w:rPr>
      <w:b w:val="0"/>
      <w:i/>
    </w:rPr>
  </w:style>
  <w:style w:type="paragraph" w:customStyle="1" w:styleId="H4A">
    <w:name w:val="H4#A"/>
    <w:basedOn w:val="H10"/>
    <w:next w:val="B1"/>
    <w:rsid w:val="006B03BD"/>
    <w:pPr>
      <w:numPr>
        <w:ilvl w:val="3"/>
        <w:numId w:val="56"/>
      </w:numPr>
      <w:spacing w:after="0"/>
      <w:outlineLvl w:val="3"/>
    </w:pPr>
    <w:rPr>
      <w:b w:val="0"/>
      <w:i/>
      <w:sz w:val="22"/>
    </w:rPr>
  </w:style>
  <w:style w:type="paragraph" w:customStyle="1" w:styleId="H4M">
    <w:name w:val="H4#M"/>
    <w:basedOn w:val="H1M"/>
    <w:next w:val="B1"/>
    <w:rsid w:val="00E37C1B"/>
    <w:rPr>
      <w:b w:val="0"/>
      <w:i/>
    </w:rPr>
  </w:style>
  <w:style w:type="paragraph" w:customStyle="1" w:styleId="H50">
    <w:name w:val="H5"/>
    <w:basedOn w:val="H20"/>
    <w:rsid w:val="00E37C1B"/>
    <w:pPr>
      <w:outlineLvl w:val="4"/>
    </w:pPr>
    <w:rPr>
      <w:b w:val="0"/>
      <w:i/>
      <w:sz w:val="22"/>
    </w:rPr>
  </w:style>
  <w:style w:type="paragraph" w:customStyle="1" w:styleId="H5">
    <w:name w:val="H5#"/>
    <w:basedOn w:val="H2"/>
    <w:next w:val="B1"/>
    <w:rsid w:val="00607B1D"/>
    <w:pPr>
      <w:numPr>
        <w:ilvl w:val="4"/>
      </w:numPr>
      <w:outlineLvl w:val="4"/>
    </w:pPr>
    <w:rPr>
      <w:b w:val="0"/>
      <w:i/>
    </w:rPr>
  </w:style>
  <w:style w:type="paragraph" w:customStyle="1" w:styleId="H5A">
    <w:name w:val="H5#A"/>
    <w:basedOn w:val="H10"/>
    <w:next w:val="B1"/>
    <w:rsid w:val="006B03BD"/>
    <w:pPr>
      <w:numPr>
        <w:ilvl w:val="4"/>
        <w:numId w:val="56"/>
      </w:numPr>
      <w:spacing w:after="0"/>
      <w:outlineLvl w:val="4"/>
    </w:pPr>
    <w:rPr>
      <w:b w:val="0"/>
      <w:i/>
      <w:sz w:val="22"/>
    </w:rPr>
  </w:style>
  <w:style w:type="paragraph" w:customStyle="1" w:styleId="H5M">
    <w:name w:val="H5#M"/>
    <w:basedOn w:val="H1M"/>
    <w:next w:val="B1"/>
    <w:rsid w:val="00E37C1B"/>
    <w:rPr>
      <w:b w:val="0"/>
      <w:i/>
    </w:rPr>
  </w:style>
  <w:style w:type="paragraph" w:customStyle="1" w:styleId="HdEven">
    <w:name w:val="HdEven"/>
    <w:basedOn w:val="B1"/>
    <w:rsid w:val="00E37C1B"/>
    <w:pPr>
      <w:keepNext/>
      <w:spacing w:before="0" w:line="220" w:lineRule="exact"/>
    </w:pPr>
    <w:rPr>
      <w:b/>
      <w:sz w:val="18"/>
    </w:rPr>
  </w:style>
  <w:style w:type="paragraph" w:customStyle="1" w:styleId="HdOdd">
    <w:name w:val="HdOdd"/>
    <w:basedOn w:val="B1"/>
    <w:rsid w:val="00E37C1B"/>
    <w:pPr>
      <w:keepNext/>
      <w:spacing w:line="220" w:lineRule="exact"/>
    </w:pPr>
    <w:rPr>
      <w:b/>
      <w:sz w:val="18"/>
    </w:rPr>
  </w:style>
  <w:style w:type="character" w:customStyle="1" w:styleId="HI">
    <w:name w:val="HI"/>
    <w:rsid w:val="00E37C1B"/>
    <w:rPr>
      <w:i/>
    </w:rPr>
  </w:style>
  <w:style w:type="paragraph" w:customStyle="1" w:styleId="HT">
    <w:name w:val="HT"/>
    <w:basedOn w:val="B1"/>
    <w:rsid w:val="00E37C1B"/>
    <w:pPr>
      <w:keepNext/>
      <w:tabs>
        <w:tab w:val="left" w:pos="709"/>
        <w:tab w:val="left" w:pos="1276"/>
        <w:tab w:val="left" w:pos="1843"/>
        <w:tab w:val="left" w:pos="2410"/>
        <w:tab w:val="left" w:pos="2977"/>
      </w:tabs>
      <w:spacing w:line="240" w:lineRule="auto"/>
      <w:jc w:val="center"/>
    </w:pPr>
    <w:rPr>
      <w:b/>
      <w:spacing w:val="0"/>
    </w:rPr>
  </w:style>
  <w:style w:type="paragraph" w:customStyle="1" w:styleId="HT0">
    <w:name w:val="HT&lt;&gt;"/>
    <w:basedOn w:val="B1"/>
    <w:rsid w:val="00E37C1B"/>
    <w:pPr>
      <w:keepNext/>
      <w:spacing w:before="60" w:after="40" w:line="220" w:lineRule="exact"/>
      <w:jc w:val="center"/>
    </w:pPr>
    <w:rPr>
      <w:b/>
      <w:sz w:val="18"/>
    </w:rPr>
  </w:style>
  <w:style w:type="paragraph" w:customStyle="1" w:styleId="HT1">
    <w:name w:val="HT&lt;"/>
    <w:basedOn w:val="HT0"/>
    <w:rsid w:val="00480CFA"/>
    <w:pPr>
      <w:jc w:val="left"/>
    </w:pPr>
    <w:rPr>
      <w:sz w:val="22"/>
    </w:rPr>
  </w:style>
  <w:style w:type="paragraph" w:customStyle="1" w:styleId="HT2">
    <w:name w:val="HT&gt;"/>
    <w:basedOn w:val="HT0"/>
    <w:rsid w:val="00E37C1B"/>
    <w:pPr>
      <w:jc w:val="right"/>
    </w:pPr>
  </w:style>
  <w:style w:type="character" w:customStyle="1" w:styleId="HTR">
    <w:name w:val="HTR"/>
    <w:rsid w:val="00E37C1B"/>
    <w:rPr>
      <w:i/>
    </w:rPr>
  </w:style>
  <w:style w:type="character" w:styleId="Hyperlink">
    <w:name w:val="Hyperlink"/>
    <w:uiPriority w:val="99"/>
    <w:rsid w:val="00E37C1B"/>
    <w:rPr>
      <w:color w:val="0000FF"/>
      <w:u w:val="single"/>
    </w:rPr>
  </w:style>
  <w:style w:type="paragraph" w:customStyle="1" w:styleId="IAmendmentNo">
    <w:name w:val="IAmendmentNo"/>
    <w:basedOn w:val="IDocumentType"/>
    <w:rsid w:val="00E37C1B"/>
  </w:style>
  <w:style w:type="paragraph" w:customStyle="1" w:styleId="IApprovalDate">
    <w:name w:val="IApprovalDate"/>
    <w:basedOn w:val="IDocumentType"/>
    <w:rsid w:val="00E37C1B"/>
  </w:style>
  <w:style w:type="paragraph" w:customStyle="1" w:styleId="IPublishedDate">
    <w:name w:val="IPublishedDate"/>
    <w:basedOn w:val="IDocumentType"/>
    <w:rsid w:val="00E37C1B"/>
  </w:style>
  <w:style w:type="paragraph" w:customStyle="1" w:styleId="IPublishedYear">
    <w:name w:val="IPublishedYear"/>
    <w:basedOn w:val="IPublishedDate"/>
    <w:rsid w:val="00E37C1B"/>
  </w:style>
  <w:style w:type="paragraph" w:customStyle="1" w:styleId="ICSCode">
    <w:name w:val="ICSCode"/>
    <w:basedOn w:val="IPublishedYear"/>
    <w:rsid w:val="00E37C1B"/>
  </w:style>
  <w:style w:type="paragraph" w:customStyle="1" w:styleId="ISynopsisPublicComment">
    <w:name w:val="ISynopsisPublicComment"/>
    <w:basedOn w:val="ICSCode"/>
    <w:rsid w:val="00E37C1B"/>
  </w:style>
  <w:style w:type="paragraph" w:customStyle="1" w:styleId="ISynopsisDraftforComment">
    <w:name w:val="ISynopsisDraftforComment"/>
    <w:basedOn w:val="ISynopsisPublicComment"/>
    <w:rsid w:val="00E37C1B"/>
  </w:style>
  <w:style w:type="paragraph" w:customStyle="1" w:styleId="ICommentCloseDate">
    <w:name w:val="ICommentCloseDate"/>
    <w:basedOn w:val="ISynopsisDraftforComment"/>
    <w:rsid w:val="00E37C1B"/>
  </w:style>
  <w:style w:type="paragraph" w:customStyle="1" w:styleId="IDefenceTitle">
    <w:name w:val="IDefenceTitle"/>
    <w:basedOn w:val="IDocumentType"/>
    <w:rsid w:val="00E37C1B"/>
    <w:pPr>
      <w:tabs>
        <w:tab w:val="left" w:pos="3402"/>
      </w:tabs>
    </w:pPr>
  </w:style>
  <w:style w:type="paragraph" w:customStyle="1" w:styleId="IDraftNumber">
    <w:name w:val="IDraftNumber"/>
    <w:basedOn w:val="B1"/>
    <w:rsid w:val="00E37C1B"/>
    <w:pPr>
      <w:tabs>
        <w:tab w:val="left" w:pos="3402"/>
      </w:tabs>
      <w:spacing w:before="40" w:after="20" w:line="240" w:lineRule="exact"/>
    </w:pPr>
    <w:rPr>
      <w:spacing w:val="0"/>
      <w:sz w:val="20"/>
    </w:rPr>
  </w:style>
  <w:style w:type="paragraph" w:customStyle="1" w:styleId="IDRIssueDate">
    <w:name w:val="IDRIssueDate"/>
    <w:basedOn w:val="IDocumentType"/>
    <w:rsid w:val="00E37C1B"/>
  </w:style>
  <w:style w:type="paragraph" w:customStyle="1" w:styleId="IDRPriceCode">
    <w:name w:val="IDRPriceCode"/>
    <w:basedOn w:val="IDocumentType"/>
    <w:rsid w:val="00E37C1B"/>
  </w:style>
  <w:style w:type="paragraph" w:customStyle="1" w:styleId="IDualNumberYear">
    <w:name w:val="IDualNumberYear"/>
    <w:basedOn w:val="B1"/>
    <w:rsid w:val="00E37C1B"/>
    <w:pPr>
      <w:tabs>
        <w:tab w:val="left" w:pos="3402"/>
      </w:tabs>
      <w:spacing w:before="40" w:after="20" w:line="240" w:lineRule="exact"/>
    </w:pPr>
    <w:rPr>
      <w:spacing w:val="0"/>
      <w:sz w:val="20"/>
    </w:rPr>
  </w:style>
  <w:style w:type="paragraph" w:customStyle="1" w:styleId="IFacsimile">
    <w:name w:val="IFacsimile"/>
    <w:basedOn w:val="IDocumentType"/>
    <w:rsid w:val="00E37C1B"/>
  </w:style>
  <w:style w:type="paragraph" w:customStyle="1" w:styleId="IHistory">
    <w:name w:val="IHistory"/>
    <w:basedOn w:val="B1"/>
    <w:rsid w:val="00E37C1B"/>
    <w:pPr>
      <w:tabs>
        <w:tab w:val="left" w:pos="3402"/>
      </w:tabs>
      <w:spacing w:before="40" w:after="20" w:line="240" w:lineRule="exact"/>
    </w:pPr>
    <w:rPr>
      <w:spacing w:val="0"/>
      <w:sz w:val="20"/>
    </w:rPr>
  </w:style>
  <w:style w:type="paragraph" w:customStyle="1" w:styleId="IIntroductoryNote">
    <w:name w:val="IIntroductoryNote"/>
    <w:basedOn w:val="IIssueDate"/>
    <w:rsid w:val="00E37C1B"/>
  </w:style>
  <w:style w:type="paragraph" w:customStyle="1" w:styleId="IISBNNumber">
    <w:name w:val="IISBNNumber"/>
    <w:basedOn w:val="B1"/>
    <w:link w:val="IISBNNumberChar"/>
    <w:rsid w:val="00E37C1B"/>
    <w:pPr>
      <w:tabs>
        <w:tab w:val="left" w:pos="3402"/>
      </w:tabs>
      <w:spacing w:before="40" w:after="20" w:line="240" w:lineRule="exact"/>
    </w:pPr>
    <w:rPr>
      <w:lang w:val="en-AU"/>
    </w:rPr>
  </w:style>
  <w:style w:type="paragraph" w:customStyle="1" w:styleId="IKnownAsTitle">
    <w:name w:val="IKnownAsTitle"/>
    <w:basedOn w:val="IDocumentType"/>
    <w:rsid w:val="00E37C1B"/>
  </w:style>
  <w:style w:type="paragraph" w:styleId="Index1">
    <w:name w:val="index 1"/>
    <w:basedOn w:val="B1"/>
    <w:next w:val="Normal"/>
    <w:autoRedefine/>
    <w:semiHidden/>
    <w:rsid w:val="00E37C1B"/>
    <w:pPr>
      <w:ind w:left="200" w:hanging="200"/>
    </w:pPr>
    <w:rPr>
      <w:vertAlign w:val="superscript"/>
    </w:rPr>
  </w:style>
  <w:style w:type="paragraph" w:styleId="Index2">
    <w:name w:val="index 2"/>
    <w:basedOn w:val="B1"/>
    <w:next w:val="Normal"/>
    <w:autoRedefine/>
    <w:semiHidden/>
    <w:rsid w:val="00E37C1B"/>
    <w:pPr>
      <w:ind w:left="440" w:hanging="220"/>
    </w:pPr>
  </w:style>
  <w:style w:type="paragraph" w:styleId="Index3">
    <w:name w:val="index 3"/>
    <w:basedOn w:val="B1"/>
    <w:next w:val="Normal"/>
    <w:autoRedefine/>
    <w:semiHidden/>
    <w:rsid w:val="00E37C1B"/>
    <w:pPr>
      <w:ind w:left="660" w:hanging="220"/>
    </w:pPr>
  </w:style>
  <w:style w:type="paragraph" w:styleId="Index4">
    <w:name w:val="index 4"/>
    <w:basedOn w:val="B1"/>
    <w:next w:val="Normal"/>
    <w:autoRedefine/>
    <w:semiHidden/>
    <w:rsid w:val="00E37C1B"/>
    <w:pPr>
      <w:ind w:left="880" w:hanging="220"/>
    </w:pPr>
  </w:style>
  <w:style w:type="paragraph" w:styleId="Index5">
    <w:name w:val="index 5"/>
    <w:basedOn w:val="B1"/>
    <w:next w:val="Normal"/>
    <w:autoRedefine/>
    <w:semiHidden/>
    <w:rsid w:val="00E37C1B"/>
    <w:pPr>
      <w:ind w:left="1100" w:hanging="220"/>
    </w:pPr>
  </w:style>
  <w:style w:type="paragraph" w:styleId="Index6">
    <w:name w:val="index 6"/>
    <w:basedOn w:val="B1"/>
    <w:next w:val="Normal"/>
    <w:autoRedefine/>
    <w:semiHidden/>
    <w:rsid w:val="00E37C1B"/>
    <w:pPr>
      <w:ind w:left="1320" w:hanging="220"/>
    </w:pPr>
  </w:style>
  <w:style w:type="paragraph" w:styleId="Index7">
    <w:name w:val="index 7"/>
    <w:basedOn w:val="B1"/>
    <w:next w:val="Normal"/>
    <w:autoRedefine/>
    <w:semiHidden/>
    <w:rsid w:val="00E37C1B"/>
    <w:pPr>
      <w:ind w:left="1540" w:hanging="220"/>
    </w:pPr>
  </w:style>
  <w:style w:type="paragraph" w:styleId="Index8">
    <w:name w:val="index 8"/>
    <w:basedOn w:val="B1"/>
    <w:next w:val="Normal"/>
    <w:autoRedefine/>
    <w:semiHidden/>
    <w:rsid w:val="00E37C1B"/>
    <w:pPr>
      <w:ind w:left="1760" w:hanging="220"/>
    </w:pPr>
  </w:style>
  <w:style w:type="paragraph" w:styleId="Index9">
    <w:name w:val="index 9"/>
    <w:basedOn w:val="B1"/>
    <w:next w:val="Normal"/>
    <w:autoRedefine/>
    <w:semiHidden/>
    <w:rsid w:val="00E37C1B"/>
    <w:pPr>
      <w:ind w:left="1980" w:hanging="220"/>
    </w:pPr>
  </w:style>
  <w:style w:type="paragraph" w:styleId="IndexHeading">
    <w:name w:val="index heading"/>
    <w:basedOn w:val="B1"/>
    <w:next w:val="Index1"/>
    <w:semiHidden/>
    <w:rsid w:val="00E37C1B"/>
    <w:rPr>
      <w:rFonts w:ascii="Arial" w:hAnsi="Arial"/>
      <w:b/>
    </w:rPr>
  </w:style>
  <w:style w:type="paragraph" w:customStyle="1" w:styleId="INSCNumber">
    <w:name w:val="INSCNumber"/>
    <w:basedOn w:val="B1"/>
    <w:rsid w:val="00E37C1B"/>
    <w:pPr>
      <w:tabs>
        <w:tab w:val="left" w:pos="3402"/>
      </w:tabs>
      <w:spacing w:before="40" w:after="20" w:line="240" w:lineRule="exact"/>
    </w:pPr>
    <w:rPr>
      <w:spacing w:val="0"/>
      <w:sz w:val="20"/>
    </w:rPr>
  </w:style>
  <w:style w:type="paragraph" w:customStyle="1" w:styleId="IOperatorComment">
    <w:name w:val="IOperatorComment"/>
    <w:basedOn w:val="IDocumentType"/>
    <w:rsid w:val="00E37C1B"/>
  </w:style>
  <w:style w:type="paragraph" w:customStyle="1" w:styleId="IOwner">
    <w:name w:val="IOwner"/>
    <w:basedOn w:val="B1"/>
    <w:rsid w:val="00E37C1B"/>
    <w:pPr>
      <w:tabs>
        <w:tab w:val="left" w:pos="3402"/>
      </w:tabs>
      <w:spacing w:before="40" w:after="20"/>
    </w:pPr>
    <w:rPr>
      <w:spacing w:val="0"/>
      <w:sz w:val="16"/>
    </w:rPr>
  </w:style>
  <w:style w:type="paragraph" w:customStyle="1" w:styleId="IParentPubTitle">
    <w:name w:val="IParentPubTitle"/>
    <w:basedOn w:val="B1"/>
    <w:rsid w:val="00E37C1B"/>
    <w:pPr>
      <w:tabs>
        <w:tab w:val="left" w:pos="3402"/>
      </w:tabs>
      <w:suppressAutoHyphens w:val="0"/>
      <w:spacing w:before="40" w:after="20" w:line="240" w:lineRule="exact"/>
    </w:pPr>
    <w:rPr>
      <w:spacing w:val="0"/>
      <w:sz w:val="20"/>
    </w:rPr>
  </w:style>
  <w:style w:type="paragraph" w:customStyle="1" w:styleId="IProjectRef">
    <w:name w:val="IProjectRef"/>
    <w:basedOn w:val="IProjectNumber"/>
    <w:rsid w:val="00E37C1B"/>
  </w:style>
  <w:style w:type="paragraph" w:customStyle="1" w:styleId="IPublicationDate">
    <w:name w:val="IPublicationDate"/>
    <w:basedOn w:val="B1"/>
    <w:rsid w:val="00E37C1B"/>
    <w:pPr>
      <w:tabs>
        <w:tab w:val="left" w:pos="3402"/>
      </w:tabs>
      <w:spacing w:before="40" w:after="20" w:line="240" w:lineRule="exact"/>
    </w:pPr>
    <w:rPr>
      <w:spacing w:val="0"/>
      <w:sz w:val="20"/>
    </w:rPr>
  </w:style>
  <w:style w:type="paragraph" w:customStyle="1" w:styleId="IPublishedby">
    <w:name w:val="IPublishedby"/>
    <w:basedOn w:val="B1"/>
    <w:rsid w:val="00E37C1B"/>
    <w:pPr>
      <w:spacing w:line="240" w:lineRule="exact"/>
    </w:pPr>
    <w:rPr>
      <w:rFonts w:ascii="Helvetica" w:hAnsi="Helvetica"/>
    </w:rPr>
  </w:style>
  <w:style w:type="paragraph" w:customStyle="1" w:styleId="IRevisionDate">
    <w:name w:val="IRevisionDate"/>
    <w:basedOn w:val="B1"/>
    <w:rsid w:val="00E37C1B"/>
    <w:pPr>
      <w:tabs>
        <w:tab w:val="left" w:pos="3402"/>
      </w:tabs>
      <w:spacing w:before="40" w:after="20" w:line="240" w:lineRule="exact"/>
    </w:pPr>
    <w:rPr>
      <w:spacing w:val="0"/>
      <w:sz w:val="20"/>
    </w:rPr>
  </w:style>
  <w:style w:type="paragraph" w:customStyle="1" w:styleId="ISNZApprovalDate">
    <w:name w:val="ISNZApprovalDate"/>
    <w:basedOn w:val="B1"/>
    <w:rsid w:val="00E37C1B"/>
    <w:pPr>
      <w:spacing w:before="40" w:after="20" w:line="240" w:lineRule="exact"/>
    </w:pPr>
    <w:rPr>
      <w:sz w:val="20"/>
    </w:rPr>
  </w:style>
  <w:style w:type="paragraph" w:customStyle="1" w:styleId="IStandardNumber">
    <w:name w:val="IStandardNumber"/>
    <w:basedOn w:val="B1"/>
    <w:rsid w:val="00E37C1B"/>
    <w:pPr>
      <w:numPr>
        <w:numId w:val="29"/>
      </w:numPr>
      <w:tabs>
        <w:tab w:val="clear" w:pos="2520"/>
        <w:tab w:val="left" w:pos="2835"/>
      </w:tabs>
      <w:spacing w:before="40" w:after="20" w:line="240" w:lineRule="exact"/>
      <w:ind w:left="2835" w:hanging="2835"/>
    </w:pPr>
    <w:rPr>
      <w:color w:val="auto"/>
      <w:sz w:val="20"/>
    </w:rPr>
  </w:style>
  <w:style w:type="paragraph" w:customStyle="1" w:styleId="ISupersedesCommitteeDocNo">
    <w:name w:val="ISupersedesCommitteeDocNo"/>
    <w:basedOn w:val="B1"/>
    <w:rsid w:val="00E37C1B"/>
    <w:pPr>
      <w:tabs>
        <w:tab w:val="left" w:pos="3402"/>
      </w:tabs>
      <w:spacing w:before="40" w:after="20" w:line="240" w:lineRule="exact"/>
    </w:pPr>
    <w:rPr>
      <w:spacing w:val="0"/>
      <w:sz w:val="20"/>
    </w:rPr>
  </w:style>
  <w:style w:type="paragraph" w:customStyle="1" w:styleId="ISupersedesStandardNo0">
    <w:name w:val="ISupersedesStandardNo."/>
    <w:basedOn w:val="ICommitteeReps"/>
    <w:rsid w:val="00E37C1B"/>
    <w:pPr>
      <w:tabs>
        <w:tab w:val="num" w:pos="3437"/>
      </w:tabs>
      <w:ind w:left="3436" w:hanging="3436"/>
    </w:pPr>
  </w:style>
  <w:style w:type="paragraph" w:customStyle="1" w:styleId="ISynopsisPublication">
    <w:name w:val="ISynopsisPublication"/>
    <w:basedOn w:val="B1"/>
    <w:next w:val="B1"/>
    <w:rsid w:val="00063D51"/>
    <w:pPr>
      <w:spacing w:before="0"/>
    </w:pPr>
    <w:rPr>
      <w:sz w:val="20"/>
    </w:rPr>
  </w:style>
  <w:style w:type="paragraph" w:customStyle="1" w:styleId="IWPIDNumber">
    <w:name w:val="IWPIDNumber"/>
    <w:basedOn w:val="B1"/>
    <w:rsid w:val="00E37C1B"/>
    <w:pPr>
      <w:tabs>
        <w:tab w:val="left" w:pos="3402"/>
      </w:tabs>
      <w:spacing w:before="40" w:after="20" w:line="240" w:lineRule="exact"/>
    </w:pPr>
    <w:rPr>
      <w:spacing w:val="0"/>
      <w:sz w:val="20"/>
    </w:rPr>
  </w:style>
  <w:style w:type="paragraph" w:customStyle="1" w:styleId="L11">
    <w:name w:val="L1"/>
    <w:basedOn w:val="B1"/>
    <w:rsid w:val="00E37C1B"/>
    <w:pPr>
      <w:ind w:left="567" w:hanging="567"/>
    </w:pPr>
  </w:style>
  <w:style w:type="paragraph" w:customStyle="1" w:styleId="L10">
    <w:name w:val="L1#"/>
    <w:basedOn w:val="B1"/>
    <w:rsid w:val="00E37C1B"/>
    <w:pPr>
      <w:numPr>
        <w:ilvl w:val="1"/>
        <w:numId w:val="30"/>
      </w:numPr>
    </w:pPr>
  </w:style>
  <w:style w:type="paragraph" w:customStyle="1" w:styleId="L1">
    <w:name w:val="L1*"/>
    <w:basedOn w:val="B1"/>
    <w:rsid w:val="00E37C1B"/>
    <w:pPr>
      <w:numPr>
        <w:numId w:val="31"/>
      </w:numPr>
    </w:pPr>
  </w:style>
  <w:style w:type="paragraph" w:customStyle="1" w:styleId="L1Check">
    <w:name w:val="L1Check"/>
    <w:basedOn w:val="B1"/>
    <w:rsid w:val="00E37C1B"/>
    <w:pPr>
      <w:numPr>
        <w:numId w:val="32"/>
      </w:numPr>
    </w:pPr>
  </w:style>
  <w:style w:type="paragraph" w:customStyle="1" w:styleId="L21">
    <w:name w:val="L2"/>
    <w:basedOn w:val="B1"/>
    <w:rsid w:val="00E37C1B"/>
    <w:pPr>
      <w:ind w:left="1134" w:hanging="567"/>
    </w:pPr>
  </w:style>
  <w:style w:type="paragraph" w:customStyle="1" w:styleId="L20">
    <w:name w:val="L2#"/>
    <w:basedOn w:val="B1"/>
    <w:rsid w:val="00E37C1B"/>
    <w:pPr>
      <w:numPr>
        <w:ilvl w:val="3"/>
        <w:numId w:val="33"/>
      </w:numPr>
    </w:pPr>
  </w:style>
  <w:style w:type="paragraph" w:customStyle="1" w:styleId="L2">
    <w:name w:val="L2*"/>
    <w:basedOn w:val="B1"/>
    <w:rsid w:val="00E37C1B"/>
    <w:pPr>
      <w:numPr>
        <w:ilvl w:val="1"/>
        <w:numId w:val="34"/>
      </w:numPr>
    </w:pPr>
  </w:style>
  <w:style w:type="paragraph" w:customStyle="1" w:styleId="L2Check">
    <w:name w:val="L2Check"/>
    <w:basedOn w:val="B1"/>
    <w:rsid w:val="00E37C1B"/>
    <w:pPr>
      <w:numPr>
        <w:ilvl w:val="1"/>
        <w:numId w:val="35"/>
      </w:numPr>
    </w:pPr>
  </w:style>
  <w:style w:type="paragraph" w:customStyle="1" w:styleId="L30">
    <w:name w:val="L3#"/>
    <w:basedOn w:val="B1"/>
    <w:rsid w:val="00E37C1B"/>
    <w:pPr>
      <w:numPr>
        <w:ilvl w:val="5"/>
        <w:numId w:val="36"/>
      </w:numPr>
    </w:pPr>
  </w:style>
  <w:style w:type="paragraph" w:customStyle="1" w:styleId="L3">
    <w:name w:val="L3*"/>
    <w:basedOn w:val="B1"/>
    <w:rsid w:val="00E37C1B"/>
    <w:pPr>
      <w:numPr>
        <w:ilvl w:val="2"/>
        <w:numId w:val="37"/>
      </w:numPr>
    </w:pPr>
  </w:style>
  <w:style w:type="paragraph" w:customStyle="1" w:styleId="L3Check">
    <w:name w:val="L3Check"/>
    <w:basedOn w:val="B1"/>
    <w:rsid w:val="00E37C1B"/>
    <w:pPr>
      <w:numPr>
        <w:ilvl w:val="2"/>
        <w:numId w:val="38"/>
      </w:numPr>
    </w:pPr>
  </w:style>
  <w:style w:type="paragraph" w:customStyle="1" w:styleId="L40">
    <w:name w:val="L4#"/>
    <w:basedOn w:val="B1"/>
    <w:rsid w:val="00E37C1B"/>
    <w:pPr>
      <w:numPr>
        <w:ilvl w:val="7"/>
        <w:numId w:val="39"/>
      </w:numPr>
    </w:pPr>
  </w:style>
  <w:style w:type="paragraph" w:customStyle="1" w:styleId="L4">
    <w:name w:val="L4*"/>
    <w:basedOn w:val="B1"/>
    <w:rsid w:val="00E37C1B"/>
    <w:pPr>
      <w:numPr>
        <w:ilvl w:val="3"/>
        <w:numId w:val="40"/>
      </w:numPr>
    </w:pPr>
  </w:style>
  <w:style w:type="paragraph" w:customStyle="1" w:styleId="L4Check">
    <w:name w:val="L4Check"/>
    <w:basedOn w:val="B1"/>
    <w:rsid w:val="00E37C1B"/>
    <w:pPr>
      <w:numPr>
        <w:ilvl w:val="3"/>
        <w:numId w:val="41"/>
      </w:numPr>
    </w:pPr>
  </w:style>
  <w:style w:type="paragraph" w:customStyle="1" w:styleId="L50">
    <w:name w:val="L5#"/>
    <w:basedOn w:val="B1"/>
    <w:rsid w:val="00E37C1B"/>
    <w:pPr>
      <w:numPr>
        <w:ilvl w:val="8"/>
        <w:numId w:val="42"/>
      </w:numPr>
    </w:pPr>
  </w:style>
  <w:style w:type="paragraph" w:customStyle="1" w:styleId="L5">
    <w:name w:val="L5*"/>
    <w:basedOn w:val="B1"/>
    <w:rsid w:val="00E37C1B"/>
    <w:pPr>
      <w:numPr>
        <w:ilvl w:val="4"/>
        <w:numId w:val="43"/>
      </w:numPr>
    </w:pPr>
  </w:style>
  <w:style w:type="paragraph" w:customStyle="1" w:styleId="L5Check">
    <w:name w:val="L5Check"/>
    <w:basedOn w:val="B1"/>
    <w:rsid w:val="00E37C1B"/>
    <w:pPr>
      <w:numPr>
        <w:ilvl w:val="4"/>
        <w:numId w:val="44"/>
      </w:numPr>
    </w:pPr>
  </w:style>
  <w:style w:type="paragraph" w:customStyle="1" w:styleId="LH1">
    <w:name w:val="LH1#"/>
    <w:basedOn w:val="B1"/>
    <w:next w:val="L10"/>
    <w:rsid w:val="00E37C1B"/>
    <w:pPr>
      <w:numPr>
        <w:numId w:val="45"/>
      </w:numPr>
    </w:pPr>
  </w:style>
  <w:style w:type="paragraph" w:customStyle="1" w:styleId="LH2">
    <w:name w:val="LH2#"/>
    <w:basedOn w:val="B1"/>
    <w:next w:val="L20"/>
    <w:rsid w:val="00E37C1B"/>
    <w:pPr>
      <w:numPr>
        <w:ilvl w:val="2"/>
        <w:numId w:val="46"/>
      </w:numPr>
    </w:pPr>
  </w:style>
  <w:style w:type="paragraph" w:customStyle="1" w:styleId="LH3">
    <w:name w:val="LH3#"/>
    <w:basedOn w:val="B1"/>
    <w:next w:val="L30"/>
    <w:rsid w:val="00E37C1B"/>
    <w:pPr>
      <w:numPr>
        <w:ilvl w:val="4"/>
        <w:numId w:val="47"/>
      </w:numPr>
    </w:pPr>
  </w:style>
  <w:style w:type="paragraph" w:customStyle="1" w:styleId="LH4">
    <w:name w:val="LH4#"/>
    <w:basedOn w:val="B1"/>
    <w:next w:val="L40"/>
    <w:rsid w:val="00E37C1B"/>
    <w:pPr>
      <w:numPr>
        <w:ilvl w:val="6"/>
        <w:numId w:val="48"/>
      </w:numPr>
    </w:pPr>
  </w:style>
  <w:style w:type="paragraph" w:styleId="List">
    <w:name w:val="List"/>
    <w:basedOn w:val="B1"/>
    <w:rsid w:val="00E37C1B"/>
    <w:pPr>
      <w:ind w:left="360" w:hanging="360"/>
    </w:pPr>
  </w:style>
  <w:style w:type="paragraph" w:customStyle="1" w:styleId="List1Bullet">
    <w:name w:val="List 1 : Bullet"/>
    <w:basedOn w:val="Normal"/>
    <w:rsid w:val="00661389"/>
    <w:rPr>
      <w:color w:val="FF0000"/>
      <w:spacing w:val="2"/>
      <w:sz w:val="22"/>
    </w:rPr>
  </w:style>
  <w:style w:type="paragraph" w:styleId="MacroText">
    <w:name w:val="macro"/>
    <w:semiHidden/>
    <w:rsid w:val="00E37C1B"/>
    <w:pPr>
      <w:tabs>
        <w:tab w:val="left" w:pos="480"/>
        <w:tab w:val="left" w:pos="960"/>
        <w:tab w:val="left" w:pos="1440"/>
        <w:tab w:val="left" w:pos="1920"/>
        <w:tab w:val="left" w:pos="2400"/>
        <w:tab w:val="left" w:pos="2880"/>
        <w:tab w:val="left" w:pos="3360"/>
        <w:tab w:val="left" w:pos="3840"/>
        <w:tab w:val="left" w:pos="4320"/>
      </w:tabs>
      <w:spacing w:line="240" w:lineRule="exact"/>
    </w:pPr>
    <w:rPr>
      <w:rFonts w:ascii="Courier New" w:hAnsi="Courier New"/>
      <w:color w:val="FF0000"/>
      <w:spacing w:val="2"/>
      <w:lang w:eastAsia="en-US"/>
    </w:rPr>
  </w:style>
  <w:style w:type="paragraph" w:styleId="MessageHeader">
    <w:name w:val="Message Header"/>
    <w:basedOn w:val="Normal"/>
    <w:rsid w:val="00E37C1B"/>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olor w:val="FF0000"/>
      <w:spacing w:val="2"/>
      <w:sz w:val="24"/>
    </w:rPr>
  </w:style>
  <w:style w:type="character" w:customStyle="1" w:styleId="Modifications">
    <w:name w:val="Modifications"/>
    <w:rsid w:val="00E37C1B"/>
    <w:rPr>
      <w:b/>
      <w:color w:val="FF0000"/>
    </w:rPr>
  </w:style>
  <w:style w:type="paragraph" w:customStyle="1" w:styleId="newwpidnumber">
    <w:name w:val="newwpidnumber"/>
    <w:rsid w:val="00E37C1B"/>
    <w:pPr>
      <w:keepNext/>
      <w:tabs>
        <w:tab w:val="left" w:pos="567"/>
        <w:tab w:val="left" w:pos="1247"/>
        <w:tab w:val="left" w:pos="1814"/>
        <w:tab w:val="left" w:pos="2268"/>
        <w:tab w:val="center" w:pos="4153"/>
        <w:tab w:val="right" w:pos="8306"/>
      </w:tabs>
      <w:suppressAutoHyphens/>
      <w:spacing w:line="260" w:lineRule="exact"/>
      <w:jc w:val="both"/>
    </w:pPr>
    <w:rPr>
      <w:color w:val="000000"/>
      <w:spacing w:val="6"/>
      <w:sz w:val="22"/>
      <w:lang w:eastAsia="en-US"/>
    </w:rPr>
  </w:style>
  <w:style w:type="paragraph" w:customStyle="1" w:styleId="NF">
    <w:name w:val="NF"/>
    <w:basedOn w:val="B1"/>
    <w:next w:val="NFM"/>
    <w:rsid w:val="00E37C1B"/>
    <w:pPr>
      <w:spacing w:before="60" w:line="220" w:lineRule="exact"/>
    </w:pPr>
    <w:rPr>
      <w:color w:val="auto"/>
      <w:sz w:val="18"/>
    </w:rPr>
  </w:style>
  <w:style w:type="paragraph" w:customStyle="1" w:styleId="NFM">
    <w:name w:val="NF#M"/>
    <w:basedOn w:val="NF"/>
    <w:rsid w:val="00E37C1B"/>
    <w:pPr>
      <w:tabs>
        <w:tab w:val="left" w:pos="284"/>
      </w:tabs>
    </w:pPr>
  </w:style>
  <w:style w:type="paragraph" w:customStyle="1" w:styleId="NFH">
    <w:name w:val="NFH"/>
    <w:basedOn w:val="NF"/>
    <w:next w:val="B1"/>
    <w:rsid w:val="00E37C1B"/>
    <w:pPr>
      <w:numPr>
        <w:numId w:val="49"/>
      </w:numPr>
      <w:spacing w:before="120"/>
    </w:pPr>
    <w:rPr>
      <w:spacing w:val="0"/>
    </w:rPr>
  </w:style>
  <w:style w:type="paragraph" w:customStyle="1" w:styleId="NsFH">
    <w:name w:val="NsFH"/>
    <w:basedOn w:val="NFH"/>
    <w:next w:val="NFM"/>
    <w:rsid w:val="00E37C1B"/>
    <w:pPr>
      <w:numPr>
        <w:numId w:val="50"/>
      </w:numPr>
      <w:tabs>
        <w:tab w:val="left" w:pos="340"/>
      </w:tabs>
    </w:pPr>
  </w:style>
  <w:style w:type="paragraph" w:customStyle="1" w:styleId="NT">
    <w:name w:val="NT"/>
    <w:basedOn w:val="B1"/>
    <w:rsid w:val="00E37C1B"/>
    <w:pPr>
      <w:tabs>
        <w:tab w:val="left" w:pos="227"/>
      </w:tabs>
      <w:spacing w:line="220" w:lineRule="exact"/>
      <w:ind w:left="227" w:hanging="227"/>
    </w:pPr>
    <w:rPr>
      <w:sz w:val="18"/>
    </w:rPr>
  </w:style>
  <w:style w:type="paragraph" w:styleId="PlainText">
    <w:name w:val="Plain Text"/>
    <w:basedOn w:val="B1"/>
    <w:rsid w:val="00E37C1B"/>
  </w:style>
  <w:style w:type="paragraph" w:customStyle="1" w:styleId="PtTitle">
    <w:name w:val="PtTitle"/>
    <w:basedOn w:val="B1"/>
    <w:rsid w:val="00E37C1B"/>
    <w:rPr>
      <w:b/>
    </w:rPr>
  </w:style>
  <w:style w:type="character" w:customStyle="1" w:styleId="RCommittee">
    <w:name w:val="RCommittee"/>
    <w:rsid w:val="00E37C1B"/>
    <w:rPr>
      <w:i/>
    </w:rPr>
  </w:style>
  <w:style w:type="character" w:customStyle="1" w:styleId="RDesignation">
    <w:name w:val="RDesignation"/>
    <w:rsid w:val="00E37C1B"/>
    <w:rPr>
      <w:color w:val="auto"/>
    </w:rPr>
  </w:style>
  <w:style w:type="character" w:customStyle="1" w:styleId="Redlining">
    <w:name w:val="Redlining"/>
    <w:rsid w:val="00E37C1B"/>
    <w:rPr>
      <w:bdr w:val="none" w:sz="0" w:space="0" w:color="auto"/>
      <w:shd w:val="pct30" w:color="auto" w:fill="auto"/>
    </w:rPr>
  </w:style>
  <w:style w:type="character" w:customStyle="1" w:styleId="RefPart">
    <w:name w:val="Ref : Part"/>
    <w:basedOn w:val="DefaultParagraphFont"/>
    <w:rsid w:val="00E37C1B"/>
  </w:style>
  <w:style w:type="character" w:customStyle="1" w:styleId="RGeneralTitle">
    <w:name w:val="RGeneralTitle"/>
    <w:rsid w:val="00E37C1B"/>
    <w:rPr>
      <w:i/>
    </w:rPr>
  </w:style>
  <w:style w:type="character" w:customStyle="1" w:styleId="RPart">
    <w:name w:val="RPart#"/>
    <w:basedOn w:val="DefaultParagraphFont"/>
    <w:rsid w:val="00E37C1B"/>
  </w:style>
  <w:style w:type="character" w:customStyle="1" w:styleId="RPartTitle">
    <w:name w:val="RPartTitle"/>
    <w:rsid w:val="00E37C1B"/>
    <w:rPr>
      <w:i/>
    </w:rPr>
  </w:style>
  <w:style w:type="character" w:customStyle="1" w:styleId="RStandardTitle">
    <w:name w:val="RStandardTitle"/>
    <w:rsid w:val="00E37C1B"/>
    <w:rPr>
      <w:i/>
    </w:rPr>
  </w:style>
  <w:style w:type="character" w:customStyle="1" w:styleId="RSubCommittee">
    <w:name w:val="RSubCommittee"/>
    <w:rsid w:val="00E37C1B"/>
    <w:rPr>
      <w:i/>
    </w:rPr>
  </w:style>
  <w:style w:type="character" w:customStyle="1" w:styleId="RTitle">
    <w:name w:val="RTitle"/>
    <w:rsid w:val="00E37C1B"/>
    <w:rPr>
      <w:i/>
    </w:rPr>
  </w:style>
  <w:style w:type="paragraph" w:styleId="Salutation">
    <w:name w:val="Salutation"/>
    <w:basedOn w:val="B1"/>
    <w:next w:val="Normal"/>
    <w:rsid w:val="00E37C1B"/>
  </w:style>
  <w:style w:type="paragraph" w:styleId="Signature">
    <w:name w:val="Signature"/>
    <w:basedOn w:val="B1"/>
    <w:rsid w:val="00E37C1B"/>
    <w:pPr>
      <w:ind w:left="4320"/>
    </w:pPr>
  </w:style>
  <w:style w:type="paragraph" w:customStyle="1" w:styleId="Special">
    <w:name w:val="Special"/>
    <w:basedOn w:val="B1"/>
    <w:next w:val="Normal"/>
    <w:rsid w:val="00E37C1B"/>
    <w:pPr>
      <w:spacing w:after="220" w:line="240" w:lineRule="exact"/>
    </w:pPr>
    <w:rPr>
      <w:rFonts w:ascii="Helvetica" w:hAnsi="Helvetica"/>
      <w:spacing w:val="0"/>
      <w:sz w:val="20"/>
      <w:lang w:val="fr-FR"/>
    </w:rPr>
  </w:style>
  <w:style w:type="character" w:styleId="Strong">
    <w:name w:val="Strong"/>
    <w:uiPriority w:val="22"/>
    <w:qFormat/>
    <w:rsid w:val="00E37C1B"/>
    <w:rPr>
      <w:b/>
    </w:rPr>
  </w:style>
  <w:style w:type="paragraph" w:styleId="Subtitle">
    <w:name w:val="Subtitle"/>
    <w:basedOn w:val="B1"/>
    <w:qFormat/>
    <w:rsid w:val="00E37C1B"/>
    <w:pPr>
      <w:spacing w:after="60"/>
      <w:jc w:val="center"/>
    </w:pPr>
    <w:rPr>
      <w:rFonts w:ascii="Arial" w:hAnsi="Arial"/>
      <w:sz w:val="24"/>
    </w:rPr>
  </w:style>
  <w:style w:type="paragraph" w:customStyle="1" w:styleId="T12Note">
    <w:name w:val="T1#2Note"/>
    <w:basedOn w:val="B1Note"/>
    <w:rsid w:val="00E37C1B"/>
    <w:pPr>
      <w:numPr>
        <w:ilvl w:val="3"/>
        <w:numId w:val="51"/>
      </w:numPr>
    </w:pPr>
    <w:rPr>
      <w:sz w:val="18"/>
    </w:rPr>
  </w:style>
  <w:style w:type="paragraph" w:customStyle="1" w:styleId="T12Notes">
    <w:name w:val="T1#2Notes"/>
    <w:basedOn w:val="B1Note"/>
    <w:rsid w:val="00042EA5"/>
    <w:pPr>
      <w:numPr>
        <w:ilvl w:val="2"/>
        <w:numId w:val="52"/>
      </w:numPr>
      <w:tabs>
        <w:tab w:val="clear" w:pos="907"/>
        <w:tab w:val="num" w:pos="666"/>
      </w:tabs>
      <w:spacing w:line="220" w:lineRule="exact"/>
      <w:ind w:left="666" w:hanging="326"/>
    </w:pPr>
    <w:rPr>
      <w:sz w:val="18"/>
    </w:rPr>
  </w:style>
  <w:style w:type="paragraph" w:customStyle="1" w:styleId="T13Note">
    <w:name w:val="T1#3Note"/>
    <w:basedOn w:val="B1Note"/>
    <w:rsid w:val="00E37C1B"/>
    <w:pPr>
      <w:numPr>
        <w:ilvl w:val="4"/>
        <w:numId w:val="51"/>
      </w:numPr>
    </w:pPr>
    <w:rPr>
      <w:sz w:val="18"/>
    </w:rPr>
  </w:style>
  <w:style w:type="paragraph" w:customStyle="1" w:styleId="T13Notes">
    <w:name w:val="T1#3Notes"/>
    <w:basedOn w:val="B1Note"/>
    <w:rsid w:val="00EE3E3B"/>
    <w:pPr>
      <w:numPr>
        <w:ilvl w:val="3"/>
        <w:numId w:val="52"/>
      </w:numPr>
      <w:tabs>
        <w:tab w:val="clear" w:pos="1474"/>
        <w:tab w:val="num" w:pos="999"/>
      </w:tabs>
      <w:spacing w:line="220" w:lineRule="exact"/>
      <w:ind w:left="1094" w:hanging="431"/>
    </w:pPr>
    <w:rPr>
      <w:sz w:val="18"/>
    </w:rPr>
  </w:style>
  <w:style w:type="paragraph" w:customStyle="1" w:styleId="T14Note">
    <w:name w:val="T1#4Note"/>
    <w:basedOn w:val="B1Note"/>
    <w:rsid w:val="00E37C1B"/>
    <w:pPr>
      <w:numPr>
        <w:ilvl w:val="5"/>
        <w:numId w:val="51"/>
      </w:numPr>
    </w:pPr>
    <w:rPr>
      <w:sz w:val="18"/>
    </w:rPr>
  </w:style>
  <w:style w:type="paragraph" w:customStyle="1" w:styleId="T14Notes">
    <w:name w:val="T1#4Notes"/>
    <w:basedOn w:val="B1Note"/>
    <w:autoRedefine/>
    <w:rsid w:val="00EE3E3B"/>
    <w:pPr>
      <w:numPr>
        <w:ilvl w:val="4"/>
        <w:numId w:val="52"/>
      </w:numPr>
      <w:tabs>
        <w:tab w:val="clear" w:pos="2041"/>
        <w:tab w:val="num" w:pos="1443"/>
      </w:tabs>
      <w:spacing w:line="220" w:lineRule="exact"/>
      <w:ind w:left="1554" w:hanging="555"/>
    </w:pPr>
    <w:rPr>
      <w:sz w:val="18"/>
    </w:rPr>
  </w:style>
  <w:style w:type="paragraph" w:customStyle="1" w:styleId="T15Note">
    <w:name w:val="T1#5Note"/>
    <w:basedOn w:val="T14Note"/>
    <w:rsid w:val="00E37C1B"/>
    <w:pPr>
      <w:numPr>
        <w:ilvl w:val="0"/>
        <w:numId w:val="0"/>
      </w:numPr>
      <w:tabs>
        <w:tab w:val="num" w:pos="2154"/>
      </w:tabs>
      <w:ind w:left="2154" w:hanging="567"/>
    </w:pPr>
  </w:style>
  <w:style w:type="paragraph" w:customStyle="1" w:styleId="T15Notes">
    <w:name w:val="T1#5Notes"/>
    <w:basedOn w:val="T14Notes"/>
    <w:rsid w:val="00E37C1B"/>
    <w:pPr>
      <w:numPr>
        <w:ilvl w:val="0"/>
        <w:numId w:val="0"/>
      </w:numPr>
      <w:tabs>
        <w:tab w:val="num" w:pos="2041"/>
      </w:tabs>
      <w:ind w:left="2041" w:hanging="567"/>
    </w:pPr>
  </w:style>
  <w:style w:type="paragraph" w:customStyle="1" w:styleId="T1Note0">
    <w:name w:val="T1#Note"/>
    <w:basedOn w:val="B1Note"/>
    <w:rsid w:val="00E37C1B"/>
    <w:pPr>
      <w:numPr>
        <w:ilvl w:val="2"/>
        <w:numId w:val="51"/>
      </w:numPr>
    </w:pPr>
    <w:rPr>
      <w:sz w:val="18"/>
    </w:rPr>
  </w:style>
  <w:style w:type="paragraph" w:customStyle="1" w:styleId="T1Notes">
    <w:name w:val="T1#Notes"/>
    <w:basedOn w:val="B1Note"/>
    <w:rsid w:val="00042EA5"/>
    <w:pPr>
      <w:numPr>
        <w:numId w:val="52"/>
      </w:numPr>
      <w:tabs>
        <w:tab w:val="clear" w:pos="340"/>
        <w:tab w:val="num" w:pos="333"/>
      </w:tabs>
      <w:spacing w:line="220" w:lineRule="exact"/>
    </w:pPr>
    <w:rPr>
      <w:sz w:val="18"/>
    </w:rPr>
  </w:style>
  <w:style w:type="paragraph" w:customStyle="1" w:styleId="T1Legend">
    <w:name w:val="T1Legend"/>
    <w:basedOn w:val="B1"/>
    <w:rsid w:val="00E37C1B"/>
    <w:pPr>
      <w:numPr>
        <w:ilvl w:val="1"/>
        <w:numId w:val="53"/>
      </w:numPr>
      <w:spacing w:before="0" w:line="220" w:lineRule="exact"/>
    </w:pPr>
    <w:rPr>
      <w:sz w:val="18"/>
    </w:rPr>
  </w:style>
  <w:style w:type="paragraph" w:customStyle="1" w:styleId="T1HLegend">
    <w:name w:val="T1HLegend"/>
    <w:basedOn w:val="T1Legend"/>
    <w:next w:val="T1Legend"/>
    <w:rsid w:val="00E37C1B"/>
    <w:pPr>
      <w:numPr>
        <w:ilvl w:val="0"/>
        <w:numId w:val="54"/>
      </w:numPr>
    </w:pPr>
  </w:style>
  <w:style w:type="paragraph" w:customStyle="1" w:styleId="T1HNote">
    <w:name w:val="T1HNote"/>
    <w:basedOn w:val="B1Note"/>
    <w:next w:val="T1Note"/>
    <w:rsid w:val="00E37C1B"/>
    <w:pPr>
      <w:numPr>
        <w:ilvl w:val="0"/>
        <w:numId w:val="51"/>
      </w:numPr>
      <w:spacing w:line="220" w:lineRule="exact"/>
    </w:pPr>
    <w:rPr>
      <w:sz w:val="18"/>
    </w:rPr>
  </w:style>
  <w:style w:type="paragraph" w:customStyle="1" w:styleId="T1HNotes">
    <w:name w:val="T1HNotes"/>
    <w:basedOn w:val="B1Note"/>
    <w:next w:val="T1Notes"/>
    <w:rsid w:val="00D57E03"/>
    <w:pPr>
      <w:keepNext/>
      <w:numPr>
        <w:ilvl w:val="0"/>
        <w:numId w:val="52"/>
      </w:numPr>
      <w:spacing w:line="220" w:lineRule="exact"/>
    </w:pPr>
    <w:rPr>
      <w:sz w:val="18"/>
    </w:rPr>
  </w:style>
  <w:style w:type="paragraph" w:customStyle="1" w:styleId="T1Note">
    <w:name w:val="T1Note"/>
    <w:basedOn w:val="B1Note"/>
    <w:rsid w:val="00E37C1B"/>
    <w:pPr>
      <w:numPr>
        <w:numId w:val="51"/>
      </w:numPr>
      <w:spacing w:line="220" w:lineRule="exact"/>
    </w:pPr>
    <w:rPr>
      <w:sz w:val="18"/>
    </w:rPr>
  </w:style>
  <w:style w:type="paragraph" w:customStyle="1" w:styleId="T1Notes0">
    <w:name w:val="T1Notes"/>
    <w:basedOn w:val="B1"/>
    <w:rsid w:val="00E37C1B"/>
    <w:pPr>
      <w:spacing w:line="220" w:lineRule="exact"/>
    </w:pPr>
    <w:rPr>
      <w:sz w:val="18"/>
    </w:rPr>
  </w:style>
  <w:style w:type="paragraph" w:customStyle="1" w:styleId="T2Notes">
    <w:name w:val="T2#Notes"/>
    <w:basedOn w:val="B1"/>
    <w:rsid w:val="00E37C1B"/>
    <w:pPr>
      <w:tabs>
        <w:tab w:val="num" w:pos="1134"/>
      </w:tabs>
      <w:ind w:left="1134" w:hanging="567"/>
    </w:pPr>
    <w:rPr>
      <w:sz w:val="18"/>
    </w:rPr>
  </w:style>
  <w:style w:type="paragraph" w:customStyle="1" w:styleId="T2Notes0">
    <w:name w:val="T2Notes"/>
    <w:basedOn w:val="T1Notes0"/>
    <w:rsid w:val="00E37C1B"/>
    <w:pPr>
      <w:ind w:left="567"/>
    </w:pPr>
  </w:style>
  <w:style w:type="paragraph" w:customStyle="1" w:styleId="T3Notes">
    <w:name w:val="T3#Notes"/>
    <w:basedOn w:val="B1"/>
    <w:rsid w:val="00E37C1B"/>
    <w:pPr>
      <w:tabs>
        <w:tab w:val="num" w:pos="1701"/>
      </w:tabs>
      <w:ind w:left="1701" w:hanging="567"/>
    </w:pPr>
    <w:rPr>
      <w:sz w:val="18"/>
    </w:rPr>
  </w:style>
  <w:style w:type="paragraph" w:customStyle="1" w:styleId="T3Notes0">
    <w:name w:val="T3Notes"/>
    <w:basedOn w:val="T1HNotes"/>
    <w:rsid w:val="00E37C1B"/>
    <w:pPr>
      <w:numPr>
        <w:numId w:val="0"/>
      </w:numPr>
      <w:tabs>
        <w:tab w:val="num" w:pos="340"/>
      </w:tabs>
      <w:ind w:left="1134"/>
    </w:pPr>
  </w:style>
  <w:style w:type="paragraph" w:styleId="TableofAuthorities">
    <w:name w:val="table of authorities"/>
    <w:basedOn w:val="B1"/>
    <w:next w:val="Normal"/>
    <w:semiHidden/>
    <w:rsid w:val="00E37C1B"/>
    <w:pPr>
      <w:ind w:left="220" w:hanging="220"/>
    </w:pPr>
  </w:style>
  <w:style w:type="paragraph" w:styleId="TableofFigures">
    <w:name w:val="table of figures"/>
    <w:basedOn w:val="B1"/>
    <w:next w:val="Normal"/>
    <w:semiHidden/>
    <w:rsid w:val="00E37C1B"/>
    <w:pPr>
      <w:ind w:left="440" w:hanging="440"/>
    </w:pPr>
  </w:style>
  <w:style w:type="paragraph" w:customStyle="1" w:styleId="TemplateHeading">
    <w:name w:val="Template : Heading"/>
    <w:basedOn w:val="B1"/>
    <w:rsid w:val="00E37C1B"/>
    <w:pPr>
      <w:spacing w:after="240"/>
      <w:jc w:val="center"/>
    </w:pPr>
    <w:rPr>
      <w:color w:val="008000"/>
      <w:sz w:val="36"/>
    </w:rPr>
  </w:style>
  <w:style w:type="paragraph" w:customStyle="1" w:styleId="Terms">
    <w:name w:val="Term(s)"/>
    <w:basedOn w:val="Normal"/>
    <w:next w:val="Definition"/>
    <w:rsid w:val="00E37C1B"/>
    <w:pPr>
      <w:keepNext/>
      <w:tabs>
        <w:tab w:val="left" w:pos="567"/>
      </w:tabs>
      <w:spacing w:line="240" w:lineRule="exact"/>
    </w:pPr>
    <w:rPr>
      <w:rFonts w:ascii="Helvetica" w:hAnsi="Helvetica"/>
      <w:b/>
      <w:spacing w:val="0"/>
      <w:sz w:val="20"/>
      <w:lang w:val="fr-FR"/>
    </w:rPr>
  </w:style>
  <w:style w:type="paragraph" w:customStyle="1" w:styleId="TF">
    <w:name w:val="TF"/>
    <w:basedOn w:val="CF"/>
    <w:rsid w:val="00E37C1B"/>
    <w:pPr>
      <w:spacing w:before="80" w:after="80" w:line="240" w:lineRule="auto"/>
    </w:pPr>
    <w:rPr>
      <w:sz w:val="18"/>
    </w:rPr>
  </w:style>
  <w:style w:type="paragraph" w:styleId="Title">
    <w:name w:val="Title"/>
    <w:basedOn w:val="B1"/>
    <w:qFormat/>
    <w:rsid w:val="00E37C1B"/>
    <w:pPr>
      <w:spacing w:after="240"/>
    </w:pPr>
    <w:rPr>
      <w:rFonts w:ascii="Arial" w:hAnsi="Arial"/>
      <w:b/>
      <w:kern w:val="28"/>
      <w:sz w:val="32"/>
    </w:rPr>
  </w:style>
  <w:style w:type="paragraph" w:customStyle="1" w:styleId="TNote">
    <w:name w:val="TNote"/>
    <w:basedOn w:val="H2A"/>
    <w:rsid w:val="00E37C1B"/>
    <w:pPr>
      <w:numPr>
        <w:ilvl w:val="0"/>
        <w:numId w:val="55"/>
      </w:numPr>
      <w:spacing w:line="220" w:lineRule="exact"/>
      <w:outlineLvl w:val="9"/>
    </w:pPr>
    <w:rPr>
      <w:b w:val="0"/>
      <w:sz w:val="18"/>
    </w:rPr>
  </w:style>
  <w:style w:type="paragraph" w:styleId="TOAHeading">
    <w:name w:val="toa heading"/>
    <w:basedOn w:val="B1"/>
    <w:next w:val="Normal"/>
    <w:semiHidden/>
    <w:rsid w:val="00E37C1B"/>
    <w:rPr>
      <w:rFonts w:ascii="Arial" w:hAnsi="Arial"/>
      <w:b/>
      <w:sz w:val="24"/>
    </w:rPr>
  </w:style>
  <w:style w:type="paragraph" w:styleId="TOC2">
    <w:name w:val="toc 2"/>
    <w:basedOn w:val="B1"/>
    <w:autoRedefine/>
    <w:uiPriority w:val="39"/>
    <w:rsid w:val="00E37C1B"/>
    <w:pPr>
      <w:tabs>
        <w:tab w:val="decimal" w:pos="567"/>
        <w:tab w:val="left" w:pos="890"/>
        <w:tab w:val="left" w:pos="1304"/>
        <w:tab w:val="decimal" w:leader="dot" w:pos="8664"/>
      </w:tabs>
      <w:suppressAutoHyphens w:val="0"/>
      <w:spacing w:before="240"/>
    </w:pPr>
    <w:rPr>
      <w:noProof/>
      <w:spacing w:val="2"/>
    </w:rPr>
  </w:style>
  <w:style w:type="paragraph" w:customStyle="1" w:styleId="TOC">
    <w:name w:val="TOC #"/>
    <w:basedOn w:val="TOC2"/>
    <w:rsid w:val="00E37C1B"/>
  </w:style>
  <w:style w:type="paragraph" w:styleId="TOC1">
    <w:name w:val="toc 1"/>
    <w:basedOn w:val="B1"/>
    <w:next w:val="Normal"/>
    <w:autoRedefine/>
    <w:uiPriority w:val="39"/>
    <w:rsid w:val="00E37C1B"/>
    <w:pPr>
      <w:tabs>
        <w:tab w:val="right" w:pos="8664"/>
      </w:tabs>
      <w:suppressAutoHyphens w:val="0"/>
      <w:spacing w:before="280"/>
    </w:pPr>
    <w:rPr>
      <w:noProof/>
      <w:spacing w:val="2"/>
    </w:rPr>
  </w:style>
  <w:style w:type="paragraph" w:styleId="TOC3">
    <w:name w:val="toc 3"/>
    <w:basedOn w:val="B1"/>
    <w:next w:val="Normal"/>
    <w:autoRedefine/>
    <w:uiPriority w:val="39"/>
    <w:rsid w:val="00E37C1B"/>
    <w:pPr>
      <w:tabs>
        <w:tab w:val="left" w:pos="284"/>
        <w:tab w:val="left" w:pos="851"/>
        <w:tab w:val="right" w:leader="dot" w:pos="8664"/>
      </w:tabs>
      <w:suppressAutoHyphens w:val="0"/>
      <w:spacing w:before="0"/>
      <w:ind w:left="851" w:hanging="709"/>
    </w:pPr>
    <w:rPr>
      <w:noProof/>
      <w:spacing w:val="2"/>
    </w:rPr>
  </w:style>
  <w:style w:type="paragraph" w:styleId="TOC4">
    <w:name w:val="toc 4"/>
    <w:basedOn w:val="B1"/>
    <w:next w:val="Normal"/>
    <w:autoRedefine/>
    <w:uiPriority w:val="39"/>
    <w:rsid w:val="00E37C1B"/>
    <w:pPr>
      <w:tabs>
        <w:tab w:val="decimal" w:pos="567"/>
        <w:tab w:val="left" w:pos="890"/>
        <w:tab w:val="left" w:pos="1304"/>
        <w:tab w:val="decimal" w:leader="dot" w:pos="8664"/>
      </w:tabs>
      <w:suppressAutoHyphens w:val="0"/>
      <w:spacing w:before="80" w:line="240" w:lineRule="auto"/>
    </w:pPr>
    <w:rPr>
      <w:color w:val="auto"/>
      <w:spacing w:val="2"/>
    </w:rPr>
  </w:style>
  <w:style w:type="paragraph" w:styleId="TOC5">
    <w:name w:val="toc 5"/>
    <w:basedOn w:val="B1"/>
    <w:next w:val="Normal"/>
    <w:autoRedefine/>
    <w:uiPriority w:val="39"/>
    <w:rsid w:val="00E37C1B"/>
    <w:pPr>
      <w:suppressAutoHyphens w:val="0"/>
      <w:spacing w:before="0"/>
      <w:ind w:left="880"/>
    </w:pPr>
    <w:rPr>
      <w:color w:val="FF0000"/>
      <w:spacing w:val="2"/>
      <w:sz w:val="20"/>
    </w:rPr>
  </w:style>
  <w:style w:type="paragraph" w:styleId="TOC6">
    <w:name w:val="toc 6"/>
    <w:basedOn w:val="TOC1"/>
    <w:next w:val="Normal"/>
    <w:autoRedefine/>
    <w:uiPriority w:val="39"/>
    <w:rsid w:val="00E37C1B"/>
    <w:pPr>
      <w:tabs>
        <w:tab w:val="left" w:pos="0"/>
        <w:tab w:val="right" w:leader="dot" w:pos="8664"/>
      </w:tabs>
    </w:pPr>
  </w:style>
  <w:style w:type="paragraph" w:styleId="TOC7">
    <w:name w:val="toc 7"/>
    <w:basedOn w:val="B1"/>
    <w:next w:val="Normal"/>
    <w:autoRedefine/>
    <w:uiPriority w:val="39"/>
    <w:rsid w:val="00E37C1B"/>
    <w:pPr>
      <w:suppressAutoHyphens w:val="0"/>
      <w:spacing w:before="0"/>
      <w:ind w:left="1320"/>
    </w:pPr>
    <w:rPr>
      <w:color w:val="FF0000"/>
      <w:spacing w:val="2"/>
      <w:sz w:val="20"/>
    </w:rPr>
  </w:style>
  <w:style w:type="paragraph" w:styleId="TOC8">
    <w:name w:val="toc 8"/>
    <w:basedOn w:val="B1"/>
    <w:next w:val="Normal"/>
    <w:autoRedefine/>
    <w:uiPriority w:val="39"/>
    <w:rsid w:val="00E37C1B"/>
    <w:pPr>
      <w:suppressAutoHyphens w:val="0"/>
      <w:spacing w:before="0"/>
      <w:ind w:left="1540"/>
    </w:pPr>
    <w:rPr>
      <w:color w:val="FF0000"/>
      <w:spacing w:val="2"/>
      <w:sz w:val="20"/>
    </w:rPr>
  </w:style>
  <w:style w:type="paragraph" w:styleId="TOC9">
    <w:name w:val="toc 9"/>
    <w:basedOn w:val="B1"/>
    <w:next w:val="Normal"/>
    <w:autoRedefine/>
    <w:uiPriority w:val="39"/>
    <w:rsid w:val="00E37C1B"/>
    <w:pPr>
      <w:suppressAutoHyphens w:val="0"/>
      <w:spacing w:before="0"/>
      <w:ind w:left="1760"/>
    </w:pPr>
    <w:rPr>
      <w:color w:val="FF0000"/>
      <w:spacing w:val="2"/>
      <w:sz w:val="20"/>
    </w:rPr>
  </w:style>
  <w:style w:type="paragraph" w:customStyle="1" w:styleId="TxtNotes1">
    <w:name w:val="TxtNotes1#"/>
    <w:basedOn w:val="B1"/>
    <w:rsid w:val="00E37C1B"/>
    <w:pPr>
      <w:tabs>
        <w:tab w:val="num" w:pos="567"/>
        <w:tab w:val="left" w:pos="709"/>
        <w:tab w:val="left" w:pos="1276"/>
        <w:tab w:val="left" w:pos="1843"/>
        <w:tab w:val="left" w:pos="2410"/>
        <w:tab w:val="left" w:pos="2977"/>
      </w:tabs>
      <w:spacing w:line="240" w:lineRule="exact"/>
      <w:ind w:left="589" w:right="567" w:hanging="357"/>
    </w:pPr>
    <w:rPr>
      <w:spacing w:val="0"/>
      <w:sz w:val="20"/>
    </w:rPr>
  </w:style>
  <w:style w:type="paragraph" w:customStyle="1" w:styleId="TxtNotes1H">
    <w:name w:val="TxtNotes1H"/>
    <w:basedOn w:val="B1"/>
    <w:next w:val="TxtNotes1"/>
    <w:rsid w:val="00E37C1B"/>
    <w:pPr>
      <w:tabs>
        <w:tab w:val="left" w:pos="709"/>
        <w:tab w:val="left" w:pos="1276"/>
        <w:tab w:val="left" w:pos="1843"/>
        <w:tab w:val="left" w:pos="2410"/>
        <w:tab w:val="left" w:pos="2977"/>
      </w:tabs>
      <w:spacing w:line="240" w:lineRule="exact"/>
      <w:ind w:left="362" w:right="567" w:hanging="130"/>
    </w:pPr>
    <w:rPr>
      <w:spacing w:val="0"/>
      <w:sz w:val="20"/>
    </w:rPr>
  </w:style>
  <w:style w:type="paragraph" w:customStyle="1" w:styleId="TxtNotes2">
    <w:name w:val="TxtNotes2#"/>
    <w:basedOn w:val="B1"/>
    <w:rsid w:val="00E37C1B"/>
    <w:pPr>
      <w:tabs>
        <w:tab w:val="left" w:pos="709"/>
        <w:tab w:val="num" w:pos="1080"/>
        <w:tab w:val="left" w:pos="1276"/>
        <w:tab w:val="left" w:pos="1843"/>
        <w:tab w:val="left" w:pos="2410"/>
        <w:tab w:val="left" w:pos="2977"/>
      </w:tabs>
      <w:spacing w:line="240" w:lineRule="exact"/>
      <w:ind w:left="1077" w:right="567" w:hanging="510"/>
    </w:pPr>
    <w:rPr>
      <w:spacing w:val="0"/>
    </w:rPr>
  </w:style>
  <w:style w:type="paragraph" w:customStyle="1" w:styleId="TxtNotes3">
    <w:name w:val="TxtNotes3#"/>
    <w:basedOn w:val="B1"/>
    <w:rsid w:val="00E37C1B"/>
    <w:pPr>
      <w:tabs>
        <w:tab w:val="left" w:pos="709"/>
        <w:tab w:val="left" w:pos="1276"/>
        <w:tab w:val="num" w:pos="1701"/>
        <w:tab w:val="left" w:pos="1843"/>
        <w:tab w:val="left" w:pos="2410"/>
        <w:tab w:val="left" w:pos="2977"/>
      </w:tabs>
      <w:spacing w:line="240" w:lineRule="exact"/>
      <w:ind w:left="1701" w:hanging="567"/>
    </w:pPr>
    <w:rPr>
      <w:spacing w:val="0"/>
    </w:rPr>
  </w:style>
  <w:style w:type="paragraph" w:customStyle="1" w:styleId="zamdttext">
    <w:name w:val="zamdttext"/>
    <w:basedOn w:val="B1"/>
    <w:link w:val="zamdttextChar"/>
    <w:rsid w:val="00E616FB"/>
    <w:pPr>
      <w:spacing w:line="220" w:lineRule="exact"/>
    </w:pPr>
    <w:rPr>
      <w:sz w:val="18"/>
      <w:lang w:val="en-AU"/>
    </w:rPr>
  </w:style>
  <w:style w:type="paragraph" w:customStyle="1" w:styleId="zamdtsnzapproval">
    <w:name w:val="zamdtsnzapproval"/>
    <w:basedOn w:val="zamdttext"/>
    <w:rsid w:val="00632A21"/>
    <w:pPr>
      <w:spacing w:before="0"/>
    </w:pPr>
  </w:style>
  <w:style w:type="paragraph" w:customStyle="1" w:styleId="zamdtdblrule">
    <w:name w:val="zamdtdblrule"/>
    <w:basedOn w:val="zamdtsnzapproval"/>
    <w:rsid w:val="00E37C1B"/>
    <w:pPr>
      <w:pBdr>
        <w:bottom w:val="double" w:sz="4" w:space="1" w:color="auto"/>
      </w:pBdr>
    </w:pPr>
  </w:style>
  <w:style w:type="paragraph" w:customStyle="1" w:styleId="z45ptrule">
    <w:name w:val="z4.5ptrule"/>
    <w:basedOn w:val="zamdtdblrule"/>
    <w:rsid w:val="00E37C1B"/>
    <w:pPr>
      <w:pBdr>
        <w:top w:val="single" w:sz="36" w:space="1" w:color="auto"/>
        <w:bottom w:val="none" w:sz="0" w:space="0" w:color="auto"/>
      </w:pBdr>
    </w:pPr>
  </w:style>
  <w:style w:type="paragraph" w:customStyle="1" w:styleId="zcopyright">
    <w:name w:val="zcopyright"/>
    <w:basedOn w:val="B1"/>
    <w:rsid w:val="00E37C1B"/>
    <w:pPr>
      <w:spacing w:before="0"/>
      <w:jc w:val="center"/>
    </w:pPr>
    <w:rPr>
      <w:rFonts w:ascii="Arial" w:hAnsi="Arial"/>
      <w:caps/>
      <w:sz w:val="16"/>
    </w:rPr>
  </w:style>
  <w:style w:type="paragraph" w:customStyle="1" w:styleId="z9ptboldleft">
    <w:name w:val="z9ptboldleft"/>
    <w:basedOn w:val="zcopyright"/>
    <w:rsid w:val="00E37C1B"/>
    <w:pPr>
      <w:spacing w:before="120" w:line="200" w:lineRule="exact"/>
      <w:jc w:val="left"/>
    </w:pPr>
    <w:rPr>
      <w:b/>
      <w:caps w:val="0"/>
      <w:sz w:val="18"/>
    </w:rPr>
  </w:style>
  <w:style w:type="paragraph" w:customStyle="1" w:styleId="z9ptboldcentre">
    <w:name w:val="z9ptboldcentre"/>
    <w:basedOn w:val="z9ptboldleft"/>
    <w:rsid w:val="00E37C1B"/>
    <w:pPr>
      <w:spacing w:line="180" w:lineRule="exact"/>
      <w:jc w:val="center"/>
    </w:pPr>
  </w:style>
  <w:style w:type="paragraph" w:customStyle="1" w:styleId="z9ptboldleftnospace">
    <w:name w:val="z9ptboldleftnospace"/>
    <w:basedOn w:val="z9ptboldleft"/>
    <w:rsid w:val="00E37C1B"/>
    <w:pPr>
      <w:spacing w:before="0"/>
    </w:pPr>
  </w:style>
  <w:style w:type="paragraph" w:customStyle="1" w:styleId="z9ptromancentre">
    <w:name w:val="z9ptromancentre"/>
    <w:basedOn w:val="z9ptboldcentre"/>
    <w:rsid w:val="00E37C1B"/>
    <w:rPr>
      <w:b w:val="0"/>
    </w:rPr>
  </w:style>
  <w:style w:type="paragraph" w:customStyle="1" w:styleId="z9ptromanleft">
    <w:name w:val="z9ptromanleft"/>
    <w:basedOn w:val="z9ptboldleft"/>
    <w:rsid w:val="00E37C1B"/>
    <w:rPr>
      <w:b w:val="0"/>
    </w:rPr>
  </w:style>
  <w:style w:type="paragraph" w:customStyle="1" w:styleId="z9ptromanleftnospace">
    <w:name w:val="z9ptromanleftnospace"/>
    <w:basedOn w:val="z9ptromanleft"/>
    <w:rsid w:val="00E37C1B"/>
    <w:pPr>
      <w:spacing w:before="0"/>
    </w:pPr>
  </w:style>
  <w:style w:type="paragraph" w:customStyle="1" w:styleId="zamdtchanges">
    <w:name w:val="zamdtchanges"/>
    <w:basedOn w:val="zamdttext"/>
    <w:rsid w:val="00E37C1B"/>
    <w:rPr>
      <w:sz w:val="22"/>
    </w:rPr>
  </w:style>
  <w:style w:type="paragraph" w:customStyle="1" w:styleId="zamdthdr">
    <w:name w:val="zamdthdr"/>
    <w:basedOn w:val="B1"/>
    <w:link w:val="zamdthdrChar"/>
    <w:rsid w:val="00DB57E4"/>
    <w:pPr>
      <w:jc w:val="right"/>
    </w:pPr>
    <w:rPr>
      <w:sz w:val="16"/>
      <w:lang w:val="en-AU"/>
    </w:rPr>
  </w:style>
  <w:style w:type="paragraph" w:customStyle="1" w:styleId="zamdthdrtext">
    <w:name w:val="zamdthdrtext"/>
    <w:basedOn w:val="B1"/>
    <w:rsid w:val="00DB57E4"/>
    <w:pPr>
      <w:spacing w:before="0"/>
      <w:jc w:val="center"/>
    </w:pPr>
    <w:rPr>
      <w:b/>
      <w:color w:val="auto"/>
    </w:rPr>
  </w:style>
  <w:style w:type="paragraph" w:customStyle="1" w:styleId="zamdthdrtext1stline">
    <w:name w:val="zamdthdrtext1stline"/>
    <w:basedOn w:val="zamdthdrtext"/>
    <w:rsid w:val="00DB57E4"/>
    <w:pPr>
      <w:spacing w:before="120"/>
    </w:pPr>
  </w:style>
  <w:style w:type="paragraph" w:customStyle="1" w:styleId="zamdtlocation">
    <w:name w:val="zamdtlocation"/>
    <w:basedOn w:val="zamdttext"/>
    <w:link w:val="zamdtlocationChar"/>
    <w:rsid w:val="00E37C1B"/>
    <w:rPr>
      <w:b/>
      <w:sz w:val="22"/>
    </w:rPr>
  </w:style>
  <w:style w:type="paragraph" w:customStyle="1" w:styleId="zamdtowner">
    <w:name w:val="zamdtowner"/>
    <w:basedOn w:val="B1"/>
    <w:rsid w:val="00E37C1B"/>
    <w:pPr>
      <w:spacing w:before="240"/>
      <w:jc w:val="center"/>
    </w:pPr>
    <w:rPr>
      <w:rFonts w:ascii="Arial" w:hAnsi="Arial"/>
      <w:caps/>
    </w:rPr>
  </w:style>
  <w:style w:type="paragraph" w:customStyle="1" w:styleId="zamdtrevisedtexthdr">
    <w:name w:val="zamdtrevisedtexthdr"/>
    <w:basedOn w:val="B1"/>
    <w:rsid w:val="00E616FB"/>
    <w:pPr>
      <w:spacing w:line="220" w:lineRule="exact"/>
      <w:jc w:val="center"/>
    </w:pPr>
    <w:rPr>
      <w:b/>
      <w:color w:val="auto"/>
      <w:sz w:val="18"/>
    </w:rPr>
  </w:style>
  <w:style w:type="paragraph" w:customStyle="1" w:styleId="zamdtsinglerule">
    <w:name w:val="zamdtsinglerule"/>
    <w:basedOn w:val="zamdtdblrule"/>
    <w:rsid w:val="00E37C1B"/>
    <w:pPr>
      <w:pBdr>
        <w:bottom w:val="single" w:sz="4" w:space="1" w:color="auto"/>
      </w:pBdr>
    </w:pPr>
  </w:style>
  <w:style w:type="paragraph" w:customStyle="1" w:styleId="zamdttextbox">
    <w:name w:val="zamdttextbox"/>
    <w:basedOn w:val="zamdttext"/>
    <w:rsid w:val="00E37C1B"/>
    <w:pPr>
      <w:spacing w:before="0" w:line="180" w:lineRule="exact"/>
    </w:pPr>
    <w:rPr>
      <w:sz w:val="16"/>
    </w:rPr>
  </w:style>
  <w:style w:type="paragraph" w:customStyle="1" w:styleId="ZAmendment">
    <w:name w:val="ZAmendment#"/>
    <w:basedOn w:val="Normal"/>
    <w:rsid w:val="00E37C1B"/>
    <w:pPr>
      <w:pBdr>
        <w:right w:val="single" w:sz="4" w:space="4" w:color="auto"/>
      </w:pBdr>
      <w:tabs>
        <w:tab w:val="left" w:pos="567"/>
        <w:tab w:val="left" w:pos="1247"/>
        <w:tab w:val="left" w:pos="1814"/>
        <w:tab w:val="left" w:pos="2268"/>
      </w:tabs>
      <w:suppressAutoHyphens/>
    </w:pPr>
    <w:rPr>
      <w:lang w:val="en-US"/>
    </w:rPr>
  </w:style>
  <w:style w:type="paragraph" w:customStyle="1" w:styleId="zattention">
    <w:name w:val="zattention"/>
    <w:basedOn w:val="B1"/>
    <w:rsid w:val="00E37C1B"/>
    <w:pPr>
      <w:jc w:val="center"/>
    </w:pPr>
    <w:rPr>
      <w:rFonts w:ascii="Arial" w:hAnsi="Arial"/>
    </w:rPr>
  </w:style>
  <w:style w:type="paragraph" w:customStyle="1" w:styleId="ZB1">
    <w:name w:val="ZB1"/>
    <w:basedOn w:val="B1"/>
    <w:rsid w:val="00E37C1B"/>
    <w:pPr>
      <w:tabs>
        <w:tab w:val="right" w:pos="8789"/>
      </w:tabs>
      <w:spacing w:before="240"/>
    </w:pPr>
  </w:style>
  <w:style w:type="paragraph" w:customStyle="1" w:styleId="zB10">
    <w:name w:val="zB1&gt;"/>
    <w:basedOn w:val="B1"/>
    <w:link w:val="zB1Char"/>
    <w:rsid w:val="00304F08"/>
    <w:pPr>
      <w:jc w:val="right"/>
    </w:pPr>
    <w:rPr>
      <w:lang w:val="en-AU"/>
    </w:rPr>
  </w:style>
  <w:style w:type="paragraph" w:customStyle="1" w:styleId="ZB11">
    <w:name w:val="ZB1&gt;&lt;"/>
    <w:basedOn w:val="B1"/>
    <w:rsid w:val="00E37C1B"/>
    <w:pPr>
      <w:spacing w:line="280" w:lineRule="exact"/>
      <w:jc w:val="center"/>
    </w:pPr>
    <w:rPr>
      <w:sz w:val="24"/>
    </w:rPr>
  </w:style>
  <w:style w:type="paragraph" w:customStyle="1" w:styleId="ZB1Copyright">
    <w:name w:val="ZB1Copyright"/>
    <w:basedOn w:val="B1"/>
    <w:rsid w:val="00E37C1B"/>
    <w:pPr>
      <w:spacing w:before="0"/>
      <w:jc w:val="center"/>
    </w:pPr>
    <w:rPr>
      <w:rFonts w:ascii="Arial" w:hAnsi="Arial"/>
      <w:sz w:val="16"/>
    </w:rPr>
  </w:style>
  <w:style w:type="paragraph" w:customStyle="1" w:styleId="ZB2Copyright">
    <w:name w:val="ZB2Copyright"/>
    <w:basedOn w:val="B1"/>
    <w:rsid w:val="00E37C1B"/>
    <w:pPr>
      <w:ind w:left="567" w:right="567"/>
    </w:pPr>
    <w:rPr>
      <w:sz w:val="16"/>
    </w:rPr>
  </w:style>
  <w:style w:type="character" w:customStyle="1" w:styleId="zBold">
    <w:name w:val="zBold"/>
    <w:rsid w:val="00E37C1B"/>
    <w:rPr>
      <w:b/>
    </w:rPr>
  </w:style>
  <w:style w:type="paragraph" w:customStyle="1" w:styleId="zCom">
    <w:name w:val="zCom"/>
    <w:basedOn w:val="B1"/>
    <w:rsid w:val="00E37C1B"/>
    <w:pPr>
      <w:spacing w:before="240" w:line="360" w:lineRule="auto"/>
      <w:ind w:left="567"/>
    </w:pPr>
  </w:style>
  <w:style w:type="paragraph" w:customStyle="1" w:styleId="zcommitteenumber">
    <w:name w:val="zcommitteenumber"/>
    <w:basedOn w:val="zattention"/>
    <w:rsid w:val="00E37C1B"/>
    <w:pPr>
      <w:jc w:val="left"/>
    </w:pPr>
    <w:rPr>
      <w:sz w:val="24"/>
    </w:rPr>
  </w:style>
  <w:style w:type="paragraph" w:customStyle="1" w:styleId="zCRCl1">
    <w:name w:val="zCRCl1"/>
    <w:basedOn w:val="B1"/>
    <w:rsid w:val="00E37C1B"/>
    <w:pPr>
      <w:framePr w:w="9560" w:h="3119" w:vSpace="113" w:wrap="notBeside" w:vAnchor="page" w:hAnchor="page" w:x="1135" w:y="12192" w:anchorLock="1"/>
      <w:tabs>
        <w:tab w:val="left" w:pos="227"/>
      </w:tabs>
      <w:spacing w:before="60" w:line="170" w:lineRule="exact"/>
      <w:ind w:left="113" w:right="113"/>
    </w:pPr>
    <w:rPr>
      <w:sz w:val="16"/>
    </w:rPr>
  </w:style>
  <w:style w:type="paragraph" w:customStyle="1" w:styleId="zCRCl2">
    <w:name w:val="zCRCl2"/>
    <w:basedOn w:val="B1"/>
    <w:rsid w:val="00E37C1B"/>
    <w:pPr>
      <w:framePr w:w="9560" w:h="3119" w:vSpace="113" w:wrap="notBeside" w:vAnchor="page" w:hAnchor="page" w:x="1135" w:y="12192" w:anchorLock="1"/>
      <w:tabs>
        <w:tab w:val="left" w:pos="243"/>
      </w:tabs>
      <w:spacing w:before="60" w:line="170" w:lineRule="exact"/>
      <w:ind w:left="340" w:right="340"/>
    </w:pPr>
    <w:rPr>
      <w:sz w:val="16"/>
    </w:rPr>
  </w:style>
  <w:style w:type="paragraph" w:customStyle="1" w:styleId="zCRH">
    <w:name w:val="zCRH"/>
    <w:basedOn w:val="Normal"/>
    <w:rsid w:val="00E37C1B"/>
    <w:pPr>
      <w:framePr w:w="9560" w:h="3119" w:vSpace="113" w:wrap="notBeside" w:vAnchor="page" w:hAnchor="page" w:x="1135" w:y="12192" w:anchorLock="1"/>
      <w:tabs>
        <w:tab w:val="center" w:pos="4578"/>
      </w:tabs>
      <w:suppressAutoHyphens/>
      <w:spacing w:before="200" w:after="60" w:line="170" w:lineRule="exact"/>
      <w:jc w:val="center"/>
    </w:pPr>
  </w:style>
  <w:style w:type="paragraph" w:customStyle="1" w:styleId="zdraftcovertitle">
    <w:name w:val="zdraftcovertitle"/>
    <w:basedOn w:val="zattention"/>
    <w:rsid w:val="00E37C1B"/>
    <w:pPr>
      <w:spacing w:before="240" w:after="240" w:line="540" w:lineRule="exact"/>
      <w:jc w:val="left"/>
    </w:pPr>
    <w:rPr>
      <w:b/>
      <w:spacing w:val="-18"/>
      <w:sz w:val="56"/>
    </w:rPr>
  </w:style>
  <w:style w:type="paragraph" w:customStyle="1" w:styleId="zdraftnumber">
    <w:name w:val="zdraftnumber"/>
    <w:basedOn w:val="zdraftcovertitle"/>
    <w:rsid w:val="00E37C1B"/>
    <w:pPr>
      <w:spacing w:before="480" w:after="120" w:line="340" w:lineRule="exact"/>
    </w:pPr>
    <w:rPr>
      <w:sz w:val="32"/>
    </w:rPr>
  </w:style>
  <w:style w:type="paragraph" w:customStyle="1" w:styleId="zdateofissue">
    <w:name w:val="zdateofissue"/>
    <w:basedOn w:val="zdraftnumber"/>
    <w:rsid w:val="00E37C1B"/>
    <w:pPr>
      <w:spacing w:before="120" w:line="280" w:lineRule="exact"/>
    </w:pPr>
    <w:rPr>
      <w:sz w:val="24"/>
    </w:rPr>
  </w:style>
  <w:style w:type="paragraph" w:customStyle="1" w:styleId="zdatedescription">
    <w:name w:val="zdatedescription"/>
    <w:basedOn w:val="zdateofissue"/>
    <w:rsid w:val="00E37C1B"/>
  </w:style>
  <w:style w:type="paragraph" w:customStyle="1" w:styleId="zdateofclose">
    <w:name w:val="zdateofclose"/>
    <w:basedOn w:val="zdateofissue"/>
    <w:rsid w:val="00E37C1B"/>
  </w:style>
  <w:style w:type="paragraph" w:customStyle="1" w:styleId="zDividerLine">
    <w:name w:val="zDividerLine"/>
    <w:basedOn w:val="B1"/>
    <w:next w:val="B1"/>
    <w:rsid w:val="00E37C1B"/>
    <w:pPr>
      <w:pBdr>
        <w:bottom w:val="single" w:sz="4" w:space="1" w:color="auto"/>
      </w:pBdr>
      <w:spacing w:before="40" w:after="40" w:line="120" w:lineRule="exact"/>
      <w:ind w:left="3657" w:right="3708"/>
    </w:pPr>
  </w:style>
  <w:style w:type="paragraph" w:customStyle="1" w:styleId="ZDocumentType">
    <w:name w:val="ZDocumentType"/>
    <w:basedOn w:val="B1"/>
    <w:rsid w:val="00E37C1B"/>
    <w:rPr>
      <w:rFonts w:ascii="Helvetica" w:hAnsi="Helvetica"/>
      <w:sz w:val="24"/>
    </w:rPr>
  </w:style>
  <w:style w:type="paragraph" w:customStyle="1" w:styleId="zDRTitleComLine">
    <w:name w:val="zDRTitleComLine"/>
    <w:basedOn w:val="ZDocumentType"/>
    <w:rsid w:val="00E37C1B"/>
    <w:pPr>
      <w:tabs>
        <w:tab w:val="center" w:pos="4338"/>
      </w:tabs>
      <w:spacing w:before="0"/>
      <w:jc w:val="center"/>
    </w:pPr>
    <w:rPr>
      <w:spacing w:val="-3"/>
    </w:rPr>
  </w:style>
  <w:style w:type="paragraph" w:customStyle="1" w:styleId="zDRTitlePartLine">
    <w:name w:val="zDRTitlePartLine"/>
    <w:basedOn w:val="Normal"/>
    <w:rsid w:val="00E37C1B"/>
    <w:pPr>
      <w:tabs>
        <w:tab w:val="center" w:pos="4338"/>
      </w:tabs>
      <w:suppressAutoHyphens/>
      <w:jc w:val="center"/>
    </w:pPr>
    <w:rPr>
      <w:rFonts w:ascii="Helvetica" w:hAnsi="Helvetica"/>
      <w:spacing w:val="-3"/>
      <w:sz w:val="24"/>
    </w:rPr>
  </w:style>
  <w:style w:type="paragraph" w:customStyle="1" w:styleId="zFooterCopyright">
    <w:name w:val="zFooterCopyright"/>
    <w:basedOn w:val="zHeaderDraft"/>
    <w:rsid w:val="00E37C1B"/>
    <w:pPr>
      <w:tabs>
        <w:tab w:val="clear" w:pos="9214"/>
        <w:tab w:val="right" w:pos="9219"/>
      </w:tabs>
      <w:spacing w:after="0" w:line="240" w:lineRule="auto"/>
    </w:pPr>
    <w:rPr>
      <w:rFonts w:ascii="Helvetica" w:hAnsi="Helvetica"/>
      <w:sz w:val="16"/>
    </w:rPr>
  </w:style>
  <w:style w:type="paragraph" w:customStyle="1" w:styleId="zH">
    <w:name w:val="zH&lt;"/>
    <w:basedOn w:val="H0"/>
    <w:rsid w:val="00E37C1B"/>
    <w:pPr>
      <w:tabs>
        <w:tab w:val="left" w:pos="566"/>
        <w:tab w:val="left" w:pos="1246"/>
      </w:tabs>
      <w:spacing w:before="0" w:after="0"/>
    </w:pPr>
    <w:rPr>
      <w:spacing w:val="-2"/>
    </w:rPr>
  </w:style>
  <w:style w:type="paragraph" w:customStyle="1" w:styleId="zH12">
    <w:name w:val="zH12&lt;&gt;"/>
    <w:basedOn w:val="Normal"/>
    <w:rsid w:val="00E37C1B"/>
    <w:pPr>
      <w:tabs>
        <w:tab w:val="center" w:pos="4338"/>
      </w:tabs>
      <w:suppressAutoHyphens/>
      <w:spacing w:after="240"/>
      <w:jc w:val="center"/>
    </w:pPr>
    <w:rPr>
      <w:rFonts w:ascii="Helvetica" w:hAnsi="Helvetica"/>
      <w:spacing w:val="-3"/>
      <w:sz w:val="24"/>
    </w:rPr>
  </w:style>
  <w:style w:type="paragraph" w:customStyle="1" w:styleId="zH1Contents">
    <w:name w:val="zH1Contents"/>
    <w:basedOn w:val="H1Preface"/>
    <w:rsid w:val="00E37C1B"/>
    <w:pPr>
      <w:outlineLvl w:val="9"/>
    </w:pPr>
  </w:style>
  <w:style w:type="paragraph" w:customStyle="1" w:styleId="zHB12">
    <w:name w:val="zHB12&lt;&gt;"/>
    <w:basedOn w:val="Normal"/>
    <w:rsid w:val="00E37C1B"/>
    <w:pPr>
      <w:tabs>
        <w:tab w:val="center" w:pos="4338"/>
      </w:tabs>
      <w:suppressAutoHyphens/>
      <w:spacing w:after="240"/>
      <w:jc w:val="center"/>
    </w:pPr>
    <w:rPr>
      <w:rFonts w:ascii="Helvetica Bold" w:hAnsi="Helvetica Bold"/>
      <w:b/>
      <w:spacing w:val="-3"/>
      <w:sz w:val="24"/>
    </w:rPr>
  </w:style>
  <w:style w:type="paragraph" w:customStyle="1" w:styleId="ZHCopyright">
    <w:name w:val="ZHCopyright"/>
    <w:basedOn w:val="B1"/>
    <w:rsid w:val="00E37C1B"/>
    <w:pPr>
      <w:spacing w:after="120"/>
      <w:jc w:val="center"/>
    </w:pPr>
  </w:style>
  <w:style w:type="paragraph" w:customStyle="1" w:styleId="zHeader">
    <w:name w:val="zHeader"/>
    <w:basedOn w:val="Header"/>
    <w:rsid w:val="00E37C1B"/>
  </w:style>
  <w:style w:type="paragraph" w:customStyle="1" w:styleId="zHeaderlDraft">
    <w:name w:val="zHeaderlDraft"/>
    <w:basedOn w:val="zHeaderleft"/>
    <w:rsid w:val="00E37C1B"/>
    <w:pPr>
      <w:tabs>
        <w:tab w:val="right" w:pos="9498"/>
      </w:tabs>
    </w:pPr>
    <w:rPr>
      <w:b w:val="0"/>
    </w:rPr>
  </w:style>
  <w:style w:type="paragraph" w:customStyle="1" w:styleId="zHeaderDraftLandscape">
    <w:name w:val="zHeaderDraftLandscape"/>
    <w:basedOn w:val="zHeaderDraft"/>
    <w:rsid w:val="00E37C1B"/>
    <w:pPr>
      <w:tabs>
        <w:tab w:val="clear" w:pos="4338"/>
        <w:tab w:val="clear" w:pos="9214"/>
        <w:tab w:val="left" w:pos="8448"/>
      </w:tabs>
      <w:ind w:left="57" w:right="0"/>
      <w:jc w:val="right"/>
    </w:pPr>
  </w:style>
  <w:style w:type="paragraph" w:customStyle="1" w:styleId="zHeaderDraftLandscapeLeft">
    <w:name w:val="zHeaderDraftLandscapeLeft"/>
    <w:basedOn w:val="zHeaderDraftLandscape"/>
    <w:rsid w:val="00E37C1B"/>
    <w:pPr>
      <w:jc w:val="left"/>
    </w:pPr>
  </w:style>
  <w:style w:type="paragraph" w:customStyle="1" w:styleId="zHeaderleftLandscape">
    <w:name w:val="zHeaderleftLandscape"/>
    <w:basedOn w:val="zHeaderleft"/>
    <w:rsid w:val="00E37C1B"/>
    <w:pPr>
      <w:ind w:left="0" w:right="0"/>
    </w:pPr>
  </w:style>
  <w:style w:type="paragraph" w:customStyle="1" w:styleId="zHeaderright">
    <w:name w:val="zHeaderright"/>
    <w:basedOn w:val="zHeaderleft"/>
    <w:rsid w:val="00E37C1B"/>
    <w:pPr>
      <w:tabs>
        <w:tab w:val="right" w:pos="9157"/>
      </w:tabs>
      <w:jc w:val="right"/>
    </w:pPr>
  </w:style>
  <w:style w:type="paragraph" w:customStyle="1" w:styleId="zHeaderrightLandscape">
    <w:name w:val="zHeaderrightLandscape"/>
    <w:basedOn w:val="zHeaderright"/>
    <w:rsid w:val="00E37C1B"/>
    <w:pPr>
      <w:ind w:left="0" w:right="0"/>
    </w:pPr>
  </w:style>
  <w:style w:type="paragraph" w:customStyle="1" w:styleId="zHelp">
    <w:name w:val="zHelp"/>
    <w:basedOn w:val="TemplateInfo"/>
    <w:rsid w:val="00E37C1B"/>
  </w:style>
  <w:style w:type="paragraph" w:customStyle="1" w:styleId="ZHHelp">
    <w:name w:val="ZHHelp"/>
    <w:basedOn w:val="TemplateHeading"/>
    <w:rsid w:val="00E37C1B"/>
  </w:style>
  <w:style w:type="paragraph" w:customStyle="1" w:styleId="zHistory">
    <w:name w:val="zHistory"/>
    <w:basedOn w:val="Normal"/>
    <w:rsid w:val="00E37C1B"/>
    <w:pPr>
      <w:tabs>
        <w:tab w:val="left" w:pos="566"/>
        <w:tab w:val="left" w:pos="1247"/>
        <w:tab w:val="left" w:pos="1814"/>
        <w:tab w:val="left" w:pos="2268"/>
      </w:tabs>
      <w:suppressAutoHyphens/>
      <w:spacing w:before="120" w:after="120"/>
    </w:pPr>
    <w:rPr>
      <w:spacing w:val="-2"/>
    </w:rPr>
  </w:style>
  <w:style w:type="paragraph" w:customStyle="1" w:styleId="zISBN">
    <w:name w:val="zISBN"/>
    <w:basedOn w:val="Footer"/>
    <w:rsid w:val="00E37C1B"/>
    <w:pPr>
      <w:spacing w:line="220" w:lineRule="exact"/>
      <w:jc w:val="right"/>
    </w:pPr>
    <w:rPr>
      <w:rFonts w:ascii="Arial" w:hAnsi="Arial"/>
      <w:sz w:val="18"/>
      <w:lang w:val="en-US"/>
    </w:rPr>
  </w:style>
  <w:style w:type="paragraph" w:customStyle="1" w:styleId="zliable">
    <w:name w:val="zliable"/>
    <w:basedOn w:val="zdraftnumber"/>
    <w:rsid w:val="00E37C1B"/>
    <w:pPr>
      <w:spacing w:before="120" w:line="280" w:lineRule="exact"/>
    </w:pPr>
    <w:rPr>
      <w:sz w:val="28"/>
    </w:rPr>
  </w:style>
  <w:style w:type="paragraph" w:customStyle="1" w:styleId="zlogo">
    <w:name w:val="zlogo"/>
    <w:basedOn w:val="B1"/>
    <w:rsid w:val="00E37C1B"/>
    <w:pPr>
      <w:spacing w:before="240" w:after="240"/>
      <w:jc w:val="center"/>
    </w:pPr>
  </w:style>
  <w:style w:type="paragraph" w:customStyle="1" w:styleId="zMASNZS">
    <w:name w:val="zMAS/NZS"/>
    <w:basedOn w:val="Normal"/>
    <w:rsid w:val="00E37C1B"/>
    <w:pPr>
      <w:tabs>
        <w:tab w:val="left" w:pos="566"/>
        <w:tab w:val="left" w:pos="1246"/>
        <w:tab w:val="left" w:pos="1814"/>
        <w:tab w:val="left" w:pos="2268"/>
      </w:tabs>
      <w:suppressAutoHyphens/>
      <w:jc w:val="both"/>
    </w:pPr>
    <w:rPr>
      <w:rFonts w:ascii="Helvetica" w:hAnsi="Helvetica"/>
      <w:spacing w:val="-5"/>
      <w:sz w:val="40"/>
    </w:rPr>
  </w:style>
  <w:style w:type="paragraph" w:customStyle="1" w:styleId="zMDraft">
    <w:name w:val="zMDraft"/>
    <w:basedOn w:val="Normal"/>
    <w:rsid w:val="00E37C1B"/>
    <w:pPr>
      <w:tabs>
        <w:tab w:val="center" w:pos="4338"/>
      </w:tabs>
      <w:suppressAutoHyphens/>
      <w:spacing w:before="120" w:after="120"/>
      <w:jc w:val="center"/>
    </w:pPr>
    <w:rPr>
      <w:i/>
      <w:spacing w:val="-2"/>
    </w:rPr>
  </w:style>
  <w:style w:type="paragraph" w:customStyle="1" w:styleId="zMISBN">
    <w:name w:val="zMISBN"/>
    <w:basedOn w:val="Normal"/>
    <w:rsid w:val="00E37C1B"/>
    <w:pPr>
      <w:tabs>
        <w:tab w:val="right" w:pos="9157"/>
      </w:tabs>
      <w:suppressAutoHyphens/>
      <w:spacing w:before="120" w:after="120"/>
      <w:ind w:right="-482"/>
      <w:jc w:val="both"/>
    </w:pPr>
    <w:rPr>
      <w:rFonts w:ascii="Helvetica" w:hAnsi="Helvetica"/>
      <w:noProof/>
      <w:spacing w:val="-2"/>
    </w:rPr>
  </w:style>
  <w:style w:type="paragraph" w:customStyle="1" w:styleId="zMPTitle">
    <w:name w:val="zMP#Title"/>
    <w:basedOn w:val="Normal"/>
    <w:rsid w:val="00E37C1B"/>
    <w:pPr>
      <w:tabs>
        <w:tab w:val="left" w:pos="566"/>
        <w:tab w:val="left" w:pos="1246"/>
        <w:tab w:val="left" w:pos="1814"/>
        <w:tab w:val="left" w:pos="2268"/>
      </w:tabs>
      <w:suppressAutoHyphens/>
      <w:spacing w:before="240"/>
    </w:pPr>
    <w:rPr>
      <w:rFonts w:ascii="Helvetica" w:hAnsi="Helvetica"/>
      <w:b/>
      <w:sz w:val="36"/>
    </w:rPr>
  </w:style>
  <w:style w:type="paragraph" w:customStyle="1" w:styleId="zMpub">
    <w:name w:val="zMpub"/>
    <w:basedOn w:val="Normal"/>
    <w:rsid w:val="00E37C1B"/>
    <w:pPr>
      <w:tabs>
        <w:tab w:val="left" w:pos="566"/>
        <w:tab w:val="left" w:pos="1247"/>
        <w:tab w:val="left" w:pos="1814"/>
        <w:tab w:val="left" w:pos="2268"/>
      </w:tabs>
      <w:suppressAutoHyphens/>
      <w:spacing w:before="120" w:after="120"/>
      <w:jc w:val="both"/>
    </w:pPr>
    <w:rPr>
      <w:spacing w:val="-2"/>
    </w:rPr>
  </w:style>
  <w:style w:type="paragraph" w:customStyle="1" w:styleId="zMReview">
    <w:name w:val="zMReview"/>
    <w:basedOn w:val="Normal"/>
    <w:rsid w:val="00E37C1B"/>
    <w:pPr>
      <w:tabs>
        <w:tab w:val="left" w:pos="566"/>
        <w:tab w:val="left" w:pos="1247"/>
        <w:tab w:val="left" w:pos="1814"/>
        <w:tab w:val="left" w:pos="2268"/>
      </w:tabs>
      <w:suppressAutoHyphens/>
      <w:spacing w:before="120" w:after="120"/>
      <w:jc w:val="both"/>
    </w:pPr>
    <w:rPr>
      <w:b/>
      <w:spacing w:val="-2"/>
    </w:rPr>
  </w:style>
  <w:style w:type="paragraph" w:customStyle="1" w:styleId="zMTitle">
    <w:name w:val="zMTitle"/>
    <w:basedOn w:val="Normal"/>
    <w:rsid w:val="00E37C1B"/>
    <w:pPr>
      <w:tabs>
        <w:tab w:val="left" w:pos="566"/>
        <w:tab w:val="left" w:pos="1246"/>
        <w:tab w:val="left" w:pos="1814"/>
        <w:tab w:val="left" w:pos="2268"/>
      </w:tabs>
      <w:suppressAutoHyphens/>
      <w:spacing w:before="360"/>
    </w:pPr>
    <w:rPr>
      <w:rFonts w:ascii="Helvetica" w:hAnsi="Helvetica"/>
      <w:b/>
      <w:sz w:val="36"/>
    </w:rPr>
  </w:style>
  <w:style w:type="paragraph" w:customStyle="1" w:styleId="ZPartTitle">
    <w:name w:val="ZPartTitle"/>
    <w:basedOn w:val="B1"/>
    <w:rsid w:val="00E37C1B"/>
    <w:rPr>
      <w:b/>
      <w:sz w:val="36"/>
    </w:rPr>
  </w:style>
  <w:style w:type="paragraph" w:customStyle="1" w:styleId="zPrep">
    <w:name w:val="zPrep"/>
    <w:basedOn w:val="B1"/>
    <w:rsid w:val="00E37C1B"/>
    <w:pPr>
      <w:pageBreakBefore/>
      <w:spacing w:before="240"/>
      <w:jc w:val="center"/>
    </w:pPr>
    <w:rPr>
      <w:b/>
    </w:rPr>
  </w:style>
  <w:style w:type="paragraph" w:customStyle="1" w:styleId="zpricecode">
    <w:name w:val="zpricecode"/>
    <w:basedOn w:val="zcommitteenumber"/>
    <w:rsid w:val="00E37C1B"/>
    <w:pPr>
      <w:spacing w:line="240" w:lineRule="exact"/>
      <w:jc w:val="right"/>
    </w:pPr>
    <w:rPr>
      <w:caps/>
      <w:sz w:val="20"/>
    </w:rPr>
  </w:style>
  <w:style w:type="paragraph" w:customStyle="1" w:styleId="zProjectNumber">
    <w:name w:val="zProjectNumber"/>
    <w:basedOn w:val="zdraftnumber"/>
    <w:rsid w:val="00E37C1B"/>
    <w:pPr>
      <w:spacing w:before="240"/>
    </w:pPr>
    <w:rPr>
      <w:b w:val="0"/>
    </w:rPr>
  </w:style>
  <w:style w:type="paragraph" w:customStyle="1" w:styleId="zrecommended">
    <w:name w:val="zrecommended"/>
    <w:basedOn w:val="zcopyright"/>
    <w:rsid w:val="00E37C1B"/>
    <w:pPr>
      <w:spacing w:line="240" w:lineRule="exact"/>
    </w:pPr>
    <w:rPr>
      <w:sz w:val="20"/>
    </w:rPr>
  </w:style>
  <w:style w:type="paragraph" w:customStyle="1" w:styleId="zTContinued">
    <w:name w:val="zTContinued"/>
    <w:basedOn w:val="BT1"/>
    <w:rsid w:val="00E37C1B"/>
    <w:rPr>
      <w:i/>
    </w:rPr>
  </w:style>
  <w:style w:type="paragraph" w:customStyle="1" w:styleId="zTemplateHeading">
    <w:name w:val="zTemplateHeading"/>
    <w:basedOn w:val="TemplateHeading"/>
    <w:rsid w:val="00E37C1B"/>
    <w:rPr>
      <w:sz w:val="22"/>
    </w:rPr>
  </w:style>
  <w:style w:type="paragraph" w:customStyle="1" w:styleId="zText1Owner">
    <w:name w:val="zText1Owner"/>
    <w:basedOn w:val="B1"/>
    <w:rsid w:val="00E37C1B"/>
    <w:pPr>
      <w:spacing w:before="360"/>
      <w:jc w:val="center"/>
    </w:pPr>
    <w:rPr>
      <w:rFonts w:ascii="Helvetica" w:hAnsi="Helvetica"/>
      <w:sz w:val="24"/>
    </w:rPr>
  </w:style>
  <w:style w:type="paragraph" w:customStyle="1" w:styleId="zText1PartTitle">
    <w:name w:val="zText1Part#Title"/>
    <w:basedOn w:val="B1"/>
    <w:rsid w:val="00E37C1B"/>
    <w:pPr>
      <w:jc w:val="center"/>
    </w:pPr>
    <w:rPr>
      <w:rFonts w:ascii="Helvetica" w:hAnsi="Helvetica"/>
      <w:sz w:val="24"/>
    </w:rPr>
  </w:style>
  <w:style w:type="paragraph" w:customStyle="1" w:styleId="zText1Standard">
    <w:name w:val="zText1Standard"/>
    <w:basedOn w:val="B1"/>
    <w:rsid w:val="00E37C1B"/>
    <w:pPr>
      <w:jc w:val="center"/>
    </w:pPr>
    <w:rPr>
      <w:rFonts w:ascii="Helvetica Bold" w:hAnsi="Helvetica Bold"/>
      <w:b/>
      <w:sz w:val="24"/>
    </w:rPr>
  </w:style>
  <w:style w:type="paragraph" w:customStyle="1" w:styleId="zText1Title">
    <w:name w:val="zText1Title"/>
    <w:basedOn w:val="B1"/>
    <w:rsid w:val="00E37C1B"/>
    <w:pPr>
      <w:jc w:val="center"/>
    </w:pPr>
    <w:rPr>
      <w:rFonts w:ascii="Helvetica" w:hAnsi="Helvetica"/>
      <w:b/>
      <w:sz w:val="24"/>
    </w:rPr>
  </w:style>
  <w:style w:type="paragraph" w:customStyle="1" w:styleId="zTHContinued">
    <w:name w:val="zTHContinued"/>
    <w:basedOn w:val="B1"/>
    <w:rsid w:val="00E37C1B"/>
    <w:pPr>
      <w:jc w:val="center"/>
    </w:pPr>
    <w:rPr>
      <w:b/>
      <w:snapToGrid w:val="0"/>
    </w:rPr>
  </w:style>
  <w:style w:type="paragraph" w:customStyle="1" w:styleId="ZTitle">
    <w:name w:val="ZTitle"/>
    <w:basedOn w:val="B1"/>
    <w:rsid w:val="00E37C1B"/>
    <w:rPr>
      <w:b/>
      <w:sz w:val="36"/>
    </w:rPr>
  </w:style>
  <w:style w:type="paragraph" w:customStyle="1" w:styleId="ZTitleFooter">
    <w:name w:val="ZTitleFooter"/>
    <w:basedOn w:val="Footer"/>
    <w:rsid w:val="00E37C1B"/>
    <w:pPr>
      <w:spacing w:before="0" w:line="220" w:lineRule="exact"/>
      <w:ind w:left="2835"/>
      <w:jc w:val="left"/>
    </w:pPr>
    <w:rPr>
      <w:rFonts w:ascii="Arial" w:hAnsi="Arial"/>
      <w:sz w:val="20"/>
      <w:lang w:val="en-US"/>
    </w:rPr>
  </w:style>
  <w:style w:type="paragraph" w:customStyle="1" w:styleId="zTitlePageASJoint">
    <w:name w:val="zTitlePageASJoint"/>
    <w:basedOn w:val="Normal"/>
    <w:rsid w:val="00E37C1B"/>
    <w:pPr>
      <w:tabs>
        <w:tab w:val="left" w:pos="566"/>
        <w:tab w:val="left" w:pos="1246"/>
        <w:tab w:val="left" w:pos="1814"/>
        <w:tab w:val="left" w:pos="2268"/>
      </w:tabs>
      <w:suppressAutoHyphens/>
      <w:spacing w:after="240"/>
      <w:ind w:left="2835"/>
    </w:pPr>
    <w:rPr>
      <w:rFonts w:ascii="Helvetica" w:hAnsi="Helvetica"/>
      <w:kern w:val="2"/>
      <w:sz w:val="40"/>
    </w:rPr>
  </w:style>
  <w:style w:type="paragraph" w:customStyle="1" w:styleId="zTitlePageDesignation">
    <w:name w:val="zTitlePageDesignation"/>
    <w:basedOn w:val="Normal"/>
    <w:rsid w:val="00E37C1B"/>
    <w:pPr>
      <w:tabs>
        <w:tab w:val="right" w:pos="6267"/>
      </w:tabs>
      <w:suppressAutoHyphens/>
      <w:jc w:val="right"/>
    </w:pPr>
    <w:rPr>
      <w:rFonts w:ascii="Helvetica" w:hAnsi="Helvetica"/>
      <w:kern w:val="2"/>
      <w:sz w:val="32"/>
    </w:rPr>
  </w:style>
  <w:style w:type="paragraph" w:customStyle="1" w:styleId="zTitlePageHistory">
    <w:name w:val="zTitlePageHistory"/>
    <w:basedOn w:val="B1"/>
    <w:next w:val="B1"/>
    <w:rsid w:val="00E37C1B"/>
    <w:pPr>
      <w:pBdr>
        <w:top w:val="single" w:sz="4" w:space="6" w:color="auto"/>
        <w:left w:val="single" w:sz="4" w:space="6" w:color="auto"/>
        <w:bottom w:val="single" w:sz="4" w:space="6" w:color="auto"/>
        <w:right w:val="single" w:sz="4" w:space="6" w:color="auto"/>
      </w:pBdr>
      <w:spacing w:before="1200"/>
      <w:ind w:left="3005" w:right="2268"/>
    </w:pPr>
    <w:rPr>
      <w:kern w:val="2"/>
      <w:sz w:val="17"/>
      <w:bdr w:val="single" w:sz="4" w:space="0" w:color="auto"/>
    </w:rPr>
  </w:style>
  <w:style w:type="paragraph" w:customStyle="1" w:styleId="zTitlePageTitle">
    <w:name w:val="zTitlePageTitle"/>
    <w:basedOn w:val="B1"/>
    <w:rsid w:val="00E37C1B"/>
    <w:pPr>
      <w:pBdr>
        <w:top w:val="single" w:sz="4" w:space="6" w:color="auto"/>
        <w:bottom w:val="single" w:sz="4" w:space="5" w:color="auto"/>
      </w:pBdr>
      <w:ind w:left="2835"/>
    </w:pPr>
    <w:rPr>
      <w:rFonts w:ascii="Arial" w:hAnsi="Arial"/>
      <w:b/>
      <w:sz w:val="36"/>
    </w:rPr>
  </w:style>
  <w:style w:type="paragraph" w:customStyle="1" w:styleId="zTitlePart">
    <w:name w:val="zTitlePart"/>
    <w:basedOn w:val="zTitlePageTitle"/>
    <w:rsid w:val="00E37C1B"/>
    <w:pPr>
      <w:spacing w:before="360" w:line="240" w:lineRule="auto"/>
    </w:pPr>
    <w:rPr>
      <w:kern w:val="2"/>
    </w:rPr>
  </w:style>
  <w:style w:type="paragraph" w:customStyle="1" w:styleId="zTOC">
    <w:name w:val="zTOC"/>
    <w:basedOn w:val="B1"/>
    <w:rsid w:val="00E37C1B"/>
  </w:style>
  <w:style w:type="paragraph" w:customStyle="1" w:styleId="zTRB11">
    <w:name w:val="zTRB11&lt;&gt;"/>
    <w:basedOn w:val="Normal"/>
    <w:rsid w:val="00E37C1B"/>
    <w:pPr>
      <w:tabs>
        <w:tab w:val="center" w:pos="4338"/>
      </w:tabs>
      <w:suppressAutoHyphens/>
      <w:jc w:val="center"/>
    </w:pPr>
    <w:rPr>
      <w:b/>
      <w:spacing w:val="-2"/>
    </w:rPr>
  </w:style>
  <w:style w:type="paragraph" w:customStyle="1" w:styleId="zTR12">
    <w:name w:val="zTR12&lt;&gt;"/>
    <w:basedOn w:val="zTRB11"/>
    <w:rsid w:val="00E37C1B"/>
    <w:rPr>
      <w:b w:val="0"/>
      <w:sz w:val="24"/>
    </w:rPr>
  </w:style>
  <w:style w:type="paragraph" w:customStyle="1" w:styleId="zzSTDTitle">
    <w:name w:val="zzSTDTitle"/>
    <w:basedOn w:val="Normal"/>
    <w:rsid w:val="00E37C1B"/>
    <w:pPr>
      <w:pageBreakBefore/>
      <w:suppressAutoHyphens/>
      <w:spacing w:before="960" w:after="760" w:line="340" w:lineRule="exact"/>
    </w:pPr>
    <w:rPr>
      <w:rFonts w:ascii="Helvetica" w:hAnsi="Helvetica"/>
      <w:b/>
      <w:spacing w:val="0"/>
      <w:sz w:val="32"/>
      <w:lang w:val="fr-FR"/>
    </w:rPr>
  </w:style>
  <w:style w:type="character" w:customStyle="1" w:styleId="EAdded">
    <w:name w:val="EAdded"/>
    <w:rsid w:val="00E37C1B"/>
    <w:rPr>
      <w:color w:val="008000"/>
      <w:bdr w:val="none" w:sz="0" w:space="0" w:color="auto"/>
      <w:shd w:val="clear" w:color="auto" w:fill="FFFF00"/>
    </w:rPr>
  </w:style>
  <w:style w:type="character" w:customStyle="1" w:styleId="EDeleted">
    <w:name w:val="EDeleted"/>
    <w:rsid w:val="00E37C1B"/>
    <w:rPr>
      <w:strike/>
      <w:color w:val="FF0000"/>
    </w:rPr>
  </w:style>
  <w:style w:type="paragraph" w:customStyle="1" w:styleId="StylezHB12JustifiedRight1cmBefore6ptAfter0p">
    <w:name w:val="Style zHB12&lt;&gt; + Justified Right:  1 cm Before:  6 pt After:  0 p..."/>
    <w:basedOn w:val="zHB12"/>
    <w:rsid w:val="0076735A"/>
    <w:pPr>
      <w:spacing w:before="120" w:after="0" w:line="240" w:lineRule="exact"/>
    </w:pPr>
    <w:rPr>
      <w:bCs/>
    </w:rPr>
  </w:style>
  <w:style w:type="paragraph" w:customStyle="1" w:styleId="StylezHB12NotBoldJustifiedRight1cmBefore6ptA">
    <w:name w:val="Style zHB12&lt;&gt; + Not Bold Justified Right:  1 cm Before:  6 pt A..."/>
    <w:basedOn w:val="zHB12"/>
    <w:rsid w:val="0076735A"/>
    <w:pPr>
      <w:spacing w:before="120" w:after="0" w:line="240" w:lineRule="exact"/>
    </w:pPr>
    <w:rPr>
      <w:b w:val="0"/>
    </w:rPr>
  </w:style>
  <w:style w:type="paragraph" w:customStyle="1" w:styleId="StylezTR12JustifiedBefore3pt">
    <w:name w:val="Style zTR12&lt;&gt; + Justified Before:  3 pt"/>
    <w:basedOn w:val="zTR12"/>
    <w:rsid w:val="0076735A"/>
    <w:pPr>
      <w:spacing w:before="60"/>
    </w:pPr>
  </w:style>
  <w:style w:type="paragraph" w:customStyle="1" w:styleId="StyleHBefore0ptAfter0ptLinespacingsingle">
    <w:name w:val="Style H&lt; + Before:  0 pt After:  0 pt Line spacing:  single"/>
    <w:basedOn w:val="H0"/>
    <w:rsid w:val="0076735A"/>
    <w:pPr>
      <w:spacing w:before="0" w:after="0" w:line="240" w:lineRule="auto"/>
    </w:pPr>
    <w:rPr>
      <w:bCs/>
      <w:spacing w:val="-2"/>
    </w:rPr>
  </w:style>
  <w:style w:type="paragraph" w:customStyle="1" w:styleId="StylezB1Condensedby01pt">
    <w:name w:val="Style zB1&gt; + Condensed by  0.1 pt"/>
    <w:basedOn w:val="zB10"/>
    <w:link w:val="StylezB1Condensedby01ptChar"/>
    <w:rsid w:val="00576728"/>
    <w:rPr>
      <w:spacing w:val="-2"/>
    </w:rPr>
  </w:style>
  <w:style w:type="character" w:customStyle="1" w:styleId="B1CharChar">
    <w:name w:val="B1 Char Char"/>
    <w:link w:val="B1"/>
    <w:rsid w:val="004029E6"/>
    <w:rPr>
      <w:color w:val="000000"/>
      <w:spacing w:val="6"/>
      <w:sz w:val="22"/>
      <w:lang w:eastAsia="en-US"/>
    </w:rPr>
  </w:style>
  <w:style w:type="character" w:customStyle="1" w:styleId="zB1Char">
    <w:name w:val="zB1&gt; Char"/>
    <w:link w:val="zB10"/>
    <w:rsid w:val="00576728"/>
    <w:rPr>
      <w:color w:val="000000"/>
      <w:spacing w:val="6"/>
      <w:sz w:val="22"/>
      <w:lang w:val="en-AU" w:eastAsia="en-US" w:bidi="ar-SA"/>
    </w:rPr>
  </w:style>
  <w:style w:type="character" w:customStyle="1" w:styleId="StylezB1Condensedby01ptChar">
    <w:name w:val="Style zB1&gt; + Condensed by  0.1 pt Char"/>
    <w:link w:val="StylezB1Condensedby01pt"/>
    <w:rsid w:val="00576728"/>
    <w:rPr>
      <w:color w:val="000000"/>
      <w:spacing w:val="-2"/>
      <w:sz w:val="22"/>
      <w:lang w:val="en-AU" w:eastAsia="en-US" w:bidi="ar-SA"/>
    </w:rPr>
  </w:style>
  <w:style w:type="paragraph" w:customStyle="1" w:styleId="StylezText1OwnerJustifiedBefore6pt">
    <w:name w:val="Style zText1Owner + Justified Before:  6 pt"/>
    <w:basedOn w:val="zText1Owner"/>
    <w:rsid w:val="00445C19"/>
    <w:pPr>
      <w:spacing w:before="120"/>
    </w:pPr>
  </w:style>
  <w:style w:type="paragraph" w:customStyle="1" w:styleId="StylezText1PartTitleJustified">
    <w:name w:val="Style zText1Part#Title + Justified"/>
    <w:basedOn w:val="zText1PartTitle"/>
    <w:rsid w:val="00445C19"/>
  </w:style>
  <w:style w:type="paragraph" w:customStyle="1" w:styleId="StylezMASNZSBefore6pt">
    <w:name w:val="Style zMAS/NZS + Before:  6 pt"/>
    <w:basedOn w:val="zMASNZS"/>
    <w:rsid w:val="000B5B88"/>
    <w:pPr>
      <w:spacing w:before="120"/>
      <w:jc w:val="left"/>
    </w:pPr>
  </w:style>
  <w:style w:type="paragraph" w:customStyle="1" w:styleId="StylezMPTitleJustifiedBefore6ptLinespacingExactly">
    <w:name w:val="Style zMP#Title + Justified Before:  6 pt Line spacing:  Exactly ..."/>
    <w:basedOn w:val="zMPTitle"/>
    <w:rsid w:val="000B5B88"/>
    <w:pPr>
      <w:spacing w:before="120" w:line="240" w:lineRule="exact"/>
    </w:pPr>
    <w:rPr>
      <w:bCs/>
    </w:rPr>
  </w:style>
  <w:style w:type="paragraph" w:customStyle="1" w:styleId="StyleH1MethodJustifiedBefore3ptLinespacingExactly1">
    <w:name w:val="Style H1Method + Justified Before:  3 pt Line spacing:  Exactly 1..."/>
    <w:basedOn w:val="H1Method"/>
    <w:rsid w:val="00D417BD"/>
    <w:pPr>
      <w:spacing w:before="60" w:line="240" w:lineRule="exact"/>
    </w:pPr>
  </w:style>
  <w:style w:type="paragraph" w:customStyle="1" w:styleId="StylezTitlePageTitleJustifiedBefore3ptTopNoborder">
    <w:name w:val="Style zTitlePageTitle + Justified Before:  3 pt Top: (No border)..."/>
    <w:basedOn w:val="zTitlePageTitle"/>
    <w:rsid w:val="009260E9"/>
    <w:pPr>
      <w:pBdr>
        <w:top w:val="none" w:sz="0" w:space="0" w:color="auto"/>
        <w:bottom w:val="none" w:sz="0" w:space="0" w:color="auto"/>
      </w:pBdr>
      <w:spacing w:before="60" w:line="240" w:lineRule="auto"/>
      <w:jc w:val="center"/>
    </w:pPr>
    <w:rPr>
      <w:bCs/>
      <w:kern w:val="2"/>
    </w:rPr>
  </w:style>
  <w:style w:type="paragraph" w:customStyle="1" w:styleId="StylezTitlePartJustifiedBefore3ptTopNoborderBott">
    <w:name w:val="Style zTitlePart + Justified Before:  3 pt Top: (No border) Bott..."/>
    <w:basedOn w:val="zTitlePart"/>
    <w:rsid w:val="009260E9"/>
    <w:pPr>
      <w:pBdr>
        <w:top w:val="none" w:sz="0" w:space="0" w:color="auto"/>
        <w:bottom w:val="none" w:sz="0" w:space="0" w:color="auto"/>
      </w:pBdr>
      <w:spacing w:before="60" w:line="240" w:lineRule="exact"/>
      <w:jc w:val="center"/>
    </w:pPr>
    <w:rPr>
      <w:bCs/>
    </w:rPr>
  </w:style>
  <w:style w:type="paragraph" w:customStyle="1" w:styleId="StylezTitlePageHistoryJustifiedRight0cmBefore3ptT">
    <w:name w:val="Style zTitlePageHistory + Justified Right:  0 cm Before:  3 pt T..."/>
    <w:basedOn w:val="zTitlePageHistory"/>
    <w:rsid w:val="009260E9"/>
    <w:pPr>
      <w:pBdr>
        <w:top w:val="single" w:sz="4" w:space="9" w:color="auto"/>
        <w:left w:val="single" w:sz="4" w:space="9" w:color="auto"/>
        <w:bottom w:val="single" w:sz="4" w:space="9" w:color="auto"/>
        <w:right w:val="single" w:sz="4" w:space="9" w:color="auto"/>
      </w:pBdr>
      <w:spacing w:before="60" w:line="240" w:lineRule="exact"/>
      <w:ind w:right="0"/>
      <w:jc w:val="center"/>
    </w:pPr>
  </w:style>
  <w:style w:type="paragraph" w:customStyle="1" w:styleId="StyleB1JustifiedBefore3ptLinespacingExactly12pt">
    <w:name w:val="Style B1&lt;&gt; + Justified Before:  3 pt Line spacing:  Exactly 12 pt"/>
    <w:basedOn w:val="B10"/>
    <w:rsid w:val="00191313"/>
    <w:pPr>
      <w:spacing w:before="60" w:line="240" w:lineRule="exact"/>
    </w:pPr>
  </w:style>
  <w:style w:type="paragraph" w:customStyle="1" w:styleId="Notbold">
    <w:name w:val="Not bold"/>
    <w:basedOn w:val="B1"/>
    <w:next w:val="B1"/>
    <w:link w:val="NotboldChar"/>
    <w:rsid w:val="00A921E4"/>
    <w:rPr>
      <w:sz w:val="16"/>
      <w:lang w:val="en-AU"/>
    </w:rPr>
  </w:style>
  <w:style w:type="character" w:customStyle="1" w:styleId="zamdthdrChar">
    <w:name w:val="zamdthdr Char"/>
    <w:link w:val="zamdthdr"/>
    <w:rsid w:val="00DB57E4"/>
    <w:rPr>
      <w:color w:val="000000"/>
      <w:spacing w:val="6"/>
      <w:sz w:val="16"/>
      <w:lang w:val="en-AU" w:eastAsia="en-US" w:bidi="ar-SA"/>
    </w:rPr>
  </w:style>
  <w:style w:type="character" w:customStyle="1" w:styleId="NotboldChar">
    <w:name w:val="Not bold Char"/>
    <w:link w:val="Notbold"/>
    <w:rsid w:val="00A921E4"/>
    <w:rPr>
      <w:color w:val="000000"/>
      <w:spacing w:val="6"/>
      <w:sz w:val="16"/>
      <w:lang w:val="en-AU" w:eastAsia="en-US" w:bidi="ar-SA"/>
    </w:rPr>
  </w:style>
  <w:style w:type="character" w:customStyle="1" w:styleId="B1NoteChar">
    <w:name w:val="B1Note Char"/>
    <w:link w:val="B1Note"/>
    <w:rsid w:val="00FB36E0"/>
    <w:rPr>
      <w:color w:val="000000"/>
      <w:spacing w:val="6"/>
      <w:lang w:val="x-none" w:eastAsia="en-US"/>
    </w:rPr>
  </w:style>
  <w:style w:type="character" w:customStyle="1" w:styleId="B2HNoteChar">
    <w:name w:val="B2HNote Char"/>
    <w:link w:val="B2HNote"/>
    <w:rsid w:val="00713F21"/>
    <w:rPr>
      <w:color w:val="000000"/>
      <w:spacing w:val="6"/>
      <w:lang w:val="x-none" w:eastAsia="en-US"/>
    </w:rPr>
  </w:style>
  <w:style w:type="table" w:styleId="TableGrid">
    <w:name w:val="Table Grid"/>
    <w:basedOn w:val="TableNormal"/>
    <w:rsid w:val="004202B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tyleStylezText1PartTitleJustifiedJustifiedBefore14pt">
    <w:name w:val="Style Style zText1Part#Title + Justified + Justified Before:  14 pt"/>
    <w:basedOn w:val="StylezText1PartTitleJustified"/>
    <w:rsid w:val="001C4F67"/>
    <w:pPr>
      <w:spacing w:before="280"/>
    </w:pPr>
  </w:style>
  <w:style w:type="paragraph" w:customStyle="1" w:styleId="Zamdhead">
    <w:name w:val="Zamdhead"/>
    <w:basedOn w:val="zamdtrevisedtexthdr"/>
    <w:rsid w:val="0068744C"/>
    <w:rPr>
      <w:sz w:val="22"/>
    </w:rPr>
  </w:style>
  <w:style w:type="paragraph" w:customStyle="1" w:styleId="Stylezamdtlocation10pt">
    <w:name w:val="Style zamdtlocation + 10 pt"/>
    <w:basedOn w:val="zamdtlocation"/>
    <w:link w:val="Stylezamdtlocation10ptChar"/>
    <w:rsid w:val="00F65FE4"/>
    <w:rPr>
      <w:bCs/>
    </w:rPr>
  </w:style>
  <w:style w:type="character" w:customStyle="1" w:styleId="zamdttextChar">
    <w:name w:val="zamdttext Char"/>
    <w:link w:val="zamdttext"/>
    <w:rsid w:val="00F65FE4"/>
    <w:rPr>
      <w:color w:val="000000"/>
      <w:spacing w:val="6"/>
      <w:sz w:val="18"/>
      <w:lang w:val="en-AU" w:eastAsia="en-US" w:bidi="ar-SA"/>
    </w:rPr>
  </w:style>
  <w:style w:type="character" w:customStyle="1" w:styleId="zamdtlocationChar">
    <w:name w:val="zamdtlocation Char"/>
    <w:link w:val="zamdtlocation"/>
    <w:rsid w:val="00F65FE4"/>
    <w:rPr>
      <w:b/>
      <w:color w:val="000000"/>
      <w:spacing w:val="6"/>
      <w:sz w:val="22"/>
      <w:lang w:val="en-AU" w:eastAsia="en-US" w:bidi="ar-SA"/>
    </w:rPr>
  </w:style>
  <w:style w:type="character" w:customStyle="1" w:styleId="Stylezamdtlocation10ptChar">
    <w:name w:val="Style zamdtlocation + 10 pt Char"/>
    <w:link w:val="Stylezamdtlocation10pt"/>
    <w:rsid w:val="00F65FE4"/>
    <w:rPr>
      <w:b/>
      <w:bCs/>
      <w:color w:val="000000"/>
      <w:spacing w:val="6"/>
      <w:sz w:val="22"/>
      <w:lang w:val="en-AU" w:eastAsia="en-US" w:bidi="ar-SA"/>
    </w:rPr>
  </w:style>
  <w:style w:type="paragraph" w:customStyle="1" w:styleId="StyleIOperatorCommentJustifiedLeft0cmFirstline0cm">
    <w:name w:val="Style IOperatorComment + Justified Left:  0 cm First line:  0 cm..."/>
    <w:basedOn w:val="IOperatorComment"/>
    <w:rsid w:val="0035513F"/>
    <w:pPr>
      <w:spacing w:before="0" w:after="0"/>
      <w:ind w:left="0" w:firstLine="0"/>
      <w:jc w:val="both"/>
    </w:pPr>
  </w:style>
  <w:style w:type="paragraph" w:customStyle="1" w:styleId="StyleStyleH1MethodJustifiedBefore3ptLinespacingExact">
    <w:name w:val="Style Style H1Method + Justified Before:  3 pt Line spacing:  Exact..."/>
    <w:basedOn w:val="StyleH1MethodJustifiedBefore3ptLinespacingExactly1"/>
    <w:rsid w:val="00A63A6C"/>
    <w:pPr>
      <w:spacing w:before="120" w:line="260" w:lineRule="exact"/>
    </w:pPr>
  </w:style>
  <w:style w:type="paragraph" w:customStyle="1" w:styleId="StyleStyleHBefore0ptAfter0ptLinespacingsingle">
    <w:name w:val="Style Style H&lt; + Before:  0 pt After:  0 pt Line spacing:  single +..."/>
    <w:basedOn w:val="StyleHBefore0ptAfter0ptLinespacingsingle"/>
    <w:rsid w:val="005D24A1"/>
    <w:pPr>
      <w:spacing w:before="480" w:line="260" w:lineRule="exact"/>
      <w:jc w:val="center"/>
    </w:pPr>
  </w:style>
  <w:style w:type="paragraph" w:customStyle="1" w:styleId="StyleHBefore0ptAfter0ptLinespacingsingle1">
    <w:name w:val="Style H&lt; + Before:  0 pt After:  0 pt Line spacing:  single1"/>
    <w:basedOn w:val="H0"/>
    <w:rsid w:val="007D6B61"/>
    <w:pPr>
      <w:spacing w:before="0" w:after="0" w:line="240" w:lineRule="auto"/>
    </w:pPr>
    <w:rPr>
      <w:bCs/>
      <w:spacing w:val="-2"/>
    </w:rPr>
  </w:style>
  <w:style w:type="paragraph" w:customStyle="1" w:styleId="StyleISynopsisPublicCommentJustifiedLeft04cmFirstline">
    <w:name w:val="Style ISynopsisPublicComment + Justified Left:  0.4 cm First line..."/>
    <w:basedOn w:val="ISynopsisPublicComment"/>
    <w:rsid w:val="00063D51"/>
    <w:pPr>
      <w:spacing w:before="60" w:after="0"/>
      <w:ind w:left="0" w:firstLine="0"/>
    </w:pPr>
  </w:style>
  <w:style w:type="paragraph" w:customStyle="1" w:styleId="StyleIApprovalDateJustifiedBefore0ptAfter0pt">
    <w:name w:val="Style IApprovalDate + Justified Before:  0 pt After:  0 pt"/>
    <w:basedOn w:val="B1"/>
    <w:next w:val="B1"/>
    <w:rsid w:val="00063D51"/>
    <w:pPr>
      <w:spacing w:before="0"/>
    </w:pPr>
    <w:rPr>
      <w:sz w:val="20"/>
    </w:rPr>
  </w:style>
  <w:style w:type="paragraph" w:customStyle="1" w:styleId="StyleISNZApprovalDateJustifiedBefore0ptAfter0pt">
    <w:name w:val="Style ISNZApprovalDate + Justified Before:  0 pt After:  0 pt"/>
    <w:basedOn w:val="ISNZApprovalDate"/>
    <w:rsid w:val="00063D51"/>
    <w:pPr>
      <w:spacing w:before="0" w:after="0"/>
    </w:pPr>
  </w:style>
  <w:style w:type="paragraph" w:customStyle="1" w:styleId="StyleIPublicationDateJustifiedBefore0ptAfter0pt">
    <w:name w:val="Style IPublicationDate + Justified Before:  0 pt After:  0 pt"/>
    <w:basedOn w:val="B1"/>
    <w:next w:val="B1"/>
    <w:rsid w:val="00063D51"/>
    <w:pPr>
      <w:spacing w:before="0"/>
    </w:pPr>
    <w:rPr>
      <w:sz w:val="20"/>
    </w:rPr>
  </w:style>
  <w:style w:type="paragraph" w:customStyle="1" w:styleId="StyleIISBNNumberJustifiedBefore0ptAfter0pt">
    <w:name w:val="Style IISBNNumber + Justified Before:  0 pt After:  0 pt"/>
    <w:basedOn w:val="B1"/>
    <w:next w:val="B1"/>
    <w:rsid w:val="00063D51"/>
    <w:pPr>
      <w:spacing w:before="0"/>
    </w:pPr>
    <w:rPr>
      <w:sz w:val="20"/>
    </w:rPr>
  </w:style>
  <w:style w:type="paragraph" w:customStyle="1" w:styleId="StyleICSCodeJustifiedRight1cmBefore0ptAfter0pt">
    <w:name w:val="Style ICSCode + Justified Right:  1 cm Before:  0 pt After:  0 pt"/>
    <w:basedOn w:val="B1"/>
    <w:next w:val="B1"/>
    <w:rsid w:val="00063D51"/>
    <w:pPr>
      <w:spacing w:before="0"/>
      <w:ind w:right="567"/>
    </w:pPr>
    <w:rPr>
      <w:sz w:val="20"/>
    </w:rPr>
  </w:style>
  <w:style w:type="paragraph" w:customStyle="1" w:styleId="StyleIHistoryJustifiedBefore0ptAfter0ptLinespaci">
    <w:name w:val="Style IHistory + Justified Before:  0 pt After:  0 pt Line spaci..."/>
    <w:basedOn w:val="B1"/>
    <w:next w:val="B1"/>
    <w:rsid w:val="00016B9C"/>
    <w:pPr>
      <w:spacing w:before="0"/>
    </w:pPr>
    <w:rPr>
      <w:sz w:val="20"/>
    </w:rPr>
  </w:style>
  <w:style w:type="paragraph" w:customStyle="1" w:styleId="StyleStylezMPTitleJustifiedBefore6ptLinespacingExac">
    <w:name w:val="Style Style zMP#Title + Justified Before:  6 pt Line spacing:  Exac..."/>
    <w:basedOn w:val="StylezMPTitleJustifiedBefore6ptLinespacingExactly"/>
    <w:rsid w:val="000B5B88"/>
    <w:pPr>
      <w:spacing w:line="240" w:lineRule="atLeast"/>
    </w:pPr>
  </w:style>
  <w:style w:type="character" w:customStyle="1" w:styleId="B2Char">
    <w:name w:val="B2 Char"/>
    <w:link w:val="B20"/>
    <w:rsid w:val="0049236A"/>
    <w:rPr>
      <w:color w:val="000000"/>
      <w:spacing w:val="6"/>
      <w:sz w:val="22"/>
      <w:lang w:val="en-AU" w:eastAsia="en-US" w:bidi="ar-SA"/>
    </w:rPr>
  </w:style>
  <w:style w:type="character" w:customStyle="1" w:styleId="B1Char">
    <w:name w:val="B1 Char"/>
    <w:rsid w:val="00E10407"/>
    <w:rPr>
      <w:color w:val="000000"/>
      <w:spacing w:val="6"/>
      <w:sz w:val="22"/>
      <w:lang w:val="en-AU" w:eastAsia="en-US" w:bidi="ar-SA"/>
    </w:rPr>
  </w:style>
  <w:style w:type="paragraph" w:customStyle="1" w:styleId="ISPM">
    <w:name w:val="ISPM"/>
    <w:basedOn w:val="ITypist"/>
    <w:rsid w:val="00D232B3"/>
  </w:style>
  <w:style w:type="paragraph" w:customStyle="1" w:styleId="ISPMEmail">
    <w:name w:val="ISPMEmail"/>
    <w:basedOn w:val="ITypist"/>
    <w:rsid w:val="00D232B3"/>
  </w:style>
  <w:style w:type="character" w:customStyle="1" w:styleId="BalloonTextChar">
    <w:name w:val="Balloon Text Char"/>
    <w:link w:val="BalloonText"/>
    <w:rsid w:val="00572231"/>
    <w:rPr>
      <w:rFonts w:ascii="Tahoma" w:hAnsi="Tahoma" w:cs="Tahoma"/>
      <w:color w:val="000000"/>
      <w:spacing w:val="6"/>
      <w:sz w:val="16"/>
      <w:szCs w:val="16"/>
      <w:lang w:eastAsia="en-US"/>
    </w:rPr>
  </w:style>
  <w:style w:type="paragraph" w:customStyle="1" w:styleId="IProjectOfficeID">
    <w:name w:val="IProjectOfficeID"/>
    <w:basedOn w:val="IProjectNumber"/>
    <w:rsid w:val="00491EEC"/>
  </w:style>
  <w:style w:type="character" w:styleId="CommentReference">
    <w:name w:val="annotation reference"/>
    <w:rsid w:val="00572231"/>
    <w:rPr>
      <w:sz w:val="16"/>
      <w:szCs w:val="16"/>
    </w:rPr>
  </w:style>
  <w:style w:type="character" w:customStyle="1" w:styleId="CommentTextChar">
    <w:name w:val="Comment Text Char"/>
    <w:link w:val="CommentText"/>
    <w:rsid w:val="00572231"/>
    <w:rPr>
      <w:color w:val="000000"/>
      <w:spacing w:val="6"/>
      <w:lang w:eastAsia="en-US"/>
    </w:rPr>
  </w:style>
  <w:style w:type="paragraph" w:styleId="ListParagraph">
    <w:name w:val="List Paragraph"/>
    <w:basedOn w:val="Normal"/>
    <w:uiPriority w:val="34"/>
    <w:qFormat/>
    <w:rsid w:val="00952513"/>
    <w:pPr>
      <w:ind w:left="720"/>
      <w:contextualSpacing/>
    </w:pPr>
  </w:style>
  <w:style w:type="character" w:styleId="Emphasis">
    <w:name w:val="Emphasis"/>
    <w:uiPriority w:val="20"/>
    <w:qFormat/>
    <w:rsid w:val="008B3BCE"/>
    <w:rPr>
      <w:i/>
      <w:iCs/>
    </w:rPr>
  </w:style>
  <w:style w:type="paragraph" w:styleId="CommentSubject">
    <w:name w:val="annotation subject"/>
    <w:basedOn w:val="CommentText"/>
    <w:next w:val="CommentText"/>
    <w:link w:val="CommentSubjectChar"/>
    <w:rsid w:val="008B3BCE"/>
    <w:pPr>
      <w:suppressAutoHyphens w:val="0"/>
      <w:spacing w:before="0" w:line="240" w:lineRule="auto"/>
    </w:pPr>
    <w:rPr>
      <w:b/>
      <w:bCs/>
    </w:rPr>
  </w:style>
  <w:style w:type="character" w:customStyle="1" w:styleId="CommentSubjectChar">
    <w:name w:val="Comment Subject Char"/>
    <w:link w:val="CommentSubject"/>
    <w:rsid w:val="008B3BCE"/>
    <w:rPr>
      <w:b/>
      <w:bCs/>
      <w:color w:val="000000"/>
      <w:spacing w:val="6"/>
      <w:lang w:eastAsia="en-US"/>
    </w:rPr>
  </w:style>
  <w:style w:type="paragraph" w:styleId="Revision">
    <w:name w:val="Revision"/>
    <w:hidden/>
    <w:uiPriority w:val="99"/>
    <w:semiHidden/>
    <w:rsid w:val="00021383"/>
    <w:rPr>
      <w:color w:val="000000"/>
      <w:spacing w:val="6"/>
      <w:sz w:val="16"/>
      <w:lang w:eastAsia="en-US"/>
    </w:rPr>
  </w:style>
  <w:style w:type="character" w:customStyle="1" w:styleId="Heading2Char">
    <w:name w:val="Heading 2 Char"/>
    <w:aliases w:val="h2 Char"/>
    <w:link w:val="Heading2"/>
    <w:rsid w:val="00BD574B"/>
    <w:rPr>
      <w:rFonts w:ascii="Arial" w:hAnsi="Arial"/>
      <w:caps/>
      <w:color w:val="000000"/>
      <w:spacing w:val="6"/>
      <w:sz w:val="22"/>
      <w:lang w:eastAsia="en-US"/>
    </w:rPr>
  </w:style>
  <w:style w:type="table" w:customStyle="1" w:styleId="MediumGrid11">
    <w:name w:val="Medium Grid 11"/>
    <w:aliases w:val="NEHTA Std Information"/>
    <w:basedOn w:val="TableGrid"/>
    <w:uiPriority w:val="67"/>
    <w:rsid w:val="00DF6CBA"/>
    <w:rPr>
      <w:rFonts w:ascii="Verdana" w:eastAsia="Calibri" w:hAnsi="Verdana"/>
      <w:sz w:val="18"/>
      <w:szCs w:val="18"/>
      <w:lang w:eastAsia="en-US"/>
    </w:rPr>
    <w:tblPr>
      <w:tblStyleRowBandSize w:val="1"/>
      <w:tblInd w:w="0" w:type="dxa"/>
      <w:tblBorders>
        <w:top w:val="single" w:sz="12" w:space="0" w:color="auto"/>
        <w:bottom w:val="single" w:sz="12" w:space="0" w:color="auto"/>
        <w:insideH w:val="single" w:sz="2" w:space="0" w:color="auto"/>
        <w:insideV w:val="single" w:sz="2" w:space="0" w:color="auto"/>
      </w:tblBorders>
      <w:tblCellMar>
        <w:top w:w="108" w:type="dxa"/>
        <w:left w:w="108" w:type="dxa"/>
        <w:bottom w:w="108" w:type="dxa"/>
        <w:right w:w="108" w:type="dxa"/>
      </w:tblCellMar>
    </w:tblPr>
    <w:trPr>
      <w:cantSplit/>
    </w:trPr>
    <w:tcPr>
      <w:shd w:val="clear" w:color="auto" w:fill="auto"/>
    </w:tcPr>
    <w:tblStylePr w:type="firstRow">
      <w:rPr>
        <w:rFonts w:ascii="Arial,Bold" w:hAnsi="Arial,Bold"/>
        <w:b w:val="0"/>
        <w:bCs/>
        <w:sz w:val="20"/>
      </w:rPr>
      <w:tblPr/>
      <w:trPr>
        <w:tblHeader/>
      </w:trPr>
    </w:tblStylePr>
    <w:tblStylePr w:type="lastRow">
      <w:rPr>
        <w:b w:val="0"/>
        <w:bCs/>
      </w:rPr>
      <w:tblPr/>
      <w:tcPr>
        <w:tcBorders>
          <w:top w:val="nil"/>
          <w:left w:val="nil"/>
          <w:bottom w:val="nil"/>
          <w:right w:val="nil"/>
          <w:insideH w:val="nil"/>
          <w:insideV w:val="nil"/>
          <w:tl2br w:val="nil"/>
          <w:tr2bl w:val="nil"/>
        </w:tcBorders>
        <w:shd w:val="clear" w:color="auto" w:fill="C0C0C0"/>
      </w:tcPr>
    </w:tblStylePr>
    <w:tblStylePr w:type="firstCol">
      <w:rPr>
        <w:rFonts w:ascii="Arial,Bold" w:hAnsi="Arial,Bold"/>
        <w:b w:val="0"/>
        <w:bCs/>
        <w:sz w:val="20"/>
      </w:rPr>
    </w:tblStylePr>
    <w:tblStylePr w:type="lastCol">
      <w:rPr>
        <w:b/>
        <w:bCs/>
      </w:rPr>
    </w:tblStylePr>
  </w:style>
  <w:style w:type="paragraph" w:styleId="BodyText">
    <w:name w:val="Body Text"/>
    <w:link w:val="BodyTextChar"/>
    <w:rsid w:val="00625F61"/>
    <w:pPr>
      <w:spacing w:after="120"/>
    </w:pPr>
    <w:rPr>
      <w:rFonts w:ascii="Verdana" w:hAnsi="Verdana"/>
      <w:szCs w:val="24"/>
    </w:rPr>
  </w:style>
  <w:style w:type="character" w:customStyle="1" w:styleId="BodyTextChar">
    <w:name w:val="Body Text Char"/>
    <w:link w:val="BodyText"/>
    <w:rsid w:val="00625F61"/>
    <w:rPr>
      <w:rFonts w:ascii="Verdana" w:hAnsi="Verdana"/>
      <w:szCs w:val="24"/>
      <w:lang w:val="en-AU" w:eastAsia="en-AU" w:bidi="ar-SA"/>
    </w:rPr>
  </w:style>
  <w:style w:type="paragraph" w:customStyle="1" w:styleId="Heading3-Black">
    <w:name w:val="Heading 3 - Black"/>
    <w:basedOn w:val="Heading3"/>
    <w:rsid w:val="000F2034"/>
    <w:pPr>
      <w:tabs>
        <w:tab w:val="left" w:pos="1848"/>
        <w:tab w:val="left" w:pos="3697"/>
        <w:tab w:val="left" w:pos="4621"/>
        <w:tab w:val="left" w:pos="5545"/>
        <w:tab w:val="left" w:pos="6469"/>
        <w:tab w:val="left" w:pos="7394"/>
        <w:tab w:val="left" w:pos="8318"/>
        <w:tab w:val="right" w:pos="8930"/>
      </w:tabs>
      <w:suppressAutoHyphens w:val="0"/>
      <w:spacing w:before="0" w:after="0" w:line="240" w:lineRule="auto"/>
    </w:pPr>
    <w:rPr>
      <w:color w:val="auto"/>
      <w:spacing w:val="0"/>
      <w:sz w:val="26"/>
      <w:vertAlign w:val="baseline"/>
    </w:rPr>
  </w:style>
  <w:style w:type="character" w:styleId="LineNumber">
    <w:name w:val="line number"/>
    <w:basedOn w:val="DefaultParagraphFont"/>
    <w:rsid w:val="00227870"/>
  </w:style>
  <w:style w:type="character" w:customStyle="1" w:styleId="hit">
    <w:name w:val="hit"/>
    <w:basedOn w:val="DefaultParagraphFont"/>
    <w:rsid w:val="007D1C08"/>
  </w:style>
  <w:style w:type="character" w:customStyle="1" w:styleId="FooterChar">
    <w:name w:val="Footer Char"/>
    <w:basedOn w:val="DefaultParagraphFont"/>
    <w:link w:val="Footer"/>
    <w:uiPriority w:val="99"/>
    <w:rsid w:val="00922BB3"/>
    <w:rPr>
      <w:color w:val="000000"/>
      <w:spacing w:val="6"/>
      <w:sz w:val="16"/>
      <w:lang w:val="x-none" w:eastAsia="en-US"/>
    </w:rPr>
  </w:style>
  <w:style w:type="paragraph" w:customStyle="1" w:styleId="Default">
    <w:name w:val="Default"/>
    <w:rsid w:val="00290EFB"/>
    <w:pPr>
      <w:autoSpaceDE w:val="0"/>
      <w:autoSpaceDN w:val="0"/>
      <w:adjustRightInd w:val="0"/>
    </w:pPr>
    <w:rPr>
      <w:rFonts w:ascii="Verdana" w:hAnsi="Verdana" w:cs="Verdana"/>
      <w:color w:val="000000"/>
      <w:sz w:val="24"/>
      <w:szCs w:val="24"/>
    </w:rPr>
  </w:style>
  <w:style w:type="character" w:styleId="HTMLCite">
    <w:name w:val="HTML Cite"/>
    <w:basedOn w:val="DefaultParagraphFont"/>
    <w:uiPriority w:val="99"/>
    <w:unhideWhenUsed/>
    <w:rsid w:val="002E3356"/>
    <w:rPr>
      <w:i/>
      <w:iCs/>
    </w:rPr>
  </w:style>
  <w:style w:type="numbering" w:customStyle="1" w:styleId="NumberedList">
    <w:name w:val="Numbered List"/>
    <w:rsid w:val="00B46347"/>
    <w:pPr>
      <w:numPr>
        <w:numId w:val="133"/>
      </w:numPr>
    </w:pPr>
  </w:style>
  <w:style w:type="character" w:customStyle="1" w:styleId="Heading5Char">
    <w:name w:val="Heading 5 Char"/>
    <w:aliases w:val="h5 Char"/>
    <w:link w:val="Heading5"/>
    <w:locked/>
    <w:rsid w:val="00B46347"/>
    <w:rPr>
      <w:color w:val="000000"/>
      <w:spacing w:val="6"/>
      <w:sz w:val="22"/>
      <w:lang w:val="x-none" w:eastAsia="en-US"/>
    </w:rPr>
  </w:style>
</w:styles>
</file>

<file path=word/webSettings.xml><?xml version="1.0" encoding="utf-8"?>
<w:webSettings xmlns:r="http://schemas.openxmlformats.org/officeDocument/2006/relationships" xmlns:w="http://schemas.openxmlformats.org/wordprocessingml/2006/main">
  <w:divs>
    <w:div w:id="10037704">
      <w:bodyDiv w:val="1"/>
      <w:marLeft w:val="0"/>
      <w:marRight w:val="0"/>
      <w:marTop w:val="0"/>
      <w:marBottom w:val="0"/>
      <w:divBdr>
        <w:top w:val="none" w:sz="0" w:space="0" w:color="auto"/>
        <w:left w:val="none" w:sz="0" w:space="0" w:color="auto"/>
        <w:bottom w:val="none" w:sz="0" w:space="0" w:color="auto"/>
        <w:right w:val="none" w:sz="0" w:space="0" w:color="auto"/>
      </w:divBdr>
      <w:divsChild>
        <w:div w:id="1194153626">
          <w:marLeft w:val="0"/>
          <w:marRight w:val="0"/>
          <w:marTop w:val="0"/>
          <w:marBottom w:val="0"/>
          <w:divBdr>
            <w:top w:val="none" w:sz="0" w:space="0" w:color="auto"/>
            <w:left w:val="none" w:sz="0" w:space="0" w:color="auto"/>
            <w:bottom w:val="none" w:sz="0" w:space="0" w:color="auto"/>
            <w:right w:val="none" w:sz="0" w:space="0" w:color="auto"/>
          </w:divBdr>
          <w:divsChild>
            <w:div w:id="1922518507">
              <w:marLeft w:val="0"/>
              <w:marRight w:val="0"/>
              <w:marTop w:val="0"/>
              <w:marBottom w:val="0"/>
              <w:divBdr>
                <w:top w:val="none" w:sz="0" w:space="0" w:color="auto"/>
                <w:left w:val="none" w:sz="0" w:space="0" w:color="auto"/>
                <w:bottom w:val="none" w:sz="0" w:space="0" w:color="auto"/>
                <w:right w:val="none" w:sz="0" w:space="0" w:color="auto"/>
              </w:divBdr>
              <w:divsChild>
                <w:div w:id="345331020">
                  <w:marLeft w:val="0"/>
                  <w:marRight w:val="0"/>
                  <w:marTop w:val="0"/>
                  <w:marBottom w:val="0"/>
                  <w:divBdr>
                    <w:top w:val="none" w:sz="0" w:space="0" w:color="auto"/>
                    <w:left w:val="none" w:sz="0" w:space="0" w:color="auto"/>
                    <w:bottom w:val="none" w:sz="0" w:space="0" w:color="auto"/>
                    <w:right w:val="none" w:sz="0" w:space="0" w:color="auto"/>
                  </w:divBdr>
                  <w:divsChild>
                    <w:div w:id="219752441">
                      <w:marLeft w:val="0"/>
                      <w:marRight w:val="0"/>
                      <w:marTop w:val="0"/>
                      <w:marBottom w:val="0"/>
                      <w:divBdr>
                        <w:top w:val="none" w:sz="0" w:space="0" w:color="auto"/>
                        <w:left w:val="none" w:sz="0" w:space="0" w:color="auto"/>
                        <w:bottom w:val="none" w:sz="0" w:space="0" w:color="auto"/>
                        <w:right w:val="none" w:sz="0" w:space="0" w:color="auto"/>
                      </w:divBdr>
                      <w:divsChild>
                        <w:div w:id="1739594737">
                          <w:marLeft w:val="0"/>
                          <w:marRight w:val="0"/>
                          <w:marTop w:val="0"/>
                          <w:marBottom w:val="0"/>
                          <w:divBdr>
                            <w:top w:val="none" w:sz="0" w:space="0" w:color="auto"/>
                            <w:left w:val="none" w:sz="0" w:space="0" w:color="auto"/>
                            <w:bottom w:val="none" w:sz="0" w:space="0" w:color="auto"/>
                            <w:right w:val="none" w:sz="0" w:space="0" w:color="auto"/>
                          </w:divBdr>
                          <w:divsChild>
                            <w:div w:id="1353796856">
                              <w:marLeft w:val="0"/>
                              <w:marRight w:val="0"/>
                              <w:marTop w:val="0"/>
                              <w:marBottom w:val="0"/>
                              <w:divBdr>
                                <w:top w:val="none" w:sz="0" w:space="0" w:color="auto"/>
                                <w:left w:val="none" w:sz="0" w:space="0" w:color="auto"/>
                                <w:bottom w:val="none" w:sz="0" w:space="0" w:color="auto"/>
                                <w:right w:val="none" w:sz="0" w:space="0" w:color="auto"/>
                              </w:divBdr>
                              <w:divsChild>
                                <w:div w:id="1666081581">
                                  <w:marLeft w:val="0"/>
                                  <w:marRight w:val="0"/>
                                  <w:marTop w:val="0"/>
                                  <w:marBottom w:val="0"/>
                                  <w:divBdr>
                                    <w:top w:val="none" w:sz="0" w:space="0" w:color="auto"/>
                                    <w:left w:val="none" w:sz="0" w:space="0" w:color="auto"/>
                                    <w:bottom w:val="none" w:sz="0" w:space="0" w:color="auto"/>
                                    <w:right w:val="none" w:sz="0" w:space="0" w:color="auto"/>
                                  </w:divBdr>
                                  <w:divsChild>
                                    <w:div w:id="187958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564526">
      <w:bodyDiv w:val="1"/>
      <w:marLeft w:val="0"/>
      <w:marRight w:val="0"/>
      <w:marTop w:val="0"/>
      <w:marBottom w:val="0"/>
      <w:divBdr>
        <w:top w:val="none" w:sz="0" w:space="0" w:color="auto"/>
        <w:left w:val="none" w:sz="0" w:space="0" w:color="auto"/>
        <w:bottom w:val="none" w:sz="0" w:space="0" w:color="auto"/>
        <w:right w:val="none" w:sz="0" w:space="0" w:color="auto"/>
      </w:divBdr>
    </w:div>
    <w:div w:id="88087437">
      <w:bodyDiv w:val="1"/>
      <w:marLeft w:val="0"/>
      <w:marRight w:val="0"/>
      <w:marTop w:val="0"/>
      <w:marBottom w:val="0"/>
      <w:divBdr>
        <w:top w:val="none" w:sz="0" w:space="0" w:color="auto"/>
        <w:left w:val="none" w:sz="0" w:space="0" w:color="auto"/>
        <w:bottom w:val="none" w:sz="0" w:space="0" w:color="auto"/>
        <w:right w:val="none" w:sz="0" w:space="0" w:color="auto"/>
      </w:divBdr>
      <w:divsChild>
        <w:div w:id="1969044708">
          <w:marLeft w:val="0"/>
          <w:marRight w:val="0"/>
          <w:marTop w:val="0"/>
          <w:marBottom w:val="0"/>
          <w:divBdr>
            <w:top w:val="none" w:sz="0" w:space="0" w:color="auto"/>
            <w:left w:val="none" w:sz="0" w:space="0" w:color="auto"/>
            <w:bottom w:val="none" w:sz="0" w:space="0" w:color="auto"/>
            <w:right w:val="none" w:sz="0" w:space="0" w:color="auto"/>
          </w:divBdr>
          <w:divsChild>
            <w:div w:id="660307946">
              <w:marLeft w:val="0"/>
              <w:marRight w:val="0"/>
              <w:marTop w:val="0"/>
              <w:marBottom w:val="0"/>
              <w:divBdr>
                <w:top w:val="none" w:sz="0" w:space="0" w:color="auto"/>
                <w:left w:val="none" w:sz="0" w:space="0" w:color="auto"/>
                <w:bottom w:val="none" w:sz="0" w:space="0" w:color="auto"/>
                <w:right w:val="none" w:sz="0" w:space="0" w:color="auto"/>
              </w:divBdr>
              <w:divsChild>
                <w:div w:id="592130980">
                  <w:marLeft w:val="0"/>
                  <w:marRight w:val="0"/>
                  <w:marTop w:val="0"/>
                  <w:marBottom w:val="0"/>
                  <w:divBdr>
                    <w:top w:val="none" w:sz="0" w:space="0" w:color="auto"/>
                    <w:left w:val="none" w:sz="0" w:space="0" w:color="auto"/>
                    <w:bottom w:val="none" w:sz="0" w:space="0" w:color="auto"/>
                    <w:right w:val="none" w:sz="0" w:space="0" w:color="auto"/>
                  </w:divBdr>
                  <w:divsChild>
                    <w:div w:id="1452240718">
                      <w:marLeft w:val="0"/>
                      <w:marRight w:val="0"/>
                      <w:marTop w:val="0"/>
                      <w:marBottom w:val="0"/>
                      <w:divBdr>
                        <w:top w:val="none" w:sz="0" w:space="0" w:color="auto"/>
                        <w:left w:val="none" w:sz="0" w:space="0" w:color="auto"/>
                        <w:bottom w:val="none" w:sz="0" w:space="0" w:color="auto"/>
                        <w:right w:val="none" w:sz="0" w:space="0" w:color="auto"/>
                      </w:divBdr>
                      <w:divsChild>
                        <w:div w:id="1368918132">
                          <w:marLeft w:val="0"/>
                          <w:marRight w:val="0"/>
                          <w:marTop w:val="45"/>
                          <w:marBottom w:val="0"/>
                          <w:divBdr>
                            <w:top w:val="none" w:sz="0" w:space="0" w:color="auto"/>
                            <w:left w:val="none" w:sz="0" w:space="0" w:color="auto"/>
                            <w:bottom w:val="none" w:sz="0" w:space="0" w:color="auto"/>
                            <w:right w:val="none" w:sz="0" w:space="0" w:color="auto"/>
                          </w:divBdr>
                          <w:divsChild>
                            <w:div w:id="1713648646">
                              <w:marLeft w:val="2070"/>
                              <w:marRight w:val="3810"/>
                              <w:marTop w:val="0"/>
                              <w:marBottom w:val="0"/>
                              <w:divBdr>
                                <w:top w:val="none" w:sz="0" w:space="0" w:color="auto"/>
                                <w:left w:val="none" w:sz="0" w:space="0" w:color="auto"/>
                                <w:bottom w:val="none" w:sz="0" w:space="0" w:color="auto"/>
                                <w:right w:val="none" w:sz="0" w:space="0" w:color="auto"/>
                              </w:divBdr>
                              <w:divsChild>
                                <w:div w:id="524901095">
                                  <w:marLeft w:val="0"/>
                                  <w:marRight w:val="0"/>
                                  <w:marTop w:val="0"/>
                                  <w:marBottom w:val="0"/>
                                  <w:divBdr>
                                    <w:top w:val="none" w:sz="0" w:space="0" w:color="auto"/>
                                    <w:left w:val="none" w:sz="0" w:space="0" w:color="auto"/>
                                    <w:bottom w:val="none" w:sz="0" w:space="0" w:color="auto"/>
                                    <w:right w:val="none" w:sz="0" w:space="0" w:color="auto"/>
                                  </w:divBdr>
                                  <w:divsChild>
                                    <w:div w:id="1035427554">
                                      <w:marLeft w:val="0"/>
                                      <w:marRight w:val="0"/>
                                      <w:marTop w:val="0"/>
                                      <w:marBottom w:val="0"/>
                                      <w:divBdr>
                                        <w:top w:val="none" w:sz="0" w:space="0" w:color="auto"/>
                                        <w:left w:val="none" w:sz="0" w:space="0" w:color="auto"/>
                                        <w:bottom w:val="none" w:sz="0" w:space="0" w:color="auto"/>
                                        <w:right w:val="none" w:sz="0" w:space="0" w:color="auto"/>
                                      </w:divBdr>
                                      <w:divsChild>
                                        <w:div w:id="707070431">
                                          <w:marLeft w:val="0"/>
                                          <w:marRight w:val="0"/>
                                          <w:marTop w:val="0"/>
                                          <w:marBottom w:val="0"/>
                                          <w:divBdr>
                                            <w:top w:val="none" w:sz="0" w:space="0" w:color="auto"/>
                                            <w:left w:val="none" w:sz="0" w:space="0" w:color="auto"/>
                                            <w:bottom w:val="none" w:sz="0" w:space="0" w:color="auto"/>
                                            <w:right w:val="none" w:sz="0" w:space="0" w:color="auto"/>
                                          </w:divBdr>
                                          <w:divsChild>
                                            <w:div w:id="1471092478">
                                              <w:marLeft w:val="0"/>
                                              <w:marRight w:val="0"/>
                                              <w:marTop w:val="0"/>
                                              <w:marBottom w:val="0"/>
                                              <w:divBdr>
                                                <w:top w:val="none" w:sz="0" w:space="0" w:color="auto"/>
                                                <w:left w:val="none" w:sz="0" w:space="0" w:color="auto"/>
                                                <w:bottom w:val="none" w:sz="0" w:space="0" w:color="auto"/>
                                                <w:right w:val="none" w:sz="0" w:space="0" w:color="auto"/>
                                              </w:divBdr>
                                              <w:divsChild>
                                                <w:div w:id="1876576340">
                                                  <w:marLeft w:val="0"/>
                                                  <w:marRight w:val="0"/>
                                                  <w:marTop w:val="0"/>
                                                  <w:marBottom w:val="0"/>
                                                  <w:divBdr>
                                                    <w:top w:val="none" w:sz="0" w:space="0" w:color="auto"/>
                                                    <w:left w:val="none" w:sz="0" w:space="0" w:color="auto"/>
                                                    <w:bottom w:val="none" w:sz="0" w:space="0" w:color="auto"/>
                                                    <w:right w:val="none" w:sz="0" w:space="0" w:color="auto"/>
                                                  </w:divBdr>
                                                  <w:divsChild>
                                                    <w:div w:id="294605098">
                                                      <w:marLeft w:val="0"/>
                                                      <w:marRight w:val="0"/>
                                                      <w:marTop w:val="0"/>
                                                      <w:marBottom w:val="0"/>
                                                      <w:divBdr>
                                                        <w:top w:val="none" w:sz="0" w:space="0" w:color="auto"/>
                                                        <w:left w:val="none" w:sz="0" w:space="0" w:color="auto"/>
                                                        <w:bottom w:val="none" w:sz="0" w:space="0" w:color="auto"/>
                                                        <w:right w:val="none" w:sz="0" w:space="0" w:color="auto"/>
                                                      </w:divBdr>
                                                    </w:div>
                                                    <w:div w:id="151553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2989316">
      <w:bodyDiv w:val="1"/>
      <w:marLeft w:val="0"/>
      <w:marRight w:val="0"/>
      <w:marTop w:val="0"/>
      <w:marBottom w:val="0"/>
      <w:divBdr>
        <w:top w:val="none" w:sz="0" w:space="0" w:color="auto"/>
        <w:left w:val="none" w:sz="0" w:space="0" w:color="auto"/>
        <w:bottom w:val="none" w:sz="0" w:space="0" w:color="auto"/>
        <w:right w:val="none" w:sz="0" w:space="0" w:color="auto"/>
      </w:divBdr>
    </w:div>
    <w:div w:id="174924660">
      <w:bodyDiv w:val="1"/>
      <w:marLeft w:val="0"/>
      <w:marRight w:val="0"/>
      <w:marTop w:val="0"/>
      <w:marBottom w:val="0"/>
      <w:divBdr>
        <w:top w:val="none" w:sz="0" w:space="0" w:color="auto"/>
        <w:left w:val="none" w:sz="0" w:space="0" w:color="auto"/>
        <w:bottom w:val="none" w:sz="0" w:space="0" w:color="auto"/>
        <w:right w:val="none" w:sz="0" w:space="0" w:color="auto"/>
      </w:divBdr>
    </w:div>
    <w:div w:id="218321424">
      <w:bodyDiv w:val="1"/>
      <w:marLeft w:val="0"/>
      <w:marRight w:val="0"/>
      <w:marTop w:val="0"/>
      <w:marBottom w:val="0"/>
      <w:divBdr>
        <w:top w:val="none" w:sz="0" w:space="0" w:color="auto"/>
        <w:left w:val="none" w:sz="0" w:space="0" w:color="auto"/>
        <w:bottom w:val="none" w:sz="0" w:space="0" w:color="auto"/>
        <w:right w:val="none" w:sz="0" w:space="0" w:color="auto"/>
      </w:divBdr>
    </w:div>
    <w:div w:id="230044244">
      <w:bodyDiv w:val="1"/>
      <w:marLeft w:val="0"/>
      <w:marRight w:val="0"/>
      <w:marTop w:val="0"/>
      <w:marBottom w:val="0"/>
      <w:divBdr>
        <w:top w:val="none" w:sz="0" w:space="0" w:color="auto"/>
        <w:left w:val="none" w:sz="0" w:space="0" w:color="auto"/>
        <w:bottom w:val="none" w:sz="0" w:space="0" w:color="auto"/>
        <w:right w:val="none" w:sz="0" w:space="0" w:color="auto"/>
      </w:divBdr>
    </w:div>
    <w:div w:id="340814536">
      <w:bodyDiv w:val="1"/>
      <w:marLeft w:val="0"/>
      <w:marRight w:val="0"/>
      <w:marTop w:val="0"/>
      <w:marBottom w:val="0"/>
      <w:divBdr>
        <w:top w:val="none" w:sz="0" w:space="0" w:color="auto"/>
        <w:left w:val="none" w:sz="0" w:space="0" w:color="auto"/>
        <w:bottom w:val="none" w:sz="0" w:space="0" w:color="auto"/>
        <w:right w:val="none" w:sz="0" w:space="0" w:color="auto"/>
      </w:divBdr>
    </w:div>
    <w:div w:id="449201021">
      <w:bodyDiv w:val="1"/>
      <w:marLeft w:val="0"/>
      <w:marRight w:val="0"/>
      <w:marTop w:val="0"/>
      <w:marBottom w:val="0"/>
      <w:divBdr>
        <w:top w:val="none" w:sz="0" w:space="0" w:color="auto"/>
        <w:left w:val="none" w:sz="0" w:space="0" w:color="auto"/>
        <w:bottom w:val="none" w:sz="0" w:space="0" w:color="auto"/>
        <w:right w:val="none" w:sz="0" w:space="0" w:color="auto"/>
      </w:divBdr>
    </w:div>
    <w:div w:id="474566589">
      <w:bodyDiv w:val="1"/>
      <w:marLeft w:val="0"/>
      <w:marRight w:val="0"/>
      <w:marTop w:val="0"/>
      <w:marBottom w:val="0"/>
      <w:divBdr>
        <w:top w:val="none" w:sz="0" w:space="0" w:color="auto"/>
        <w:left w:val="none" w:sz="0" w:space="0" w:color="auto"/>
        <w:bottom w:val="none" w:sz="0" w:space="0" w:color="auto"/>
        <w:right w:val="none" w:sz="0" w:space="0" w:color="auto"/>
      </w:divBdr>
      <w:divsChild>
        <w:div w:id="1505784651">
          <w:marLeft w:val="0"/>
          <w:marRight w:val="0"/>
          <w:marTop w:val="0"/>
          <w:marBottom w:val="240"/>
          <w:divBdr>
            <w:top w:val="none" w:sz="0" w:space="0" w:color="auto"/>
            <w:left w:val="none" w:sz="0" w:space="0" w:color="auto"/>
            <w:bottom w:val="none" w:sz="0" w:space="0" w:color="auto"/>
            <w:right w:val="none" w:sz="0" w:space="0" w:color="auto"/>
          </w:divBdr>
        </w:div>
      </w:divsChild>
    </w:div>
    <w:div w:id="513808695">
      <w:bodyDiv w:val="1"/>
      <w:marLeft w:val="0"/>
      <w:marRight w:val="0"/>
      <w:marTop w:val="0"/>
      <w:marBottom w:val="0"/>
      <w:divBdr>
        <w:top w:val="none" w:sz="0" w:space="0" w:color="auto"/>
        <w:left w:val="none" w:sz="0" w:space="0" w:color="auto"/>
        <w:bottom w:val="none" w:sz="0" w:space="0" w:color="auto"/>
        <w:right w:val="none" w:sz="0" w:space="0" w:color="auto"/>
      </w:divBdr>
    </w:div>
    <w:div w:id="652224144">
      <w:bodyDiv w:val="1"/>
      <w:marLeft w:val="0"/>
      <w:marRight w:val="0"/>
      <w:marTop w:val="0"/>
      <w:marBottom w:val="0"/>
      <w:divBdr>
        <w:top w:val="none" w:sz="0" w:space="0" w:color="auto"/>
        <w:left w:val="none" w:sz="0" w:space="0" w:color="auto"/>
        <w:bottom w:val="none" w:sz="0" w:space="0" w:color="auto"/>
        <w:right w:val="none" w:sz="0" w:space="0" w:color="auto"/>
      </w:divBdr>
    </w:div>
    <w:div w:id="663240258">
      <w:bodyDiv w:val="1"/>
      <w:marLeft w:val="0"/>
      <w:marRight w:val="0"/>
      <w:marTop w:val="0"/>
      <w:marBottom w:val="0"/>
      <w:divBdr>
        <w:top w:val="none" w:sz="0" w:space="0" w:color="auto"/>
        <w:left w:val="none" w:sz="0" w:space="0" w:color="auto"/>
        <w:bottom w:val="none" w:sz="0" w:space="0" w:color="auto"/>
        <w:right w:val="none" w:sz="0" w:space="0" w:color="auto"/>
      </w:divBdr>
    </w:div>
    <w:div w:id="686370036">
      <w:bodyDiv w:val="1"/>
      <w:marLeft w:val="0"/>
      <w:marRight w:val="0"/>
      <w:marTop w:val="0"/>
      <w:marBottom w:val="0"/>
      <w:divBdr>
        <w:top w:val="none" w:sz="0" w:space="0" w:color="auto"/>
        <w:left w:val="none" w:sz="0" w:space="0" w:color="auto"/>
        <w:bottom w:val="none" w:sz="0" w:space="0" w:color="auto"/>
        <w:right w:val="none" w:sz="0" w:space="0" w:color="auto"/>
      </w:divBdr>
    </w:div>
    <w:div w:id="693769435">
      <w:bodyDiv w:val="1"/>
      <w:marLeft w:val="0"/>
      <w:marRight w:val="0"/>
      <w:marTop w:val="0"/>
      <w:marBottom w:val="0"/>
      <w:divBdr>
        <w:top w:val="none" w:sz="0" w:space="0" w:color="auto"/>
        <w:left w:val="none" w:sz="0" w:space="0" w:color="auto"/>
        <w:bottom w:val="none" w:sz="0" w:space="0" w:color="auto"/>
        <w:right w:val="none" w:sz="0" w:space="0" w:color="auto"/>
      </w:divBdr>
      <w:divsChild>
        <w:div w:id="306978138">
          <w:marLeft w:val="0"/>
          <w:marRight w:val="0"/>
          <w:marTop w:val="0"/>
          <w:marBottom w:val="0"/>
          <w:divBdr>
            <w:top w:val="none" w:sz="0" w:space="0" w:color="auto"/>
            <w:left w:val="none" w:sz="0" w:space="0" w:color="auto"/>
            <w:bottom w:val="none" w:sz="0" w:space="0" w:color="auto"/>
            <w:right w:val="none" w:sz="0" w:space="0" w:color="auto"/>
          </w:divBdr>
        </w:div>
      </w:divsChild>
    </w:div>
    <w:div w:id="694621477">
      <w:bodyDiv w:val="1"/>
      <w:marLeft w:val="0"/>
      <w:marRight w:val="0"/>
      <w:marTop w:val="0"/>
      <w:marBottom w:val="0"/>
      <w:divBdr>
        <w:top w:val="none" w:sz="0" w:space="0" w:color="auto"/>
        <w:left w:val="none" w:sz="0" w:space="0" w:color="auto"/>
        <w:bottom w:val="none" w:sz="0" w:space="0" w:color="auto"/>
        <w:right w:val="none" w:sz="0" w:space="0" w:color="auto"/>
      </w:divBdr>
    </w:div>
    <w:div w:id="769010233">
      <w:bodyDiv w:val="1"/>
      <w:marLeft w:val="0"/>
      <w:marRight w:val="0"/>
      <w:marTop w:val="0"/>
      <w:marBottom w:val="0"/>
      <w:divBdr>
        <w:top w:val="none" w:sz="0" w:space="0" w:color="auto"/>
        <w:left w:val="none" w:sz="0" w:space="0" w:color="auto"/>
        <w:bottom w:val="none" w:sz="0" w:space="0" w:color="auto"/>
        <w:right w:val="none" w:sz="0" w:space="0" w:color="auto"/>
      </w:divBdr>
      <w:divsChild>
        <w:div w:id="645089093">
          <w:marLeft w:val="0"/>
          <w:marRight w:val="0"/>
          <w:marTop w:val="0"/>
          <w:marBottom w:val="0"/>
          <w:divBdr>
            <w:top w:val="none" w:sz="0" w:space="0" w:color="auto"/>
            <w:left w:val="none" w:sz="0" w:space="0" w:color="auto"/>
            <w:bottom w:val="none" w:sz="0" w:space="0" w:color="auto"/>
            <w:right w:val="none" w:sz="0" w:space="0" w:color="auto"/>
          </w:divBdr>
        </w:div>
      </w:divsChild>
    </w:div>
    <w:div w:id="799808909">
      <w:bodyDiv w:val="1"/>
      <w:marLeft w:val="0"/>
      <w:marRight w:val="0"/>
      <w:marTop w:val="0"/>
      <w:marBottom w:val="0"/>
      <w:divBdr>
        <w:top w:val="none" w:sz="0" w:space="0" w:color="auto"/>
        <w:left w:val="none" w:sz="0" w:space="0" w:color="auto"/>
        <w:bottom w:val="none" w:sz="0" w:space="0" w:color="auto"/>
        <w:right w:val="none" w:sz="0" w:space="0" w:color="auto"/>
      </w:divBdr>
    </w:div>
    <w:div w:id="1042292336">
      <w:bodyDiv w:val="1"/>
      <w:marLeft w:val="0"/>
      <w:marRight w:val="0"/>
      <w:marTop w:val="0"/>
      <w:marBottom w:val="0"/>
      <w:divBdr>
        <w:top w:val="none" w:sz="0" w:space="0" w:color="auto"/>
        <w:left w:val="none" w:sz="0" w:space="0" w:color="auto"/>
        <w:bottom w:val="none" w:sz="0" w:space="0" w:color="auto"/>
        <w:right w:val="none" w:sz="0" w:space="0" w:color="auto"/>
      </w:divBdr>
      <w:divsChild>
        <w:div w:id="1891184905">
          <w:marLeft w:val="0"/>
          <w:marRight w:val="0"/>
          <w:marTop w:val="420"/>
          <w:marBottom w:val="0"/>
          <w:divBdr>
            <w:top w:val="none" w:sz="0" w:space="0" w:color="auto"/>
            <w:left w:val="none" w:sz="0" w:space="0" w:color="auto"/>
            <w:bottom w:val="none" w:sz="0" w:space="0" w:color="auto"/>
            <w:right w:val="none" w:sz="0" w:space="0" w:color="auto"/>
          </w:divBdr>
          <w:divsChild>
            <w:div w:id="1773933265">
              <w:marLeft w:val="0"/>
              <w:marRight w:val="0"/>
              <w:marTop w:val="0"/>
              <w:marBottom w:val="0"/>
              <w:divBdr>
                <w:top w:val="none" w:sz="0" w:space="0" w:color="auto"/>
                <w:left w:val="none" w:sz="0" w:space="0" w:color="auto"/>
                <w:bottom w:val="none" w:sz="0" w:space="0" w:color="auto"/>
                <w:right w:val="none" w:sz="0" w:space="0" w:color="auto"/>
              </w:divBdr>
              <w:divsChild>
                <w:div w:id="1185247078">
                  <w:marLeft w:val="0"/>
                  <w:marRight w:val="0"/>
                  <w:marTop w:val="0"/>
                  <w:marBottom w:val="0"/>
                  <w:divBdr>
                    <w:top w:val="none" w:sz="0" w:space="0" w:color="auto"/>
                    <w:left w:val="none" w:sz="0" w:space="0" w:color="auto"/>
                    <w:bottom w:val="none" w:sz="0" w:space="0" w:color="auto"/>
                    <w:right w:val="none" w:sz="0" w:space="0" w:color="auto"/>
                  </w:divBdr>
                  <w:divsChild>
                    <w:div w:id="1554124242">
                      <w:marLeft w:val="0"/>
                      <w:marRight w:val="0"/>
                      <w:marTop w:val="0"/>
                      <w:marBottom w:val="0"/>
                      <w:divBdr>
                        <w:top w:val="none" w:sz="0" w:space="0" w:color="auto"/>
                        <w:left w:val="none" w:sz="0" w:space="0" w:color="auto"/>
                        <w:bottom w:val="none" w:sz="0" w:space="0" w:color="auto"/>
                        <w:right w:val="none" w:sz="0" w:space="0" w:color="auto"/>
                      </w:divBdr>
                      <w:divsChild>
                        <w:div w:id="1070346219">
                          <w:marLeft w:val="0"/>
                          <w:marRight w:val="0"/>
                          <w:marTop w:val="0"/>
                          <w:marBottom w:val="0"/>
                          <w:divBdr>
                            <w:top w:val="none" w:sz="0" w:space="0" w:color="auto"/>
                            <w:left w:val="none" w:sz="0" w:space="0" w:color="auto"/>
                            <w:bottom w:val="none" w:sz="0" w:space="0" w:color="auto"/>
                            <w:right w:val="none" w:sz="0" w:space="0" w:color="auto"/>
                          </w:divBdr>
                          <w:divsChild>
                            <w:div w:id="1152209891">
                              <w:marLeft w:val="0"/>
                              <w:marRight w:val="0"/>
                              <w:marTop w:val="0"/>
                              <w:marBottom w:val="0"/>
                              <w:divBdr>
                                <w:top w:val="none" w:sz="0" w:space="0" w:color="auto"/>
                                <w:left w:val="none" w:sz="0" w:space="0" w:color="auto"/>
                                <w:bottom w:val="none" w:sz="0" w:space="0" w:color="auto"/>
                                <w:right w:val="none" w:sz="0" w:space="0" w:color="auto"/>
                              </w:divBdr>
                              <w:divsChild>
                                <w:div w:id="1488091496">
                                  <w:marLeft w:val="0"/>
                                  <w:marRight w:val="870"/>
                                  <w:marTop w:val="0"/>
                                  <w:marBottom w:val="0"/>
                                  <w:divBdr>
                                    <w:top w:val="none" w:sz="0" w:space="0" w:color="auto"/>
                                    <w:left w:val="none" w:sz="0" w:space="0" w:color="auto"/>
                                    <w:bottom w:val="none" w:sz="0" w:space="0" w:color="auto"/>
                                    <w:right w:val="none" w:sz="0" w:space="0" w:color="auto"/>
                                  </w:divBdr>
                                  <w:divsChild>
                                    <w:div w:id="32454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5590526">
      <w:bodyDiv w:val="1"/>
      <w:marLeft w:val="0"/>
      <w:marRight w:val="0"/>
      <w:marTop w:val="0"/>
      <w:marBottom w:val="0"/>
      <w:divBdr>
        <w:top w:val="none" w:sz="0" w:space="0" w:color="auto"/>
        <w:left w:val="none" w:sz="0" w:space="0" w:color="auto"/>
        <w:bottom w:val="none" w:sz="0" w:space="0" w:color="auto"/>
        <w:right w:val="none" w:sz="0" w:space="0" w:color="auto"/>
      </w:divBdr>
    </w:div>
    <w:div w:id="1069572796">
      <w:bodyDiv w:val="1"/>
      <w:marLeft w:val="0"/>
      <w:marRight w:val="0"/>
      <w:marTop w:val="0"/>
      <w:marBottom w:val="0"/>
      <w:divBdr>
        <w:top w:val="none" w:sz="0" w:space="0" w:color="auto"/>
        <w:left w:val="none" w:sz="0" w:space="0" w:color="auto"/>
        <w:bottom w:val="none" w:sz="0" w:space="0" w:color="auto"/>
        <w:right w:val="none" w:sz="0" w:space="0" w:color="auto"/>
      </w:divBdr>
    </w:div>
    <w:div w:id="1096443654">
      <w:bodyDiv w:val="1"/>
      <w:marLeft w:val="0"/>
      <w:marRight w:val="0"/>
      <w:marTop w:val="0"/>
      <w:marBottom w:val="0"/>
      <w:divBdr>
        <w:top w:val="none" w:sz="0" w:space="0" w:color="auto"/>
        <w:left w:val="none" w:sz="0" w:space="0" w:color="auto"/>
        <w:bottom w:val="none" w:sz="0" w:space="0" w:color="auto"/>
        <w:right w:val="none" w:sz="0" w:space="0" w:color="auto"/>
      </w:divBdr>
    </w:div>
    <w:div w:id="1234926906">
      <w:bodyDiv w:val="1"/>
      <w:marLeft w:val="0"/>
      <w:marRight w:val="0"/>
      <w:marTop w:val="0"/>
      <w:marBottom w:val="0"/>
      <w:divBdr>
        <w:top w:val="none" w:sz="0" w:space="0" w:color="auto"/>
        <w:left w:val="none" w:sz="0" w:space="0" w:color="auto"/>
        <w:bottom w:val="none" w:sz="0" w:space="0" w:color="auto"/>
        <w:right w:val="none" w:sz="0" w:space="0" w:color="auto"/>
      </w:divBdr>
    </w:div>
    <w:div w:id="1243759066">
      <w:bodyDiv w:val="1"/>
      <w:marLeft w:val="0"/>
      <w:marRight w:val="0"/>
      <w:marTop w:val="0"/>
      <w:marBottom w:val="0"/>
      <w:divBdr>
        <w:top w:val="none" w:sz="0" w:space="0" w:color="auto"/>
        <w:left w:val="none" w:sz="0" w:space="0" w:color="auto"/>
        <w:bottom w:val="none" w:sz="0" w:space="0" w:color="auto"/>
        <w:right w:val="none" w:sz="0" w:space="0" w:color="auto"/>
      </w:divBdr>
    </w:div>
    <w:div w:id="1264342168">
      <w:bodyDiv w:val="1"/>
      <w:marLeft w:val="0"/>
      <w:marRight w:val="0"/>
      <w:marTop w:val="0"/>
      <w:marBottom w:val="0"/>
      <w:divBdr>
        <w:top w:val="none" w:sz="0" w:space="0" w:color="auto"/>
        <w:left w:val="none" w:sz="0" w:space="0" w:color="auto"/>
        <w:bottom w:val="none" w:sz="0" w:space="0" w:color="auto"/>
        <w:right w:val="none" w:sz="0" w:space="0" w:color="auto"/>
      </w:divBdr>
      <w:divsChild>
        <w:div w:id="629435607">
          <w:marLeft w:val="1800"/>
          <w:marRight w:val="0"/>
          <w:marTop w:val="115"/>
          <w:marBottom w:val="0"/>
          <w:divBdr>
            <w:top w:val="none" w:sz="0" w:space="0" w:color="auto"/>
            <w:left w:val="none" w:sz="0" w:space="0" w:color="auto"/>
            <w:bottom w:val="none" w:sz="0" w:space="0" w:color="auto"/>
            <w:right w:val="none" w:sz="0" w:space="0" w:color="auto"/>
          </w:divBdr>
        </w:div>
        <w:div w:id="630401910">
          <w:marLeft w:val="1166"/>
          <w:marRight w:val="0"/>
          <w:marTop w:val="134"/>
          <w:marBottom w:val="0"/>
          <w:divBdr>
            <w:top w:val="none" w:sz="0" w:space="0" w:color="auto"/>
            <w:left w:val="none" w:sz="0" w:space="0" w:color="auto"/>
            <w:bottom w:val="none" w:sz="0" w:space="0" w:color="auto"/>
            <w:right w:val="none" w:sz="0" w:space="0" w:color="auto"/>
          </w:divBdr>
        </w:div>
        <w:div w:id="703287123">
          <w:marLeft w:val="1800"/>
          <w:marRight w:val="0"/>
          <w:marTop w:val="115"/>
          <w:marBottom w:val="0"/>
          <w:divBdr>
            <w:top w:val="none" w:sz="0" w:space="0" w:color="auto"/>
            <w:left w:val="none" w:sz="0" w:space="0" w:color="auto"/>
            <w:bottom w:val="none" w:sz="0" w:space="0" w:color="auto"/>
            <w:right w:val="none" w:sz="0" w:space="0" w:color="auto"/>
          </w:divBdr>
        </w:div>
        <w:div w:id="991833598">
          <w:marLeft w:val="547"/>
          <w:marRight w:val="0"/>
          <w:marTop w:val="154"/>
          <w:marBottom w:val="0"/>
          <w:divBdr>
            <w:top w:val="none" w:sz="0" w:space="0" w:color="auto"/>
            <w:left w:val="none" w:sz="0" w:space="0" w:color="auto"/>
            <w:bottom w:val="none" w:sz="0" w:space="0" w:color="auto"/>
            <w:right w:val="none" w:sz="0" w:space="0" w:color="auto"/>
          </w:divBdr>
        </w:div>
      </w:divsChild>
    </w:div>
    <w:div w:id="1601841186">
      <w:bodyDiv w:val="1"/>
      <w:marLeft w:val="0"/>
      <w:marRight w:val="0"/>
      <w:marTop w:val="0"/>
      <w:marBottom w:val="0"/>
      <w:divBdr>
        <w:top w:val="none" w:sz="0" w:space="0" w:color="auto"/>
        <w:left w:val="none" w:sz="0" w:space="0" w:color="auto"/>
        <w:bottom w:val="none" w:sz="0" w:space="0" w:color="auto"/>
        <w:right w:val="none" w:sz="0" w:space="0" w:color="auto"/>
      </w:divBdr>
    </w:div>
    <w:div w:id="1659185960">
      <w:bodyDiv w:val="1"/>
      <w:marLeft w:val="0"/>
      <w:marRight w:val="0"/>
      <w:marTop w:val="0"/>
      <w:marBottom w:val="0"/>
      <w:divBdr>
        <w:top w:val="none" w:sz="0" w:space="0" w:color="auto"/>
        <w:left w:val="none" w:sz="0" w:space="0" w:color="auto"/>
        <w:bottom w:val="none" w:sz="0" w:space="0" w:color="auto"/>
        <w:right w:val="none" w:sz="0" w:space="0" w:color="auto"/>
      </w:divBdr>
      <w:divsChild>
        <w:div w:id="1382903358">
          <w:marLeft w:val="0"/>
          <w:marRight w:val="0"/>
          <w:marTop w:val="0"/>
          <w:marBottom w:val="0"/>
          <w:divBdr>
            <w:top w:val="none" w:sz="0" w:space="0" w:color="auto"/>
            <w:left w:val="none" w:sz="0" w:space="0" w:color="auto"/>
            <w:bottom w:val="none" w:sz="0" w:space="0" w:color="auto"/>
            <w:right w:val="none" w:sz="0" w:space="0" w:color="auto"/>
          </w:divBdr>
          <w:divsChild>
            <w:div w:id="2003392043">
              <w:marLeft w:val="0"/>
              <w:marRight w:val="0"/>
              <w:marTop w:val="0"/>
              <w:marBottom w:val="0"/>
              <w:divBdr>
                <w:top w:val="none" w:sz="0" w:space="0" w:color="auto"/>
                <w:left w:val="none" w:sz="0" w:space="0" w:color="auto"/>
                <w:bottom w:val="none" w:sz="0" w:space="0" w:color="auto"/>
                <w:right w:val="none" w:sz="0" w:space="0" w:color="auto"/>
              </w:divBdr>
              <w:divsChild>
                <w:div w:id="991182926">
                  <w:marLeft w:val="0"/>
                  <w:marRight w:val="0"/>
                  <w:marTop w:val="0"/>
                  <w:marBottom w:val="0"/>
                  <w:divBdr>
                    <w:top w:val="none" w:sz="0" w:space="0" w:color="auto"/>
                    <w:left w:val="none" w:sz="0" w:space="0" w:color="auto"/>
                    <w:bottom w:val="none" w:sz="0" w:space="0" w:color="auto"/>
                    <w:right w:val="none" w:sz="0" w:space="0" w:color="auto"/>
                  </w:divBdr>
                  <w:divsChild>
                    <w:div w:id="3035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388943">
          <w:marLeft w:val="0"/>
          <w:marRight w:val="0"/>
          <w:marTop w:val="0"/>
          <w:marBottom w:val="0"/>
          <w:divBdr>
            <w:top w:val="none" w:sz="0" w:space="0" w:color="auto"/>
            <w:left w:val="none" w:sz="0" w:space="0" w:color="auto"/>
            <w:bottom w:val="none" w:sz="0" w:space="0" w:color="auto"/>
            <w:right w:val="none" w:sz="0" w:space="0" w:color="auto"/>
          </w:divBdr>
          <w:divsChild>
            <w:div w:id="1656030752">
              <w:marLeft w:val="0"/>
              <w:marRight w:val="0"/>
              <w:marTop w:val="0"/>
              <w:marBottom w:val="0"/>
              <w:divBdr>
                <w:top w:val="none" w:sz="0" w:space="0" w:color="auto"/>
                <w:left w:val="none" w:sz="0" w:space="0" w:color="auto"/>
                <w:bottom w:val="none" w:sz="0" w:space="0" w:color="auto"/>
                <w:right w:val="none" w:sz="0" w:space="0" w:color="auto"/>
              </w:divBdr>
              <w:divsChild>
                <w:div w:id="717631601">
                  <w:marLeft w:val="0"/>
                  <w:marRight w:val="0"/>
                  <w:marTop w:val="0"/>
                  <w:marBottom w:val="0"/>
                  <w:divBdr>
                    <w:top w:val="none" w:sz="0" w:space="0" w:color="auto"/>
                    <w:left w:val="none" w:sz="0" w:space="0" w:color="auto"/>
                    <w:bottom w:val="none" w:sz="0" w:space="0" w:color="auto"/>
                    <w:right w:val="none" w:sz="0" w:space="0" w:color="auto"/>
                  </w:divBdr>
                  <w:divsChild>
                    <w:div w:id="94447376">
                      <w:marLeft w:val="0"/>
                      <w:marRight w:val="0"/>
                      <w:marTop w:val="0"/>
                      <w:marBottom w:val="107"/>
                      <w:divBdr>
                        <w:top w:val="none" w:sz="0" w:space="0" w:color="auto"/>
                        <w:left w:val="none" w:sz="0" w:space="0" w:color="auto"/>
                        <w:bottom w:val="none" w:sz="0" w:space="0" w:color="auto"/>
                        <w:right w:val="none" w:sz="0" w:space="0" w:color="auto"/>
                      </w:divBdr>
                      <w:divsChild>
                        <w:div w:id="1771004755">
                          <w:marLeft w:val="0"/>
                          <w:marRight w:val="54"/>
                          <w:marTop w:val="0"/>
                          <w:marBottom w:val="0"/>
                          <w:divBdr>
                            <w:top w:val="none" w:sz="0" w:space="0" w:color="auto"/>
                            <w:left w:val="none" w:sz="0" w:space="0" w:color="auto"/>
                            <w:bottom w:val="none" w:sz="0" w:space="0" w:color="auto"/>
                            <w:right w:val="none" w:sz="0" w:space="0" w:color="auto"/>
                          </w:divBdr>
                          <w:divsChild>
                            <w:div w:id="1352991066">
                              <w:marLeft w:val="0"/>
                              <w:marRight w:val="0"/>
                              <w:marTop w:val="0"/>
                              <w:marBottom w:val="0"/>
                              <w:divBdr>
                                <w:top w:val="none" w:sz="0" w:space="0" w:color="auto"/>
                                <w:left w:val="none" w:sz="0" w:space="0" w:color="auto"/>
                                <w:bottom w:val="none" w:sz="0" w:space="0" w:color="auto"/>
                                <w:right w:val="none" w:sz="0" w:space="0" w:color="auto"/>
                              </w:divBdr>
                              <w:divsChild>
                                <w:div w:id="685248151">
                                  <w:marLeft w:val="0"/>
                                  <w:marRight w:val="0"/>
                                  <w:marTop w:val="54"/>
                                  <w:marBottom w:val="0"/>
                                  <w:divBdr>
                                    <w:top w:val="none" w:sz="0" w:space="0" w:color="auto"/>
                                    <w:left w:val="none" w:sz="0" w:space="0" w:color="auto"/>
                                    <w:bottom w:val="none" w:sz="0" w:space="0" w:color="auto"/>
                                    <w:right w:val="none" w:sz="0" w:space="0" w:color="auto"/>
                                  </w:divBdr>
                                  <w:divsChild>
                                    <w:div w:id="577520028">
                                      <w:marLeft w:val="0"/>
                                      <w:marRight w:val="54"/>
                                      <w:marTop w:val="0"/>
                                      <w:marBottom w:val="0"/>
                                      <w:divBdr>
                                        <w:top w:val="none" w:sz="0" w:space="0" w:color="auto"/>
                                        <w:left w:val="none" w:sz="0" w:space="0" w:color="auto"/>
                                        <w:bottom w:val="none" w:sz="0" w:space="0" w:color="auto"/>
                                        <w:right w:val="none" w:sz="0" w:space="0" w:color="auto"/>
                                      </w:divBdr>
                                      <w:divsChild>
                                        <w:div w:id="1382706044">
                                          <w:marLeft w:val="0"/>
                                          <w:marRight w:val="0"/>
                                          <w:marTop w:val="0"/>
                                          <w:marBottom w:val="0"/>
                                          <w:divBdr>
                                            <w:top w:val="none" w:sz="0" w:space="0" w:color="auto"/>
                                            <w:left w:val="none" w:sz="0" w:space="0" w:color="auto"/>
                                            <w:bottom w:val="none" w:sz="0" w:space="0" w:color="auto"/>
                                            <w:right w:val="none" w:sz="0" w:space="0" w:color="auto"/>
                                          </w:divBdr>
                                          <w:divsChild>
                                            <w:div w:id="1072388878">
                                              <w:marLeft w:val="0"/>
                                              <w:marRight w:val="0"/>
                                              <w:marTop w:val="0"/>
                                              <w:marBottom w:val="0"/>
                                              <w:divBdr>
                                                <w:top w:val="none" w:sz="0" w:space="0" w:color="auto"/>
                                                <w:left w:val="none" w:sz="0" w:space="0" w:color="auto"/>
                                                <w:bottom w:val="none" w:sz="0" w:space="0" w:color="auto"/>
                                                <w:right w:val="none" w:sz="0" w:space="0" w:color="auto"/>
                                              </w:divBdr>
                                            </w:div>
                                            <w:div w:id="1615555403">
                                              <w:marLeft w:val="0"/>
                                              <w:marRight w:val="0"/>
                                              <w:marTop w:val="0"/>
                                              <w:marBottom w:val="0"/>
                                              <w:divBdr>
                                                <w:top w:val="none" w:sz="0" w:space="0" w:color="auto"/>
                                                <w:left w:val="none" w:sz="0" w:space="0" w:color="auto"/>
                                                <w:bottom w:val="none" w:sz="0" w:space="0" w:color="auto"/>
                                                <w:right w:val="none" w:sz="0" w:space="0" w:color="auto"/>
                                              </w:divBdr>
                                              <w:divsChild>
                                                <w:div w:id="252857031">
                                                  <w:marLeft w:val="0"/>
                                                  <w:marRight w:val="0"/>
                                                  <w:marTop w:val="0"/>
                                                  <w:marBottom w:val="0"/>
                                                  <w:divBdr>
                                                    <w:top w:val="none" w:sz="0" w:space="0" w:color="auto"/>
                                                    <w:left w:val="none" w:sz="0" w:space="0" w:color="auto"/>
                                                    <w:bottom w:val="none" w:sz="0" w:space="0" w:color="auto"/>
                                                    <w:right w:val="none" w:sz="0" w:space="0" w:color="auto"/>
                                                  </w:divBdr>
                                                  <w:divsChild>
                                                    <w:div w:id="371346667">
                                                      <w:marLeft w:val="0"/>
                                                      <w:marRight w:val="0"/>
                                                      <w:marTop w:val="0"/>
                                                      <w:marBottom w:val="0"/>
                                                      <w:divBdr>
                                                        <w:top w:val="none" w:sz="0" w:space="0" w:color="auto"/>
                                                        <w:left w:val="none" w:sz="0" w:space="0" w:color="auto"/>
                                                        <w:bottom w:val="none" w:sz="0" w:space="0" w:color="auto"/>
                                                        <w:right w:val="none" w:sz="0" w:space="0" w:color="auto"/>
                                                      </w:divBdr>
                                                      <w:divsChild>
                                                        <w:div w:id="451677699">
                                                          <w:marLeft w:val="0"/>
                                                          <w:marRight w:val="0"/>
                                                          <w:marTop w:val="0"/>
                                                          <w:marBottom w:val="0"/>
                                                          <w:divBdr>
                                                            <w:top w:val="none" w:sz="0" w:space="0" w:color="auto"/>
                                                            <w:left w:val="none" w:sz="0" w:space="0" w:color="auto"/>
                                                            <w:bottom w:val="none" w:sz="0" w:space="0" w:color="auto"/>
                                                            <w:right w:val="none" w:sz="0" w:space="0" w:color="auto"/>
                                                          </w:divBdr>
                                                          <w:divsChild>
                                                            <w:div w:id="951520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17529">
                                                      <w:marLeft w:val="0"/>
                                                      <w:marRight w:val="0"/>
                                                      <w:marTop w:val="0"/>
                                                      <w:marBottom w:val="0"/>
                                                      <w:divBdr>
                                                        <w:top w:val="none" w:sz="0" w:space="0" w:color="auto"/>
                                                        <w:left w:val="none" w:sz="0" w:space="0" w:color="auto"/>
                                                        <w:bottom w:val="none" w:sz="0" w:space="0" w:color="auto"/>
                                                        <w:right w:val="none" w:sz="0" w:space="0" w:color="auto"/>
                                                      </w:divBdr>
                                                      <w:divsChild>
                                                        <w:div w:id="180048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72909308">
                                  <w:marLeft w:val="0"/>
                                  <w:marRight w:val="0"/>
                                  <w:marTop w:val="0"/>
                                  <w:marBottom w:val="0"/>
                                  <w:divBdr>
                                    <w:top w:val="none" w:sz="0" w:space="0" w:color="auto"/>
                                    <w:left w:val="none" w:sz="0" w:space="0" w:color="auto"/>
                                    <w:bottom w:val="none" w:sz="0" w:space="0" w:color="auto"/>
                                    <w:right w:val="none" w:sz="0" w:space="0" w:color="auto"/>
                                  </w:divBdr>
                                  <w:divsChild>
                                    <w:div w:id="1768116314">
                                      <w:marLeft w:val="0"/>
                                      <w:marRight w:val="0"/>
                                      <w:marTop w:val="0"/>
                                      <w:marBottom w:val="0"/>
                                      <w:divBdr>
                                        <w:top w:val="none" w:sz="0" w:space="0" w:color="auto"/>
                                        <w:left w:val="none" w:sz="0" w:space="0" w:color="auto"/>
                                        <w:bottom w:val="none" w:sz="0" w:space="0" w:color="auto"/>
                                        <w:right w:val="none" w:sz="0" w:space="0" w:color="auto"/>
                                      </w:divBdr>
                                    </w:div>
                                  </w:divsChild>
                                </w:div>
                                <w:div w:id="1706906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3445127">
      <w:bodyDiv w:val="1"/>
      <w:marLeft w:val="0"/>
      <w:marRight w:val="0"/>
      <w:marTop w:val="0"/>
      <w:marBottom w:val="0"/>
      <w:divBdr>
        <w:top w:val="none" w:sz="0" w:space="0" w:color="auto"/>
        <w:left w:val="none" w:sz="0" w:space="0" w:color="auto"/>
        <w:bottom w:val="none" w:sz="0" w:space="0" w:color="auto"/>
        <w:right w:val="none" w:sz="0" w:space="0" w:color="auto"/>
      </w:divBdr>
      <w:divsChild>
        <w:div w:id="397821373">
          <w:marLeft w:val="0"/>
          <w:marRight w:val="0"/>
          <w:marTop w:val="54"/>
          <w:marBottom w:val="0"/>
          <w:divBdr>
            <w:top w:val="none" w:sz="0" w:space="0" w:color="auto"/>
            <w:left w:val="none" w:sz="0" w:space="0" w:color="auto"/>
            <w:bottom w:val="none" w:sz="0" w:space="0" w:color="auto"/>
            <w:right w:val="none" w:sz="0" w:space="0" w:color="auto"/>
          </w:divBdr>
          <w:divsChild>
            <w:div w:id="1176117404">
              <w:marLeft w:val="0"/>
              <w:marRight w:val="54"/>
              <w:marTop w:val="0"/>
              <w:marBottom w:val="0"/>
              <w:divBdr>
                <w:top w:val="none" w:sz="0" w:space="0" w:color="auto"/>
                <w:left w:val="none" w:sz="0" w:space="0" w:color="auto"/>
                <w:bottom w:val="none" w:sz="0" w:space="0" w:color="auto"/>
                <w:right w:val="none" w:sz="0" w:space="0" w:color="auto"/>
              </w:divBdr>
              <w:divsChild>
                <w:div w:id="604771815">
                  <w:marLeft w:val="0"/>
                  <w:marRight w:val="0"/>
                  <w:marTop w:val="0"/>
                  <w:marBottom w:val="0"/>
                  <w:divBdr>
                    <w:top w:val="none" w:sz="0" w:space="0" w:color="auto"/>
                    <w:left w:val="none" w:sz="0" w:space="0" w:color="auto"/>
                    <w:bottom w:val="none" w:sz="0" w:space="0" w:color="auto"/>
                    <w:right w:val="none" w:sz="0" w:space="0" w:color="auto"/>
                  </w:divBdr>
                  <w:divsChild>
                    <w:div w:id="718358467">
                      <w:marLeft w:val="0"/>
                      <w:marRight w:val="0"/>
                      <w:marTop w:val="0"/>
                      <w:marBottom w:val="0"/>
                      <w:divBdr>
                        <w:top w:val="none" w:sz="0" w:space="0" w:color="auto"/>
                        <w:left w:val="none" w:sz="0" w:space="0" w:color="auto"/>
                        <w:bottom w:val="none" w:sz="0" w:space="0" w:color="auto"/>
                        <w:right w:val="none" w:sz="0" w:space="0" w:color="auto"/>
                      </w:divBdr>
                    </w:div>
                    <w:div w:id="1703894884">
                      <w:marLeft w:val="0"/>
                      <w:marRight w:val="0"/>
                      <w:marTop w:val="0"/>
                      <w:marBottom w:val="0"/>
                      <w:divBdr>
                        <w:top w:val="none" w:sz="0" w:space="0" w:color="auto"/>
                        <w:left w:val="none" w:sz="0" w:space="0" w:color="auto"/>
                        <w:bottom w:val="none" w:sz="0" w:space="0" w:color="auto"/>
                        <w:right w:val="none" w:sz="0" w:space="0" w:color="auto"/>
                      </w:divBdr>
                      <w:divsChild>
                        <w:div w:id="1392343158">
                          <w:marLeft w:val="0"/>
                          <w:marRight w:val="0"/>
                          <w:marTop w:val="0"/>
                          <w:marBottom w:val="0"/>
                          <w:divBdr>
                            <w:top w:val="none" w:sz="0" w:space="0" w:color="auto"/>
                            <w:left w:val="none" w:sz="0" w:space="0" w:color="auto"/>
                            <w:bottom w:val="none" w:sz="0" w:space="0" w:color="auto"/>
                            <w:right w:val="none" w:sz="0" w:space="0" w:color="auto"/>
                          </w:divBdr>
                          <w:divsChild>
                            <w:div w:id="61224293">
                              <w:marLeft w:val="0"/>
                              <w:marRight w:val="0"/>
                              <w:marTop w:val="0"/>
                              <w:marBottom w:val="0"/>
                              <w:divBdr>
                                <w:top w:val="none" w:sz="0" w:space="0" w:color="auto"/>
                                <w:left w:val="none" w:sz="0" w:space="0" w:color="auto"/>
                                <w:bottom w:val="none" w:sz="0" w:space="0" w:color="auto"/>
                                <w:right w:val="none" w:sz="0" w:space="0" w:color="auto"/>
                              </w:divBdr>
                              <w:divsChild>
                                <w:div w:id="1181049379">
                                  <w:marLeft w:val="0"/>
                                  <w:marRight w:val="0"/>
                                  <w:marTop w:val="0"/>
                                  <w:marBottom w:val="0"/>
                                  <w:divBdr>
                                    <w:top w:val="none" w:sz="0" w:space="0" w:color="auto"/>
                                    <w:left w:val="none" w:sz="0" w:space="0" w:color="auto"/>
                                    <w:bottom w:val="none" w:sz="0" w:space="0" w:color="auto"/>
                                    <w:right w:val="none" w:sz="0" w:space="0" w:color="auto"/>
                                  </w:divBdr>
                                  <w:divsChild>
                                    <w:div w:id="67345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068524">
                              <w:marLeft w:val="0"/>
                              <w:marRight w:val="0"/>
                              <w:marTop w:val="0"/>
                              <w:marBottom w:val="0"/>
                              <w:divBdr>
                                <w:top w:val="none" w:sz="0" w:space="0" w:color="auto"/>
                                <w:left w:val="none" w:sz="0" w:space="0" w:color="auto"/>
                                <w:bottom w:val="none" w:sz="0" w:space="0" w:color="auto"/>
                                <w:right w:val="none" w:sz="0" w:space="0" w:color="auto"/>
                              </w:divBdr>
                              <w:divsChild>
                                <w:div w:id="14909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319948">
          <w:marLeft w:val="0"/>
          <w:marRight w:val="0"/>
          <w:marTop w:val="0"/>
          <w:marBottom w:val="0"/>
          <w:divBdr>
            <w:top w:val="none" w:sz="0" w:space="0" w:color="auto"/>
            <w:left w:val="none" w:sz="0" w:space="0" w:color="auto"/>
            <w:bottom w:val="none" w:sz="0" w:space="0" w:color="auto"/>
            <w:right w:val="none" w:sz="0" w:space="0" w:color="auto"/>
          </w:divBdr>
        </w:div>
      </w:divsChild>
    </w:div>
    <w:div w:id="2121992482">
      <w:bodyDiv w:val="1"/>
      <w:marLeft w:val="0"/>
      <w:marRight w:val="0"/>
      <w:marTop w:val="0"/>
      <w:marBottom w:val="0"/>
      <w:divBdr>
        <w:top w:val="none" w:sz="0" w:space="0" w:color="auto"/>
        <w:left w:val="none" w:sz="0" w:space="0" w:color="auto"/>
        <w:bottom w:val="none" w:sz="0" w:space="0" w:color="auto"/>
        <w:right w:val="none" w:sz="0" w:space="0" w:color="auto"/>
      </w:divBdr>
    </w:div>
    <w:div w:id="2146851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3.emf"/><Relationship Id="rId18" Type="http://schemas.openxmlformats.org/officeDocument/2006/relationships/hyperlink" Target="file://\\syd-fs2\SA\Standards%20Development\Communications%20IT%20and%20e-Commerce%20Services\IT-014%20Health%20Informatics\SubCom\IT-014-09\Projects\AppData\AppData\Local\Microsoft\Windows\Temporary%20Internet%20Files\AppData\Local\Microsoft\Windows\AppData\Local\Microsoft\BenSkinner\AppData\Local\Microsoft\Windows\Temporary%20Internet%20Files\Content.Outlook\D0XK5IJI\PD-PDLC04-EnvironmentScan_v0%204%201.doc" TargetMode="External"/><Relationship Id="rId26" Type="http://schemas.openxmlformats.org/officeDocument/2006/relationships/hyperlink" Target="http://infostore.saiglobal.com/store/details.aspx?ProductID=1391037" TargetMode="External"/><Relationship Id="rId39" Type="http://schemas.openxmlformats.org/officeDocument/2006/relationships/hyperlink" Target="http://www.finance.gov.au/publications/australian-government-information-interoperability-framework/docs/Information_Interoperability_Framework.pdf" TargetMode="External"/><Relationship Id="rId21" Type="http://schemas.openxmlformats.org/officeDocument/2006/relationships/hyperlink" Target="http://www.nehta.gov.au/implementation-resources/clinical-documents/EP-1094-2011/NEHTA-1263-2012" TargetMode="External"/><Relationship Id="rId34" Type="http://schemas.openxmlformats.org/officeDocument/2006/relationships/hyperlink" Target="http://www.iso.org/iso/home/store/catalogue_tc/catalogue_detail.htm?csnumber=25507" TargetMode="External"/><Relationship Id="rId42" Type="http://schemas.openxmlformats.org/officeDocument/2006/relationships/hyperlink" Target="http://hssp.wikispaces.com/" TargetMode="External"/><Relationship Id="rId47" Type="http://schemas.openxmlformats.org/officeDocument/2006/relationships/hyperlink" Target="http://nehta.gov.au/implementation-resources/clinical-documents/EP-1094-2011/NEHTA-1263-2012" TargetMode="External"/><Relationship Id="rId50" Type="http://schemas.openxmlformats.org/officeDocument/2006/relationships/hyperlink" Target="http://nehta.gov.au/implementation-resources/clinical-documents/EP-0938-2010/NEHTA-0987-2010" TargetMode="External"/><Relationship Id="rId55" Type="http://schemas.openxmlformats.org/officeDocument/2006/relationships/hyperlink" Target="http://www.omg.org/spec/SoaML/" TargetMode="External"/><Relationship Id="rId63" Type="http://schemas.openxmlformats.org/officeDocument/2006/relationships/footer" Target="footer3.xml"/><Relationship Id="rId68"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syd-fs2\SA\Standards%20Development\Communications%20IT%20and%20e-Commerce%20Services\IT-014%20Health%20Informatics\SubCom\IT-014-09\Projects\AppData\AppData\Local\Microsoft\Windows\Temporary%20Internet%20Files\AppData\Local\Microsoft\Windows\AppData\Local\Microsoft\BenSkinner\AppData\Local\Microsoft\Windows\Temporary%20Internet%20Files\Content.Outlook\D0XK5IJI\PD-PDLC04-EnvironmentScan_v0%204%201.doc" TargetMode="External"/><Relationship Id="rId29" Type="http://schemas.openxmlformats.org/officeDocument/2006/relationships/hyperlink" Target="http://www.iso.org/iso/home/store/catalogue_tc/catalogue_detail.htm?csnumber=4078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24" Type="http://schemas.openxmlformats.org/officeDocument/2006/relationships/hyperlink" Target="https://infostore.saiglobal.com/store/Details.aspx?ProductID=344787" TargetMode="External"/><Relationship Id="rId32" Type="http://schemas.openxmlformats.org/officeDocument/2006/relationships/hyperlink" Target="http://www.iso.org/iso/home/store/catalogue_tc/catalogue_detail.htm?csnumber=39479" TargetMode="External"/><Relationship Id="rId37" Type="http://schemas.openxmlformats.org/officeDocument/2006/relationships/hyperlink" Target="http://www.iso.org/iso/home/store/catalogue_tc/catalogue_detail.htm?csnumber=37351" TargetMode="External"/><Relationship Id="rId40" Type="http://schemas.openxmlformats.org/officeDocument/2006/relationships/hyperlink" Target="http://www.gridwiseac.org/pdfs/financial_interoperability.pdf" TargetMode="External"/><Relationship Id="rId45" Type="http://schemas.openxmlformats.org/officeDocument/2006/relationships/hyperlink" Target="http://www.itu.int/rec/T-REC-X.906-200711-I/en" TargetMode="External"/><Relationship Id="rId53" Type="http://schemas.openxmlformats.org/officeDocument/2006/relationships/hyperlink" Target="http://www.enterprise-architecture.info/Images/MDA/MDA%20Guide%20v1-0-1.pdf" TargetMode="External"/><Relationship Id="rId58" Type="http://schemas.openxmlformats.org/officeDocument/2006/relationships/hyperlink" Target="http://www.rm-odp.net/" TargetMode="External"/><Relationship Id="rId66"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hyperlink" Target="http://infostore.saiglobal.com/store/details.aspx?ProductID=304437" TargetMode="External"/><Relationship Id="rId28" Type="http://schemas.openxmlformats.org/officeDocument/2006/relationships/hyperlink" Target="http://metadata-standards.org/11179/" TargetMode="External"/><Relationship Id="rId36" Type="http://schemas.openxmlformats.org/officeDocument/2006/relationships/hyperlink" Target="http://www.iso.org/iso/home/store/catalogue_tc/catalogue_detail.htm?csnumber=30258" TargetMode="External"/><Relationship Id="rId49" Type="http://schemas.openxmlformats.org/officeDocument/2006/relationships/hyperlink" Target="http://nehta.gov.au/implementation-resources/clinical-documents/EP-0936-2012/NEHTA-0967-2012" TargetMode="External"/><Relationship Id="rId57" Type="http://schemas.openxmlformats.org/officeDocument/2006/relationships/hyperlink" Target="http://www.openehr.org/home" TargetMode="External"/><Relationship Id="rId61" Type="http://schemas.openxmlformats.org/officeDocument/2006/relationships/hyperlink" Target="http://www.w3.org/TR/owl2-overview/" TargetMode="External"/><Relationship Id="rId10" Type="http://schemas.openxmlformats.org/officeDocument/2006/relationships/footer" Target="footer2.xml"/><Relationship Id="rId19" Type="http://schemas.openxmlformats.org/officeDocument/2006/relationships/hyperlink" Target="file://\\syd-fs2\SA\Standards%20Development\Communications%20IT%20and%20e-Commerce%20Services\IT-014%20Health%20Informatics\SubCom\IT-014-09\Projects\AppData\AppData\Local\Microsoft\Windows\Temporary%20Internet%20Files\AppData\Local\Microsoft\Windows\AppData\Local\Microsoft\BenSkinner\AppData\Local\Microsoft\Windows\Temporary%20Internet%20Files\Content.Outlook\D0XK5IJI\PD-PDLC04-EnvironmentScan_v0%204%201.doc" TargetMode="External"/><Relationship Id="rId31" Type="http://schemas.openxmlformats.org/officeDocument/2006/relationships/hyperlink" Target="http://www.iso.org/iso/home/store/catalogue_tc/catalogue_detail.htm?csnumber=35646" TargetMode="External"/><Relationship Id="rId44" Type="http://schemas.openxmlformats.org/officeDocument/2006/relationships/hyperlink" Target="http://standards.ieee.org/reading/ieee/std_public/description/se/1362-1998_desc.html" TargetMode="External"/><Relationship Id="rId52" Type="http://schemas.openxmlformats.org/officeDocument/2006/relationships/hyperlink" Target="http://www.omg.org/spec/BMM/" TargetMode="External"/><Relationship Id="rId60" Type="http://schemas.openxmlformats.org/officeDocument/2006/relationships/hyperlink" Target="http://www.sei.cmu.edu/reports/07tn009.pdf"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emf"/><Relationship Id="rId22" Type="http://schemas.openxmlformats.org/officeDocument/2006/relationships/image" Target="media/image6.emf"/><Relationship Id="rId27" Type="http://schemas.openxmlformats.org/officeDocument/2006/relationships/hyperlink" Target="http://www.iso.org/iso/catalogue_detail.htm?csnumber=20057" TargetMode="External"/><Relationship Id="rId30" Type="http://schemas.openxmlformats.org/officeDocument/2006/relationships/hyperlink" Target="http://www.iso.org/iso/home/store/catalogue_tc/catalogue_detail.htm?csnumber=32881" TargetMode="External"/><Relationship Id="rId35" Type="http://schemas.openxmlformats.org/officeDocument/2006/relationships/hyperlink" Target="http://www.iso.org/iso/home/store/catalogue_tc/catalogue_detail.htm?csnumber=42635" TargetMode="External"/><Relationship Id="rId43" Type="http://schemas.openxmlformats.org/officeDocument/2006/relationships/hyperlink" Target="http://www.hln.com/assets/pdf/Coming-to-Terms-February-2007.pdf" TargetMode="External"/><Relationship Id="rId48" Type="http://schemas.openxmlformats.org/officeDocument/2006/relationships/hyperlink" Target="http://nehta.gov.au/implementation-resources/clinical-documents/EP-0938-2010/NEHTA-0942-2010" TargetMode="External"/><Relationship Id="rId56" Type="http://schemas.openxmlformats.org/officeDocument/2006/relationships/hyperlink" Target="http://www.omg.org/spec/UML/2.3/" TargetMode="External"/><Relationship Id="rId64" Type="http://schemas.openxmlformats.org/officeDocument/2006/relationships/fontTable" Target="fontTable.xml"/><Relationship Id="rId8" Type="http://schemas.openxmlformats.org/officeDocument/2006/relationships/footer" Target="footer1.xml"/><Relationship Id="rId51" Type="http://schemas.openxmlformats.org/officeDocument/2006/relationships/hyperlink" Target="https://vendors.nehta.gov.au/sections/myLearning/index.cfm?action=activitySearch&amp;sortBy=title&amp;filterByDescription=document%20exchange&amp;filterByCategoryId=0&amp;filterByActivityTypeId=0" TargetMode="External"/><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hyperlink" Target="file://\\syd-fs2\SA\Standards%20Development\Communications%20IT%20and%20e-Commerce%20Services\IT-014%20Health%20Informatics\SubCom\IT-014-09\Projects\AppData\AppData\Local\Microsoft\Windows\Temporary%20Internet%20Files\AppData\Local\Microsoft\Windows\AppData\Local\Microsoft\BenSkinner\AppData\Local\Microsoft\Windows\Temporary%20Internet%20Files\Content.Outlook\D0XK5IJI\PD-PDLC04-EnvironmentScan_v0%204%201.doc" TargetMode="External"/><Relationship Id="rId25" Type="http://schemas.openxmlformats.org/officeDocument/2006/relationships/hyperlink" Target="http://infostore.saiglobal.com/store/Details.aspx?ProductID=1391035" TargetMode="External"/><Relationship Id="rId33" Type="http://schemas.openxmlformats.org/officeDocument/2006/relationships/hyperlink" Target="http://www.itu.int/rec/T-REC-X.910-199809-I/en" TargetMode="External"/><Relationship Id="rId38" Type="http://schemas.openxmlformats.org/officeDocument/2006/relationships/hyperlink" Target="http://agimo.gov.au/files/2012/04/AGA_RM_v3_0.pdf" TargetMode="External"/><Relationship Id="rId46" Type="http://schemas.openxmlformats.org/officeDocument/2006/relationships/hyperlink" Target="http://www.iso.org/iso/home/store/catalogue_tc/catalogue_detail.htm?csnumber=52089" TargetMode="External"/><Relationship Id="rId59" Type="http://schemas.openxmlformats.org/officeDocument/2006/relationships/hyperlink" Target="http://www.sei.cmu.edu/cmmi/solutions/info-center.cfm" TargetMode="External"/><Relationship Id="rId67" Type="http://schemas.microsoft.com/office/2011/relationships/people" Target="people.xml"/><Relationship Id="rId20" Type="http://schemas.openxmlformats.org/officeDocument/2006/relationships/hyperlink" Target="file://\\syd-fs2\SA\Standards%20Development\Communications%20IT%20and%20e-Commerce%20Services\IT-014%20Health%20Informatics\SubCom\IT-014-09\Projects\AppData\AppData\Local\Microsoft\Windows\Temporary%20Internet%20Files\AppData\Local\Microsoft\Windows\AppData\Local\Microsoft\BenSkinner\AppData\Local\Microsoft\Windows\Temporary%20Internet%20Files\Content.Outlook\D0XK5IJI\PD-PDLC04-EnvironmentScan_v0%204%201.doc" TargetMode="External"/><Relationship Id="rId41" Type="http://schemas.openxmlformats.org/officeDocument/2006/relationships/hyperlink" Target="http://www.hl7.org/documentcenter/public/standards/dstu/SAIF_CANON_DSTU_R2_2012MAY.pdf" TargetMode="External"/><Relationship Id="rId54" Type="http://schemas.openxmlformats.org/officeDocument/2006/relationships/hyperlink" Target="http://www.omg.org/mof/" TargetMode="External"/><Relationship Id="rId62" Type="http://schemas.openxmlformats.org/officeDocument/2006/relationships/hyperlink" Target="mailto:Jwalker@citl.org" TargetMode="External"/></Relationships>
</file>

<file path=word/_rels/footnotes.xml.rels><?xml version="1.0" encoding="UTF-8" standalone="yes"?>
<Relationships xmlns="http://schemas.openxmlformats.org/package/2006/relationships"><Relationship Id="rId8" Type="http://schemas.openxmlformats.org/officeDocument/2006/relationships/hyperlink" Target="http://cabig.cancer.gov/perspectives/biomedicine/health20/soa/" TargetMode="External"/><Relationship Id="rId3" Type="http://schemas.openxmlformats.org/officeDocument/2006/relationships/hyperlink" Target="http://nehta.gov.au/implementation-resources/ehealth-foundations/EP-1144-2007" TargetMode="External"/><Relationship Id="rId7" Type="http://schemas.openxmlformats.org/officeDocument/2006/relationships/hyperlink" Target="http://agimo.gov.au/policy-guides-procurement/australian-government-architecture-aga/aga-rm/" TargetMode="External"/><Relationship Id="rId2" Type="http://schemas.openxmlformats.org/officeDocument/2006/relationships/hyperlink" Target="http://wiki.hl7.org/index.php?title=Product_SAIF" TargetMode="External"/><Relationship Id="rId1" Type="http://schemas.openxmlformats.org/officeDocument/2006/relationships/hyperlink" Target="http://www.rm-odp.net/" TargetMode="External"/><Relationship Id="rId6" Type="http://schemas.openxmlformats.org/officeDocument/2006/relationships/hyperlink" Target="http://www.hl7.org/documentcenter/public/standards/dstu/SAIF_CANON_DSTU_R2_2012MAY.pdf" TargetMode="External"/><Relationship Id="rId5" Type="http://schemas.openxmlformats.org/officeDocument/2006/relationships/hyperlink" Target="http://www.hln.com/assets/pdf/Coming-to-Terms-February-2007.pdf" TargetMode="External"/><Relationship Id="rId4" Type="http://schemas.openxmlformats.org/officeDocument/2006/relationships/hyperlink" Target="http://www.health.qld.gov.au/ehealth/docs/nat_ehlth_strat_1208.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estevanovic\AppData\Roaming\Microsoft\Templates\NEHTA%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47EA7D-0482-4C15-87AC-591E9F17E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NEHTA TEMPLATE.dot</Template>
  <TotalTime>1</TotalTime>
  <Pages>70</Pages>
  <Words>20876</Words>
  <Characters>118998</Characters>
  <Application>Microsoft Office Word</Application>
  <DocSecurity>0</DocSecurity>
  <Lines>991</Lines>
  <Paragraphs>279</Paragraphs>
  <ScaleCrop>false</ScaleCrop>
  <HeadingPairs>
    <vt:vector size="2" baseType="variant">
      <vt:variant>
        <vt:lpstr>Title</vt:lpstr>
      </vt:variant>
      <vt:variant>
        <vt:i4>1</vt:i4>
      </vt:variant>
    </vt:vector>
  </HeadingPairs>
  <TitlesOfParts>
    <vt:vector size="1" baseType="lpstr">
      <vt:lpstr>E-health Interoperability Framework</vt:lpstr>
    </vt:vector>
  </TitlesOfParts>
  <Company>Nehta</Company>
  <LinksUpToDate>false</LinksUpToDate>
  <CharactersWithSpaces>139595</CharactersWithSpaces>
  <SharedDoc>false</SharedDoc>
  <HLinks>
    <vt:vector size="270" baseType="variant">
      <vt:variant>
        <vt:i4>3866654</vt:i4>
      </vt:variant>
      <vt:variant>
        <vt:i4>324</vt:i4>
      </vt:variant>
      <vt:variant>
        <vt:i4>0</vt:i4>
      </vt:variant>
      <vt:variant>
        <vt:i4>5</vt:i4>
      </vt:variant>
      <vt:variant>
        <vt:lpwstr>mailto:Jwalker@citl.org</vt:lpwstr>
      </vt:variant>
      <vt:variant>
        <vt:lpwstr/>
      </vt:variant>
      <vt:variant>
        <vt:i4>6684768</vt:i4>
      </vt:variant>
      <vt:variant>
        <vt:i4>321</vt:i4>
      </vt:variant>
      <vt:variant>
        <vt:i4>0</vt:i4>
      </vt:variant>
      <vt:variant>
        <vt:i4>5</vt:i4>
      </vt:variant>
      <vt:variant>
        <vt:lpwstr>http://infostore.saiglobal.com/store/details.aspx?ProductID=1391037</vt:lpwstr>
      </vt:variant>
      <vt:variant>
        <vt:lpwstr/>
      </vt:variant>
      <vt:variant>
        <vt:i4>327746</vt:i4>
      </vt:variant>
      <vt:variant>
        <vt:i4>318</vt:i4>
      </vt:variant>
      <vt:variant>
        <vt:i4>0</vt:i4>
      </vt:variant>
      <vt:variant>
        <vt:i4>5</vt:i4>
      </vt:variant>
      <vt:variant>
        <vt:lpwstr>http://www.sei.cmu.edu/cmmi/solutions/info-center.cfm</vt:lpwstr>
      </vt:variant>
      <vt:variant>
        <vt:lpwstr/>
      </vt:variant>
      <vt:variant>
        <vt:i4>7602232</vt:i4>
      </vt:variant>
      <vt:variant>
        <vt:i4>315</vt:i4>
      </vt:variant>
      <vt:variant>
        <vt:i4>0</vt:i4>
      </vt:variant>
      <vt:variant>
        <vt:i4>5</vt:i4>
      </vt:variant>
      <vt:variant>
        <vt:lpwstr>http://www.rm-odp.net/</vt:lpwstr>
      </vt:variant>
      <vt:variant>
        <vt:lpwstr/>
      </vt:variant>
      <vt:variant>
        <vt:i4>6881388</vt:i4>
      </vt:variant>
      <vt:variant>
        <vt:i4>312</vt:i4>
      </vt:variant>
      <vt:variant>
        <vt:i4>0</vt:i4>
      </vt:variant>
      <vt:variant>
        <vt:i4>5</vt:i4>
      </vt:variant>
      <vt:variant>
        <vt:lpwstr>http://www.w3.org/TR/owl2-overview/</vt:lpwstr>
      </vt:variant>
      <vt:variant>
        <vt:lpwstr/>
      </vt:variant>
      <vt:variant>
        <vt:i4>852058</vt:i4>
      </vt:variant>
      <vt:variant>
        <vt:i4>309</vt:i4>
      </vt:variant>
      <vt:variant>
        <vt:i4>0</vt:i4>
      </vt:variant>
      <vt:variant>
        <vt:i4>5</vt:i4>
      </vt:variant>
      <vt:variant>
        <vt:lpwstr>http://www.openehr.org/home.html</vt:lpwstr>
      </vt:variant>
      <vt:variant>
        <vt:lpwstr/>
      </vt:variant>
      <vt:variant>
        <vt:i4>2097185</vt:i4>
      </vt:variant>
      <vt:variant>
        <vt:i4>306</vt:i4>
      </vt:variant>
      <vt:variant>
        <vt:i4>0</vt:i4>
      </vt:variant>
      <vt:variant>
        <vt:i4>5</vt:i4>
      </vt:variant>
      <vt:variant>
        <vt:lpwstr>http://www.omg.org/mof/</vt:lpwstr>
      </vt:variant>
      <vt:variant>
        <vt:lpwstr/>
      </vt:variant>
      <vt:variant>
        <vt:i4>5308485</vt:i4>
      </vt:variant>
      <vt:variant>
        <vt:i4>303</vt:i4>
      </vt:variant>
      <vt:variant>
        <vt:i4>0</vt:i4>
      </vt:variant>
      <vt:variant>
        <vt:i4>5</vt:i4>
      </vt:variant>
      <vt:variant>
        <vt:lpwstr>http://www.omg.org/spec/UML/2.3/</vt:lpwstr>
      </vt:variant>
      <vt:variant>
        <vt:lpwstr/>
      </vt:variant>
      <vt:variant>
        <vt:i4>4128803</vt:i4>
      </vt:variant>
      <vt:variant>
        <vt:i4>300</vt:i4>
      </vt:variant>
      <vt:variant>
        <vt:i4>0</vt:i4>
      </vt:variant>
      <vt:variant>
        <vt:i4>5</vt:i4>
      </vt:variant>
      <vt:variant>
        <vt:lpwstr>http://www.omg.org/spec/SoaML/</vt:lpwstr>
      </vt:variant>
      <vt:variant>
        <vt:lpwstr/>
      </vt:variant>
      <vt:variant>
        <vt:i4>7798844</vt:i4>
      </vt:variant>
      <vt:variant>
        <vt:i4>297</vt:i4>
      </vt:variant>
      <vt:variant>
        <vt:i4>0</vt:i4>
      </vt:variant>
      <vt:variant>
        <vt:i4>5</vt:i4>
      </vt:variant>
      <vt:variant>
        <vt:lpwstr>http://www.enterprise-architecture.info/Images/MDA/MDA Guide v1-0-1.pdf</vt:lpwstr>
      </vt:variant>
      <vt:variant>
        <vt:lpwstr/>
      </vt:variant>
      <vt:variant>
        <vt:i4>1245275</vt:i4>
      </vt:variant>
      <vt:variant>
        <vt:i4>294</vt:i4>
      </vt:variant>
      <vt:variant>
        <vt:i4>0</vt:i4>
      </vt:variant>
      <vt:variant>
        <vt:i4>5</vt:i4>
      </vt:variant>
      <vt:variant>
        <vt:lpwstr>http://www.nehta.gov.au/</vt:lpwstr>
      </vt:variant>
      <vt:variant>
        <vt:lpwstr/>
      </vt:variant>
      <vt:variant>
        <vt:i4>1245275</vt:i4>
      </vt:variant>
      <vt:variant>
        <vt:i4>291</vt:i4>
      </vt:variant>
      <vt:variant>
        <vt:i4>0</vt:i4>
      </vt:variant>
      <vt:variant>
        <vt:i4>5</vt:i4>
      </vt:variant>
      <vt:variant>
        <vt:lpwstr>http://www.nehta.gov.au/</vt:lpwstr>
      </vt:variant>
      <vt:variant>
        <vt:lpwstr/>
      </vt:variant>
      <vt:variant>
        <vt:i4>4784199</vt:i4>
      </vt:variant>
      <vt:variant>
        <vt:i4>288</vt:i4>
      </vt:variant>
      <vt:variant>
        <vt:i4>0</vt:i4>
      </vt:variant>
      <vt:variant>
        <vt:i4>5</vt:i4>
      </vt:variant>
      <vt:variant>
        <vt:lpwstr>http://www.iso.org/iso/home/store/catalogue_tc/catalogue_detail.htm?csnumber=52089</vt:lpwstr>
      </vt:variant>
      <vt:variant>
        <vt:lpwstr/>
      </vt:variant>
      <vt:variant>
        <vt:i4>7733357</vt:i4>
      </vt:variant>
      <vt:variant>
        <vt:i4>285</vt:i4>
      </vt:variant>
      <vt:variant>
        <vt:i4>0</vt:i4>
      </vt:variant>
      <vt:variant>
        <vt:i4>5</vt:i4>
      </vt:variant>
      <vt:variant>
        <vt:lpwstr>http://www.itu.int/rec/T-REC-X.906-200711-I/en</vt:lpwstr>
      </vt:variant>
      <vt:variant>
        <vt:lpwstr/>
      </vt:variant>
      <vt:variant>
        <vt:i4>4587596</vt:i4>
      </vt:variant>
      <vt:variant>
        <vt:i4>282</vt:i4>
      </vt:variant>
      <vt:variant>
        <vt:i4>0</vt:i4>
      </vt:variant>
      <vt:variant>
        <vt:i4>5</vt:i4>
      </vt:variant>
      <vt:variant>
        <vt:lpwstr>http://www.iso.org/iso/home/store/catalogue_tc/catalogue_detail.htm?csnumber=35646</vt:lpwstr>
      </vt:variant>
      <vt:variant>
        <vt:lpwstr/>
      </vt:variant>
      <vt:variant>
        <vt:i4>4325452</vt:i4>
      </vt:variant>
      <vt:variant>
        <vt:i4>279</vt:i4>
      </vt:variant>
      <vt:variant>
        <vt:i4>0</vt:i4>
      </vt:variant>
      <vt:variant>
        <vt:i4>5</vt:i4>
      </vt:variant>
      <vt:variant>
        <vt:lpwstr>http://www.iso.org/iso/home/store/catalogue_tc/catalogue_detail.htm?csnumber=42635</vt:lpwstr>
      </vt:variant>
      <vt:variant>
        <vt:lpwstr/>
      </vt:variant>
      <vt:variant>
        <vt:i4>4522056</vt:i4>
      </vt:variant>
      <vt:variant>
        <vt:i4>276</vt:i4>
      </vt:variant>
      <vt:variant>
        <vt:i4>0</vt:i4>
      </vt:variant>
      <vt:variant>
        <vt:i4>5</vt:i4>
      </vt:variant>
      <vt:variant>
        <vt:lpwstr>http://www.iso.org/iso/home/store/catalogue_tc/catalogue_detail.htm?csnumber=25507</vt:lpwstr>
      </vt:variant>
      <vt:variant>
        <vt:lpwstr/>
      </vt:variant>
      <vt:variant>
        <vt:i4>8061026</vt:i4>
      </vt:variant>
      <vt:variant>
        <vt:i4>273</vt:i4>
      </vt:variant>
      <vt:variant>
        <vt:i4>0</vt:i4>
      </vt:variant>
      <vt:variant>
        <vt:i4>5</vt:i4>
      </vt:variant>
      <vt:variant>
        <vt:lpwstr>http://www.itu.int/rec/T-REC-X.910-199809-I/en</vt:lpwstr>
      </vt:variant>
      <vt:variant>
        <vt:lpwstr/>
      </vt:variant>
      <vt:variant>
        <vt:i4>4980808</vt:i4>
      </vt:variant>
      <vt:variant>
        <vt:i4>270</vt:i4>
      </vt:variant>
      <vt:variant>
        <vt:i4>0</vt:i4>
      </vt:variant>
      <vt:variant>
        <vt:i4>5</vt:i4>
      </vt:variant>
      <vt:variant>
        <vt:lpwstr>http://www.iso.org/iso/home/store/catalogue_tc/catalogue_detail.htm?csnumber=30258</vt:lpwstr>
      </vt:variant>
      <vt:variant>
        <vt:lpwstr/>
      </vt:variant>
      <vt:variant>
        <vt:i4>4849739</vt:i4>
      </vt:variant>
      <vt:variant>
        <vt:i4>267</vt:i4>
      </vt:variant>
      <vt:variant>
        <vt:i4>0</vt:i4>
      </vt:variant>
      <vt:variant>
        <vt:i4>5</vt:i4>
      </vt:variant>
      <vt:variant>
        <vt:lpwstr>http://metadata-standards.org/11179/</vt:lpwstr>
      </vt:variant>
      <vt:variant>
        <vt:lpwstr/>
      </vt:variant>
      <vt:variant>
        <vt:i4>5177415</vt:i4>
      </vt:variant>
      <vt:variant>
        <vt:i4>264</vt:i4>
      </vt:variant>
      <vt:variant>
        <vt:i4>0</vt:i4>
      </vt:variant>
      <vt:variant>
        <vt:i4>5</vt:i4>
      </vt:variant>
      <vt:variant>
        <vt:lpwstr>http://www.iso.org/iso/home/store/catalogue_tc/catalogue_detail.htm?csnumber=32881</vt:lpwstr>
      </vt:variant>
      <vt:variant>
        <vt:lpwstr/>
      </vt:variant>
      <vt:variant>
        <vt:i4>4456527</vt:i4>
      </vt:variant>
      <vt:variant>
        <vt:i4>261</vt:i4>
      </vt:variant>
      <vt:variant>
        <vt:i4>0</vt:i4>
      </vt:variant>
      <vt:variant>
        <vt:i4>5</vt:i4>
      </vt:variant>
      <vt:variant>
        <vt:lpwstr>http://www.iso.org/iso/home/store/catalogue_tc/catalogue_detail.htm?csnumber=37351</vt:lpwstr>
      </vt:variant>
      <vt:variant>
        <vt:lpwstr/>
      </vt:variant>
      <vt:variant>
        <vt:i4>4915267</vt:i4>
      </vt:variant>
      <vt:variant>
        <vt:i4>258</vt:i4>
      </vt:variant>
      <vt:variant>
        <vt:i4>0</vt:i4>
      </vt:variant>
      <vt:variant>
        <vt:i4>5</vt:i4>
      </vt:variant>
      <vt:variant>
        <vt:lpwstr>http://www.iso.org/iso/home/store/catalogue_tc/catalogue_detail.htm?csnumber=39479</vt:lpwstr>
      </vt:variant>
      <vt:variant>
        <vt:lpwstr/>
      </vt:variant>
      <vt:variant>
        <vt:i4>4325445</vt:i4>
      </vt:variant>
      <vt:variant>
        <vt:i4>255</vt:i4>
      </vt:variant>
      <vt:variant>
        <vt:i4>0</vt:i4>
      </vt:variant>
      <vt:variant>
        <vt:i4>5</vt:i4>
      </vt:variant>
      <vt:variant>
        <vt:lpwstr>http://www.iso.org/iso/home/store/catalogue_tc/catalogue_detail.htm?csnumber=40784</vt:lpwstr>
      </vt:variant>
      <vt:variant>
        <vt:lpwstr/>
      </vt:variant>
      <vt:variant>
        <vt:i4>6619161</vt:i4>
      </vt:variant>
      <vt:variant>
        <vt:i4>252</vt:i4>
      </vt:variant>
      <vt:variant>
        <vt:i4>0</vt:i4>
      </vt:variant>
      <vt:variant>
        <vt:i4>5</vt:i4>
      </vt:variant>
      <vt:variant>
        <vt:lpwstr>http://www.iso.org/iso/catalogue_detail.htm?csnumber=20057</vt:lpwstr>
      </vt:variant>
      <vt:variant>
        <vt:lpwstr/>
      </vt:variant>
      <vt:variant>
        <vt:i4>2359367</vt:i4>
      </vt:variant>
      <vt:variant>
        <vt:i4>249</vt:i4>
      </vt:variant>
      <vt:variant>
        <vt:i4>0</vt:i4>
      </vt:variant>
      <vt:variant>
        <vt:i4>5</vt:i4>
      </vt:variant>
      <vt:variant>
        <vt:lpwstr>http://en.wikipedia.org/wiki/Conceptual_interoperability</vt:lpwstr>
      </vt:variant>
      <vt:variant>
        <vt:lpwstr/>
      </vt:variant>
      <vt:variant>
        <vt:i4>1310788</vt:i4>
      </vt:variant>
      <vt:variant>
        <vt:i4>246</vt:i4>
      </vt:variant>
      <vt:variant>
        <vt:i4>0</vt:i4>
      </vt:variant>
      <vt:variant>
        <vt:i4>5</vt:i4>
      </vt:variant>
      <vt:variant>
        <vt:lpwstr>http://standards.ieee.org/reading/ieee/std_public/description/se/1362-1998_desc.html</vt:lpwstr>
      </vt:variant>
      <vt:variant>
        <vt:lpwstr/>
      </vt:variant>
      <vt:variant>
        <vt:i4>7340064</vt:i4>
      </vt:variant>
      <vt:variant>
        <vt:i4>243</vt:i4>
      </vt:variant>
      <vt:variant>
        <vt:i4>0</vt:i4>
      </vt:variant>
      <vt:variant>
        <vt:i4>5</vt:i4>
      </vt:variant>
      <vt:variant>
        <vt:lpwstr>http://hssp.wikispaces.com/</vt:lpwstr>
      </vt:variant>
      <vt:variant>
        <vt:lpwstr/>
      </vt:variant>
      <vt:variant>
        <vt:i4>1376339</vt:i4>
      </vt:variant>
      <vt:variant>
        <vt:i4>240</vt:i4>
      </vt:variant>
      <vt:variant>
        <vt:i4>0</vt:i4>
      </vt:variant>
      <vt:variant>
        <vt:i4>5</vt:i4>
      </vt:variant>
      <vt:variant>
        <vt:lpwstr>http://www.hl7.org/documentcenter/public/standards/dstu/SAIF_CANON_DSTU_R2_2012MAY.pdf</vt:lpwstr>
      </vt:variant>
      <vt:variant>
        <vt:lpwstr/>
      </vt:variant>
      <vt:variant>
        <vt:i4>8060975</vt:i4>
      </vt:variant>
      <vt:variant>
        <vt:i4>237</vt:i4>
      </vt:variant>
      <vt:variant>
        <vt:i4>0</vt:i4>
      </vt:variant>
      <vt:variant>
        <vt:i4>5</vt:i4>
      </vt:variant>
      <vt:variant>
        <vt:lpwstr>http://www.hln.com/assets/pdf/Coming-to-Terms-February-2007.pdf</vt:lpwstr>
      </vt:variant>
      <vt:variant>
        <vt:lpwstr/>
      </vt:variant>
      <vt:variant>
        <vt:i4>1703972</vt:i4>
      </vt:variant>
      <vt:variant>
        <vt:i4>234</vt:i4>
      </vt:variant>
      <vt:variant>
        <vt:i4>0</vt:i4>
      </vt:variant>
      <vt:variant>
        <vt:i4>5</vt:i4>
      </vt:variant>
      <vt:variant>
        <vt:lpwstr>http://www.gridwiseac.org/pdfs/financial_interoperability.pdf</vt:lpwstr>
      </vt:variant>
      <vt:variant>
        <vt:lpwstr/>
      </vt:variant>
      <vt:variant>
        <vt:i4>5242962</vt:i4>
      </vt:variant>
      <vt:variant>
        <vt:i4>231</vt:i4>
      </vt:variant>
      <vt:variant>
        <vt:i4>0</vt:i4>
      </vt:variant>
      <vt:variant>
        <vt:i4>5</vt:i4>
      </vt:variant>
      <vt:variant>
        <vt:lpwstr>http://www.omg.org/spec/BMM/</vt:lpwstr>
      </vt:variant>
      <vt:variant>
        <vt:lpwstr/>
      </vt:variant>
      <vt:variant>
        <vt:i4>4980801</vt:i4>
      </vt:variant>
      <vt:variant>
        <vt:i4>228</vt:i4>
      </vt:variant>
      <vt:variant>
        <vt:i4>0</vt:i4>
      </vt:variant>
      <vt:variant>
        <vt:i4>5</vt:i4>
      </vt:variant>
      <vt:variant>
        <vt:lpwstr>http://www.health.gov.au/</vt:lpwstr>
      </vt:variant>
      <vt:variant>
        <vt:lpwstr/>
      </vt:variant>
      <vt:variant>
        <vt:i4>1769510</vt:i4>
      </vt:variant>
      <vt:variant>
        <vt:i4>225</vt:i4>
      </vt:variant>
      <vt:variant>
        <vt:i4>0</vt:i4>
      </vt:variant>
      <vt:variant>
        <vt:i4>5</vt:i4>
      </vt:variant>
      <vt:variant>
        <vt:lpwstr>http://agimo.gov.au/files/2012/04/AGA_RM_v3_0.pdf</vt:lpwstr>
      </vt:variant>
      <vt:variant>
        <vt:lpwstr/>
      </vt:variant>
      <vt:variant>
        <vt:i4>983112</vt:i4>
      </vt:variant>
      <vt:variant>
        <vt:i4>222</vt:i4>
      </vt:variant>
      <vt:variant>
        <vt:i4>0</vt:i4>
      </vt:variant>
      <vt:variant>
        <vt:i4>5</vt:i4>
      </vt:variant>
      <vt:variant>
        <vt:lpwstr>http://agimo.gov.au/policy-guides-procurement/australian-government-architecture-aga/aga-rm/</vt:lpwstr>
      </vt:variant>
      <vt:variant>
        <vt:lpwstr/>
      </vt:variant>
      <vt:variant>
        <vt:i4>5177364</vt:i4>
      </vt:variant>
      <vt:variant>
        <vt:i4>219</vt:i4>
      </vt:variant>
      <vt:variant>
        <vt:i4>0</vt:i4>
      </vt:variant>
      <vt:variant>
        <vt:i4>5</vt:i4>
      </vt:variant>
      <vt:variant>
        <vt:lpwstr>http://www.finance.gov.au/e-government/service-improvement-and-delivery/interoperability-frameworks.html</vt:lpwstr>
      </vt:variant>
      <vt:variant>
        <vt:lpwstr/>
      </vt:variant>
      <vt:variant>
        <vt:i4>6684768</vt:i4>
      </vt:variant>
      <vt:variant>
        <vt:i4>216</vt:i4>
      </vt:variant>
      <vt:variant>
        <vt:i4>0</vt:i4>
      </vt:variant>
      <vt:variant>
        <vt:i4>5</vt:i4>
      </vt:variant>
      <vt:variant>
        <vt:lpwstr>http://infostore.saiglobal.com/store/Details.aspx?ProductID=1391035</vt:lpwstr>
      </vt:variant>
      <vt:variant>
        <vt:lpwstr/>
      </vt:variant>
      <vt:variant>
        <vt:i4>6553708</vt:i4>
      </vt:variant>
      <vt:variant>
        <vt:i4>213</vt:i4>
      </vt:variant>
      <vt:variant>
        <vt:i4>0</vt:i4>
      </vt:variant>
      <vt:variant>
        <vt:i4>5</vt:i4>
      </vt:variant>
      <vt:variant>
        <vt:lpwstr>http://infostore.saiglobal.com/store/details.aspx?ProductID=304437</vt:lpwstr>
      </vt:variant>
      <vt:variant>
        <vt:lpwstr/>
      </vt:variant>
      <vt:variant>
        <vt:i4>8323135</vt:i4>
      </vt:variant>
      <vt:variant>
        <vt:i4>210</vt:i4>
      </vt:variant>
      <vt:variant>
        <vt:i4>0</vt:i4>
      </vt:variant>
      <vt:variant>
        <vt:i4>5</vt:i4>
      </vt:variant>
      <vt:variant>
        <vt:lpwstr>https://infostore.saiglobal.com/store/Details.aspx?ProductID=344787</vt:lpwstr>
      </vt:variant>
      <vt:variant>
        <vt:lpwstr/>
      </vt:variant>
      <vt:variant>
        <vt:i4>6553725</vt:i4>
      </vt:variant>
      <vt:variant>
        <vt:i4>207</vt:i4>
      </vt:variant>
      <vt:variant>
        <vt:i4>0</vt:i4>
      </vt:variant>
      <vt:variant>
        <vt:i4>5</vt:i4>
      </vt:variant>
      <vt:variant>
        <vt:lpwstr>http://cabig.cancer.gov/perspectives/biomedicine/health20/soa/</vt:lpwstr>
      </vt:variant>
      <vt:variant>
        <vt:lpwstr/>
      </vt:variant>
      <vt:variant>
        <vt:i4>4653172</vt:i4>
      </vt:variant>
      <vt:variant>
        <vt:i4>168</vt:i4>
      </vt:variant>
      <vt:variant>
        <vt:i4>0</vt:i4>
      </vt:variant>
      <vt:variant>
        <vt:i4>5</vt:i4>
      </vt:variant>
      <vt:variant>
        <vt:lpwstr>file://\\syd-fs2\SA\Standards Development\Communications IT and e-Commerce Services\IT-014 Health Informatics\SubCom\IT-014-09\Projects\AppData\AppData\Local\Microsoft\Windows\Temporary Internet Files\AppData\Local\Microsoft\Windows\AppData\Local\Microsoft\BenSkinner\AppData\Local\Microsoft\Windows\Temporary Internet Files\Content.Outlook\D0XK5IJI\PD-PDLC04-EnvironmentScan_v0 4 1.doc</vt:lpwstr>
      </vt:variant>
      <vt:variant>
        <vt:lpwstr>_Toc272477996</vt:lpwstr>
      </vt:variant>
      <vt:variant>
        <vt:i4>4653172</vt:i4>
      </vt:variant>
      <vt:variant>
        <vt:i4>165</vt:i4>
      </vt:variant>
      <vt:variant>
        <vt:i4>0</vt:i4>
      </vt:variant>
      <vt:variant>
        <vt:i4>5</vt:i4>
      </vt:variant>
      <vt:variant>
        <vt:lpwstr>file://\\syd-fs2\SA\Standards Development\Communications IT and e-Commerce Services\IT-014 Health Informatics\SubCom\IT-014-09\Projects\AppData\AppData\Local\Microsoft\Windows\Temporary Internet Files\AppData\Local\Microsoft\Windows\AppData\Local\Microsoft\BenSkinner\AppData\Local\Microsoft\Windows\Temporary Internet Files\Content.Outlook\D0XK5IJI\PD-PDLC04-EnvironmentScan_v0 4 1.doc</vt:lpwstr>
      </vt:variant>
      <vt:variant>
        <vt:lpwstr>_Toc272477995</vt:lpwstr>
      </vt:variant>
      <vt:variant>
        <vt:i4>4653172</vt:i4>
      </vt:variant>
      <vt:variant>
        <vt:i4>162</vt:i4>
      </vt:variant>
      <vt:variant>
        <vt:i4>0</vt:i4>
      </vt:variant>
      <vt:variant>
        <vt:i4>5</vt:i4>
      </vt:variant>
      <vt:variant>
        <vt:lpwstr>file://\\syd-fs2\SA\Standards Development\Communications IT and e-Commerce Services\IT-014 Health Informatics\SubCom\IT-014-09\Projects\AppData\AppData\Local\Microsoft\Windows\Temporary Internet Files\AppData\Local\Microsoft\Windows\AppData\Local\Microsoft\BenSkinner\AppData\Local\Microsoft\Windows\Temporary Internet Files\Content.Outlook\D0XK5IJI\PD-PDLC04-EnvironmentScan_v0 4 1.doc</vt:lpwstr>
      </vt:variant>
      <vt:variant>
        <vt:lpwstr>_Toc272477994</vt:lpwstr>
      </vt:variant>
      <vt:variant>
        <vt:i4>4587636</vt:i4>
      </vt:variant>
      <vt:variant>
        <vt:i4>159</vt:i4>
      </vt:variant>
      <vt:variant>
        <vt:i4>0</vt:i4>
      </vt:variant>
      <vt:variant>
        <vt:i4>5</vt:i4>
      </vt:variant>
      <vt:variant>
        <vt:lpwstr>file://\\syd-fs2\SA\Standards Development\Communications IT and e-Commerce Services\IT-014 Health Informatics\SubCom\IT-014-09\Projects\AppData\AppData\Local\Microsoft\Windows\Temporary Internet Files\AppData\Local\Microsoft\Windows\AppData\Local\Microsoft\BenSkinner\AppData\Local\Microsoft\Windows\Temporary Internet Files\Content.Outlook\D0XK5IJI\PD-PDLC04-EnvironmentScan_v0 4 1.doc</vt:lpwstr>
      </vt:variant>
      <vt:variant>
        <vt:lpwstr>_Toc272477986</vt:lpwstr>
      </vt:variant>
      <vt:variant>
        <vt:i4>4587636</vt:i4>
      </vt:variant>
      <vt:variant>
        <vt:i4>156</vt:i4>
      </vt:variant>
      <vt:variant>
        <vt:i4>0</vt:i4>
      </vt:variant>
      <vt:variant>
        <vt:i4>5</vt:i4>
      </vt:variant>
      <vt:variant>
        <vt:lpwstr>file://\\syd-fs2\SA\Standards Development\Communications IT and e-Commerce Services\IT-014 Health Informatics\SubCom\IT-014-09\Projects\AppData\AppData\Local\Microsoft\Windows\Temporary Internet Files\AppData\Local\Microsoft\Windows\AppData\Local\Microsoft\BenSkinner\AppData\Local\Microsoft\Windows\Temporary Internet Files\Content.Outlook\D0XK5IJI\PD-PDLC04-EnvironmentScan_v0 4 1.doc</vt:lpwstr>
      </vt:variant>
      <vt:variant>
        <vt:lpwstr>_Toc272477985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E-health Interoperability Framework</dc:title>
  <dc:creator>Anita Steinberg</dc:creator>
  <cp:lastModifiedBy>RDH</cp:lastModifiedBy>
  <cp:revision>2</cp:revision>
  <cp:lastPrinted>2013-04-24T02:22:00Z</cp:lastPrinted>
  <dcterms:created xsi:type="dcterms:W3CDTF">2013-07-11T15:01:00Z</dcterms:created>
  <dcterms:modified xsi:type="dcterms:W3CDTF">2013-07-11T15:01:00Z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No:">
    <vt:lpwstr>33.0.7</vt:lpwstr>
  </property>
  <property fmtid="{D5CDD505-2E9C-101B-9397-08002B2CF9AE}" pid="3" name="Modifications:">
    <vt:lpwstr>Removed Direct Formatting from ITitle. Made Ref styles black not blue. Made TNote styles 9 pt instead of 10pt.</vt:lpwstr>
  </property>
  <property fmtid="{D5CDD505-2E9C-101B-9397-08002B2CF9AE}" pid="4" name="Release Date">
    <vt:lpwstr>13th October 2004</vt:lpwstr>
  </property>
</Properties>
</file>