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Data</w:t>
        <w:tab/>
      </w:r>
      <w:r>
        <w:rPr/>
        <w:t>10.17.17</w:t>
      </w:r>
      <w:r>
        <w:rPr/>
        <w:tab/>
        <w:tab/>
        <w:tab/>
        <w:tab/>
        <w:tab/>
        <w:t>Name</w:t>
        <w:tab/>
        <w:tab/>
      </w:r>
      <w:r>
        <w:rPr/>
        <w:t>Goteciuc Horatiu Gabriel</w:t>
      </w:r>
    </w:p>
    <w:p>
      <w:pPr>
        <w:pStyle w:val="Heading1"/>
        <w:rPr/>
      </w:pPr>
      <w:r>
        <w:rPr/>
        <w:t>Problem statement:</w:t>
      </w:r>
    </w:p>
    <w:p>
      <w:pPr>
        <w:pStyle w:val="Heading1"/>
        <w:rPr/>
      </w:pPr>
      <w:r>
        <w:rPr/>
        <w:tab/>
      </w:r>
      <w:r>
        <w:rPr>
          <w:b w:val="false"/>
          <w:bCs w:val="false"/>
          <w:sz w:val="24"/>
          <w:szCs w:val="24"/>
        </w:rPr>
        <w:t>The program should allow the user to introduce a list of numbers. The user should be able to see the current list and check the longest sequence of the list that satisfies a given property.</w:t>
      </w:r>
    </w:p>
    <w:p>
      <w:pPr>
        <w:pStyle w:val="Heading1"/>
        <w:numPr>
          <w:ilvl w:val="0"/>
          <w:numId w:val="1"/>
        </w:numPr>
        <w:rPr/>
      </w:pPr>
      <w:bookmarkStart w:id="0" w:name="_GoBack"/>
      <w:bookmarkEnd w:id="0"/>
      <w:r>
        <w:rPr>
          <w:shd w:fill="auto" w:val="clear"/>
        </w:rPr>
        <w:t>Feature list</w:t>
      </w:r>
    </w:p>
    <w:tbl>
      <w:tblPr>
        <w:tblW w:w="8450" w:type="dxa"/>
        <w:jc w:val="left"/>
        <w:tblInd w:w="3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30" w:type="dxa"/>
          <w:bottom w:w="40" w:type="dxa"/>
          <w:right w:w="40" w:type="dxa"/>
        </w:tblCellMar>
        <w:tblLook w:val="0000" w:noVBand="0" w:noHBand="0" w:lastColumn="0" w:firstColumn="0" w:lastRow="0" w:firstRow="0"/>
      </w:tblPr>
      <w:tblGrid>
        <w:gridCol w:w="8450"/>
      </w:tblGrid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30" w:type="dxa"/>
            </w:tcMar>
          </w:tcPr>
          <w:p>
            <w:pPr>
              <w:pStyle w:val="Quote"/>
              <w:jc w:val="center"/>
              <w:rPr>
                <w:rStyle w:val="Strong"/>
                <w:rFonts w:cs="Times New Roman"/>
                <w:i w:val="false"/>
                <w:i w:val="false"/>
              </w:rPr>
            </w:pPr>
            <w:r>
              <w:rPr>
                <w:rStyle w:val="Strong"/>
                <w:rFonts w:cs="Times New Roman"/>
                <w:i w:val="false"/>
              </w:rPr>
              <w:t>Feature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andard"/>
              <w:ind w:left="180" w:right="180" w:hanging="0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>
              <w:rPr>
                <w:color w:val="000000"/>
              </w:rPr>
              <w:t>Read a list of integers.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andard"/>
              <w:ind w:left="180" w:right="180" w:hanging="0"/>
              <w:rPr/>
            </w:pPr>
            <w:r>
              <w:rPr>
                <w:shd w:fill="auto" w:val="clear"/>
              </w:rPr>
              <w:t>2. Show the current list.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>
                <w:shd w:fill="auto" w:val="clear"/>
              </w:rPr>
              <w:t>3. Print the longest sequence of the list that satisfies a given property.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3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/>
              <w:t>4. Exit the application.</w:t>
            </w:r>
          </w:p>
        </w:tc>
      </w:tr>
    </w:tbl>
    <w:p>
      <w:pPr>
        <w:pStyle w:val="Heading2"/>
        <w:numPr>
          <w:ilvl w:val="0"/>
          <w:numId w:val="1"/>
        </w:numPr>
        <w:rPr>
          <w:i w:val="false"/>
          <w:i w:val="false"/>
        </w:rPr>
      </w:pPr>
      <w:r>
        <w:rPr>
          <w:i w:val="false"/>
        </w:rPr>
        <w:t>Running scenario 1</w:t>
      </w:r>
    </w:p>
    <w:tbl>
      <w:tblPr>
        <w:tblW w:w="9560" w:type="dxa"/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239"/>
        <w:gridCol w:w="1684"/>
        <w:gridCol w:w="2577"/>
        <w:gridCol w:w="5059"/>
      </w:tblGrid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9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9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9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a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 xml:space="preserve">Menu </w:t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 xml:space="preserve">Shows </w:t>
            </w:r>
            <w:r>
              <w:rPr>
                <w:shd w:fill="auto" w:val="clear"/>
              </w:rPr>
              <w:t>the munu</w:t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b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1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c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Give a list of integers</w:t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Wait for user to introduce a list of integers</w:t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d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2 3 4 1 2 4 2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e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Menu</w:t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Reads the list and shows menu again</w:t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f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2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g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[2, 3, 4, 1, 2, 4, 2]</w:t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 xml:space="preserve">Shows the list </w:t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h</w:t>
            </w:r>
          </w:p>
        </w:tc>
        <w:tc>
          <w:tcPr>
            <w:tcW w:w="168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  <w:t>3</w:t>
            </w:r>
          </w:p>
        </w:tc>
        <w:tc>
          <w:tcPr>
            <w:tcW w:w="257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i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  <w:t>[2, 3, 4, 1, 2]</w:t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Prints the longest sequence of consecutive numbers that have the gcd  1 and prints menu</w:t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j</w:t>
            </w:r>
          </w:p>
        </w:tc>
        <w:tc>
          <w:tcPr>
            <w:tcW w:w="16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  <w:t>4</w:t>
            </w:r>
          </w:p>
        </w:tc>
        <w:tc>
          <w:tcPr>
            <w:tcW w:w="257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5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23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k</w:t>
            </w:r>
          </w:p>
        </w:tc>
        <w:tc>
          <w:tcPr>
            <w:tcW w:w="168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577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5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/>
              <w:t>Exit the application</w:t>
            </w:r>
          </w:p>
        </w:tc>
      </w:tr>
    </w:tbl>
    <w:p>
      <w:pPr>
        <w:pStyle w:val="Heading2"/>
        <w:numPr>
          <w:ilvl w:val="0"/>
          <w:numId w:val="1"/>
        </w:numPr>
        <w:rPr>
          <w:i w:val="false"/>
          <w:i w:val="false"/>
        </w:rPr>
      </w:pPr>
      <w:r>
        <w:rPr>
          <w:i w:val="false"/>
        </w:rPr>
        <w:t>Tasks</w:t>
      </w:r>
    </w:p>
    <w:tbl>
      <w:tblPr>
        <w:tblW w:w="9380" w:type="dxa"/>
        <w:jc w:val="left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675"/>
        <w:gridCol w:w="8704"/>
      </w:tblGrid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90" w:type="dxa"/>
            </w:tcMar>
          </w:tcPr>
          <w:p>
            <w:pPr>
              <w:pStyle w:val="Standard"/>
              <w:jc w:val="center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90" w:type="dxa"/>
            </w:tcMar>
          </w:tcPr>
          <w:p>
            <w:pPr>
              <w:pStyle w:val="Standard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auto" w:val="clear"/>
              </w:rPr>
              <w:t>T1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Implement UI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auto" w:val="clear"/>
              </w:rPr>
              <w:t>T2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>Implement a function that gets the longest sequence that respects a given prperty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auto" w:val="clear"/>
              </w:rPr>
              <w:t>T3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 xml:space="preserve">Implement </w:t>
            </w:r>
            <w:r>
              <w:rPr>
                <w:shd w:fill="auto" w:val="clear"/>
              </w:rPr>
              <w:t>gcd function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auto" w:val="clear"/>
              </w:rPr>
              <w:t>T4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90" w:type="dxa"/>
            </w:tcMar>
          </w:tcPr>
          <w:p>
            <w:pPr>
              <w:pStyle w:val="Standard"/>
              <w:rPr/>
            </w:pPr>
            <w:r>
              <w:rPr>
                <w:shd w:fill="auto" w:val="clear"/>
              </w:rPr>
              <w:t xml:space="preserve">Implement </w:t>
            </w:r>
            <w:r>
              <w:rPr>
                <w:shd w:fill="auto" w:val="clear"/>
              </w:rPr>
              <w:t>a function that checks if 2 numbers have at least 2 common digits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>
          <w:rFonts w:cs="Arial" w:ascii="Arial" w:hAnsi="Arial"/>
          <w:b/>
          <w:sz w:val="28"/>
        </w:rPr>
        <w:t xml:space="preserve">Test case table for function </w:t>
      </w:r>
      <w:r>
        <w:rPr>
          <w:rFonts w:cs="Arial" w:ascii="Arial" w:hAnsi="Arial"/>
          <w:b/>
          <w:sz w:val="28"/>
        </w:rPr>
        <w:t>checkProperty</w:t>
      </w:r>
      <w:r>
        <w:rPr>
          <w:rFonts w:cs="Arial" w:ascii="Arial" w:hAnsi="Arial"/>
          <w:b/>
          <w:sz w:val="28"/>
        </w:rPr>
        <w:t>(</w:t>
      </w:r>
      <w:r>
        <w:rPr>
          <w:rFonts w:cs="Arial" w:ascii="Arial" w:hAnsi="Arial"/>
          <w:b/>
          <w:sz w:val="28"/>
        </w:rPr>
        <w:t>List</w:t>
      </w:r>
      <w:r>
        <w:rPr>
          <w:rFonts w:cs="Arial" w:ascii="Arial" w:hAnsi="Arial"/>
          <w:b/>
          <w:sz w:val="28"/>
        </w:rPr>
        <w:t xml:space="preserve">, </w:t>
      </w:r>
      <w:r>
        <w:rPr>
          <w:rFonts w:cs="Arial" w:ascii="Arial" w:hAnsi="Arial"/>
          <w:b/>
          <w:sz w:val="28"/>
        </w:rPr>
        <w:t>prop</w:t>
      </w:r>
      <w:r>
        <w:rPr>
          <w:rFonts w:cs="Arial" w:ascii="Arial" w:hAnsi="Arial"/>
          <w:b/>
          <w:sz w:val="28"/>
        </w:rPr>
        <w:t>)</w:t>
      </w:r>
    </w:p>
    <w:p>
      <w:pPr>
        <w:pStyle w:val="Standard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p>
      <w:pPr>
        <w:pStyle w:val="Standard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  <w:tab/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The prop parameter is the given property. In this case, the property is that the gcd of consecutive numbers is 1:</w:t>
      </w:r>
    </w:p>
    <w:p>
      <w:pPr>
        <w:pStyle w:val="Standard"/>
        <w:rPr>
          <w:rFonts w:ascii="Arial" w:hAnsi="Arial" w:cs="Arial"/>
          <w:b/>
          <w:b/>
          <w:i/>
          <w:i/>
          <w:sz w:val="28"/>
        </w:rPr>
      </w:pPr>
      <w:r>
        <w:rPr>
          <w:rFonts w:cs="Arial" w:ascii="Arial" w:hAnsi="Arial"/>
          <w:b/>
          <w:i/>
          <w:sz w:val="28"/>
        </w:rPr>
      </w:r>
    </w:p>
    <w:tbl>
      <w:tblPr>
        <w:tblW w:w="9690" w:type="dxa"/>
        <w:jc w:val="left"/>
        <w:tblInd w:w="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980"/>
        <w:gridCol w:w="4710"/>
      </w:tblGrid>
      <w:tr>
        <w:trPr/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CE1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 xml:space="preserve">Data: </w:t>
            </w:r>
            <w:r>
              <w:rPr>
                <w:b/>
              </w:rPr>
              <w:t>the list of numbers</w:t>
            </w:r>
          </w:p>
        </w:tc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CE1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 xml:space="preserve">Result: </w:t>
            </w:r>
            <w:r>
              <w:rPr>
                <w:b/>
              </w:rPr>
              <w:t>Longest sequence</w:t>
            </w:r>
          </w:p>
        </w:tc>
      </w:tr>
      <w:tr>
        <w:trPr/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2 4 6 1 3 2 5 8 6 12 3 9 8 5 4 3 2 1 3 4 5 6 7 3 9 18 20</w:t>
            </w:r>
          </w:p>
        </w:tc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[9, 8, 5, 4, 3, 2, 1, 3, 4, 5, 6, 7, 3]</w:t>
            </w:r>
          </w:p>
        </w:tc>
      </w:tr>
      <w:tr>
        <w:trPr/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2 4 5 1 3 2 3 6</w:t>
            </w:r>
          </w:p>
        </w:tc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[4, 5, 1, 3, 2, 3]</w:t>
            </w:r>
          </w:p>
        </w:tc>
      </w:tr>
      <w:tr>
        <w:trPr/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1 2 1 2 1 2</w:t>
            </w:r>
          </w:p>
        </w:tc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[1, 2, 1, 2, 1, 2]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ab/>
      </w:r>
      <w:r>
        <w:rPr/>
        <w:t>In this case the property is that consecutive numbers have at least 2 common digits:</w:t>
      </w:r>
    </w:p>
    <w:p>
      <w:pPr>
        <w:pStyle w:val="Standard"/>
        <w:rPr/>
      </w:pPr>
      <w:r>
        <w:rPr/>
      </w:r>
    </w:p>
    <w:tbl>
      <w:tblPr>
        <w:tblW w:w="9690" w:type="dxa"/>
        <w:jc w:val="left"/>
        <w:tblInd w:w="20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980"/>
        <w:gridCol w:w="4710"/>
      </w:tblGrid>
      <w:tr>
        <w:trPr/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CE1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 xml:space="preserve">Data: </w:t>
            </w:r>
            <w:r>
              <w:rPr>
                <w:b/>
              </w:rPr>
              <w:t>the list of numbers</w:t>
            </w:r>
          </w:p>
        </w:tc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EECE1" w:val="clear"/>
            <w:tcMar>
              <w:left w:w="103" w:type="dxa"/>
            </w:tcMar>
          </w:tcPr>
          <w:p>
            <w:pPr>
              <w:pStyle w:val="NoSpacing"/>
              <w:jc w:val="center"/>
              <w:rPr/>
            </w:pPr>
            <w:r>
              <w:rPr>
                <w:b/>
              </w:rPr>
              <w:t xml:space="preserve">Result: </w:t>
            </w:r>
            <w:r>
              <w:rPr>
                <w:b/>
              </w:rPr>
              <w:t>Longest sequence</w:t>
            </w:r>
          </w:p>
        </w:tc>
      </w:tr>
      <w:tr>
        <w:trPr/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3 4 5 23 322 1323 4 21 12 421 152 2981 2211 210</w:t>
            </w:r>
          </w:p>
        </w:tc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[21, 12, 421, 152, 2981, 2211, 210]</w:t>
            </w:r>
          </w:p>
        </w:tc>
      </w:tr>
      <w:tr>
        <w:trPr/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32 423 302 44 1</w:t>
            </w:r>
          </w:p>
        </w:tc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[32, 423, 302]</w:t>
            </w:r>
          </w:p>
        </w:tc>
      </w:tr>
      <w:tr>
        <w:trPr/>
        <w:tc>
          <w:tcPr>
            <w:tcW w:w="4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20 4 41 14 20411114 414149229</w:t>
            </w:r>
          </w:p>
        </w:tc>
        <w:tc>
          <w:tcPr>
            <w:tcW w:w="4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Spacing"/>
              <w:rPr/>
            </w:pPr>
            <w:r>
              <w:rPr/>
              <w:t>[41, 14, 20411114, 414149229]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imSun" w:cs="Mangal"/>
      <w:color w:val="auto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outlineLvl w:val="1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LS180" w:customStyle="1">
    <w:name w:val="LLS_18_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1" w:customStyle="1">
    <w:name w:val="LLS_18_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2" w:customStyle="1">
    <w:name w:val="LLS_18_2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3" w:customStyle="1">
    <w:name w:val="LLS_18_3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4" w:customStyle="1">
    <w:name w:val="LLS_18_4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5" w:customStyle="1">
    <w:name w:val="LLS_18_5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6" w:customStyle="1">
    <w:name w:val="LLS_18_6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7" w:customStyle="1">
    <w:name w:val="LLS_18_7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8" w:customStyle="1">
    <w:name w:val="LLS_18_8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sz w:val="20"/>
      <w:szCs w:val="18"/>
    </w:rPr>
  </w:style>
  <w:style w:type="character" w:styleId="CommentSubjectChar" w:customStyle="1">
    <w:name w:val="Comment Subject Char"/>
    <w:basedOn w:val="CommentTextChar"/>
    <w:qFormat/>
    <w:rPr>
      <w:b/>
      <w:bCs/>
      <w:sz w:val="20"/>
      <w:szCs w:val="18"/>
    </w:rPr>
  </w:style>
  <w:style w:type="character" w:styleId="BalloonTextChar" w:customStyle="1">
    <w:name w:val="Balloon Text Char"/>
    <w:basedOn w:val="DefaultParagraphFont"/>
    <w:qFormat/>
    <w:rPr>
      <w:rFonts w:ascii="Tahoma" w:hAnsi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32528"/>
    <w:rPr>
      <w:rFonts w:ascii="Cambria" w:hAnsi="Cambria" w:eastAsia=""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232528"/>
    <w:rPr>
      <w:i/>
      <w:iCs/>
      <w:color w:val="000000" w:themeColor="text1"/>
      <w:szCs w:val="21"/>
    </w:rPr>
  </w:style>
  <w:style w:type="character" w:styleId="ListLabel1">
    <w:name w:val="ListLabel 1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2">
    <w:name w:val="ListLabel 2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3">
    <w:name w:val="ListLabel 3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4">
    <w:name w:val="ListLabel 4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5">
    <w:name w:val="ListLabel 5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6">
    <w:name w:val="ListLabel 6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7">
    <w:name w:val="ListLabel 7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8">
    <w:name w:val="ListLabel 8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9">
    <w:name w:val="ListLabel 9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paragraph" w:styleId="Heading" w:customStyle="1">
    <w:name w:val="Heading"/>
    <w:basedOn w:val="Standard"/>
    <w:next w:val="TextBody"/>
    <w:qFormat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Times New Roman" w:hAnsi="Times New Roman" w:eastAsia="SimSun" w:cs="Mangal"/>
      <w:color w:val="auto"/>
      <w:sz w:val="24"/>
      <w:szCs w:val="24"/>
      <w:lang w:val="en-CA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qFormat/>
    <w:pPr/>
    <w:rPr>
      <w:sz w:val="20"/>
      <w:szCs w:val="18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4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Times New Roman" w:hAnsi="Times New Roman" w:eastAsia="SimSun" w:cs="Mangal"/>
      <w:color w:val="auto"/>
      <w:sz w:val="24"/>
      <w:szCs w:val="21"/>
      <w:lang w:val="en-CA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/>
    <w:rPr>
      <w:rFonts w:ascii="Cambria" w:hAnsi="Cambria" w:eastAsia=""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pPr/>
    <w:rPr>
      <w:i/>
      <w:iCs/>
      <w:color w:val="000000" w:themeColor="text1"/>
      <w:szCs w:val="21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S18" w:customStyle="1">
    <w:name w:val="LS1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2</Pages>
  <Words>368</Words>
  <Characters>1373</Characters>
  <CharactersWithSpaces>1680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2017-09-30T12:44:00Z</dcterms:created>
  <dc:creator>Istvan Czibula</dc:creator>
  <dc:description/>
  <dc:language>en-US</dc:language>
  <cp:lastModifiedBy/>
  <dcterms:modified xsi:type="dcterms:W3CDTF">2017-10-16T19:15:31Z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