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748B"/>
          <w:sz w:val="17"/>
        </w:rPr>
        <w:t>CONFIDENTIAL • CLIENT PROPOSAL</w:t>
      </w:r>
    </w:p>
    <w:p>
      <w:pPr>
        <w:spacing w:after="40"/>
      </w:pPr>
      <w:r>
        <w:rPr>
          <w:b/>
          <w:color w:val="0F2744"/>
          <w:sz w:val="48"/>
        </w:rPr>
        <w:t>JTYeo CPA Accounting Office</w:t>
      </w:r>
    </w:p>
    <w:p>
      <w:pPr>
        <w:spacing w:after="320"/>
      </w:pPr>
      <w:r>
        <w:rPr>
          <w:b/>
          <w:color w:val="0284C7"/>
          <w:sz w:val="24"/>
        </w:rPr>
        <w:t>DOLE-Compliant Leave Management System (LMS) • Project Implementation 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9"/>
              </w:rPr>
              <w:t>Client Name:</w:t>
            </w:r>
            <w:r>
              <w:rPr>
                <w:color w:val="1E293B"/>
                <w:sz w:val="19"/>
              </w:rPr>
              <w:t xml:space="preserve"> Atty. Jonathan Yeo, CPA &amp; Management Committee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9"/>
              </w:rPr>
              <w:t>Date of Proposal:</w:t>
            </w:r>
            <w:r>
              <w:rPr>
                <w:color w:val="1E293B"/>
                <w:sz w:val="19"/>
              </w:rPr>
              <w:t xml:space="preserve"> February 2026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9"/>
              </w:rPr>
              <w:t>Practice Name:</w:t>
            </w:r>
            <w:r>
              <w:rPr>
                <w:color w:val="1E293B"/>
                <w:sz w:val="19"/>
              </w:rPr>
              <w:t xml:space="preserve"> JTYeo CPA Accounting Office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9"/>
              </w:rPr>
              <w:t>Target Deployment:</w:t>
            </w:r>
            <w:r>
              <w:rPr>
                <w:color w:val="1E293B"/>
                <w:sz w:val="19"/>
              </w:rPr>
              <w:t xml:space="preserve"> Turnkey 3-4 Weeks (Ready for Q2 2026)</w:t>
            </w:r>
          </w:p>
        </w:tc>
      </w:tr>
    </w:tbl>
    <w:p>
      <w:pPr>
        <w:spacing w:after="240" w:line="276" w:lineRule="auto"/>
      </w:pPr>
      <w:r>
        <w:rPr>
          <w:b/>
          <w:color w:val="0F2744"/>
          <w:sz w:val="19"/>
        </w:rPr>
        <w:t xml:space="preserve">Client Practice: </w:t>
      </w:r>
      <w:r>
        <w:rPr>
          <w:color w:val="1E293B"/>
          <w:sz w:val="19"/>
        </w:rPr>
        <w:t>JTYeo CPA Accounting Office</w:t>
        <w:br/>
      </w:r>
      <w:r>
        <w:rPr>
          <w:b/>
          <w:color w:val="0F2744"/>
          <w:sz w:val="19"/>
        </w:rPr>
        <w:t xml:space="preserve">Managing Partner: </w:t>
      </w:r>
      <w:r>
        <w:rPr>
          <w:color w:val="1E293B"/>
          <w:sz w:val="19"/>
        </w:rPr>
        <w:t>Atty. Jonathan Yeo, CPA</w:t>
        <w:br/>
      </w:r>
      <w:r>
        <w:rPr>
          <w:b/>
          <w:color w:val="0F2744"/>
          <w:sz w:val="19"/>
        </w:rPr>
        <w:t xml:space="preserve">Practice Profile: </w:t>
      </w:r>
      <w:r>
        <w:rPr>
          <w:color w:val="1E293B"/>
          <w:sz w:val="19"/>
        </w:rPr>
        <w:t>Boutique CPA &amp; Tax Practice (6 Personnel: 1 Managing Partner + 5 Associates)</w:t>
        <w:br/>
      </w:r>
      <w:r>
        <w:rPr>
          <w:b/>
          <w:color w:val="0F2744"/>
          <w:sz w:val="19"/>
        </w:rPr>
        <w:t xml:space="preserve">Date: </w:t>
      </w:r>
      <w:r>
        <w:rPr>
          <w:color w:val="1E293B"/>
          <w:sz w:val="19"/>
        </w:rPr>
        <w:t>August 2026</w:t>
        <w:br/>
      </w:r>
      <w:r>
        <w:rPr>
          <w:b/>
          <w:color w:val="0F2744"/>
          <w:sz w:val="19"/>
        </w:rPr>
        <w:t xml:space="preserve">Document Ref: </w:t>
      </w:r>
      <w:r>
        <w:rPr>
          <w:color w:val="1E293B"/>
          <w:sz w:val="19"/>
        </w:rPr>
        <w:t>PROP-2026-JTYEO-02 (2-Tier Implementation Options)</w:t>
        <w:br/>
      </w:r>
    </w:p>
    <w:p>
      <w:pPr>
        <w:spacing w:after="200"/>
      </w:pPr>
    </w:p>
    <w:p>
      <w:r>
        <w:rPr>
          <w:b/>
          <w:color w:val="0F2744"/>
          <w:sz w:val="28"/>
        </w:rPr>
        <w:t>1. Executive Summary &amp; Practice Context</w:t>
      </w:r>
    </w:p>
    <w:p>
      <w:pPr>
        <w:spacing w:after="200" w:line="276" w:lineRule="auto"/>
      </w:pPr>
      <w:r>
        <w:rPr>
          <w:color w:val="1E293B"/>
          <w:sz w:val="20"/>
        </w:rPr>
        <w:t>In a boutique accounting and tax practice of 6 professionals (1 Managing Partner and 5 Associates), workforce coordination is vital. If even one or two staff members are away concurrently during peak audit cut-offs or tax filing deadlines, up to 33% to 50% of the firm's operational capacity is impacted. Manual tracking via paper forms or spreadsheets leads to unverified absences, engagement coverage blindspots, and unexpected year-end cash payout obligations.</w:t>
        <w:br/>
        <w:br/>
        <w:t>This proposal presents two tailored implementation packages custom-engineered for JTYeo CPA Accounting Office:</w:t>
      </w:r>
    </w:p>
    <w:p>
      <w:pPr>
        <w:pStyle w:val="ListBullet"/>
      </w:pPr>
      <w:r>
        <w:rPr>
          <w:b/>
          <w:color w:val="0F2744"/>
        </w:rPr>
        <w:t xml:space="preserve">Tier 1: Boutique Practice Edition (₱75,000) — </w:t>
      </w:r>
      <w:r>
        <w:t>Dedicated 6-user digital leave management portal, 5 core categories, employee self-service balance ledgers, Managing Partner approval queue &amp; proxy filing, and server deployment.</w:t>
      </w:r>
    </w:p>
    <w:p>
      <w:pPr>
        <w:pStyle w:val="ListBullet"/>
      </w:pPr>
      <w:r>
        <w:rPr>
          <w:b/>
          <w:color w:val="0284C7"/>
        </w:rPr>
        <w:t xml:space="preserve">Tier 2: Boutique Practice Cloud Suite (₱85,000) ⭐ Recommended Flagship — </w:t>
      </w:r>
      <w:r>
        <w:t>Everything in Tier 1 PLUS 1-click semi-monthly payroll CSV export (JuanTax/Sprout/QuickBooks), Year-End Unused Leave Cash Conversion Ledger &amp; Reserve Calculator, Interactive 6-Person Team Coverage Calendar, Medical Proof Viewer, immutable audit trails with IP tracking, automated email alerts, and 3 months priority SLA warranty.</w:t>
      </w:r>
    </w:p>
    <w:p>
      <w:pPr>
        <w:spacing w:after="200"/>
      </w:pPr>
    </w:p>
    <w:p>
      <w:r>
        <w:rPr>
          <w:b/>
          <w:color w:val="0F2744"/>
          <w:sz w:val="28"/>
        </w:rPr>
        <w:t>2. Strategic Package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0F2744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System Module &amp; Capability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0F2744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Tier 1: Boutique Edition</w:t>
              <w:br/>
              <w:t>(₱75,000)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0F2744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Tier 2: Boutique Suite</w:t>
              <w:br/>
              <w:t>(₱85,000) 🏆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Target Practice Size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Tailored for 6 Practice Personnel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Tailored for 6 Practice Personnel + Expandable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Leave Policy Coverage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5 Core Firm Categories (VL, SL, Emergency, Bereavement, LWOP)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Full 12 Statutory &amp; Firm Categories (Solo Parent, Maternity, Paternity, Special Women, VAWC, CPD Study, etc.)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Semi-Monthly Payroll Sync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Manual Entry from Ledger Table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1-Click Formatted Payroll CSV Export (JuanTax, Sprout Solutions, QuickBooks, Excel) with Auto-Deductions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Owner Year-End Cash Liabilities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Manual Computation per Staff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Automated Real-Time Leave Cash Conversion Ledger (Live Year-End Cash Payout Liability Forecast for 5 Staff)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Firm Coverage &amp; Scheduling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Standard History List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Interactive 6-Person Team Absence Calendar (Visual Coverage Tracker to Prevent Overlapping Absences)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Medical Proof Verification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Physical Paper Note Submission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In-App Medical Certificate &amp; Document Proof Uploader with 1-Click Secure In-App Viewer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Compliance &amp; Audit Records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Standard Application Database Logs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Immutable Enterprise Audit Trail with IP Tracking, Timestamps, and Action Histories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Real-Time Staff Alerts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In-App Dashboard Notifications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Automated Real-Time Transactional Email Alerts (Filing, Approvals, Rejections)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Working Days Calculation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Consecutive Calendar Days Math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Automated Working Days Engine (Auto-Excludes Weekends &amp; Official Regular/Special Holidays)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Tax Season Blackout Advisory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Manual Owner Oversight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Peak Tax Season Blackout Advisory Engine (Engagement Clearance Alerts for March 15 – April 15)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Credit Accrual &amp; Rollover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Manual Yearly Balance Reset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Automated Monthly Accruals (+1.25d/mo) &amp; Annual Fiscal Year Rollover Engine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Managing Partner Governance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Approval Queue &amp; On-Behalf Filing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Executive Approval Portal, Engagement Notes, Proxy Filing &amp; Roster Availability Overview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Production Server Setup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Full Server Setup, Database Config &amp; SSL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Full Server Setup, Database Config, SSL &amp; Scheduled Auto-Backups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0F2744"/>
                <w:sz w:val="17"/>
              </w:rPr>
              <w:t>Warranty &amp; SLA Support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60 Days Standard Maintenance Support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pPr>
              <w:spacing w:after="0"/>
            </w:pPr>
            <w:r>
              <w:rPr>
                <w:color w:val="1E293B"/>
                <w:sz w:val="17"/>
              </w:rPr>
              <w:t>3 Months Priority SLA Support + Live Staff Onboarding &amp; Training Session</w:t>
            </w:r>
          </w:p>
        </w:tc>
      </w:tr>
    </w:tbl>
    <w:p>
      <w:pPr>
        <w:spacing w:after="240"/>
      </w:pPr>
    </w:p>
    <w:p>
      <w:r>
        <w:rPr>
          <w:b/>
          <w:color w:val="0F2744"/>
          <w:sz w:val="28"/>
        </w:rPr>
        <w:t>3. Detailed Package Breakdown</w:t>
      </w:r>
    </w:p>
    <w:p>
      <w:r>
        <w:rPr>
          <w:b/>
          <w:color w:val="0F2744"/>
          <w:sz w:val="23"/>
        </w:rPr>
        <w:t>🥈 Tier 1: Boutique Practice Edition — ₱75,000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6-User Role-Based Access Control (RBAC): </w:t>
      </w:r>
      <w:r>
        <w:rPr>
          <w:color w:val="1E293B"/>
          <w:sz w:val="19"/>
        </w:rPr>
        <w:t>Individual login credentials for the Managing Partner and all 5 staff associates.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Real-Time Leave Balance Ledger: </w:t>
      </w:r>
      <w:r>
        <w:rPr>
          <w:color w:val="1E293B"/>
          <w:sz w:val="19"/>
        </w:rPr>
        <w:t>Accurate tracking of Vacation Leave (12.0d), Sick Leave (10.0d), Emergency, Bereavement, and LWOP with instant deduction updates.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Managing Partner Approval Governance: </w:t>
      </w:r>
      <w:r>
        <w:rPr>
          <w:color w:val="1E293B"/>
          <w:sz w:val="19"/>
        </w:rPr>
        <w:t>Centralized approval queue for Atty. Jonathan Yeo to review, approve, or reject requests with customized feedback/engagement notes.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Partner Proxy Leave Filing: </w:t>
      </w:r>
      <w:r>
        <w:rPr>
          <w:color w:val="1E293B"/>
          <w:sz w:val="19"/>
        </w:rPr>
        <w:t>Capability for the Managing Partner to file leave on behalf of any associate with instant balance checks.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Staff Self-Service Portal: </w:t>
      </w:r>
      <w:r>
        <w:rPr>
          <w:color w:val="1E293B"/>
          <w:sz w:val="19"/>
        </w:rPr>
        <w:t>Dedicated dashboard for associates to check remaining credits, submit requests, and track approval status.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Master Firm Leave Ledger: </w:t>
      </w:r>
      <w:r>
        <w:rPr>
          <w:color w:val="1E293B"/>
          <w:sz w:val="19"/>
        </w:rPr>
        <w:t>Complete historical log of all filings with status filters (Approved, Pending, Rejected).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Server Setup &amp; Deployment: </w:t>
      </w:r>
      <w:r>
        <w:rPr>
          <w:color w:val="1E293B"/>
          <w:sz w:val="19"/>
        </w:rPr>
        <w:t>Complete deployment, database schema setup, and SSL security configuration on firm infrastructure.</w:t>
      </w:r>
    </w:p>
    <w:p>
      <w:pPr>
        <w:pStyle w:val="ListBullet"/>
        <w:spacing w:after="60"/>
      </w:pPr>
      <w:r>
        <w:rPr>
          <w:b/>
          <w:color w:val="1E293B"/>
          <w:sz w:val="19"/>
        </w:rPr>
        <w:t xml:space="preserve">Warranty &amp; Technical Support: </w:t>
      </w:r>
      <w:r>
        <w:rPr>
          <w:color w:val="1E293B"/>
          <w:sz w:val="19"/>
        </w:rPr>
        <w:t>60 Days standard bug-fix warranty and technical maintenance.</w:t>
      </w:r>
    </w:p>
    <w:p>
      <w:pPr>
        <w:spacing w:after="80"/>
      </w:pPr>
    </w:p>
    <w:p>
      <w:r>
        <w:rPr>
          <w:b/>
          <w:color w:val="0284C7"/>
          <w:sz w:val="23"/>
        </w:rPr>
        <w:t>🥇 Tier 2: Boutique Practice Cloud Suite — ₱85,000 ⭐ (Recommended Flagship Package)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>Everything in Tier 1 (₱75,000) PLUS the following high-ticket enterprise modules: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1-Click Formatted Payroll CSV Export Engine: </w:t>
      </w:r>
      <w:r>
        <w:rPr>
          <w:color w:val="1E293B"/>
          <w:sz w:val="19"/>
        </w:rPr>
        <w:t>Generates payroll deduction summaries custom-formatted for Philippine payroll software (JuanTax, Sprout Solutions, QuickBooks, or Excel). Automatically computes unpaid leave salary deductions per semi-monthly cutoff.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Year-End Unused Leave Cash Conversion Ledger &amp; Reserve Calculator: </w:t>
      </w:r>
      <w:r>
        <w:rPr>
          <w:color w:val="1E293B"/>
          <w:sz w:val="19"/>
        </w:rPr>
        <w:t>Real-time automated calculator multiplying unconsumed leave balances by each employee's daily rate, providing Atty. Yeo with an instant forecast of annual cash conversion payouts required at year-end.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Interactive 6-Person Team Coverage Calendar: </w:t>
      </w:r>
      <w:r>
        <w:rPr>
          <w:color w:val="1E293B"/>
          <w:sz w:val="19"/>
        </w:rPr>
        <w:t>Visual monthly schedule showing team availability. Ensures that multiple associates on the same client engagement do not take simultaneous leaves during critical audit deadlines.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Digital Medical Certificate &amp; Supporting Proof Engine: </w:t>
      </w:r>
      <w:r>
        <w:rPr>
          <w:color w:val="1E293B"/>
          <w:sz w:val="19"/>
        </w:rPr>
        <w:t>Staff can upload physician notes, medical slips, and seminar proof directly in the portal, allowing the Managing Partner to verify legitimacy in 1 click.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Immutable Enterprise Audit Trail with IP Tracking: </w:t>
      </w:r>
      <w:r>
        <w:rPr>
          <w:color w:val="1E293B"/>
          <w:sz w:val="19"/>
        </w:rPr>
        <w:t>Tamper-proof activity logs capturing every submission, approval, rejection, and balance change with exact timestamps, staff names, and client IP addresses.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Real-Time Email Notifications: </w:t>
      </w:r>
      <w:r>
        <w:rPr>
          <w:color w:val="1E293B"/>
          <w:sz w:val="19"/>
        </w:rPr>
        <w:t>Instant transactional email alerts sent to associates and Atty. Yeo whenever leaves are submitted, approved, or decided.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Holiday &amp; Working Days Exclusion Calculator: </w:t>
      </w:r>
      <w:r>
        <w:rPr>
          <w:color w:val="1E293B"/>
          <w:sz w:val="19"/>
        </w:rPr>
        <w:t>Automatically detects and excludes weekends and official statutory regular/special non-working holidays from leave deductions.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Peak Tax Season Blackout Advisory Engine: </w:t>
      </w:r>
      <w:r>
        <w:rPr>
          <w:color w:val="1E293B"/>
          <w:sz w:val="19"/>
        </w:rPr>
        <w:t>Visual alert banner and clearance reminder for leaves requested during annual income tax return filing cut-offs (March 15 – April 15).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Monthly Accrual &amp; Annual Fiscal Rollover Engine: </w:t>
      </w:r>
      <w:r>
        <w:rPr>
          <w:color w:val="1E293B"/>
          <w:sz w:val="19"/>
        </w:rPr>
        <w:t>Configurable monthly accrual rules (+1.25d VL monthly) and automated year-end credit resets and rollovers.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Extended Statutory Category Pack: </w:t>
      </w:r>
      <w:r>
        <w:rPr>
          <w:color w:val="1E293B"/>
          <w:sz w:val="19"/>
        </w:rPr>
        <w:t>Full configuration of Solo Parent Leave, Maternity Leave, Paternity Leave, Special Women Leave, VAWC Leave, and CPA Board Exam/CPD Study Leave.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3 Months Priority SLA Support &amp; Full Staff Onboarding: </w:t>
      </w:r>
      <w:r>
        <w:rPr>
          <w:color w:val="1E293B"/>
          <w:sz w:val="19"/>
        </w:rPr>
        <w:t>3 Months Extended Priority SLA Support, video walkthroughs, and a live onboarding training session for all 6 firm members.</w:t>
      </w:r>
    </w:p>
    <w:p>
      <w:pPr>
        <w:spacing w:after="80"/>
      </w:pPr>
    </w:p>
    <w:p>
      <w:r>
        <w:rPr>
          <w:b/>
          <w:color w:val="0284C7"/>
          <w:sz w:val="23"/>
        </w:rPr>
        <w:t>🥇 Tier 2: Enterprise Suite — ₱85,000 ⭐ (Recommended Flagship Package)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>Everything in Tier 1 (₱75,000) PLUS the following high-ticket enterprise modules: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Formatted Payroll CSV Export Engine: </w:t>
      </w:r>
      <w:r>
        <w:rPr>
          <w:color w:val="1E293B"/>
          <w:sz w:val="19"/>
        </w:rPr>
        <w:t>One-click export formatted specifically for Philippine payroll processing (JuanTax, Sprout Solutions, QuickBooks, or custom Excel formats), automatically computing unpaid leave deductions.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Year-End Unused Leave Cash Conversion Ledger: </w:t>
      </w:r>
      <w:r>
        <w:rPr>
          <w:color w:val="1E293B"/>
          <w:sz w:val="19"/>
        </w:rPr>
        <w:t>Real-time automated computation multiplying unconsumed leave credits by employee daily wage rates, providing Managing Partners with an instant calculation of annual cash liabilities.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Interactive Multi-Department Absence Calendar: </w:t>
      </w:r>
      <w:r>
        <w:rPr>
          <w:color w:val="1E293B"/>
          <w:sz w:val="19"/>
        </w:rPr>
        <w:t>Visual monthly schedule showing team availability and planned absences to prevent engagement understaffing during client audits.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Medical Certificate &amp; Document Proof Engine: </w:t>
      </w:r>
      <w:r>
        <w:rPr>
          <w:color w:val="1E293B"/>
          <w:sz w:val="19"/>
        </w:rPr>
        <w:t>Staff can attach physician notes, CPD seminar slips, and death certificates with 1-click in-app viewing.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Immutable Enterprise Audit Trail: </w:t>
      </w:r>
      <w:r>
        <w:rPr>
          <w:color w:val="1E293B"/>
          <w:sz w:val="19"/>
        </w:rPr>
        <w:t>Tamper-proof audit logs recording every leave submission, approval, rejection, and balance adjustment with exact timestamps, user names, and client IP addresses.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Real-Time Email Notifications: </w:t>
      </w:r>
      <w:r>
        <w:rPr>
          <w:color w:val="1E293B"/>
          <w:sz w:val="19"/>
        </w:rPr>
        <w:t>Instant transactional email alerts sent to staff and partners whenever leave applications are filed, approved, or rejected.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Automated Holiday &amp; Working Days Exclusion Engine: </w:t>
      </w:r>
      <w:r>
        <w:rPr>
          <w:color w:val="1E293B"/>
          <w:sz w:val="19"/>
        </w:rPr>
        <w:t>Automatically detects and excludes weekends and official statutory regular/special non-working holidays from leave deductions.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Peak Tax Season Advisory Engine: </w:t>
      </w:r>
      <w:r>
        <w:rPr>
          <w:color w:val="1E293B"/>
          <w:sz w:val="19"/>
        </w:rPr>
        <w:t>Visual blackout warning banner and partner clearance enforcement for leaves during the annual income tax return filing period (March 15 – April 15).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Administrative Accrual Engine: </w:t>
      </w:r>
      <w:r>
        <w:rPr>
          <w:color w:val="1E293B"/>
          <w:sz w:val="19"/>
        </w:rPr>
        <w:t>Automated monthly accrual rules (+1.25d VL monthly) and annual rollover configuration.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Extended Statutory Category Pack: </w:t>
      </w:r>
      <w:r>
        <w:rPr>
          <w:color w:val="1E293B"/>
          <w:sz w:val="19"/>
        </w:rPr>
        <w:t>Full configuration of Solo Parent Leave, Maternity Leave, Paternity Leave, Special Women Leave, VAWC Leave, and CPA Board Exam/CPD Study Leave.</w:t>
      </w:r>
    </w:p>
    <w:p>
      <w:pPr>
        <w:pStyle w:val="ListBullet"/>
        <w:spacing w:after="60"/>
      </w:pPr>
      <w:r>
        <w:rPr>
          <w:b/>
          <w:color w:val="0F2744"/>
          <w:sz w:val="19"/>
        </w:rPr>
        <w:t xml:space="preserve">Priority SLA Warranty &amp; Staff Training: </w:t>
      </w:r>
      <w:r>
        <w:rPr>
          <w:color w:val="1E293B"/>
          <w:sz w:val="19"/>
        </w:rPr>
        <w:t>3 Months Priority SLA Support, video tutorials, and a live executive onboarding session for all practice staff.</w:t>
      </w:r>
    </w:p>
    <w:p>
      <w:pPr>
        <w:spacing w:after="240"/>
      </w:pPr>
    </w:p>
    <w:p>
      <w:r>
        <w:rPr>
          <w:b/>
          <w:color w:val="0F2744"/>
          <w:sz w:val="28"/>
        </w:rPr>
        <w:t>4. Investment &amp; Implementation Roadmap</w:t>
      </w:r>
    </w:p>
    <w:p>
      <w:pPr>
        <w:spacing w:line="276" w:lineRule="auto"/>
      </w:pPr>
      <w:r>
        <w:rPr>
          <w:color w:val="1E293B"/>
          <w:sz w:val="19"/>
        </w:rPr>
        <w:t>By upgrading to the ₱85,000 Enterprise Suite (a modest ₱10,000 incremental difference from Tier 1), JTYeo CPA Accounting Office eliminates over 120+ hours of manual payroll reconciliation and year-end SIL liability auditing annually, while establishing rock-solid compliance documentation for DOLE and BIR labor reviews.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Payment Milestone 1 (Mobilization):</w:t>
            </w:r>
            <w:r>
              <w:rPr>
                <w:color w:val="1E293B"/>
                <w:sz w:val="18"/>
              </w:rPr>
              <w:t xml:space="preserve"> 50% upon contract signing and project kickoff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Implementation Timeline:</w:t>
            </w:r>
            <w:r>
              <w:rPr>
                <w:color w:val="1E293B"/>
                <w:sz w:val="18"/>
              </w:rPr>
              <w:t xml:space="preserve"> 3 to 4 Weeks from kickoff to deployment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Payment Milestone 2 (Delivery):</w:t>
            </w:r>
            <w:r>
              <w:rPr>
                <w:color w:val="1E293B"/>
                <w:sz w:val="18"/>
              </w:rPr>
              <w:t xml:space="preserve"> 30% upon system staging deployment &amp; demonstration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Live Demonstration System:</w:t>
            </w:r>
            <w:r>
              <w:rPr>
                <w:color w:val="1E293B"/>
                <w:sz w:val="18"/>
              </w:rPr>
              <w:t xml:space="preserve"> 100% Functional &amp; Verified Prototype Ready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Payment Milestone 3 (Sign-Off):</w:t>
            </w:r>
            <w:r>
              <w:rPr>
                <w:color w:val="1E293B"/>
                <w:sz w:val="18"/>
              </w:rPr>
              <w:t xml:space="preserve"> 20% upon final acceptance &amp; staff training session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744"/>
                <w:sz w:val="18"/>
              </w:rPr>
              <w:t>Client Support Guarantee:</w:t>
            </w:r>
            <w:r>
              <w:rPr>
                <w:color w:val="1E293B"/>
                <w:sz w:val="18"/>
              </w:rPr>
              <w:t xml:space="preserve"> Dedicated Priority Technical Support Included</w:t>
            </w:r>
          </w:p>
        </w:tc>
      </w:tr>
    </w:tbl>
    <w:p>
      <w:pPr>
        <w:spacing w:after="360"/>
      </w:pPr>
    </w:p>
    <w:p>
      <w:r>
        <w:rPr>
          <w:b/>
          <w:color w:val="0F2744"/>
          <w:sz w:val="28"/>
        </w:rPr>
        <w:t>5. Proposal Acceptance &amp; Authorization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Prepared &amp; Submitted By:</w:t>
              <w:br/>
              <w:br/>
              <w:br/>
              <w:t>_____________________________________</w:t>
              <w:br/>
            </w:r>
            <w:r>
              <w:rPr>
                <w:b/>
                <w:sz w:val="19"/>
              </w:rPr>
              <w:t>Executive Software Solutions Team</w:t>
              <w:br/>
            </w:r>
            <w:r>
              <w:rPr>
                <w:sz w:val="18"/>
              </w:rPr>
              <w:t>Technical Implementation Lead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Accepted &amp; Approved By:</w:t>
              <w:br/>
              <w:br/>
              <w:br/>
              <w:t>_____________________________________</w:t>
              <w:br/>
            </w:r>
            <w:r>
              <w:rPr>
                <w:b/>
                <w:sz w:val="19"/>
              </w:rPr>
              <w:t>Atty. Jonathan Yeo, CPA</w:t>
              <w:br/>
            </w:r>
            <w:r>
              <w:rPr>
                <w:sz w:val="18"/>
              </w:rPr>
              <w:t>Managing Partner &amp; HR Head, JTYeo CPA Accounting Office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