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EF32C" w14:textId="493E7A63" w:rsidR="0040768C" w:rsidRDefault="000526B3">
      <w:r>
        <w:rPr>
          <w:noProof/>
        </w:rPr>
        <w:drawing>
          <wp:anchor distT="0" distB="0" distL="114300" distR="114300" simplePos="0" relativeHeight="251658240" behindDoc="0" locked="0" layoutInCell="1" allowOverlap="1" wp14:anchorId="6C7D9B37" wp14:editId="1B6E2F47">
            <wp:simplePos x="0" y="0"/>
            <wp:positionH relativeFrom="column">
              <wp:posOffset>-800100</wp:posOffset>
            </wp:positionH>
            <wp:positionV relativeFrom="paragraph">
              <wp:posOffset>0</wp:posOffset>
            </wp:positionV>
            <wp:extent cx="7319645" cy="7977505"/>
            <wp:effectExtent l="0" t="0" r="0" b="4445"/>
            <wp:wrapThrough wrapText="bothSides">
              <wp:wrapPolygon edited="0">
                <wp:start x="7083" y="0"/>
                <wp:lineTo x="7027" y="1702"/>
                <wp:lineTo x="10625" y="2476"/>
                <wp:lineTo x="7364" y="2527"/>
                <wp:lineTo x="7027" y="2579"/>
                <wp:lineTo x="7027" y="4230"/>
                <wp:lineTo x="10231" y="4952"/>
                <wp:lineTo x="7364" y="5055"/>
                <wp:lineTo x="7027" y="5106"/>
                <wp:lineTo x="7027" y="6344"/>
                <wp:lineTo x="8151" y="6602"/>
                <wp:lineTo x="10400" y="6602"/>
                <wp:lineTo x="7027" y="7221"/>
                <wp:lineTo x="7027" y="8923"/>
                <wp:lineTo x="7758" y="9078"/>
                <wp:lineTo x="10400" y="9078"/>
                <wp:lineTo x="7027" y="9749"/>
                <wp:lineTo x="7027" y="11451"/>
                <wp:lineTo x="7533" y="11554"/>
                <wp:lineTo x="10400" y="11554"/>
                <wp:lineTo x="7027" y="12276"/>
                <wp:lineTo x="7027" y="13978"/>
                <wp:lineTo x="7308" y="14030"/>
                <wp:lineTo x="10569" y="14030"/>
                <wp:lineTo x="7027" y="14803"/>
                <wp:lineTo x="7027" y="19033"/>
                <wp:lineTo x="10625" y="19807"/>
                <wp:lineTo x="7364" y="19858"/>
                <wp:lineTo x="7027" y="19910"/>
                <wp:lineTo x="7083" y="21560"/>
                <wp:lineTo x="14560" y="21560"/>
                <wp:lineTo x="14729" y="19910"/>
                <wp:lineTo x="14391" y="19858"/>
                <wp:lineTo x="10962" y="19807"/>
                <wp:lineTo x="14616" y="19033"/>
                <wp:lineTo x="14616" y="14803"/>
                <wp:lineTo x="11075" y="14081"/>
                <wp:lineTo x="14391" y="14030"/>
                <wp:lineTo x="14729" y="13978"/>
                <wp:lineTo x="14729" y="12276"/>
                <wp:lineTo x="11131" y="11554"/>
                <wp:lineTo x="14223" y="11554"/>
                <wp:lineTo x="14729" y="11451"/>
                <wp:lineTo x="14729" y="9749"/>
                <wp:lineTo x="11131" y="9078"/>
                <wp:lineTo x="13998" y="9078"/>
                <wp:lineTo x="14729" y="8923"/>
                <wp:lineTo x="14729" y="7273"/>
                <wp:lineTo x="14166" y="7118"/>
                <wp:lineTo x="11131" y="6602"/>
                <wp:lineTo x="13548" y="6602"/>
                <wp:lineTo x="14672" y="6344"/>
                <wp:lineTo x="14729" y="5106"/>
                <wp:lineTo x="14335" y="5055"/>
                <wp:lineTo x="11356" y="4952"/>
                <wp:lineTo x="14616" y="4230"/>
                <wp:lineTo x="14729" y="2579"/>
                <wp:lineTo x="14391" y="2527"/>
                <wp:lineTo x="10962" y="2476"/>
                <wp:lineTo x="14616" y="1702"/>
                <wp:lineTo x="14560" y="0"/>
                <wp:lineTo x="7083" y="0"/>
              </wp:wrapPolygon>
            </wp:wrapThrough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1549">
        <w:rPr>
          <w:noProof/>
        </w:rPr>
        <w:softHyphen/>
      </w:r>
      <w:r w:rsidR="00551549">
        <w:rPr>
          <w:noProof/>
        </w:rPr>
        <w:softHyphen/>
      </w:r>
      <w:r w:rsidR="00551549">
        <w:rPr>
          <w:noProof/>
        </w:rPr>
        <w:softHyphen/>
      </w:r>
      <w:r w:rsidR="00551549">
        <w:rPr>
          <w:noProof/>
        </w:rPr>
        <w:softHyphen/>
      </w:r>
      <w:r w:rsidR="00551549">
        <w:rPr>
          <w:noProof/>
        </w:rPr>
        <w:softHyphen/>
      </w:r>
    </w:p>
    <w:sectPr w:rsidR="004076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B3"/>
    <w:rsid w:val="000526B3"/>
    <w:rsid w:val="0040768C"/>
    <w:rsid w:val="00480A85"/>
    <w:rsid w:val="00551549"/>
    <w:rsid w:val="00581F6C"/>
    <w:rsid w:val="00F1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A972D"/>
  <w15:chartTrackingRefBased/>
  <w15:docId w15:val="{F5C09024-5F32-45AC-9849-AC90598F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2F4AB81-609B-4ECB-8184-41ACE2896551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E3FFF620-895B-4FB0-94BF-979F5E5A1D93}">
      <dgm:prSet phldrT="[Text]" custT="1"/>
      <dgm:spPr>
        <a:solidFill>
          <a:schemeClr val="tx1">
            <a:lumMod val="50000"/>
            <a:lumOff val="50000"/>
          </a:schemeClr>
        </a:solidFill>
      </dgm:spPr>
      <dgm:t>
        <a:bodyPr/>
        <a:lstStyle/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Data Collection</a:t>
          </a:r>
        </a:p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(Quarterly Tax Rates + Macro Indicators)</a:t>
          </a:r>
        </a:p>
      </dgm:t>
    </dgm:pt>
    <dgm:pt modelId="{4708C7B7-6467-4192-87B4-4232AC424BCC}" type="parTrans" cxnId="{BA0FBE4D-6CD2-4AB1-9506-F016E0864FA0}">
      <dgm:prSet/>
      <dgm:spPr/>
      <dgm:t>
        <a:bodyPr/>
        <a:lstStyle/>
        <a:p>
          <a:endParaRPr lang="en-CA"/>
        </a:p>
      </dgm:t>
    </dgm:pt>
    <dgm:pt modelId="{047F7FBD-CF4D-4E33-90C8-30CDDCF640E0}" type="sibTrans" cxnId="{BA0FBE4D-6CD2-4AB1-9506-F016E0864FA0}">
      <dgm:prSet/>
      <dgm:spPr>
        <a:solidFill>
          <a:schemeClr val="tx1"/>
        </a:solidFill>
      </dgm:spPr>
      <dgm:t>
        <a:bodyPr/>
        <a:lstStyle/>
        <a:p>
          <a:endParaRPr lang="en-CA"/>
        </a:p>
      </dgm:t>
    </dgm:pt>
    <dgm:pt modelId="{367FCB93-90BA-46EE-9C93-E99341F0E8E2}">
      <dgm:prSet phldrT="[Text]" custT="1"/>
      <dgm:spPr>
        <a:solidFill>
          <a:schemeClr val="tx1">
            <a:lumMod val="50000"/>
            <a:lumOff val="50000"/>
          </a:schemeClr>
        </a:solidFill>
      </dgm:spPr>
      <dgm:t>
        <a:bodyPr/>
        <a:lstStyle/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Data Processing</a:t>
          </a:r>
        </a:p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(Sorting, Cleaning, Lag Creation)</a:t>
          </a:r>
        </a:p>
      </dgm:t>
    </dgm:pt>
    <dgm:pt modelId="{1E213A5C-72FA-493F-9715-E8A42271D76A}" type="parTrans" cxnId="{1F7F2AE4-C535-4DDF-AA3A-39B61FC06EA1}">
      <dgm:prSet/>
      <dgm:spPr/>
      <dgm:t>
        <a:bodyPr/>
        <a:lstStyle/>
        <a:p>
          <a:endParaRPr lang="en-CA"/>
        </a:p>
      </dgm:t>
    </dgm:pt>
    <dgm:pt modelId="{5C23E8BE-D348-4EC2-A2C8-D1D4DFEA6C84}" type="sibTrans" cxnId="{1F7F2AE4-C535-4DDF-AA3A-39B61FC06EA1}">
      <dgm:prSet/>
      <dgm:spPr>
        <a:solidFill>
          <a:schemeClr val="tx1"/>
        </a:solidFill>
      </dgm:spPr>
      <dgm:t>
        <a:bodyPr/>
        <a:lstStyle/>
        <a:p>
          <a:endParaRPr lang="en-CA"/>
        </a:p>
      </dgm:t>
    </dgm:pt>
    <dgm:pt modelId="{50F3C80F-2524-40DF-98B6-AE11B68A60C7}">
      <dgm:prSet phldrT="[Text]" custT="1"/>
      <dgm:spPr>
        <a:solidFill>
          <a:schemeClr val="tx1">
            <a:lumMod val="50000"/>
            <a:lumOff val="50000"/>
          </a:schemeClr>
        </a:solidFill>
      </dgm:spPr>
      <dgm:t>
        <a:bodyPr/>
        <a:lstStyle/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Target Construction</a:t>
          </a:r>
        </a:p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(Delta r, Direction Classification)</a:t>
          </a:r>
        </a:p>
      </dgm:t>
    </dgm:pt>
    <dgm:pt modelId="{E1A5303A-6C4A-4968-AEA9-D9FE76D58086}" type="parTrans" cxnId="{14F2B705-0500-4F70-85F3-24F9C7FC2C28}">
      <dgm:prSet/>
      <dgm:spPr/>
      <dgm:t>
        <a:bodyPr/>
        <a:lstStyle/>
        <a:p>
          <a:endParaRPr lang="en-CA"/>
        </a:p>
      </dgm:t>
    </dgm:pt>
    <dgm:pt modelId="{5B142307-7DF7-4EDA-B320-47D98EAA1834}" type="sibTrans" cxnId="{14F2B705-0500-4F70-85F3-24F9C7FC2C28}">
      <dgm:prSet/>
      <dgm:spPr>
        <a:solidFill>
          <a:schemeClr val="tx1"/>
        </a:solidFill>
      </dgm:spPr>
      <dgm:t>
        <a:bodyPr/>
        <a:lstStyle/>
        <a:p>
          <a:endParaRPr lang="en-CA"/>
        </a:p>
      </dgm:t>
    </dgm:pt>
    <dgm:pt modelId="{F659F654-96FE-482B-81D8-17FF5DBB0FB6}">
      <dgm:prSet custT="1"/>
      <dgm:spPr>
        <a:solidFill>
          <a:schemeClr val="tx1">
            <a:lumMod val="50000"/>
            <a:lumOff val="50000"/>
          </a:schemeClr>
        </a:solidFill>
      </dgm:spPr>
      <dgm:t>
        <a:bodyPr/>
        <a:lstStyle/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Feature Engineering</a:t>
          </a:r>
        </a:p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(Lags, Rolling Stats, Macro Variables)</a:t>
          </a:r>
        </a:p>
      </dgm:t>
    </dgm:pt>
    <dgm:pt modelId="{6CE645D8-4814-4A4F-8F9F-DA85DEBA819B}" type="parTrans" cxnId="{5FE30B10-6E43-40A7-AD32-8CDDECF182C0}">
      <dgm:prSet/>
      <dgm:spPr/>
      <dgm:t>
        <a:bodyPr/>
        <a:lstStyle/>
        <a:p>
          <a:endParaRPr lang="en-CA"/>
        </a:p>
      </dgm:t>
    </dgm:pt>
    <dgm:pt modelId="{BBF4276A-EFBB-41F0-99B7-4348264C2B0D}" type="sibTrans" cxnId="{5FE30B10-6E43-40A7-AD32-8CDDECF182C0}">
      <dgm:prSet/>
      <dgm:spPr>
        <a:solidFill>
          <a:schemeClr val="tx1"/>
        </a:solidFill>
      </dgm:spPr>
      <dgm:t>
        <a:bodyPr/>
        <a:lstStyle/>
        <a:p>
          <a:endParaRPr lang="en-CA"/>
        </a:p>
      </dgm:t>
    </dgm:pt>
    <dgm:pt modelId="{84320FE5-3673-4149-AC28-377DAF6255B7}">
      <dgm:prSet custT="1"/>
      <dgm:spPr>
        <a:solidFill>
          <a:schemeClr val="tx1">
            <a:lumMod val="50000"/>
            <a:lumOff val="50000"/>
          </a:schemeClr>
        </a:solidFill>
      </dgm:spPr>
      <dgm:t>
        <a:bodyPr/>
        <a:lstStyle/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Walk-Forward Validation</a:t>
          </a:r>
        </a:p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(Rolling Time-Based Split)</a:t>
          </a:r>
        </a:p>
      </dgm:t>
    </dgm:pt>
    <dgm:pt modelId="{488EADBD-AD24-4B7D-B09A-3F1C91F01688}" type="parTrans" cxnId="{914E0DA6-69F5-42CA-95F1-7D83011E47CD}">
      <dgm:prSet/>
      <dgm:spPr/>
      <dgm:t>
        <a:bodyPr/>
        <a:lstStyle/>
        <a:p>
          <a:endParaRPr lang="en-CA"/>
        </a:p>
      </dgm:t>
    </dgm:pt>
    <dgm:pt modelId="{A1B3ADA4-9874-4C53-854F-8DE444FDABFB}" type="sibTrans" cxnId="{914E0DA6-69F5-42CA-95F1-7D83011E47CD}">
      <dgm:prSet/>
      <dgm:spPr>
        <a:solidFill>
          <a:schemeClr val="tx1"/>
        </a:solidFill>
      </dgm:spPr>
      <dgm:t>
        <a:bodyPr/>
        <a:lstStyle/>
        <a:p>
          <a:endParaRPr lang="en-CA"/>
        </a:p>
      </dgm:t>
    </dgm:pt>
    <dgm:pt modelId="{2386F453-6B5B-4ED4-83C6-452EAA79F0DA}">
      <dgm:prSet custT="1"/>
      <dgm:spPr>
        <a:solidFill>
          <a:schemeClr val="tx1">
            <a:lumMod val="50000"/>
            <a:lumOff val="50000"/>
          </a:schemeClr>
        </a:solidFill>
      </dgm:spPr>
      <dgm:t>
        <a:bodyPr/>
        <a:lstStyle/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Baseline Models</a:t>
          </a:r>
        </a:p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(Stable/Previous Direction)</a:t>
          </a:r>
        </a:p>
      </dgm:t>
    </dgm:pt>
    <dgm:pt modelId="{A96A1F3C-1C3C-4360-896C-0DD3381C1F05}" type="parTrans" cxnId="{088DA5DE-BE53-4578-8242-7167DFC667A1}">
      <dgm:prSet/>
      <dgm:spPr/>
      <dgm:t>
        <a:bodyPr/>
        <a:lstStyle/>
        <a:p>
          <a:endParaRPr lang="en-CA"/>
        </a:p>
      </dgm:t>
    </dgm:pt>
    <dgm:pt modelId="{97C40C77-83FF-4F6E-AC98-08516A6BFCE5}" type="sibTrans" cxnId="{088DA5DE-BE53-4578-8242-7167DFC667A1}">
      <dgm:prSet/>
      <dgm:spPr>
        <a:solidFill>
          <a:schemeClr val="tx1"/>
        </a:solidFill>
      </dgm:spPr>
      <dgm:t>
        <a:bodyPr/>
        <a:lstStyle/>
        <a:p>
          <a:endParaRPr lang="en-CA"/>
        </a:p>
      </dgm:t>
    </dgm:pt>
    <dgm:pt modelId="{372E5FDC-7EBB-4858-AFBF-BB6241AF0D07}">
      <dgm:prSet custT="1"/>
      <dgm:spPr>
        <a:solidFill>
          <a:schemeClr val="tx1">
            <a:lumMod val="50000"/>
            <a:lumOff val="50000"/>
          </a:schemeClr>
        </a:solidFill>
      </dgm:spPr>
      <dgm:t>
        <a:bodyPr/>
        <a:lstStyle/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Machine Learning Models</a:t>
          </a:r>
        </a:p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(Logistic, RF, XGBoost, LightGBM)</a:t>
          </a:r>
        </a:p>
      </dgm:t>
    </dgm:pt>
    <dgm:pt modelId="{114E9483-D894-4716-AC10-651BC05FA8C9}" type="parTrans" cxnId="{49F552F8-7CEE-492C-8573-A81F45FF72AD}">
      <dgm:prSet/>
      <dgm:spPr/>
      <dgm:t>
        <a:bodyPr/>
        <a:lstStyle/>
        <a:p>
          <a:endParaRPr lang="en-CA"/>
        </a:p>
      </dgm:t>
    </dgm:pt>
    <dgm:pt modelId="{AAC475A1-EF56-4A31-8E39-8B595F9370D3}" type="sibTrans" cxnId="{49F552F8-7CEE-492C-8573-A81F45FF72AD}">
      <dgm:prSet/>
      <dgm:spPr>
        <a:solidFill>
          <a:schemeClr val="tx1"/>
        </a:solidFill>
      </dgm:spPr>
      <dgm:t>
        <a:bodyPr/>
        <a:lstStyle/>
        <a:p>
          <a:endParaRPr lang="en-CA"/>
        </a:p>
      </dgm:t>
    </dgm:pt>
    <dgm:pt modelId="{459B34E2-993D-4352-A4F6-BFE2148888AF}">
      <dgm:prSet custT="1"/>
      <dgm:spPr>
        <a:solidFill>
          <a:schemeClr val="tx1">
            <a:lumMod val="50000"/>
            <a:lumOff val="50000"/>
          </a:schemeClr>
        </a:solidFill>
      </dgm:spPr>
      <dgm:t>
        <a:bodyPr/>
        <a:lstStyle/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Performance Evaluation</a:t>
          </a:r>
        </a:p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(Macro-F1, Accuracy, Balanced Accuracy)</a:t>
          </a:r>
        </a:p>
      </dgm:t>
    </dgm:pt>
    <dgm:pt modelId="{4F3E2E7B-592C-4DE8-983E-91A4B404B798}" type="parTrans" cxnId="{5201081F-03D5-4FA5-9128-6F40A8114720}">
      <dgm:prSet/>
      <dgm:spPr/>
      <dgm:t>
        <a:bodyPr/>
        <a:lstStyle/>
        <a:p>
          <a:endParaRPr lang="en-CA"/>
        </a:p>
      </dgm:t>
    </dgm:pt>
    <dgm:pt modelId="{EEAE5D97-F8A7-4495-A8E3-5F10BADDFB55}" type="sibTrans" cxnId="{5201081F-03D5-4FA5-9128-6F40A8114720}">
      <dgm:prSet/>
      <dgm:spPr>
        <a:solidFill>
          <a:schemeClr val="tx1"/>
        </a:solidFill>
      </dgm:spPr>
      <dgm:t>
        <a:bodyPr/>
        <a:lstStyle/>
        <a:p>
          <a:endParaRPr lang="en-CA"/>
        </a:p>
      </dgm:t>
    </dgm:pt>
    <dgm:pt modelId="{B918BED8-146E-45A1-BFAC-83A29B852347}">
      <dgm:prSet custT="1"/>
      <dgm:spPr>
        <a:solidFill>
          <a:schemeClr val="tx1">
            <a:lumMod val="50000"/>
            <a:lumOff val="50000"/>
          </a:schemeClr>
        </a:solidFill>
      </dgm:spPr>
      <dgm:t>
        <a:bodyPr/>
        <a:lstStyle/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Interpretability Analysis</a:t>
          </a:r>
        </a:p>
        <a:p>
          <a:r>
            <a:rPr lang="en-CA" sz="1200">
              <a:latin typeface="Times New Roman" panose="02020603050405020304" pitchFamily="18" charset="0"/>
              <a:cs typeface="Times New Roman" panose="02020603050405020304" pitchFamily="18" charset="0"/>
            </a:rPr>
            <a:t>(Coefficients + SHAP Values)</a:t>
          </a:r>
        </a:p>
      </dgm:t>
    </dgm:pt>
    <dgm:pt modelId="{4444054E-0B03-4E9A-8AAD-337C8A32383D}" type="parTrans" cxnId="{68E4F944-55E9-4206-88B5-837D6C9E2C06}">
      <dgm:prSet/>
      <dgm:spPr/>
      <dgm:t>
        <a:bodyPr/>
        <a:lstStyle/>
        <a:p>
          <a:endParaRPr lang="en-CA"/>
        </a:p>
      </dgm:t>
    </dgm:pt>
    <dgm:pt modelId="{6D8E8391-7574-4C7F-B2D0-928E34BC5270}" type="sibTrans" cxnId="{68E4F944-55E9-4206-88B5-837D6C9E2C06}">
      <dgm:prSet/>
      <dgm:spPr/>
      <dgm:t>
        <a:bodyPr/>
        <a:lstStyle/>
        <a:p>
          <a:endParaRPr lang="en-CA"/>
        </a:p>
      </dgm:t>
    </dgm:pt>
    <dgm:pt modelId="{AAC7B67C-7670-4E70-80C6-3530F51CD069}" type="pres">
      <dgm:prSet presAssocID="{C2F4AB81-609B-4ECB-8184-41ACE2896551}" presName="linearFlow" presStyleCnt="0">
        <dgm:presLayoutVars>
          <dgm:resizeHandles val="exact"/>
        </dgm:presLayoutVars>
      </dgm:prSet>
      <dgm:spPr/>
    </dgm:pt>
    <dgm:pt modelId="{8C191703-5914-4A5F-B18A-B20522E4FAA4}" type="pres">
      <dgm:prSet presAssocID="{E3FFF620-895B-4FB0-94BF-979F5E5A1D93}" presName="node" presStyleLbl="node1" presStyleIdx="0" presStyleCnt="9">
        <dgm:presLayoutVars>
          <dgm:bulletEnabled val="1"/>
        </dgm:presLayoutVars>
      </dgm:prSet>
      <dgm:spPr/>
    </dgm:pt>
    <dgm:pt modelId="{B2A08BCF-D93B-4BE6-94F6-26947448AE3A}" type="pres">
      <dgm:prSet presAssocID="{047F7FBD-CF4D-4E33-90C8-30CDDCF640E0}" presName="sibTrans" presStyleLbl="sibTrans2D1" presStyleIdx="0" presStyleCnt="8"/>
      <dgm:spPr/>
    </dgm:pt>
    <dgm:pt modelId="{CED08BEB-3452-48B0-B820-A289A916CFB9}" type="pres">
      <dgm:prSet presAssocID="{047F7FBD-CF4D-4E33-90C8-30CDDCF640E0}" presName="connectorText" presStyleLbl="sibTrans2D1" presStyleIdx="0" presStyleCnt="8"/>
      <dgm:spPr/>
    </dgm:pt>
    <dgm:pt modelId="{2853254A-ADC8-49CA-AF47-E8EBE4ECBF07}" type="pres">
      <dgm:prSet presAssocID="{367FCB93-90BA-46EE-9C93-E99341F0E8E2}" presName="node" presStyleLbl="node1" presStyleIdx="1" presStyleCnt="9">
        <dgm:presLayoutVars>
          <dgm:bulletEnabled val="1"/>
        </dgm:presLayoutVars>
      </dgm:prSet>
      <dgm:spPr/>
    </dgm:pt>
    <dgm:pt modelId="{6E3F0673-173E-4327-9F70-A6D96A5DA75F}" type="pres">
      <dgm:prSet presAssocID="{5C23E8BE-D348-4EC2-A2C8-D1D4DFEA6C84}" presName="sibTrans" presStyleLbl="sibTrans2D1" presStyleIdx="1" presStyleCnt="8"/>
      <dgm:spPr/>
    </dgm:pt>
    <dgm:pt modelId="{73A5D4D4-8FC6-4B9F-B049-6DEF3D3CDD2C}" type="pres">
      <dgm:prSet presAssocID="{5C23E8BE-D348-4EC2-A2C8-D1D4DFEA6C84}" presName="connectorText" presStyleLbl="sibTrans2D1" presStyleIdx="1" presStyleCnt="8"/>
      <dgm:spPr/>
    </dgm:pt>
    <dgm:pt modelId="{51D836E4-8179-405A-B8C9-E1CCF3AB0162}" type="pres">
      <dgm:prSet presAssocID="{50F3C80F-2524-40DF-98B6-AE11B68A60C7}" presName="node" presStyleLbl="node1" presStyleIdx="2" presStyleCnt="9" custScaleX="99949" custScaleY="75241">
        <dgm:presLayoutVars>
          <dgm:bulletEnabled val="1"/>
        </dgm:presLayoutVars>
      </dgm:prSet>
      <dgm:spPr/>
    </dgm:pt>
    <dgm:pt modelId="{FFB35620-A03D-44F0-AD3E-CBA741662942}" type="pres">
      <dgm:prSet presAssocID="{5B142307-7DF7-4EDA-B320-47D98EAA1834}" presName="sibTrans" presStyleLbl="sibTrans2D1" presStyleIdx="2" presStyleCnt="8"/>
      <dgm:spPr/>
    </dgm:pt>
    <dgm:pt modelId="{AE979E81-9998-48B2-BDD1-945B53CFB536}" type="pres">
      <dgm:prSet presAssocID="{5B142307-7DF7-4EDA-B320-47D98EAA1834}" presName="connectorText" presStyleLbl="sibTrans2D1" presStyleIdx="2" presStyleCnt="8"/>
      <dgm:spPr/>
    </dgm:pt>
    <dgm:pt modelId="{1D80D566-1BDE-43FF-96B3-F3AC08DD4DB3}" type="pres">
      <dgm:prSet presAssocID="{F659F654-96FE-482B-81D8-17FF5DBB0FB6}" presName="node" presStyleLbl="node1" presStyleIdx="3" presStyleCnt="9">
        <dgm:presLayoutVars>
          <dgm:bulletEnabled val="1"/>
        </dgm:presLayoutVars>
      </dgm:prSet>
      <dgm:spPr/>
    </dgm:pt>
    <dgm:pt modelId="{2CFB9224-8BA0-484A-B545-8CED659E5B12}" type="pres">
      <dgm:prSet presAssocID="{BBF4276A-EFBB-41F0-99B7-4348264C2B0D}" presName="sibTrans" presStyleLbl="sibTrans2D1" presStyleIdx="3" presStyleCnt="8"/>
      <dgm:spPr/>
    </dgm:pt>
    <dgm:pt modelId="{1F340FA4-B9FC-4EBB-AB52-9EEC66A0248A}" type="pres">
      <dgm:prSet presAssocID="{BBF4276A-EFBB-41F0-99B7-4348264C2B0D}" presName="connectorText" presStyleLbl="sibTrans2D1" presStyleIdx="3" presStyleCnt="8"/>
      <dgm:spPr/>
    </dgm:pt>
    <dgm:pt modelId="{39DCFDBA-F1CC-4A4B-A5C0-3DB2ADA08F47}" type="pres">
      <dgm:prSet presAssocID="{84320FE5-3673-4149-AC28-377DAF6255B7}" presName="node" presStyleLbl="node1" presStyleIdx="4" presStyleCnt="9">
        <dgm:presLayoutVars>
          <dgm:bulletEnabled val="1"/>
        </dgm:presLayoutVars>
      </dgm:prSet>
      <dgm:spPr/>
    </dgm:pt>
    <dgm:pt modelId="{3B2FDE05-577E-473E-8D10-D53FFDFAA806}" type="pres">
      <dgm:prSet presAssocID="{A1B3ADA4-9874-4C53-854F-8DE444FDABFB}" presName="sibTrans" presStyleLbl="sibTrans2D1" presStyleIdx="4" presStyleCnt="8"/>
      <dgm:spPr/>
    </dgm:pt>
    <dgm:pt modelId="{622B1A49-9C83-4F00-80DB-E03360279F04}" type="pres">
      <dgm:prSet presAssocID="{A1B3ADA4-9874-4C53-854F-8DE444FDABFB}" presName="connectorText" presStyleLbl="sibTrans2D1" presStyleIdx="4" presStyleCnt="8"/>
      <dgm:spPr/>
    </dgm:pt>
    <dgm:pt modelId="{91DFE1B1-3A74-4450-9011-81276149C856}" type="pres">
      <dgm:prSet presAssocID="{2386F453-6B5B-4ED4-83C6-452EAA79F0DA}" presName="node" presStyleLbl="node1" presStyleIdx="5" presStyleCnt="9">
        <dgm:presLayoutVars>
          <dgm:bulletEnabled val="1"/>
        </dgm:presLayoutVars>
      </dgm:prSet>
      <dgm:spPr/>
    </dgm:pt>
    <dgm:pt modelId="{774D1C30-3E4C-49A0-B73A-30304B5F4066}" type="pres">
      <dgm:prSet presAssocID="{97C40C77-83FF-4F6E-AC98-08516A6BFCE5}" presName="sibTrans" presStyleLbl="sibTrans2D1" presStyleIdx="5" presStyleCnt="8"/>
      <dgm:spPr/>
    </dgm:pt>
    <dgm:pt modelId="{BB6A64DF-9666-48C1-9A64-1F3E79285EC2}" type="pres">
      <dgm:prSet presAssocID="{97C40C77-83FF-4F6E-AC98-08516A6BFCE5}" presName="connectorText" presStyleLbl="sibTrans2D1" presStyleIdx="5" presStyleCnt="8"/>
      <dgm:spPr/>
    </dgm:pt>
    <dgm:pt modelId="{2C015AD4-CEFB-44F8-A23E-8D0333D9EA80}" type="pres">
      <dgm:prSet presAssocID="{372E5FDC-7EBB-4858-AFBF-BB6241AF0D07}" presName="node" presStyleLbl="node1" presStyleIdx="6" presStyleCnt="9">
        <dgm:presLayoutVars>
          <dgm:bulletEnabled val="1"/>
        </dgm:presLayoutVars>
      </dgm:prSet>
      <dgm:spPr/>
    </dgm:pt>
    <dgm:pt modelId="{3DE906ED-502D-484C-8762-AD044D37BEC2}" type="pres">
      <dgm:prSet presAssocID="{AAC475A1-EF56-4A31-8E39-8B595F9370D3}" presName="sibTrans" presStyleLbl="sibTrans2D1" presStyleIdx="6" presStyleCnt="8"/>
      <dgm:spPr/>
    </dgm:pt>
    <dgm:pt modelId="{1B79A9A3-0DFF-4C95-AE0D-342AA58DF25D}" type="pres">
      <dgm:prSet presAssocID="{AAC475A1-EF56-4A31-8E39-8B595F9370D3}" presName="connectorText" presStyleLbl="sibTrans2D1" presStyleIdx="6" presStyleCnt="8"/>
      <dgm:spPr/>
    </dgm:pt>
    <dgm:pt modelId="{6F792CA0-0FFF-41FA-A316-8BF7C6D0399D}" type="pres">
      <dgm:prSet presAssocID="{459B34E2-993D-4352-A4F6-BFE2148888AF}" presName="node" presStyleLbl="node1" presStyleIdx="7" presStyleCnt="9">
        <dgm:presLayoutVars>
          <dgm:bulletEnabled val="1"/>
        </dgm:presLayoutVars>
      </dgm:prSet>
      <dgm:spPr/>
    </dgm:pt>
    <dgm:pt modelId="{369121A8-90A7-467C-B5E9-0474ED7D797C}" type="pres">
      <dgm:prSet presAssocID="{EEAE5D97-F8A7-4495-A8E3-5F10BADDFB55}" presName="sibTrans" presStyleLbl="sibTrans2D1" presStyleIdx="7" presStyleCnt="8"/>
      <dgm:spPr/>
    </dgm:pt>
    <dgm:pt modelId="{AE2C14EE-3E24-4428-83DF-DBC5D7065A70}" type="pres">
      <dgm:prSet presAssocID="{EEAE5D97-F8A7-4495-A8E3-5F10BADDFB55}" presName="connectorText" presStyleLbl="sibTrans2D1" presStyleIdx="7" presStyleCnt="8"/>
      <dgm:spPr/>
    </dgm:pt>
    <dgm:pt modelId="{E6855C35-0C2B-49A0-BF5A-798B7152E32D}" type="pres">
      <dgm:prSet presAssocID="{B918BED8-146E-45A1-BFAC-83A29B852347}" presName="node" presStyleLbl="node1" presStyleIdx="8" presStyleCnt="9">
        <dgm:presLayoutVars>
          <dgm:bulletEnabled val="1"/>
        </dgm:presLayoutVars>
      </dgm:prSet>
      <dgm:spPr/>
    </dgm:pt>
  </dgm:ptLst>
  <dgm:cxnLst>
    <dgm:cxn modelId="{14F2B705-0500-4F70-85F3-24F9C7FC2C28}" srcId="{C2F4AB81-609B-4ECB-8184-41ACE2896551}" destId="{50F3C80F-2524-40DF-98B6-AE11B68A60C7}" srcOrd="2" destOrd="0" parTransId="{E1A5303A-6C4A-4968-AEA9-D9FE76D58086}" sibTransId="{5B142307-7DF7-4EDA-B320-47D98EAA1834}"/>
    <dgm:cxn modelId="{5FE30B10-6E43-40A7-AD32-8CDDECF182C0}" srcId="{C2F4AB81-609B-4ECB-8184-41ACE2896551}" destId="{F659F654-96FE-482B-81D8-17FF5DBB0FB6}" srcOrd="3" destOrd="0" parTransId="{6CE645D8-4814-4A4F-8F9F-DA85DEBA819B}" sibTransId="{BBF4276A-EFBB-41F0-99B7-4348264C2B0D}"/>
    <dgm:cxn modelId="{06692C19-3AE2-4AE7-8953-B1D76BEE0662}" type="presOf" srcId="{5C23E8BE-D348-4EC2-A2C8-D1D4DFEA6C84}" destId="{73A5D4D4-8FC6-4B9F-B049-6DEF3D3CDD2C}" srcOrd="1" destOrd="0" presId="urn:microsoft.com/office/officeart/2005/8/layout/process2"/>
    <dgm:cxn modelId="{5201081F-03D5-4FA5-9128-6F40A8114720}" srcId="{C2F4AB81-609B-4ECB-8184-41ACE2896551}" destId="{459B34E2-993D-4352-A4F6-BFE2148888AF}" srcOrd="7" destOrd="0" parTransId="{4F3E2E7B-592C-4DE8-983E-91A4B404B798}" sibTransId="{EEAE5D97-F8A7-4495-A8E3-5F10BADDFB55}"/>
    <dgm:cxn modelId="{A90C213B-BF7E-4637-A91E-93F5A4CE665E}" type="presOf" srcId="{AAC475A1-EF56-4A31-8E39-8B595F9370D3}" destId="{1B79A9A3-0DFF-4C95-AE0D-342AA58DF25D}" srcOrd="1" destOrd="0" presId="urn:microsoft.com/office/officeart/2005/8/layout/process2"/>
    <dgm:cxn modelId="{C1192B3F-867E-4407-83A1-9F8832E7D763}" type="presOf" srcId="{5C23E8BE-D348-4EC2-A2C8-D1D4DFEA6C84}" destId="{6E3F0673-173E-4327-9F70-A6D96A5DA75F}" srcOrd="0" destOrd="0" presId="urn:microsoft.com/office/officeart/2005/8/layout/process2"/>
    <dgm:cxn modelId="{FE40795E-088B-4CB3-88AE-11DEB684090E}" type="presOf" srcId="{97C40C77-83FF-4F6E-AC98-08516A6BFCE5}" destId="{774D1C30-3E4C-49A0-B73A-30304B5F4066}" srcOrd="0" destOrd="0" presId="urn:microsoft.com/office/officeart/2005/8/layout/process2"/>
    <dgm:cxn modelId="{11048942-7C00-4734-910C-E7911B81FD45}" type="presOf" srcId="{047F7FBD-CF4D-4E33-90C8-30CDDCF640E0}" destId="{CED08BEB-3452-48B0-B820-A289A916CFB9}" srcOrd="1" destOrd="0" presId="urn:microsoft.com/office/officeart/2005/8/layout/process2"/>
    <dgm:cxn modelId="{68E4F944-55E9-4206-88B5-837D6C9E2C06}" srcId="{C2F4AB81-609B-4ECB-8184-41ACE2896551}" destId="{B918BED8-146E-45A1-BFAC-83A29B852347}" srcOrd="8" destOrd="0" parTransId="{4444054E-0B03-4E9A-8AAD-337C8A32383D}" sibTransId="{6D8E8391-7574-4C7F-B2D0-928E34BC5270}"/>
    <dgm:cxn modelId="{4C64F04B-FEFE-4C93-B4C1-A1DCA36CCDAA}" type="presOf" srcId="{EEAE5D97-F8A7-4495-A8E3-5F10BADDFB55}" destId="{AE2C14EE-3E24-4428-83DF-DBC5D7065A70}" srcOrd="1" destOrd="0" presId="urn:microsoft.com/office/officeart/2005/8/layout/process2"/>
    <dgm:cxn modelId="{BA0FBE4D-6CD2-4AB1-9506-F016E0864FA0}" srcId="{C2F4AB81-609B-4ECB-8184-41ACE2896551}" destId="{E3FFF620-895B-4FB0-94BF-979F5E5A1D93}" srcOrd="0" destOrd="0" parTransId="{4708C7B7-6467-4192-87B4-4232AC424BCC}" sibTransId="{047F7FBD-CF4D-4E33-90C8-30CDDCF640E0}"/>
    <dgm:cxn modelId="{CD017C71-455F-4DB5-B1B7-CB4162CDBF79}" type="presOf" srcId="{B918BED8-146E-45A1-BFAC-83A29B852347}" destId="{E6855C35-0C2B-49A0-BF5A-798B7152E32D}" srcOrd="0" destOrd="0" presId="urn:microsoft.com/office/officeart/2005/8/layout/process2"/>
    <dgm:cxn modelId="{7500A551-7175-4684-89F9-5D8664249412}" type="presOf" srcId="{5B142307-7DF7-4EDA-B320-47D98EAA1834}" destId="{AE979E81-9998-48B2-BDD1-945B53CFB536}" srcOrd="1" destOrd="0" presId="urn:microsoft.com/office/officeart/2005/8/layout/process2"/>
    <dgm:cxn modelId="{05D06C73-53B2-4EFE-A9D1-4ED18A8022BA}" type="presOf" srcId="{BBF4276A-EFBB-41F0-99B7-4348264C2B0D}" destId="{1F340FA4-B9FC-4EBB-AB52-9EEC66A0248A}" srcOrd="1" destOrd="0" presId="urn:microsoft.com/office/officeart/2005/8/layout/process2"/>
    <dgm:cxn modelId="{4A7FBA73-828C-435D-96E8-3401E52A6451}" type="presOf" srcId="{459B34E2-993D-4352-A4F6-BFE2148888AF}" destId="{6F792CA0-0FFF-41FA-A316-8BF7C6D0399D}" srcOrd="0" destOrd="0" presId="urn:microsoft.com/office/officeart/2005/8/layout/process2"/>
    <dgm:cxn modelId="{751BD485-29E1-4504-BD3D-6A9E90333A58}" type="presOf" srcId="{BBF4276A-EFBB-41F0-99B7-4348264C2B0D}" destId="{2CFB9224-8BA0-484A-B545-8CED659E5B12}" srcOrd="0" destOrd="0" presId="urn:microsoft.com/office/officeart/2005/8/layout/process2"/>
    <dgm:cxn modelId="{674E7491-3615-48CF-84F7-21114DB724C7}" type="presOf" srcId="{EEAE5D97-F8A7-4495-A8E3-5F10BADDFB55}" destId="{369121A8-90A7-467C-B5E9-0474ED7D797C}" srcOrd="0" destOrd="0" presId="urn:microsoft.com/office/officeart/2005/8/layout/process2"/>
    <dgm:cxn modelId="{AE112093-A849-422C-B49E-A2B32C7296A9}" type="presOf" srcId="{A1B3ADA4-9874-4C53-854F-8DE444FDABFB}" destId="{3B2FDE05-577E-473E-8D10-D53FFDFAA806}" srcOrd="0" destOrd="0" presId="urn:microsoft.com/office/officeart/2005/8/layout/process2"/>
    <dgm:cxn modelId="{9A529B93-1771-4E88-A325-0F6AFB0CE80D}" type="presOf" srcId="{2386F453-6B5B-4ED4-83C6-452EAA79F0DA}" destId="{91DFE1B1-3A74-4450-9011-81276149C856}" srcOrd="0" destOrd="0" presId="urn:microsoft.com/office/officeart/2005/8/layout/process2"/>
    <dgm:cxn modelId="{06E6EA99-9C8B-448C-87AA-D4D46DC35331}" type="presOf" srcId="{5B142307-7DF7-4EDA-B320-47D98EAA1834}" destId="{FFB35620-A03D-44F0-AD3E-CBA741662942}" srcOrd="0" destOrd="0" presId="urn:microsoft.com/office/officeart/2005/8/layout/process2"/>
    <dgm:cxn modelId="{3E34F29C-95C3-4053-B04D-03264FF5EF9D}" type="presOf" srcId="{F659F654-96FE-482B-81D8-17FF5DBB0FB6}" destId="{1D80D566-1BDE-43FF-96B3-F3AC08DD4DB3}" srcOrd="0" destOrd="0" presId="urn:microsoft.com/office/officeart/2005/8/layout/process2"/>
    <dgm:cxn modelId="{EDABECA3-BD7B-4517-A965-619546C97874}" type="presOf" srcId="{50F3C80F-2524-40DF-98B6-AE11B68A60C7}" destId="{51D836E4-8179-405A-B8C9-E1CCF3AB0162}" srcOrd="0" destOrd="0" presId="urn:microsoft.com/office/officeart/2005/8/layout/process2"/>
    <dgm:cxn modelId="{914E0DA6-69F5-42CA-95F1-7D83011E47CD}" srcId="{C2F4AB81-609B-4ECB-8184-41ACE2896551}" destId="{84320FE5-3673-4149-AC28-377DAF6255B7}" srcOrd="4" destOrd="0" parTransId="{488EADBD-AD24-4B7D-B09A-3F1C91F01688}" sibTransId="{A1B3ADA4-9874-4C53-854F-8DE444FDABFB}"/>
    <dgm:cxn modelId="{D2514DA8-5A8C-4CFE-8ECD-758B02E2901E}" type="presOf" srcId="{E3FFF620-895B-4FB0-94BF-979F5E5A1D93}" destId="{8C191703-5914-4A5F-B18A-B20522E4FAA4}" srcOrd="0" destOrd="0" presId="urn:microsoft.com/office/officeart/2005/8/layout/process2"/>
    <dgm:cxn modelId="{7D6D8CB1-7C29-4E5B-88BD-7B012AF2EC96}" type="presOf" srcId="{AAC475A1-EF56-4A31-8E39-8B595F9370D3}" destId="{3DE906ED-502D-484C-8762-AD044D37BEC2}" srcOrd="0" destOrd="0" presId="urn:microsoft.com/office/officeart/2005/8/layout/process2"/>
    <dgm:cxn modelId="{088DA5DE-BE53-4578-8242-7167DFC667A1}" srcId="{C2F4AB81-609B-4ECB-8184-41ACE2896551}" destId="{2386F453-6B5B-4ED4-83C6-452EAA79F0DA}" srcOrd="5" destOrd="0" parTransId="{A96A1F3C-1C3C-4360-896C-0DD3381C1F05}" sibTransId="{97C40C77-83FF-4F6E-AC98-08516A6BFCE5}"/>
    <dgm:cxn modelId="{A0CB13DF-0F8A-4864-B8C7-856C40BF1128}" type="presOf" srcId="{372E5FDC-7EBB-4858-AFBF-BB6241AF0D07}" destId="{2C015AD4-CEFB-44F8-A23E-8D0333D9EA80}" srcOrd="0" destOrd="0" presId="urn:microsoft.com/office/officeart/2005/8/layout/process2"/>
    <dgm:cxn modelId="{4EF4E8DF-98AA-4ACD-82E4-86B9992B98AD}" type="presOf" srcId="{97C40C77-83FF-4F6E-AC98-08516A6BFCE5}" destId="{BB6A64DF-9666-48C1-9A64-1F3E79285EC2}" srcOrd="1" destOrd="0" presId="urn:microsoft.com/office/officeart/2005/8/layout/process2"/>
    <dgm:cxn modelId="{A076DBE0-4A97-42FB-B0E6-5267EC6D4980}" type="presOf" srcId="{C2F4AB81-609B-4ECB-8184-41ACE2896551}" destId="{AAC7B67C-7670-4E70-80C6-3530F51CD069}" srcOrd="0" destOrd="0" presId="urn:microsoft.com/office/officeart/2005/8/layout/process2"/>
    <dgm:cxn modelId="{1F7F2AE4-C535-4DDF-AA3A-39B61FC06EA1}" srcId="{C2F4AB81-609B-4ECB-8184-41ACE2896551}" destId="{367FCB93-90BA-46EE-9C93-E99341F0E8E2}" srcOrd="1" destOrd="0" parTransId="{1E213A5C-72FA-493F-9715-E8A42271D76A}" sibTransId="{5C23E8BE-D348-4EC2-A2C8-D1D4DFEA6C84}"/>
    <dgm:cxn modelId="{496F23E8-46DD-4DEE-A7EB-CCA28B8409E5}" type="presOf" srcId="{A1B3ADA4-9874-4C53-854F-8DE444FDABFB}" destId="{622B1A49-9C83-4F00-80DB-E03360279F04}" srcOrd="1" destOrd="0" presId="urn:microsoft.com/office/officeart/2005/8/layout/process2"/>
    <dgm:cxn modelId="{D5C420E9-D165-40E8-ABC1-E45257D1B62B}" type="presOf" srcId="{84320FE5-3673-4149-AC28-377DAF6255B7}" destId="{39DCFDBA-F1CC-4A4B-A5C0-3DB2ADA08F47}" srcOrd="0" destOrd="0" presId="urn:microsoft.com/office/officeart/2005/8/layout/process2"/>
    <dgm:cxn modelId="{4F90CFF1-066C-4CCB-9C43-9B02D6BD70ED}" type="presOf" srcId="{367FCB93-90BA-46EE-9C93-E99341F0E8E2}" destId="{2853254A-ADC8-49CA-AF47-E8EBE4ECBF07}" srcOrd="0" destOrd="0" presId="urn:microsoft.com/office/officeart/2005/8/layout/process2"/>
    <dgm:cxn modelId="{4BDB46F4-0CF9-4088-927D-94DF34D9A66E}" type="presOf" srcId="{047F7FBD-CF4D-4E33-90C8-30CDDCF640E0}" destId="{B2A08BCF-D93B-4BE6-94F6-26947448AE3A}" srcOrd="0" destOrd="0" presId="urn:microsoft.com/office/officeart/2005/8/layout/process2"/>
    <dgm:cxn modelId="{49F552F8-7CEE-492C-8573-A81F45FF72AD}" srcId="{C2F4AB81-609B-4ECB-8184-41ACE2896551}" destId="{372E5FDC-7EBB-4858-AFBF-BB6241AF0D07}" srcOrd="6" destOrd="0" parTransId="{114E9483-D894-4716-AC10-651BC05FA8C9}" sibTransId="{AAC475A1-EF56-4A31-8E39-8B595F9370D3}"/>
    <dgm:cxn modelId="{C22230FF-00E8-46F8-A227-34E637188FA5}" type="presParOf" srcId="{AAC7B67C-7670-4E70-80C6-3530F51CD069}" destId="{8C191703-5914-4A5F-B18A-B20522E4FAA4}" srcOrd="0" destOrd="0" presId="urn:microsoft.com/office/officeart/2005/8/layout/process2"/>
    <dgm:cxn modelId="{1817135E-D8B8-479C-B8AD-C62CF06DC5CB}" type="presParOf" srcId="{AAC7B67C-7670-4E70-80C6-3530F51CD069}" destId="{B2A08BCF-D93B-4BE6-94F6-26947448AE3A}" srcOrd="1" destOrd="0" presId="urn:microsoft.com/office/officeart/2005/8/layout/process2"/>
    <dgm:cxn modelId="{A7EDA68A-5743-4329-9F61-3A8EDC1FB268}" type="presParOf" srcId="{B2A08BCF-D93B-4BE6-94F6-26947448AE3A}" destId="{CED08BEB-3452-48B0-B820-A289A916CFB9}" srcOrd="0" destOrd="0" presId="urn:microsoft.com/office/officeart/2005/8/layout/process2"/>
    <dgm:cxn modelId="{745C4F3B-D479-4611-96B4-0DECA3889C11}" type="presParOf" srcId="{AAC7B67C-7670-4E70-80C6-3530F51CD069}" destId="{2853254A-ADC8-49CA-AF47-E8EBE4ECBF07}" srcOrd="2" destOrd="0" presId="urn:microsoft.com/office/officeart/2005/8/layout/process2"/>
    <dgm:cxn modelId="{ADF46140-0010-498E-A5D6-24F385B3E969}" type="presParOf" srcId="{AAC7B67C-7670-4E70-80C6-3530F51CD069}" destId="{6E3F0673-173E-4327-9F70-A6D96A5DA75F}" srcOrd="3" destOrd="0" presId="urn:microsoft.com/office/officeart/2005/8/layout/process2"/>
    <dgm:cxn modelId="{0C8354E0-337D-4613-9BBD-7C1B137708CA}" type="presParOf" srcId="{6E3F0673-173E-4327-9F70-A6D96A5DA75F}" destId="{73A5D4D4-8FC6-4B9F-B049-6DEF3D3CDD2C}" srcOrd="0" destOrd="0" presId="urn:microsoft.com/office/officeart/2005/8/layout/process2"/>
    <dgm:cxn modelId="{3FDCB506-EC37-417F-8191-B84A196925D9}" type="presParOf" srcId="{AAC7B67C-7670-4E70-80C6-3530F51CD069}" destId="{51D836E4-8179-405A-B8C9-E1CCF3AB0162}" srcOrd="4" destOrd="0" presId="urn:microsoft.com/office/officeart/2005/8/layout/process2"/>
    <dgm:cxn modelId="{A35F6106-86CB-4A12-BC7C-7E3B480F9FA2}" type="presParOf" srcId="{AAC7B67C-7670-4E70-80C6-3530F51CD069}" destId="{FFB35620-A03D-44F0-AD3E-CBA741662942}" srcOrd="5" destOrd="0" presId="urn:microsoft.com/office/officeart/2005/8/layout/process2"/>
    <dgm:cxn modelId="{672DE53E-AA68-4DF4-8901-E0E1F7B7DA02}" type="presParOf" srcId="{FFB35620-A03D-44F0-AD3E-CBA741662942}" destId="{AE979E81-9998-48B2-BDD1-945B53CFB536}" srcOrd="0" destOrd="0" presId="urn:microsoft.com/office/officeart/2005/8/layout/process2"/>
    <dgm:cxn modelId="{EF53A65F-5942-441A-A4D1-0472D2972D77}" type="presParOf" srcId="{AAC7B67C-7670-4E70-80C6-3530F51CD069}" destId="{1D80D566-1BDE-43FF-96B3-F3AC08DD4DB3}" srcOrd="6" destOrd="0" presId="urn:microsoft.com/office/officeart/2005/8/layout/process2"/>
    <dgm:cxn modelId="{D867525D-9938-4C06-945D-248AD18285C6}" type="presParOf" srcId="{AAC7B67C-7670-4E70-80C6-3530F51CD069}" destId="{2CFB9224-8BA0-484A-B545-8CED659E5B12}" srcOrd="7" destOrd="0" presId="urn:microsoft.com/office/officeart/2005/8/layout/process2"/>
    <dgm:cxn modelId="{EC301D45-F92D-4834-B396-9DB0C6652A59}" type="presParOf" srcId="{2CFB9224-8BA0-484A-B545-8CED659E5B12}" destId="{1F340FA4-B9FC-4EBB-AB52-9EEC66A0248A}" srcOrd="0" destOrd="0" presId="urn:microsoft.com/office/officeart/2005/8/layout/process2"/>
    <dgm:cxn modelId="{B504826D-B19F-4597-879D-1379F222B48B}" type="presParOf" srcId="{AAC7B67C-7670-4E70-80C6-3530F51CD069}" destId="{39DCFDBA-F1CC-4A4B-A5C0-3DB2ADA08F47}" srcOrd="8" destOrd="0" presId="urn:microsoft.com/office/officeart/2005/8/layout/process2"/>
    <dgm:cxn modelId="{A4A3C630-BDBA-476E-9577-66A7A565B824}" type="presParOf" srcId="{AAC7B67C-7670-4E70-80C6-3530F51CD069}" destId="{3B2FDE05-577E-473E-8D10-D53FFDFAA806}" srcOrd="9" destOrd="0" presId="urn:microsoft.com/office/officeart/2005/8/layout/process2"/>
    <dgm:cxn modelId="{F43D1E20-4C15-4CFC-B9FC-5955465F55FD}" type="presParOf" srcId="{3B2FDE05-577E-473E-8D10-D53FFDFAA806}" destId="{622B1A49-9C83-4F00-80DB-E03360279F04}" srcOrd="0" destOrd="0" presId="urn:microsoft.com/office/officeart/2005/8/layout/process2"/>
    <dgm:cxn modelId="{145F09E6-7BB3-4450-A04F-5696E0FA56EC}" type="presParOf" srcId="{AAC7B67C-7670-4E70-80C6-3530F51CD069}" destId="{91DFE1B1-3A74-4450-9011-81276149C856}" srcOrd="10" destOrd="0" presId="urn:microsoft.com/office/officeart/2005/8/layout/process2"/>
    <dgm:cxn modelId="{48E1389C-4558-44B7-95D9-73CC80DDFE15}" type="presParOf" srcId="{AAC7B67C-7670-4E70-80C6-3530F51CD069}" destId="{774D1C30-3E4C-49A0-B73A-30304B5F4066}" srcOrd="11" destOrd="0" presId="urn:microsoft.com/office/officeart/2005/8/layout/process2"/>
    <dgm:cxn modelId="{0F3ED82B-6A54-4774-AF18-4E4A02FCEBA3}" type="presParOf" srcId="{774D1C30-3E4C-49A0-B73A-30304B5F4066}" destId="{BB6A64DF-9666-48C1-9A64-1F3E79285EC2}" srcOrd="0" destOrd="0" presId="urn:microsoft.com/office/officeart/2005/8/layout/process2"/>
    <dgm:cxn modelId="{A6C44FBC-B3FD-4E12-B52E-240ADA04676F}" type="presParOf" srcId="{AAC7B67C-7670-4E70-80C6-3530F51CD069}" destId="{2C015AD4-CEFB-44F8-A23E-8D0333D9EA80}" srcOrd="12" destOrd="0" presId="urn:microsoft.com/office/officeart/2005/8/layout/process2"/>
    <dgm:cxn modelId="{6DC90DFA-BB7E-4C4A-ADF9-81B92DD9538E}" type="presParOf" srcId="{AAC7B67C-7670-4E70-80C6-3530F51CD069}" destId="{3DE906ED-502D-484C-8762-AD044D37BEC2}" srcOrd="13" destOrd="0" presId="urn:microsoft.com/office/officeart/2005/8/layout/process2"/>
    <dgm:cxn modelId="{FB032ECE-A65A-48E0-B282-55D2F83D9DD6}" type="presParOf" srcId="{3DE906ED-502D-484C-8762-AD044D37BEC2}" destId="{1B79A9A3-0DFF-4C95-AE0D-342AA58DF25D}" srcOrd="0" destOrd="0" presId="urn:microsoft.com/office/officeart/2005/8/layout/process2"/>
    <dgm:cxn modelId="{D60BDCE5-6E50-4A79-9DC6-5BED07C9DA8D}" type="presParOf" srcId="{AAC7B67C-7670-4E70-80C6-3530F51CD069}" destId="{6F792CA0-0FFF-41FA-A316-8BF7C6D0399D}" srcOrd="14" destOrd="0" presId="urn:microsoft.com/office/officeart/2005/8/layout/process2"/>
    <dgm:cxn modelId="{BA645001-8005-441A-9C24-4022071BF36D}" type="presParOf" srcId="{AAC7B67C-7670-4E70-80C6-3530F51CD069}" destId="{369121A8-90A7-467C-B5E9-0474ED7D797C}" srcOrd="15" destOrd="0" presId="urn:microsoft.com/office/officeart/2005/8/layout/process2"/>
    <dgm:cxn modelId="{4CF75D68-7397-44FD-8FCC-0ED4C6D4219A}" type="presParOf" srcId="{369121A8-90A7-467C-B5E9-0474ED7D797C}" destId="{AE2C14EE-3E24-4428-83DF-DBC5D7065A70}" srcOrd="0" destOrd="0" presId="urn:microsoft.com/office/officeart/2005/8/layout/process2"/>
    <dgm:cxn modelId="{F1FFF41F-D518-4D9E-A056-F8B9145BF3B0}" type="presParOf" srcId="{AAC7B67C-7670-4E70-80C6-3530F51CD069}" destId="{E6855C35-0C2B-49A0-BF5A-798B7152E32D}" srcOrd="16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C191703-5914-4A5F-B18A-B20522E4FAA4}">
      <dsp:nvSpPr>
        <dsp:cNvPr id="0" name=""/>
        <dsp:cNvSpPr/>
      </dsp:nvSpPr>
      <dsp:spPr>
        <a:xfrm>
          <a:off x="2410663" y="6304"/>
          <a:ext cx="2498318" cy="624579"/>
        </a:xfrm>
        <a:prstGeom prst="roundRect">
          <a:avLst>
            <a:gd name="adj" fmla="val 10000"/>
          </a:avLst>
        </a:prstGeom>
        <a:solidFill>
          <a:schemeClr val="tx1">
            <a:lumMod val="50000"/>
            <a:lumOff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Data Collection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(Quarterly Tax Rates + Macro Indicators)</a:t>
          </a:r>
        </a:p>
      </dsp:txBody>
      <dsp:txXfrm>
        <a:off x="2428956" y="24597"/>
        <a:ext cx="2461732" cy="587993"/>
      </dsp:txXfrm>
    </dsp:sp>
    <dsp:sp modelId="{B2A08BCF-D93B-4BE6-94F6-26947448AE3A}">
      <dsp:nvSpPr>
        <dsp:cNvPr id="0" name=""/>
        <dsp:cNvSpPr/>
      </dsp:nvSpPr>
      <dsp:spPr>
        <a:xfrm rot="5400000">
          <a:off x="3542713" y="646498"/>
          <a:ext cx="234217" cy="281060"/>
        </a:xfrm>
        <a:prstGeom prst="rightArrow">
          <a:avLst>
            <a:gd name="adj1" fmla="val 60000"/>
            <a:gd name="adj2" fmla="val 50000"/>
          </a:avLst>
        </a:prstGeom>
        <a:solidFill>
          <a:schemeClr val="tx1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1100" kern="1200"/>
        </a:p>
      </dsp:txBody>
      <dsp:txXfrm rot="-5400000">
        <a:off x="3575504" y="669920"/>
        <a:ext cx="168636" cy="163952"/>
      </dsp:txXfrm>
    </dsp:sp>
    <dsp:sp modelId="{2853254A-ADC8-49CA-AF47-E8EBE4ECBF07}">
      <dsp:nvSpPr>
        <dsp:cNvPr id="0" name=""/>
        <dsp:cNvSpPr/>
      </dsp:nvSpPr>
      <dsp:spPr>
        <a:xfrm>
          <a:off x="2410663" y="943173"/>
          <a:ext cx="2498318" cy="624579"/>
        </a:xfrm>
        <a:prstGeom prst="roundRect">
          <a:avLst>
            <a:gd name="adj" fmla="val 10000"/>
          </a:avLst>
        </a:prstGeom>
        <a:solidFill>
          <a:schemeClr val="tx1">
            <a:lumMod val="50000"/>
            <a:lumOff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Data Processing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(Sorting, Cleaning, Lag Creation)</a:t>
          </a:r>
        </a:p>
      </dsp:txBody>
      <dsp:txXfrm>
        <a:off x="2428956" y="961466"/>
        <a:ext cx="2461732" cy="587993"/>
      </dsp:txXfrm>
    </dsp:sp>
    <dsp:sp modelId="{6E3F0673-173E-4327-9F70-A6D96A5DA75F}">
      <dsp:nvSpPr>
        <dsp:cNvPr id="0" name=""/>
        <dsp:cNvSpPr/>
      </dsp:nvSpPr>
      <dsp:spPr>
        <a:xfrm rot="5400000">
          <a:off x="3542713" y="1583368"/>
          <a:ext cx="234217" cy="281060"/>
        </a:xfrm>
        <a:prstGeom prst="rightArrow">
          <a:avLst>
            <a:gd name="adj1" fmla="val 60000"/>
            <a:gd name="adj2" fmla="val 50000"/>
          </a:avLst>
        </a:prstGeom>
        <a:solidFill>
          <a:schemeClr val="tx1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1100" kern="1200"/>
        </a:p>
      </dsp:txBody>
      <dsp:txXfrm rot="-5400000">
        <a:off x="3575504" y="1606790"/>
        <a:ext cx="168636" cy="163952"/>
      </dsp:txXfrm>
    </dsp:sp>
    <dsp:sp modelId="{51D836E4-8179-405A-B8C9-E1CCF3AB0162}">
      <dsp:nvSpPr>
        <dsp:cNvPr id="0" name=""/>
        <dsp:cNvSpPr/>
      </dsp:nvSpPr>
      <dsp:spPr>
        <a:xfrm>
          <a:off x="2411300" y="1880043"/>
          <a:ext cx="2497044" cy="469939"/>
        </a:xfrm>
        <a:prstGeom prst="roundRect">
          <a:avLst>
            <a:gd name="adj" fmla="val 10000"/>
          </a:avLst>
        </a:prstGeom>
        <a:solidFill>
          <a:schemeClr val="tx1">
            <a:lumMod val="50000"/>
            <a:lumOff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Target Construction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(Delta r, Direction Classification)</a:t>
          </a:r>
        </a:p>
      </dsp:txBody>
      <dsp:txXfrm>
        <a:off x="2425064" y="1893807"/>
        <a:ext cx="2469516" cy="442411"/>
      </dsp:txXfrm>
    </dsp:sp>
    <dsp:sp modelId="{FFB35620-A03D-44F0-AD3E-CBA741662942}">
      <dsp:nvSpPr>
        <dsp:cNvPr id="0" name=""/>
        <dsp:cNvSpPr/>
      </dsp:nvSpPr>
      <dsp:spPr>
        <a:xfrm rot="5400000">
          <a:off x="3542713" y="2365597"/>
          <a:ext cx="234217" cy="281060"/>
        </a:xfrm>
        <a:prstGeom prst="rightArrow">
          <a:avLst>
            <a:gd name="adj1" fmla="val 60000"/>
            <a:gd name="adj2" fmla="val 50000"/>
          </a:avLst>
        </a:prstGeom>
        <a:solidFill>
          <a:schemeClr val="tx1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1100" kern="1200"/>
        </a:p>
      </dsp:txBody>
      <dsp:txXfrm rot="-5400000">
        <a:off x="3575504" y="2389019"/>
        <a:ext cx="168636" cy="163952"/>
      </dsp:txXfrm>
    </dsp:sp>
    <dsp:sp modelId="{1D80D566-1BDE-43FF-96B3-F3AC08DD4DB3}">
      <dsp:nvSpPr>
        <dsp:cNvPr id="0" name=""/>
        <dsp:cNvSpPr/>
      </dsp:nvSpPr>
      <dsp:spPr>
        <a:xfrm>
          <a:off x="2410663" y="2662273"/>
          <a:ext cx="2498318" cy="624579"/>
        </a:xfrm>
        <a:prstGeom prst="roundRect">
          <a:avLst>
            <a:gd name="adj" fmla="val 10000"/>
          </a:avLst>
        </a:prstGeom>
        <a:solidFill>
          <a:schemeClr val="tx1">
            <a:lumMod val="50000"/>
            <a:lumOff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Feature Engineering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(Lags, Rolling Stats, Macro Variables)</a:t>
          </a:r>
        </a:p>
      </dsp:txBody>
      <dsp:txXfrm>
        <a:off x="2428956" y="2680566"/>
        <a:ext cx="2461732" cy="587993"/>
      </dsp:txXfrm>
    </dsp:sp>
    <dsp:sp modelId="{2CFB9224-8BA0-484A-B545-8CED659E5B12}">
      <dsp:nvSpPr>
        <dsp:cNvPr id="0" name=""/>
        <dsp:cNvSpPr/>
      </dsp:nvSpPr>
      <dsp:spPr>
        <a:xfrm rot="5400000">
          <a:off x="3542713" y="3302467"/>
          <a:ext cx="234217" cy="281060"/>
        </a:xfrm>
        <a:prstGeom prst="rightArrow">
          <a:avLst>
            <a:gd name="adj1" fmla="val 60000"/>
            <a:gd name="adj2" fmla="val 50000"/>
          </a:avLst>
        </a:prstGeom>
        <a:solidFill>
          <a:schemeClr val="tx1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1100" kern="1200"/>
        </a:p>
      </dsp:txBody>
      <dsp:txXfrm rot="-5400000">
        <a:off x="3575504" y="3325889"/>
        <a:ext cx="168636" cy="163952"/>
      </dsp:txXfrm>
    </dsp:sp>
    <dsp:sp modelId="{39DCFDBA-F1CC-4A4B-A5C0-3DB2ADA08F47}">
      <dsp:nvSpPr>
        <dsp:cNvPr id="0" name=""/>
        <dsp:cNvSpPr/>
      </dsp:nvSpPr>
      <dsp:spPr>
        <a:xfrm>
          <a:off x="2410663" y="3599142"/>
          <a:ext cx="2498318" cy="624579"/>
        </a:xfrm>
        <a:prstGeom prst="roundRect">
          <a:avLst>
            <a:gd name="adj" fmla="val 10000"/>
          </a:avLst>
        </a:prstGeom>
        <a:solidFill>
          <a:schemeClr val="tx1">
            <a:lumMod val="50000"/>
            <a:lumOff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Walk-Forward Validation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(Rolling Time-Based Split)</a:t>
          </a:r>
        </a:p>
      </dsp:txBody>
      <dsp:txXfrm>
        <a:off x="2428956" y="3617435"/>
        <a:ext cx="2461732" cy="587993"/>
      </dsp:txXfrm>
    </dsp:sp>
    <dsp:sp modelId="{3B2FDE05-577E-473E-8D10-D53FFDFAA806}">
      <dsp:nvSpPr>
        <dsp:cNvPr id="0" name=""/>
        <dsp:cNvSpPr/>
      </dsp:nvSpPr>
      <dsp:spPr>
        <a:xfrm rot="5400000">
          <a:off x="3542713" y="4239336"/>
          <a:ext cx="234217" cy="281060"/>
        </a:xfrm>
        <a:prstGeom prst="rightArrow">
          <a:avLst>
            <a:gd name="adj1" fmla="val 60000"/>
            <a:gd name="adj2" fmla="val 50000"/>
          </a:avLst>
        </a:prstGeom>
        <a:solidFill>
          <a:schemeClr val="tx1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1100" kern="1200"/>
        </a:p>
      </dsp:txBody>
      <dsp:txXfrm rot="-5400000">
        <a:off x="3575504" y="4262758"/>
        <a:ext cx="168636" cy="163952"/>
      </dsp:txXfrm>
    </dsp:sp>
    <dsp:sp modelId="{91DFE1B1-3A74-4450-9011-81276149C856}">
      <dsp:nvSpPr>
        <dsp:cNvPr id="0" name=""/>
        <dsp:cNvSpPr/>
      </dsp:nvSpPr>
      <dsp:spPr>
        <a:xfrm>
          <a:off x="2410663" y="4536012"/>
          <a:ext cx="2498318" cy="624579"/>
        </a:xfrm>
        <a:prstGeom prst="roundRect">
          <a:avLst>
            <a:gd name="adj" fmla="val 10000"/>
          </a:avLst>
        </a:prstGeom>
        <a:solidFill>
          <a:schemeClr val="tx1">
            <a:lumMod val="50000"/>
            <a:lumOff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Baseline Models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(Stable/Previous Direction)</a:t>
          </a:r>
        </a:p>
      </dsp:txBody>
      <dsp:txXfrm>
        <a:off x="2428956" y="4554305"/>
        <a:ext cx="2461732" cy="587993"/>
      </dsp:txXfrm>
    </dsp:sp>
    <dsp:sp modelId="{774D1C30-3E4C-49A0-B73A-30304B5F4066}">
      <dsp:nvSpPr>
        <dsp:cNvPr id="0" name=""/>
        <dsp:cNvSpPr/>
      </dsp:nvSpPr>
      <dsp:spPr>
        <a:xfrm rot="5400000">
          <a:off x="3542713" y="5176206"/>
          <a:ext cx="234217" cy="281060"/>
        </a:xfrm>
        <a:prstGeom prst="rightArrow">
          <a:avLst>
            <a:gd name="adj1" fmla="val 60000"/>
            <a:gd name="adj2" fmla="val 50000"/>
          </a:avLst>
        </a:prstGeom>
        <a:solidFill>
          <a:schemeClr val="tx1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1100" kern="1200"/>
        </a:p>
      </dsp:txBody>
      <dsp:txXfrm rot="-5400000">
        <a:off x="3575504" y="5199628"/>
        <a:ext cx="168636" cy="163952"/>
      </dsp:txXfrm>
    </dsp:sp>
    <dsp:sp modelId="{2C015AD4-CEFB-44F8-A23E-8D0333D9EA80}">
      <dsp:nvSpPr>
        <dsp:cNvPr id="0" name=""/>
        <dsp:cNvSpPr/>
      </dsp:nvSpPr>
      <dsp:spPr>
        <a:xfrm>
          <a:off x="2410663" y="5472881"/>
          <a:ext cx="2498318" cy="624579"/>
        </a:xfrm>
        <a:prstGeom prst="roundRect">
          <a:avLst>
            <a:gd name="adj" fmla="val 10000"/>
          </a:avLst>
        </a:prstGeom>
        <a:solidFill>
          <a:schemeClr val="tx1">
            <a:lumMod val="50000"/>
            <a:lumOff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Machine Learning Models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(Logistic, RF, XGBoost, LightGBM)</a:t>
          </a:r>
        </a:p>
      </dsp:txBody>
      <dsp:txXfrm>
        <a:off x="2428956" y="5491174"/>
        <a:ext cx="2461732" cy="587993"/>
      </dsp:txXfrm>
    </dsp:sp>
    <dsp:sp modelId="{3DE906ED-502D-484C-8762-AD044D37BEC2}">
      <dsp:nvSpPr>
        <dsp:cNvPr id="0" name=""/>
        <dsp:cNvSpPr/>
      </dsp:nvSpPr>
      <dsp:spPr>
        <a:xfrm rot="5400000">
          <a:off x="3542713" y="6113076"/>
          <a:ext cx="234217" cy="281060"/>
        </a:xfrm>
        <a:prstGeom prst="rightArrow">
          <a:avLst>
            <a:gd name="adj1" fmla="val 60000"/>
            <a:gd name="adj2" fmla="val 50000"/>
          </a:avLst>
        </a:prstGeom>
        <a:solidFill>
          <a:schemeClr val="tx1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1100" kern="1200"/>
        </a:p>
      </dsp:txBody>
      <dsp:txXfrm rot="-5400000">
        <a:off x="3575504" y="6136498"/>
        <a:ext cx="168636" cy="163952"/>
      </dsp:txXfrm>
    </dsp:sp>
    <dsp:sp modelId="{6F792CA0-0FFF-41FA-A316-8BF7C6D0399D}">
      <dsp:nvSpPr>
        <dsp:cNvPr id="0" name=""/>
        <dsp:cNvSpPr/>
      </dsp:nvSpPr>
      <dsp:spPr>
        <a:xfrm>
          <a:off x="2410663" y="6409751"/>
          <a:ext cx="2498318" cy="624579"/>
        </a:xfrm>
        <a:prstGeom prst="roundRect">
          <a:avLst>
            <a:gd name="adj" fmla="val 10000"/>
          </a:avLst>
        </a:prstGeom>
        <a:solidFill>
          <a:schemeClr val="tx1">
            <a:lumMod val="50000"/>
            <a:lumOff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Performance Evaluation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(Macro-F1, Accuracy, Balanced Accuracy)</a:t>
          </a:r>
        </a:p>
      </dsp:txBody>
      <dsp:txXfrm>
        <a:off x="2428956" y="6428044"/>
        <a:ext cx="2461732" cy="587993"/>
      </dsp:txXfrm>
    </dsp:sp>
    <dsp:sp modelId="{369121A8-90A7-467C-B5E9-0474ED7D797C}">
      <dsp:nvSpPr>
        <dsp:cNvPr id="0" name=""/>
        <dsp:cNvSpPr/>
      </dsp:nvSpPr>
      <dsp:spPr>
        <a:xfrm rot="5400000">
          <a:off x="3542713" y="7049945"/>
          <a:ext cx="234217" cy="281060"/>
        </a:xfrm>
        <a:prstGeom prst="rightArrow">
          <a:avLst>
            <a:gd name="adj1" fmla="val 60000"/>
            <a:gd name="adj2" fmla="val 50000"/>
          </a:avLst>
        </a:prstGeom>
        <a:solidFill>
          <a:schemeClr val="tx1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CA" sz="1100" kern="1200"/>
        </a:p>
      </dsp:txBody>
      <dsp:txXfrm rot="-5400000">
        <a:off x="3575504" y="7073367"/>
        <a:ext cx="168636" cy="163952"/>
      </dsp:txXfrm>
    </dsp:sp>
    <dsp:sp modelId="{E6855C35-0C2B-49A0-BF5A-798B7152E32D}">
      <dsp:nvSpPr>
        <dsp:cNvPr id="0" name=""/>
        <dsp:cNvSpPr/>
      </dsp:nvSpPr>
      <dsp:spPr>
        <a:xfrm>
          <a:off x="2410663" y="7346620"/>
          <a:ext cx="2498318" cy="624579"/>
        </a:xfrm>
        <a:prstGeom prst="roundRect">
          <a:avLst>
            <a:gd name="adj" fmla="val 10000"/>
          </a:avLst>
        </a:prstGeom>
        <a:solidFill>
          <a:schemeClr val="tx1">
            <a:lumMod val="50000"/>
            <a:lumOff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Interpretability Analysis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(Coefficients + SHAP Values)</a:t>
          </a:r>
        </a:p>
      </dsp:txBody>
      <dsp:txXfrm>
        <a:off x="2428956" y="7364913"/>
        <a:ext cx="2461732" cy="5879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EC250-ED10-43DC-914C-6C33167E0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ggalliamova@outlook.com</dc:creator>
  <cp:keywords/>
  <dc:description/>
  <cp:lastModifiedBy>ggalliamova@outlook.com</cp:lastModifiedBy>
  <cp:revision>2</cp:revision>
  <cp:lastPrinted>2026-02-23T06:24:00Z</cp:lastPrinted>
  <dcterms:created xsi:type="dcterms:W3CDTF">2026-02-23T05:54:00Z</dcterms:created>
  <dcterms:modified xsi:type="dcterms:W3CDTF">2026-02-23T15:23:00Z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528a328e-49ed-4c02-a462-8bdd4559ccb7</vt:lpwstr>
  </property>
</Properties>
</file>