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01B" w:rsidRPr="00B01964" w:rsidRDefault="00F938A5">
      <w:pPr>
        <w:jc w:val="center"/>
        <w:rPr>
          <w:sz w:val="72"/>
          <w:szCs w:val="72"/>
        </w:rPr>
      </w:pPr>
      <w:r w:rsidRPr="00B01964">
        <w:rPr>
          <w:color w:val="2E75B5"/>
          <w:sz w:val="72"/>
          <w:szCs w:val="72"/>
        </w:rPr>
        <w:t>Diseño de Sistemas</w:t>
      </w:r>
    </w:p>
    <w:p w:rsidR="0034401B" w:rsidRDefault="00F938A5">
      <w:pPr>
        <w:jc w:val="center"/>
        <w:rPr>
          <w:color w:val="2E75B5"/>
          <w:sz w:val="20"/>
          <w:szCs w:val="20"/>
        </w:rPr>
      </w:pPr>
      <w:r>
        <w:rPr>
          <w:color w:val="2E75B5"/>
          <w:sz w:val="20"/>
          <w:szCs w:val="20"/>
        </w:rPr>
        <w:t>Universidad Tecnológica Nacional</w:t>
      </w:r>
    </w:p>
    <w:p w:rsidR="0034401B" w:rsidRDefault="00F938A5">
      <w:pPr>
        <w:jc w:val="center"/>
        <w:rPr>
          <w:color w:val="2E75B5"/>
          <w:sz w:val="28"/>
          <w:szCs w:val="28"/>
        </w:rPr>
      </w:pPr>
      <w:r>
        <w:rPr>
          <w:color w:val="2E75B5"/>
          <w:sz w:val="28"/>
          <w:szCs w:val="28"/>
        </w:rPr>
        <w:t>Ingeniería en Sistemas de Información</w:t>
      </w:r>
    </w:p>
    <w:p w:rsidR="0034401B" w:rsidRDefault="0034401B">
      <w:pPr>
        <w:jc w:val="center"/>
        <w:rPr>
          <w:color w:val="2E75B5"/>
          <w:sz w:val="28"/>
          <w:szCs w:val="28"/>
        </w:rPr>
      </w:pPr>
    </w:p>
    <w:p w:rsidR="0034401B" w:rsidRDefault="00F938A5">
      <w:pPr>
        <w:pStyle w:val="Ttulo1"/>
        <w:jc w:val="center"/>
        <w:rPr>
          <w:sz w:val="40"/>
          <w:szCs w:val="40"/>
        </w:rPr>
      </w:pPr>
      <w:r>
        <w:rPr>
          <w:sz w:val="40"/>
          <w:szCs w:val="40"/>
        </w:rPr>
        <w:t>Trabajo práctico: Diseño de interacción Humano-Máquina</w:t>
      </w:r>
    </w:p>
    <w:p w:rsidR="0034401B" w:rsidRDefault="0034401B"/>
    <w:p w:rsidR="0034401B" w:rsidRDefault="00F938A5">
      <w:pPr>
        <w:pStyle w:val="Ttulo2"/>
      </w:pPr>
      <w:r>
        <w:t xml:space="preserve">Nombre del Software a Evaluar: </w:t>
      </w:r>
      <w:proofErr w:type="spellStart"/>
      <w:r>
        <w:t>Glovo</w:t>
      </w:r>
      <w:proofErr w:type="spellEnd"/>
    </w:p>
    <w:p w:rsidR="0034401B" w:rsidRDefault="0034401B"/>
    <w:p w:rsidR="0034401B" w:rsidRDefault="00F938A5">
      <w:pPr>
        <w:jc w:val="center"/>
      </w:pPr>
      <w:r>
        <w:rPr>
          <w:noProof/>
          <w:lang w:val="en-US"/>
        </w:rPr>
        <w:drawing>
          <wp:inline distT="0" distB="0" distL="0" distR="0">
            <wp:extent cx="3505200" cy="2028825"/>
            <wp:effectExtent l="0" t="0" r="0" b="0"/>
            <wp:docPr id="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401B" w:rsidRDefault="0034401B">
      <w:pPr>
        <w:jc w:val="center"/>
      </w:pPr>
    </w:p>
    <w:p w:rsidR="0034401B" w:rsidRDefault="00F938A5">
      <w:pPr>
        <w:spacing w:after="0" w:line="240" w:lineRule="auto"/>
        <w:jc w:val="both"/>
        <w:rPr>
          <w:color w:val="2E75B5"/>
          <w:sz w:val="24"/>
          <w:szCs w:val="24"/>
        </w:rPr>
      </w:pPr>
      <w:r>
        <w:rPr>
          <w:b/>
          <w:color w:val="2E75B5"/>
          <w:sz w:val="24"/>
          <w:szCs w:val="24"/>
        </w:rPr>
        <w:t xml:space="preserve">Cátedra: </w:t>
      </w:r>
      <w:r>
        <w:rPr>
          <w:color w:val="2E75B5"/>
          <w:sz w:val="24"/>
          <w:szCs w:val="24"/>
        </w:rPr>
        <w:t>3k4 Diseño de sistemas.</w:t>
      </w:r>
    </w:p>
    <w:p w:rsidR="0034401B" w:rsidRDefault="0034401B">
      <w:pPr>
        <w:spacing w:after="0" w:line="240" w:lineRule="auto"/>
        <w:jc w:val="both"/>
        <w:rPr>
          <w:b/>
          <w:color w:val="2E75B5"/>
          <w:sz w:val="24"/>
          <w:szCs w:val="24"/>
        </w:rPr>
      </w:pPr>
    </w:p>
    <w:p w:rsidR="0034401B" w:rsidRDefault="00F938A5">
      <w:pPr>
        <w:spacing w:after="0" w:line="240" w:lineRule="auto"/>
        <w:jc w:val="both"/>
        <w:rPr>
          <w:color w:val="2E75B5"/>
          <w:sz w:val="24"/>
          <w:szCs w:val="24"/>
        </w:rPr>
      </w:pPr>
      <w:r>
        <w:rPr>
          <w:b/>
          <w:color w:val="2E75B5"/>
          <w:sz w:val="24"/>
          <w:szCs w:val="24"/>
        </w:rPr>
        <w:t>Docentes:</w:t>
      </w:r>
      <w:r>
        <w:rPr>
          <w:color w:val="2E75B5"/>
          <w:sz w:val="24"/>
          <w:szCs w:val="24"/>
        </w:rPr>
        <w:t xml:space="preserve"> </w:t>
      </w:r>
      <w:proofErr w:type="spellStart"/>
      <w:r>
        <w:rPr>
          <w:color w:val="2E75B5"/>
          <w:sz w:val="24"/>
          <w:szCs w:val="24"/>
        </w:rPr>
        <w:t>Meles</w:t>
      </w:r>
      <w:proofErr w:type="spellEnd"/>
      <w:r>
        <w:rPr>
          <w:color w:val="2E75B5"/>
          <w:sz w:val="24"/>
          <w:szCs w:val="24"/>
        </w:rPr>
        <w:t>, Silvia.</w:t>
      </w:r>
    </w:p>
    <w:p w:rsidR="0034401B" w:rsidRDefault="00F938A5">
      <w:pPr>
        <w:spacing w:after="0" w:line="240" w:lineRule="auto"/>
        <w:jc w:val="both"/>
        <w:rPr>
          <w:color w:val="2E75B5"/>
          <w:sz w:val="24"/>
          <w:szCs w:val="24"/>
        </w:rPr>
      </w:pPr>
      <w:r>
        <w:rPr>
          <w:color w:val="2E75B5"/>
          <w:sz w:val="24"/>
          <w:szCs w:val="24"/>
        </w:rPr>
        <w:t xml:space="preserve">                   Bene, Florencia.</w:t>
      </w:r>
    </w:p>
    <w:p w:rsidR="0034401B" w:rsidRDefault="00F938A5">
      <w:pPr>
        <w:spacing w:after="0" w:line="240" w:lineRule="auto"/>
        <w:jc w:val="both"/>
        <w:rPr>
          <w:b/>
          <w:color w:val="2E75B5"/>
          <w:sz w:val="24"/>
          <w:szCs w:val="24"/>
        </w:rPr>
      </w:pPr>
      <w:r>
        <w:rPr>
          <w:color w:val="2E75B5"/>
          <w:sz w:val="24"/>
          <w:szCs w:val="24"/>
        </w:rPr>
        <w:tab/>
        <w:t xml:space="preserve">      Andrada, Emiliano.</w:t>
      </w:r>
    </w:p>
    <w:p w:rsidR="0034401B" w:rsidRDefault="0034401B">
      <w:pPr>
        <w:spacing w:after="0" w:line="240" w:lineRule="auto"/>
        <w:jc w:val="both"/>
        <w:rPr>
          <w:b/>
          <w:color w:val="2E75B5"/>
          <w:sz w:val="24"/>
          <w:szCs w:val="24"/>
        </w:rPr>
      </w:pPr>
    </w:p>
    <w:p w:rsidR="0034401B" w:rsidRDefault="00F938A5">
      <w:pPr>
        <w:spacing w:after="0" w:line="240" w:lineRule="auto"/>
        <w:jc w:val="both"/>
        <w:rPr>
          <w:color w:val="2E75B5"/>
          <w:sz w:val="24"/>
          <w:szCs w:val="24"/>
        </w:rPr>
      </w:pPr>
      <w:r>
        <w:rPr>
          <w:b/>
          <w:color w:val="2E75B5"/>
          <w:sz w:val="24"/>
          <w:szCs w:val="24"/>
        </w:rPr>
        <w:t xml:space="preserve">N° de grupo: </w:t>
      </w:r>
      <w:r>
        <w:rPr>
          <w:color w:val="2E75B5"/>
          <w:sz w:val="24"/>
          <w:szCs w:val="24"/>
        </w:rPr>
        <w:t>9.</w:t>
      </w:r>
    </w:p>
    <w:p w:rsidR="0034401B" w:rsidRDefault="0034401B">
      <w:pPr>
        <w:spacing w:after="0" w:line="240" w:lineRule="auto"/>
        <w:jc w:val="both"/>
        <w:rPr>
          <w:b/>
          <w:color w:val="2E75B5"/>
          <w:sz w:val="24"/>
          <w:szCs w:val="24"/>
        </w:rPr>
      </w:pPr>
    </w:p>
    <w:p w:rsidR="0034401B" w:rsidRDefault="00F938A5">
      <w:pPr>
        <w:spacing w:after="0" w:line="240" w:lineRule="auto"/>
        <w:jc w:val="both"/>
        <w:rPr>
          <w:color w:val="2E75B5"/>
          <w:sz w:val="24"/>
          <w:szCs w:val="24"/>
          <w:u w:val="single"/>
        </w:rPr>
      </w:pPr>
      <w:r>
        <w:rPr>
          <w:b/>
          <w:color w:val="2E75B5"/>
          <w:sz w:val="24"/>
          <w:szCs w:val="24"/>
        </w:rPr>
        <w:t xml:space="preserve">Integrantes: </w:t>
      </w:r>
      <w:r>
        <w:rPr>
          <w:color w:val="2E75B5"/>
          <w:sz w:val="24"/>
          <w:szCs w:val="24"/>
        </w:rPr>
        <w:t>Llamas, Franco Emmanuel. 69923.</w:t>
      </w:r>
      <w:r>
        <w:rPr>
          <w:color w:val="2E75B5"/>
          <w:sz w:val="24"/>
          <w:szCs w:val="24"/>
        </w:rPr>
        <w:tab/>
      </w:r>
      <w:r>
        <w:rPr>
          <w:color w:val="2E75B5"/>
          <w:sz w:val="24"/>
          <w:szCs w:val="24"/>
          <w:u w:val="single"/>
        </w:rPr>
        <w:t>francollamas077@gmail.com</w:t>
      </w:r>
    </w:p>
    <w:p w:rsidR="0034401B" w:rsidRDefault="00F938A5">
      <w:pPr>
        <w:spacing w:after="0" w:line="240" w:lineRule="auto"/>
        <w:ind w:firstLine="720"/>
        <w:jc w:val="both"/>
        <w:rPr>
          <w:color w:val="2E75B5"/>
          <w:sz w:val="24"/>
          <w:szCs w:val="24"/>
        </w:rPr>
      </w:pPr>
      <w:r>
        <w:rPr>
          <w:b/>
          <w:color w:val="2E75B5"/>
          <w:sz w:val="24"/>
          <w:szCs w:val="24"/>
        </w:rPr>
        <w:t xml:space="preserve">          </w:t>
      </w:r>
      <w:proofErr w:type="spellStart"/>
      <w:r>
        <w:rPr>
          <w:color w:val="2E75B5"/>
          <w:sz w:val="24"/>
          <w:szCs w:val="24"/>
        </w:rPr>
        <w:t>Downes</w:t>
      </w:r>
      <w:proofErr w:type="spellEnd"/>
      <w:r>
        <w:rPr>
          <w:color w:val="2E75B5"/>
          <w:sz w:val="24"/>
          <w:szCs w:val="24"/>
        </w:rPr>
        <w:t xml:space="preserve">, </w:t>
      </w:r>
      <w:proofErr w:type="spellStart"/>
      <w:r>
        <w:rPr>
          <w:color w:val="2E75B5"/>
          <w:sz w:val="24"/>
          <w:szCs w:val="24"/>
        </w:rPr>
        <w:t>Agustin</w:t>
      </w:r>
      <w:proofErr w:type="spellEnd"/>
      <w:r>
        <w:rPr>
          <w:color w:val="2E75B5"/>
          <w:sz w:val="24"/>
          <w:szCs w:val="24"/>
        </w:rPr>
        <w:t xml:space="preserve">. 70103. </w:t>
      </w:r>
      <w:r>
        <w:rPr>
          <w:color w:val="2E75B5"/>
          <w:sz w:val="24"/>
          <w:szCs w:val="24"/>
        </w:rPr>
        <w:tab/>
      </w:r>
      <w:r>
        <w:rPr>
          <w:color w:val="2E75B5"/>
          <w:sz w:val="24"/>
          <w:szCs w:val="24"/>
        </w:rPr>
        <w:tab/>
      </w:r>
      <w:hyperlink r:id="rId9">
        <w:r>
          <w:rPr>
            <w:color w:val="2E75B5"/>
            <w:sz w:val="24"/>
            <w:szCs w:val="24"/>
            <w:u w:val="single"/>
          </w:rPr>
          <w:t>agustindownes@gmail.com</w:t>
        </w:r>
      </w:hyperlink>
    </w:p>
    <w:p w:rsidR="0034401B" w:rsidRDefault="00F938A5">
      <w:pPr>
        <w:spacing w:after="0" w:line="240" w:lineRule="auto"/>
        <w:ind w:firstLine="720"/>
        <w:jc w:val="both"/>
        <w:rPr>
          <w:color w:val="2E75B5"/>
          <w:sz w:val="24"/>
          <w:szCs w:val="24"/>
        </w:rPr>
      </w:pPr>
      <w:r>
        <w:rPr>
          <w:color w:val="2E75B5"/>
          <w:sz w:val="24"/>
          <w:szCs w:val="24"/>
        </w:rPr>
        <w:t xml:space="preserve">          Gallo, Gonzalo. 54784. </w:t>
      </w:r>
      <w:r>
        <w:rPr>
          <w:color w:val="2E75B5"/>
          <w:sz w:val="24"/>
          <w:szCs w:val="24"/>
        </w:rPr>
        <w:tab/>
      </w:r>
      <w:r>
        <w:rPr>
          <w:color w:val="2E75B5"/>
          <w:sz w:val="24"/>
          <w:szCs w:val="24"/>
        </w:rPr>
        <w:tab/>
      </w:r>
      <w:r>
        <w:rPr>
          <w:color w:val="2E75B5"/>
          <w:sz w:val="24"/>
          <w:szCs w:val="24"/>
        </w:rPr>
        <w:tab/>
      </w:r>
      <w:hyperlink r:id="rId10">
        <w:r>
          <w:rPr>
            <w:color w:val="2E75B5"/>
            <w:sz w:val="24"/>
            <w:szCs w:val="24"/>
            <w:u w:val="single"/>
          </w:rPr>
          <w:t>gonzalo.hca@gmail.com</w:t>
        </w:r>
      </w:hyperlink>
      <w:r>
        <w:rPr>
          <w:color w:val="2E75B5"/>
          <w:sz w:val="24"/>
          <w:szCs w:val="24"/>
        </w:rPr>
        <w:t xml:space="preserve"> </w:t>
      </w:r>
    </w:p>
    <w:p w:rsidR="0034401B" w:rsidRDefault="00F938A5">
      <w:pPr>
        <w:spacing w:after="0" w:line="240" w:lineRule="auto"/>
        <w:ind w:firstLine="720"/>
        <w:jc w:val="both"/>
        <w:rPr>
          <w:color w:val="2E75B5"/>
          <w:sz w:val="24"/>
          <w:szCs w:val="24"/>
        </w:rPr>
      </w:pPr>
      <w:r>
        <w:rPr>
          <w:color w:val="2E75B5"/>
          <w:sz w:val="24"/>
          <w:szCs w:val="24"/>
        </w:rPr>
        <w:t xml:space="preserve">          Tosco, Rodrigo. 69404. </w:t>
      </w:r>
      <w:r>
        <w:rPr>
          <w:color w:val="2E75B5"/>
          <w:sz w:val="24"/>
          <w:szCs w:val="24"/>
        </w:rPr>
        <w:tab/>
      </w:r>
      <w:r>
        <w:rPr>
          <w:color w:val="2E75B5"/>
          <w:sz w:val="24"/>
          <w:szCs w:val="24"/>
        </w:rPr>
        <w:tab/>
      </w:r>
      <w:r>
        <w:rPr>
          <w:color w:val="2E75B5"/>
          <w:sz w:val="24"/>
          <w:szCs w:val="24"/>
        </w:rPr>
        <w:tab/>
      </w:r>
      <w:hyperlink r:id="rId11">
        <w:r>
          <w:rPr>
            <w:color w:val="2E75B5"/>
            <w:sz w:val="24"/>
            <w:szCs w:val="24"/>
            <w:u w:val="single"/>
          </w:rPr>
          <w:t>rodrigotosco95@gmail.com</w:t>
        </w:r>
      </w:hyperlink>
      <w:r>
        <w:rPr>
          <w:color w:val="2E75B5"/>
          <w:sz w:val="24"/>
          <w:szCs w:val="24"/>
        </w:rPr>
        <w:t xml:space="preserve"> </w:t>
      </w:r>
    </w:p>
    <w:p w:rsidR="0034401B" w:rsidRDefault="00F938A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         </w:t>
      </w:r>
    </w:p>
    <w:p w:rsidR="0034401B" w:rsidRDefault="0034401B">
      <w:pPr>
        <w:spacing w:after="0" w:line="240" w:lineRule="auto"/>
        <w:jc w:val="both"/>
        <w:rPr>
          <w:sz w:val="24"/>
          <w:szCs w:val="24"/>
        </w:rPr>
      </w:pPr>
    </w:p>
    <w:p w:rsidR="0034401B" w:rsidRDefault="0034401B"/>
    <w:p w:rsidR="0034401B" w:rsidRDefault="0034401B">
      <w:pPr>
        <w:jc w:val="center"/>
      </w:pPr>
    </w:p>
    <w:p w:rsidR="0034401B" w:rsidRDefault="00F938A5">
      <w:r>
        <w:rPr>
          <w:noProof/>
          <w:lang w:val="en-US"/>
        </w:rPr>
        <w:drawing>
          <wp:inline distT="0" distB="0" distL="0" distR="0">
            <wp:extent cx="5847707" cy="3232846"/>
            <wp:effectExtent l="0" t="0" r="0" b="0"/>
            <wp:docPr id="4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7707" cy="3232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401B" w:rsidRDefault="0034401B"/>
    <w:p w:rsidR="0034401B" w:rsidRDefault="00F938A5">
      <w:r>
        <w:t>Para las interfaces del producto analizar:</w:t>
      </w:r>
    </w:p>
    <w:p w:rsidR="0034401B" w:rsidRDefault="00F938A5">
      <w:r>
        <w:rPr>
          <w:noProof/>
          <w:lang w:val="en-US"/>
        </w:rPr>
        <w:drawing>
          <wp:inline distT="0" distB="0" distL="0" distR="0">
            <wp:extent cx="5708976" cy="3043108"/>
            <wp:effectExtent l="0" t="0" r="0" b="0"/>
            <wp:docPr id="3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8976" cy="3043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401B" w:rsidRDefault="0034401B"/>
    <w:p w:rsidR="0034401B" w:rsidRDefault="00F938A5">
      <w:pPr>
        <w:pStyle w:val="Ttulo2"/>
        <w:rPr>
          <w:u w:val="single"/>
        </w:rPr>
      </w:pPr>
      <w:r>
        <w:rPr>
          <w:u w:val="single"/>
        </w:rPr>
        <w:lastRenderedPageBreak/>
        <w:t>Descripción del Dominio asociado al Proyecto Práctico de Aplicación</w:t>
      </w:r>
    </w:p>
    <w:p w:rsidR="0034401B" w:rsidRDefault="0034401B"/>
    <w:p w:rsidR="0034401B" w:rsidRDefault="00F938A5">
      <w:pPr>
        <w:spacing w:line="240" w:lineRule="auto"/>
        <w:ind w:firstLine="720"/>
        <w:jc w:val="both"/>
      </w:pPr>
      <w:r>
        <w:t>“</w:t>
      </w:r>
      <w:proofErr w:type="spellStart"/>
      <w:r>
        <w:t>Glovo</w:t>
      </w:r>
      <w:proofErr w:type="spellEnd"/>
      <w:r>
        <w:t>” es una aplicación móvil para la gestión de mensajería online que funciona en las principales ciudades de España, Italia, Francia, Portugal, Brasil, Argentina, Perú, Chile y Bolivia. Cualquier usuario registrado en la aplicación puede solicitar a un</w:t>
      </w:r>
      <w:r>
        <w:t xml:space="preserve"> </w:t>
      </w:r>
      <w:proofErr w:type="spellStart"/>
      <w:r>
        <w:t>Glover</w:t>
      </w:r>
      <w:proofErr w:type="spellEnd"/>
      <w:r>
        <w:t xml:space="preserve"> que retire un pedido de comida, compre algún producto o retire un paquete y lo lleve al domicilio indicado por el cliente, siempre y cuando el tamaño del pedido no exceda los 9kg. Cada pedido se compone de uno o más productos del mismo catálogo, pe</w:t>
      </w:r>
      <w:r>
        <w:t xml:space="preserve">ro no se pueden combinar con productos de otros catálogos, o con pedidos que no estén dentro de ningún catálogo (por ejemplo: no puedo pedir una hamburguesa y a la vez, que retiren una mochila en un domicilio puntual). </w:t>
      </w:r>
    </w:p>
    <w:p w:rsidR="0034401B" w:rsidRDefault="00F938A5">
      <w:pPr>
        <w:spacing w:line="240" w:lineRule="auto"/>
        <w:ind w:firstLine="720"/>
        <w:jc w:val="both"/>
      </w:pPr>
      <w:r>
        <w:t>Los pedidos se realizan directamente</w:t>
      </w:r>
      <w:r>
        <w:t xml:space="preserve"> desde la aplicación, y existen en ella diferentes productos o servicios pre-cargados, con los cuales </w:t>
      </w:r>
      <w:proofErr w:type="spellStart"/>
      <w:r>
        <w:t>Glovo</w:t>
      </w:r>
      <w:proofErr w:type="spellEnd"/>
      <w:r>
        <w:t xml:space="preserve"> tiene convenio. En el caso que el cliente requiera algo que no esté disponible en el catálogo de la aplicación, escribe su necesidad dentro del pedi</w:t>
      </w:r>
      <w:r>
        <w:t xml:space="preserve">do (por ejemplo: retirar un bolso, unas llaves, etc.). No está permitido por el momento el transporte de animales. El costo de servicio está basado en la distancia recorrida y en el tipo de acuerdo con cada establecimiento. Para saber si </w:t>
      </w:r>
      <w:proofErr w:type="spellStart"/>
      <w:r>
        <w:t>Glovo</w:t>
      </w:r>
      <w:proofErr w:type="spellEnd"/>
      <w:r>
        <w:t xml:space="preserve"> está disponi</w:t>
      </w:r>
      <w:r>
        <w:t xml:space="preserve">ble en un barrio particular de la ciudad, se puede consultar el mapa de cobertura a través de su versión en la web. </w:t>
      </w:r>
    </w:p>
    <w:p w:rsidR="0034401B" w:rsidRDefault="00F938A5">
      <w:pPr>
        <w:spacing w:line="240" w:lineRule="auto"/>
        <w:ind w:firstLine="720"/>
        <w:jc w:val="both"/>
      </w:pPr>
      <w:r>
        <w:t xml:space="preserve">Siempre que se tenga un </w:t>
      </w:r>
      <w:proofErr w:type="spellStart"/>
      <w:r>
        <w:t>Glover</w:t>
      </w:r>
      <w:proofErr w:type="spellEnd"/>
      <w:r>
        <w:t xml:space="preserve"> asignado, se puede seguir en tiempo real y comunicarse con él por cualquier duda. Si no se tiene un </w:t>
      </w:r>
      <w:proofErr w:type="spellStart"/>
      <w:r>
        <w:t>Glover</w:t>
      </w:r>
      <w:proofErr w:type="spellEnd"/>
      <w:r>
        <w:t xml:space="preserve"> a</w:t>
      </w:r>
      <w:r>
        <w:t xml:space="preserve">signado, el pedido sigue en el sistema pendiente de asignación. En caso de querer modificar el pedido que aún no se haya entregado, el cliente debe ponerse en contacto con su </w:t>
      </w:r>
      <w:proofErr w:type="spellStart"/>
      <w:r>
        <w:t>Glover</w:t>
      </w:r>
      <w:proofErr w:type="spellEnd"/>
      <w:r>
        <w:t>. Si se prevén grandes retrasos se verá con un mensaje amarillo en la parte</w:t>
      </w:r>
      <w:r>
        <w:t xml:space="preserve"> superior de la aplicación. En cualquier caso, si se quiere cancelar el pedido y no hay un </w:t>
      </w:r>
      <w:proofErr w:type="spellStart"/>
      <w:r>
        <w:t>Glover</w:t>
      </w:r>
      <w:proofErr w:type="spellEnd"/>
      <w:r>
        <w:t xml:space="preserve"> asignado se puede hacer desde la pantalla sin ningún costo. Si el pedido está incompleto, en mal estado, o no se corresponde con la descripción solicitada se </w:t>
      </w:r>
      <w:r>
        <w:t xml:space="preserve">deberá cargar un reclamo a los administradores. Por otro lado, cualquier devolución o queja sobre el producto se realizará directamente en el comercio por parte del consumidor, sin </w:t>
      </w:r>
      <w:proofErr w:type="spellStart"/>
      <w:r>
        <w:t>Glovo</w:t>
      </w:r>
      <w:proofErr w:type="spellEnd"/>
      <w:r>
        <w:t xml:space="preserve"> como intermediario. No </w:t>
      </w:r>
      <w:proofErr w:type="gramStart"/>
      <w:r>
        <w:t>obstante</w:t>
      </w:r>
      <w:proofErr w:type="gramEnd"/>
      <w:r>
        <w:t xml:space="preserve"> lo anterior, en el caso concreto de p</w:t>
      </w:r>
      <w:r>
        <w:t xml:space="preserve">edidos realizados en la Plataforma a través del desplegable de productos, el Cliente deberá dirigirse directamente con </w:t>
      </w:r>
      <w:proofErr w:type="spellStart"/>
      <w:r>
        <w:t>Glovo</w:t>
      </w:r>
      <w:proofErr w:type="spellEnd"/>
      <w:r>
        <w:t xml:space="preserve"> a través de un formulario de contacto. Se aceptan tarjetas de crédito Visa, MasterCard y American Express. El pago tiene lugar a tr</w:t>
      </w:r>
      <w:r>
        <w:t xml:space="preserve">avés de la aplicación y sólo se realiza una vez concretada la entrega. El </w:t>
      </w:r>
      <w:proofErr w:type="spellStart"/>
      <w:r>
        <w:t>Glover</w:t>
      </w:r>
      <w:proofErr w:type="spellEnd"/>
      <w:r>
        <w:t xml:space="preserve"> pedirá que la firme y en ese momento se procede al cobro del servicio y la compra, en caso de que hubiera.</w:t>
      </w:r>
    </w:p>
    <w:p w:rsidR="0034401B" w:rsidRDefault="0034401B">
      <w:pPr>
        <w:spacing w:line="240" w:lineRule="auto"/>
        <w:ind w:firstLine="720"/>
        <w:jc w:val="both"/>
      </w:pPr>
    </w:p>
    <w:p w:rsidR="0034401B" w:rsidRDefault="00F938A5">
      <w:r>
        <w:br w:type="page"/>
      </w:r>
    </w:p>
    <w:p w:rsidR="0034401B" w:rsidRDefault="00F938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 w:hanging="720"/>
        <w:rPr>
          <w:color w:val="000000"/>
        </w:rPr>
      </w:pPr>
      <w:r>
        <w:rPr>
          <w:color w:val="000000"/>
        </w:rPr>
        <w:lastRenderedPageBreak/>
        <w:t xml:space="preserve">A </w:t>
      </w:r>
      <w:proofErr w:type="gramStart"/>
      <w:r>
        <w:rPr>
          <w:color w:val="000000"/>
        </w:rPr>
        <w:t>continuación</w:t>
      </w:r>
      <w:proofErr w:type="gramEnd"/>
      <w:r>
        <w:rPr>
          <w:color w:val="000000"/>
        </w:rPr>
        <w:t xml:space="preserve"> se realiza el análisis de la interacción humano </w:t>
      </w:r>
      <w:proofErr w:type="spellStart"/>
      <w:r>
        <w:rPr>
          <w:color w:val="000000"/>
        </w:rPr>
        <w:t>ma</w:t>
      </w:r>
      <w:r>
        <w:rPr>
          <w:color w:val="000000"/>
        </w:rPr>
        <w:t>quina</w:t>
      </w:r>
      <w:proofErr w:type="spellEnd"/>
      <w:r>
        <w:rPr>
          <w:color w:val="000000"/>
        </w:rPr>
        <w:t xml:space="preserve"> de la aplicación </w:t>
      </w:r>
      <w:proofErr w:type="spellStart"/>
      <w:r>
        <w:rPr>
          <w:color w:val="000000"/>
        </w:rPr>
        <w:t>Glovo</w:t>
      </w:r>
      <w:proofErr w:type="spellEnd"/>
      <w:r>
        <w:rPr>
          <w:color w:val="000000"/>
        </w:rPr>
        <w:t>.</w:t>
      </w:r>
    </w:p>
    <w:p w:rsidR="0034401B" w:rsidRDefault="003440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 w:hanging="720"/>
        <w:rPr>
          <w:color w:val="000000"/>
        </w:rPr>
      </w:pPr>
    </w:p>
    <w:p w:rsidR="0034401B" w:rsidRDefault="00F938A5" w:rsidP="00B01964">
      <w:pPr>
        <w:pStyle w:val="Ttulo1"/>
      </w:pPr>
      <w:bookmarkStart w:id="0" w:name="_heading=h.htcg2uynuq30" w:colFirst="0" w:colLast="0"/>
      <w:bookmarkEnd w:id="0"/>
      <w:r>
        <w:t>Idioma al que pertenece la interfaz.</w:t>
      </w:r>
    </w:p>
    <w:p w:rsidR="00B01964" w:rsidRPr="00B01964" w:rsidRDefault="00B01964" w:rsidP="00B01964"/>
    <w:p w:rsidR="0034401B" w:rsidRDefault="00F938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Esta aplicación es del tipo de idioma “e-</w:t>
      </w:r>
      <w:proofErr w:type="spellStart"/>
      <w:r>
        <w:rPr>
          <w:rFonts w:ascii="Arial" w:eastAsia="Arial" w:hAnsi="Arial" w:cs="Arial"/>
          <w:color w:val="000000"/>
        </w:rPr>
        <w:t>commerce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sites</w:t>
      </w:r>
      <w:proofErr w:type="spellEnd"/>
      <w:r>
        <w:rPr>
          <w:rFonts w:ascii="Arial" w:eastAsia="Arial" w:hAnsi="Arial" w:cs="Arial"/>
          <w:color w:val="000000"/>
        </w:rPr>
        <w:t xml:space="preserve">”. </w:t>
      </w:r>
      <w:r>
        <w:rPr>
          <w:rFonts w:ascii="Arial" w:eastAsia="Arial" w:hAnsi="Arial" w:cs="Arial"/>
        </w:rPr>
        <w:t xml:space="preserve">Sus transacciones se basan en la adquisición de productos, como la compra de los mismos (pedido de productos, envíos, pagos). Y además incluye servicios de </w:t>
      </w:r>
      <w:proofErr w:type="spellStart"/>
      <w:r>
        <w:rPr>
          <w:rFonts w:ascii="Arial" w:eastAsia="Arial" w:hAnsi="Arial" w:cs="Arial"/>
        </w:rPr>
        <w:t>delivery</w:t>
      </w:r>
      <w:proofErr w:type="spellEnd"/>
      <w:r>
        <w:rPr>
          <w:rFonts w:ascii="Arial" w:eastAsia="Arial" w:hAnsi="Arial" w:cs="Arial"/>
        </w:rPr>
        <w:t>.</w:t>
      </w:r>
    </w:p>
    <w:p w:rsidR="0034401B" w:rsidRDefault="00F938A5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través de la app, permite medios de pago como tarjeta de crédito y dinero en efectivo.</w:t>
      </w:r>
    </w:p>
    <w:p w:rsidR="0034401B" w:rsidRDefault="00F938A5" w:rsidP="00B01964">
      <w:pPr>
        <w:pStyle w:val="Ttulo1"/>
      </w:pPr>
      <w:bookmarkStart w:id="1" w:name="_heading=h.bt73x9og0gd3" w:colFirst="0" w:colLast="0"/>
      <w:bookmarkEnd w:id="1"/>
      <w:r>
        <w:t>H</w:t>
      </w:r>
      <w:r>
        <w:t xml:space="preserve">eurísticas de </w:t>
      </w:r>
      <w:proofErr w:type="spellStart"/>
      <w:r>
        <w:t>Nielsen</w:t>
      </w:r>
      <w:proofErr w:type="spellEnd"/>
    </w:p>
    <w:p w:rsidR="0034401B" w:rsidRDefault="0034401B">
      <w:pPr>
        <w:ind w:left="720"/>
      </w:pPr>
    </w:p>
    <w:tbl>
      <w:tblPr>
        <w:tblStyle w:val="a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694"/>
        <w:gridCol w:w="1275"/>
        <w:gridCol w:w="4297"/>
      </w:tblGrid>
      <w:tr w:rsidR="0034401B">
        <w:tc>
          <w:tcPr>
            <w:tcW w:w="562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</w:t>
            </w:r>
          </w:p>
        </w:tc>
        <w:tc>
          <w:tcPr>
            <w:tcW w:w="2694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Visibilidad del estado del sistema</w:t>
            </w:r>
          </w:p>
        </w:tc>
        <w:tc>
          <w:tcPr>
            <w:tcW w:w="1275" w:type="dxa"/>
          </w:tcPr>
          <w:p w:rsidR="0034401B" w:rsidRDefault="00F938A5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42925" cy="542925"/>
                  <wp:effectExtent l="0" t="0" r="0" b="0"/>
                  <wp:docPr id="4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 todo momento se puede ver en que pantalla nos encontramos sea así la de categoría o listado de productos / servicios; y los estados de los pedidos en el carrito de compra.</w:t>
            </w:r>
          </w:p>
          <w:p w:rsidR="0034401B" w:rsidRDefault="0034401B">
            <w:pPr>
              <w:rPr>
                <w:rFonts w:ascii="Arial" w:eastAsia="Arial" w:hAnsi="Arial" w:cs="Arial"/>
              </w:rPr>
            </w:pPr>
          </w:p>
        </w:tc>
      </w:tr>
      <w:tr w:rsidR="0034401B">
        <w:tc>
          <w:tcPr>
            <w:tcW w:w="562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</w:t>
            </w:r>
          </w:p>
        </w:tc>
        <w:tc>
          <w:tcPr>
            <w:tcW w:w="2694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Correspondencia entre el sistema y el mundo real</w:t>
            </w:r>
          </w:p>
        </w:tc>
        <w:tc>
          <w:tcPr>
            <w:tcW w:w="1275" w:type="dxa"/>
          </w:tcPr>
          <w:p w:rsidR="0034401B" w:rsidRDefault="00F938A5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42925" cy="542925"/>
                  <wp:effectExtent l="0" t="0" r="0" b="0"/>
                  <wp:docPr id="4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Posee un lenguaje coloquial en todas las pantallas adecuado a cualquier tipo de usuario.</w:t>
            </w:r>
          </w:p>
          <w:p w:rsidR="0034401B" w:rsidRDefault="0034401B">
            <w:pPr>
              <w:rPr>
                <w:rFonts w:ascii="Arial" w:eastAsia="Arial" w:hAnsi="Arial" w:cs="Arial"/>
              </w:rPr>
            </w:pPr>
          </w:p>
        </w:tc>
      </w:tr>
      <w:tr w:rsidR="0034401B">
        <w:tc>
          <w:tcPr>
            <w:tcW w:w="562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</w:t>
            </w:r>
          </w:p>
        </w:tc>
        <w:tc>
          <w:tcPr>
            <w:tcW w:w="2694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Control y libertad del usuario</w:t>
            </w:r>
          </w:p>
        </w:tc>
        <w:tc>
          <w:tcPr>
            <w:tcW w:w="1275" w:type="dxa"/>
          </w:tcPr>
          <w:p w:rsidR="0034401B" w:rsidRDefault="00F938A5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42925" cy="542925"/>
                  <wp:effectExtent l="0" t="0" r="0" b="0"/>
                  <wp:docPr id="4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puede salir de una pantalla en cualquier momento, regresar al estad</w:t>
            </w:r>
            <w:r>
              <w:rPr>
                <w:rFonts w:ascii="Arial" w:eastAsia="Arial" w:hAnsi="Arial" w:cs="Arial"/>
              </w:rPr>
              <w:t xml:space="preserve">o sin complicaciones, y se puede cancelar sus pedidos mientras no haya sido asignado a un </w:t>
            </w:r>
            <w:proofErr w:type="spellStart"/>
            <w:r>
              <w:rPr>
                <w:rFonts w:ascii="Arial" w:eastAsia="Arial" w:hAnsi="Arial" w:cs="Arial"/>
              </w:rPr>
              <w:t>glover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  <w:p w:rsidR="0034401B" w:rsidRDefault="0034401B">
            <w:pPr>
              <w:rPr>
                <w:rFonts w:ascii="Arial" w:eastAsia="Arial" w:hAnsi="Arial" w:cs="Arial"/>
              </w:rPr>
            </w:pPr>
          </w:p>
        </w:tc>
      </w:tr>
      <w:tr w:rsidR="0034401B">
        <w:tc>
          <w:tcPr>
            <w:tcW w:w="562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</w:t>
            </w:r>
          </w:p>
        </w:tc>
        <w:tc>
          <w:tcPr>
            <w:tcW w:w="2694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Consistencia y estándares</w:t>
            </w:r>
          </w:p>
        </w:tc>
        <w:tc>
          <w:tcPr>
            <w:tcW w:w="1275" w:type="dxa"/>
          </w:tcPr>
          <w:p w:rsidR="0034401B" w:rsidRDefault="00F938A5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00686" cy="610072"/>
                  <wp:effectExtent l="0" t="0" r="0" b="0"/>
                  <wp:docPr id="44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86" cy="6100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34401B" w:rsidRDefault="0034401B">
            <w:pPr>
              <w:rPr>
                <w:rFonts w:ascii="Arial" w:eastAsia="Arial" w:hAnsi="Arial" w:cs="Arial"/>
              </w:rPr>
            </w:pPr>
          </w:p>
        </w:tc>
        <w:tc>
          <w:tcPr>
            <w:tcW w:w="4297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Para ciertos se debe confirmar mayoría de edad en opciones como la de Alcohol y Bebidas, pero si se buscan los mismos produc</w:t>
            </w:r>
            <w:r>
              <w:rPr>
                <w:rFonts w:ascii="Arial" w:eastAsia="Arial" w:hAnsi="Arial" w:cs="Arial"/>
              </w:rPr>
              <w:t>tos en supermercado esta validación no está presente y puede generar confusión.</w:t>
            </w:r>
          </w:p>
          <w:p w:rsidR="0034401B" w:rsidRDefault="0034401B">
            <w:pPr>
              <w:rPr>
                <w:rFonts w:ascii="Arial" w:eastAsia="Arial" w:hAnsi="Arial" w:cs="Arial"/>
              </w:rPr>
            </w:pPr>
          </w:p>
        </w:tc>
      </w:tr>
      <w:tr w:rsidR="0034401B">
        <w:tc>
          <w:tcPr>
            <w:tcW w:w="562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</w:t>
            </w:r>
          </w:p>
        </w:tc>
        <w:tc>
          <w:tcPr>
            <w:tcW w:w="2694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Previsión de errores</w:t>
            </w:r>
          </w:p>
        </w:tc>
        <w:tc>
          <w:tcPr>
            <w:tcW w:w="1275" w:type="dxa"/>
          </w:tcPr>
          <w:p w:rsidR="0034401B" w:rsidRDefault="00F938A5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42925" cy="542925"/>
                  <wp:effectExtent l="0" t="0" r="0" b="0"/>
                  <wp:docPr id="4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 todas las pantallas cuando se ejecuta una acción que podría no ser deseada, aparece un pop up advirtiendo lo que se está por hacer permitiendo cancelarlo.</w:t>
            </w:r>
          </w:p>
          <w:p w:rsidR="0034401B" w:rsidRDefault="0034401B">
            <w:pPr>
              <w:rPr>
                <w:rFonts w:ascii="Arial" w:eastAsia="Arial" w:hAnsi="Arial" w:cs="Arial"/>
              </w:rPr>
            </w:pPr>
          </w:p>
        </w:tc>
      </w:tr>
      <w:tr w:rsidR="0034401B">
        <w:tc>
          <w:tcPr>
            <w:tcW w:w="562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</w:t>
            </w:r>
          </w:p>
        </w:tc>
        <w:tc>
          <w:tcPr>
            <w:tcW w:w="2694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Reconocimiento antes que </w:t>
            </w:r>
            <w:proofErr w:type="spellStart"/>
            <w:r>
              <w:rPr>
                <w:rFonts w:ascii="Arial" w:eastAsia="Arial" w:hAnsi="Arial" w:cs="Arial"/>
              </w:rPr>
              <w:t>rellamada</w:t>
            </w:r>
            <w:proofErr w:type="spellEnd"/>
          </w:p>
        </w:tc>
        <w:tc>
          <w:tcPr>
            <w:tcW w:w="1275" w:type="dxa"/>
          </w:tcPr>
          <w:p w:rsidR="0034401B" w:rsidRDefault="00F938A5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42925" cy="542925"/>
                  <wp:effectExtent l="0" t="0" r="0" b="0"/>
                  <wp:docPr id="4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En todo momento se puede ver la categoría y en donde se </w:t>
            </w:r>
            <w:proofErr w:type="spellStart"/>
            <w:r>
              <w:rPr>
                <w:rFonts w:ascii="Arial" w:eastAsia="Arial" w:hAnsi="Arial" w:cs="Arial"/>
              </w:rPr>
              <w:t>esta</w:t>
            </w:r>
            <w:proofErr w:type="spellEnd"/>
            <w:r>
              <w:rPr>
                <w:rFonts w:ascii="Arial" w:eastAsia="Arial" w:hAnsi="Arial" w:cs="Arial"/>
              </w:rPr>
              <w:t xml:space="preserve"> comprando.</w:t>
            </w:r>
          </w:p>
        </w:tc>
      </w:tr>
      <w:tr w:rsidR="0034401B">
        <w:tc>
          <w:tcPr>
            <w:tcW w:w="562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7.</w:t>
            </w:r>
          </w:p>
        </w:tc>
        <w:tc>
          <w:tcPr>
            <w:tcW w:w="2694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Flexibilidad y eficiencia de uso</w:t>
            </w:r>
          </w:p>
        </w:tc>
        <w:tc>
          <w:tcPr>
            <w:tcW w:w="1275" w:type="dxa"/>
          </w:tcPr>
          <w:p w:rsidR="0034401B" w:rsidRDefault="00F938A5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00686" cy="610072"/>
                  <wp:effectExtent l="0" t="0" r="0" b="0"/>
                  <wp:docPr id="5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86" cy="6100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 cuenta con un historial para tener un acceso más rápido a un pedido ya realizado en algún momento. Ejemplo favorito.</w:t>
            </w:r>
          </w:p>
          <w:p w:rsidR="0034401B" w:rsidRDefault="0034401B">
            <w:pPr>
              <w:rPr>
                <w:rFonts w:ascii="Arial" w:eastAsia="Arial" w:hAnsi="Arial" w:cs="Arial"/>
              </w:rPr>
            </w:pPr>
          </w:p>
        </w:tc>
      </w:tr>
      <w:tr w:rsidR="0034401B">
        <w:tc>
          <w:tcPr>
            <w:tcW w:w="562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8.</w:t>
            </w:r>
          </w:p>
        </w:tc>
        <w:tc>
          <w:tcPr>
            <w:tcW w:w="2694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Diseño estético y minimalista</w:t>
            </w:r>
          </w:p>
        </w:tc>
        <w:tc>
          <w:tcPr>
            <w:tcW w:w="1275" w:type="dxa"/>
          </w:tcPr>
          <w:p w:rsidR="0034401B" w:rsidRDefault="00F938A5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42925" cy="542925"/>
                  <wp:effectExtent l="0" t="0" r="0" b="0"/>
                  <wp:docPr id="4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Paleta de colores armónico en todas las secciones de la interfaz y diseño minimalista.</w:t>
            </w:r>
          </w:p>
        </w:tc>
      </w:tr>
      <w:tr w:rsidR="0034401B">
        <w:tc>
          <w:tcPr>
            <w:tcW w:w="562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9.</w:t>
            </w:r>
          </w:p>
        </w:tc>
        <w:tc>
          <w:tcPr>
            <w:tcW w:w="2694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Ayudar al usuario a reconocer, diagnosticar y recuperarse de errores</w:t>
            </w:r>
          </w:p>
        </w:tc>
        <w:tc>
          <w:tcPr>
            <w:tcW w:w="1275" w:type="dxa"/>
          </w:tcPr>
          <w:p w:rsidR="0034401B" w:rsidRDefault="00F938A5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00686" cy="610072"/>
                  <wp:effectExtent l="0" t="0" r="0" b="0"/>
                  <wp:docPr id="4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86" cy="6100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34401B" w:rsidRDefault="0034401B">
            <w:pPr>
              <w:jc w:val="center"/>
              <w:rPr>
                <w:rFonts w:ascii="Arial" w:eastAsia="Arial" w:hAnsi="Arial" w:cs="Arial"/>
              </w:rPr>
            </w:pPr>
          </w:p>
          <w:p w:rsidR="0034401B" w:rsidRDefault="0034401B">
            <w:pPr>
              <w:jc w:val="center"/>
              <w:rPr>
                <w:rFonts w:ascii="Arial" w:eastAsia="Arial" w:hAnsi="Arial" w:cs="Arial"/>
              </w:rPr>
            </w:pPr>
          </w:p>
          <w:p w:rsidR="0034401B" w:rsidRDefault="00F938A5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42925" cy="542925"/>
                  <wp:effectExtent l="0" t="0" r="0" b="0"/>
                  <wp:docPr id="5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 caso de no exista conexión a internet, informa que hay un inconveniente con la aplicaci</w:t>
            </w:r>
            <w:r>
              <w:rPr>
                <w:rFonts w:ascii="Arial" w:eastAsia="Arial" w:hAnsi="Arial" w:cs="Arial"/>
              </w:rPr>
              <w:t>ón, pero no la causa y el usuario no sabe cómo solucionarlo.</w:t>
            </w:r>
          </w:p>
          <w:p w:rsidR="0034401B" w:rsidRDefault="0034401B">
            <w:pPr>
              <w:rPr>
                <w:rFonts w:ascii="Arial" w:eastAsia="Arial" w:hAnsi="Arial" w:cs="Arial"/>
              </w:rPr>
            </w:pPr>
          </w:p>
          <w:p w:rsidR="0034401B" w:rsidRDefault="00F938A5">
            <w:r>
              <w:t>Se le presenta un pop up al usuario avisando sobre errores con tarjeta al momento del pago o que falta ingresar algún dato especifico al momento del envió.</w:t>
            </w:r>
          </w:p>
          <w:p w:rsidR="0034401B" w:rsidRDefault="0034401B">
            <w:pPr>
              <w:rPr>
                <w:rFonts w:ascii="Arial" w:eastAsia="Arial" w:hAnsi="Arial" w:cs="Arial"/>
              </w:rPr>
            </w:pPr>
          </w:p>
          <w:p w:rsidR="0034401B" w:rsidRDefault="0034401B">
            <w:pPr>
              <w:rPr>
                <w:rFonts w:ascii="Arial" w:eastAsia="Arial" w:hAnsi="Arial" w:cs="Arial"/>
              </w:rPr>
            </w:pPr>
          </w:p>
        </w:tc>
      </w:tr>
      <w:tr w:rsidR="0034401B">
        <w:tc>
          <w:tcPr>
            <w:tcW w:w="562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10.</w:t>
            </w:r>
          </w:p>
        </w:tc>
        <w:tc>
          <w:tcPr>
            <w:tcW w:w="2694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Ayuda y documentación</w:t>
            </w:r>
          </w:p>
        </w:tc>
        <w:tc>
          <w:tcPr>
            <w:tcW w:w="1275" w:type="dxa"/>
          </w:tcPr>
          <w:p w:rsidR="0034401B" w:rsidRDefault="00F938A5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42925" cy="542925"/>
                  <wp:effectExtent l="0" t="0" r="0" b="0"/>
                  <wp:docPr id="5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apli</w:t>
            </w:r>
            <w:r>
              <w:rPr>
                <w:rFonts w:ascii="Arial" w:eastAsia="Arial" w:hAnsi="Arial" w:cs="Arial"/>
              </w:rPr>
              <w:t>cación cuenta con una sección de “Preguntas Frecuentes”.</w:t>
            </w:r>
          </w:p>
        </w:tc>
      </w:tr>
    </w:tbl>
    <w:p w:rsidR="0034401B" w:rsidRDefault="0034401B">
      <w:pPr>
        <w:pStyle w:val="Subttulo"/>
      </w:pPr>
    </w:p>
    <w:p w:rsidR="0034401B" w:rsidRDefault="00F938A5" w:rsidP="00B01964">
      <w:pPr>
        <w:pStyle w:val="Ttulo1"/>
      </w:pPr>
      <w:bookmarkStart w:id="2" w:name="_heading=h.u7g9jzn07pa8" w:colFirst="0" w:colLast="0"/>
      <w:bookmarkEnd w:id="2"/>
      <w:r>
        <w:t xml:space="preserve">Reglas de Oro de </w:t>
      </w:r>
      <w:proofErr w:type="spellStart"/>
      <w:r>
        <w:t>Shneiderman</w:t>
      </w:r>
      <w:proofErr w:type="spellEnd"/>
    </w:p>
    <w:p w:rsidR="0034401B" w:rsidRDefault="0034401B">
      <w:pPr>
        <w:ind w:left="720"/>
      </w:pPr>
    </w:p>
    <w:tbl>
      <w:tblPr>
        <w:tblStyle w:val="a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694"/>
        <w:gridCol w:w="1275"/>
        <w:gridCol w:w="4297"/>
      </w:tblGrid>
      <w:tr w:rsidR="0034401B">
        <w:tc>
          <w:tcPr>
            <w:tcW w:w="562" w:type="dxa"/>
          </w:tcPr>
          <w:p w:rsidR="0034401B" w:rsidRDefault="00F938A5">
            <w:r>
              <w:t>1.</w:t>
            </w:r>
          </w:p>
        </w:tc>
        <w:tc>
          <w:tcPr>
            <w:tcW w:w="2694" w:type="dxa"/>
          </w:tcPr>
          <w:p w:rsidR="0034401B" w:rsidRDefault="00F938A5">
            <w:r>
              <w:rPr>
                <w:rFonts w:ascii="Arial" w:eastAsia="Arial" w:hAnsi="Arial" w:cs="Arial"/>
              </w:rPr>
              <w:t>Busca la consistencia</w:t>
            </w:r>
          </w:p>
        </w:tc>
        <w:tc>
          <w:tcPr>
            <w:tcW w:w="1275" w:type="dxa"/>
          </w:tcPr>
          <w:p w:rsidR="0034401B" w:rsidRDefault="00F938A5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42925" cy="542925"/>
                  <wp:effectExtent l="0" t="0" r="0" b="0"/>
                  <wp:docPr id="5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 ser una aplicación e-</w:t>
            </w:r>
            <w:proofErr w:type="spellStart"/>
            <w:r>
              <w:rPr>
                <w:rFonts w:ascii="Arial" w:eastAsia="Arial" w:hAnsi="Arial" w:cs="Arial"/>
              </w:rPr>
              <w:t>commerce</w:t>
            </w:r>
            <w:proofErr w:type="spellEnd"/>
            <w:r>
              <w:rPr>
                <w:rFonts w:ascii="Arial" w:eastAsia="Arial" w:hAnsi="Arial" w:cs="Arial"/>
              </w:rPr>
              <w:t xml:space="preserve">, </w:t>
            </w:r>
            <w:proofErr w:type="gramStart"/>
            <w:r>
              <w:rPr>
                <w:rFonts w:ascii="Arial" w:eastAsia="Arial" w:hAnsi="Arial" w:cs="Arial"/>
              </w:rPr>
              <w:t>los pasos necesarios para una aplicación de compra se mantiene siempre</w:t>
            </w:r>
            <w:proofErr w:type="gramEnd"/>
            <w:r>
              <w:rPr>
                <w:rFonts w:ascii="Arial" w:eastAsia="Arial" w:hAnsi="Arial" w:cs="Arial"/>
              </w:rPr>
              <w:t xml:space="preserve"> igual, sumado a que los iconos y la letras son consistentes.</w:t>
            </w:r>
          </w:p>
          <w:p w:rsidR="0034401B" w:rsidRDefault="0034401B"/>
        </w:tc>
      </w:tr>
      <w:tr w:rsidR="0034401B">
        <w:tc>
          <w:tcPr>
            <w:tcW w:w="562" w:type="dxa"/>
          </w:tcPr>
          <w:p w:rsidR="0034401B" w:rsidRDefault="00F938A5">
            <w:r>
              <w:t>2.</w:t>
            </w:r>
          </w:p>
        </w:tc>
        <w:tc>
          <w:tcPr>
            <w:tcW w:w="2694" w:type="dxa"/>
          </w:tcPr>
          <w:p w:rsidR="0034401B" w:rsidRDefault="00F938A5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Permite que los usuarios frecuentes utilicen accesos directos</w:t>
            </w:r>
          </w:p>
          <w:p w:rsidR="0034401B" w:rsidRDefault="0034401B"/>
        </w:tc>
        <w:tc>
          <w:tcPr>
            <w:tcW w:w="1275" w:type="dxa"/>
          </w:tcPr>
          <w:p w:rsidR="0034401B" w:rsidRDefault="00F938A5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00686" cy="610072"/>
                  <wp:effectExtent l="0" t="0" r="0" b="0"/>
                  <wp:docPr id="54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86" cy="6100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 existe forma de m</w:t>
            </w:r>
            <w:r>
              <w:rPr>
                <w:rFonts w:ascii="Arial" w:eastAsia="Arial" w:hAnsi="Arial" w:cs="Arial"/>
              </w:rPr>
              <w:t>arcar productos como frecuentes o favoritos, para evitar tener que buscarlos cada vez que se quiere realizar un pedido.</w:t>
            </w:r>
          </w:p>
          <w:p w:rsidR="0034401B" w:rsidRDefault="0034401B"/>
        </w:tc>
      </w:tr>
      <w:tr w:rsidR="0034401B">
        <w:tc>
          <w:tcPr>
            <w:tcW w:w="562" w:type="dxa"/>
          </w:tcPr>
          <w:p w:rsidR="0034401B" w:rsidRDefault="00F938A5">
            <w:r>
              <w:t>3.</w:t>
            </w:r>
          </w:p>
        </w:tc>
        <w:tc>
          <w:tcPr>
            <w:tcW w:w="2694" w:type="dxa"/>
          </w:tcPr>
          <w:p w:rsidR="0034401B" w:rsidRDefault="00F938A5">
            <w:r>
              <w:rPr>
                <w:rFonts w:ascii="Arial" w:eastAsia="Arial" w:hAnsi="Arial" w:cs="Arial"/>
              </w:rPr>
              <w:t>Ofrece retroalimentación informativa</w:t>
            </w:r>
          </w:p>
        </w:tc>
        <w:tc>
          <w:tcPr>
            <w:tcW w:w="1275" w:type="dxa"/>
          </w:tcPr>
          <w:p w:rsidR="0034401B" w:rsidRDefault="00F938A5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42925" cy="542925"/>
                  <wp:effectExtent l="0" t="0" r="0" b="0"/>
                  <wp:docPr id="5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34401B" w:rsidRDefault="00F938A5">
            <w:r>
              <w:t>El usuario en todo momento puede visualizar lo que está haciendo, debido a que tiene acceso a carrito y cada vez que se agrega un producto al mismo aparece una leyendo informándolo.</w:t>
            </w:r>
          </w:p>
        </w:tc>
      </w:tr>
      <w:tr w:rsidR="0034401B">
        <w:tc>
          <w:tcPr>
            <w:tcW w:w="562" w:type="dxa"/>
          </w:tcPr>
          <w:p w:rsidR="0034401B" w:rsidRDefault="00F938A5">
            <w:r>
              <w:t>4.</w:t>
            </w:r>
          </w:p>
        </w:tc>
        <w:tc>
          <w:tcPr>
            <w:tcW w:w="2694" w:type="dxa"/>
          </w:tcPr>
          <w:p w:rsidR="0034401B" w:rsidRDefault="00F938A5">
            <w:r>
              <w:rPr>
                <w:rFonts w:ascii="Arial" w:eastAsia="Arial" w:hAnsi="Arial" w:cs="Arial"/>
              </w:rPr>
              <w:t>Diseña acciones secuenciales</w:t>
            </w:r>
          </w:p>
        </w:tc>
        <w:tc>
          <w:tcPr>
            <w:tcW w:w="1275" w:type="dxa"/>
          </w:tcPr>
          <w:p w:rsidR="0034401B" w:rsidRDefault="00F938A5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42925" cy="542925"/>
                  <wp:effectExtent l="0" t="0" r="0" b="0"/>
                  <wp:docPr id="5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34401B" w:rsidRDefault="00F938A5">
            <w:r>
              <w:t>Por cada acción importante que se hace,</w:t>
            </w:r>
            <w:r>
              <w:t xml:space="preserve"> la app muestra un pop up con los diálogos que usuario reconoce y debería esperar.</w:t>
            </w:r>
          </w:p>
          <w:p w:rsidR="0034401B" w:rsidRDefault="0034401B"/>
        </w:tc>
      </w:tr>
      <w:tr w:rsidR="0034401B">
        <w:tc>
          <w:tcPr>
            <w:tcW w:w="562" w:type="dxa"/>
          </w:tcPr>
          <w:p w:rsidR="0034401B" w:rsidRDefault="00F938A5">
            <w:r>
              <w:lastRenderedPageBreak/>
              <w:t>5.</w:t>
            </w:r>
          </w:p>
        </w:tc>
        <w:tc>
          <w:tcPr>
            <w:tcW w:w="2694" w:type="dxa"/>
          </w:tcPr>
          <w:p w:rsidR="0034401B" w:rsidRDefault="00F938A5">
            <w:r>
              <w:rPr>
                <w:rFonts w:ascii="Arial" w:eastAsia="Arial" w:hAnsi="Arial" w:cs="Arial"/>
              </w:rPr>
              <w:t>Errores simples</w:t>
            </w:r>
          </w:p>
        </w:tc>
        <w:tc>
          <w:tcPr>
            <w:tcW w:w="1275" w:type="dxa"/>
          </w:tcPr>
          <w:p w:rsidR="0034401B" w:rsidRDefault="00F938A5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42925" cy="542925"/>
                  <wp:effectExtent l="0" t="0" r="0" b="0"/>
                  <wp:docPr id="5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34401B" w:rsidRDefault="0034401B">
            <w:pPr>
              <w:jc w:val="center"/>
            </w:pPr>
          </w:p>
          <w:p w:rsidR="0034401B" w:rsidRDefault="00F938A5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00686" cy="610072"/>
                  <wp:effectExtent l="0" t="0" r="0" b="0"/>
                  <wp:docPr id="5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86" cy="6100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34401B" w:rsidRDefault="00F938A5">
            <w:r>
              <w:t>Se le presenta un pop up al usuario avisando sobre errores con tarjeta al momento del pago o que falta ingresar algún dato especifico al momento de</w:t>
            </w:r>
            <w:r>
              <w:t>l envió.</w:t>
            </w:r>
          </w:p>
          <w:p w:rsidR="0034401B" w:rsidRDefault="0034401B"/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 caso de no exista conexión a internet, informa que hay un inconveniente con la aplicación, pero no la causa y el usuario no sabe cómo solucionarlo.</w:t>
            </w:r>
          </w:p>
          <w:p w:rsidR="0034401B" w:rsidRDefault="0034401B"/>
        </w:tc>
      </w:tr>
      <w:tr w:rsidR="0034401B">
        <w:tc>
          <w:tcPr>
            <w:tcW w:w="562" w:type="dxa"/>
          </w:tcPr>
          <w:p w:rsidR="0034401B" w:rsidRDefault="00F938A5">
            <w:r>
              <w:t>6.</w:t>
            </w:r>
          </w:p>
        </w:tc>
        <w:tc>
          <w:tcPr>
            <w:tcW w:w="2694" w:type="dxa"/>
          </w:tcPr>
          <w:p w:rsidR="0034401B" w:rsidRDefault="00F938A5">
            <w:r>
              <w:rPr>
                <w:rFonts w:ascii="Arial" w:eastAsia="Arial" w:hAnsi="Arial" w:cs="Arial"/>
              </w:rPr>
              <w:t>Fácil reversión de las acciones</w:t>
            </w:r>
          </w:p>
        </w:tc>
        <w:tc>
          <w:tcPr>
            <w:tcW w:w="1275" w:type="dxa"/>
          </w:tcPr>
          <w:p w:rsidR="0034401B" w:rsidRDefault="0034401B">
            <w:pPr>
              <w:jc w:val="center"/>
            </w:pPr>
          </w:p>
          <w:p w:rsidR="0034401B" w:rsidRDefault="0034401B">
            <w:pPr>
              <w:jc w:val="center"/>
            </w:pPr>
          </w:p>
          <w:p w:rsidR="0034401B" w:rsidRDefault="0034401B">
            <w:pPr>
              <w:jc w:val="center"/>
            </w:pPr>
          </w:p>
          <w:p w:rsidR="0034401B" w:rsidRDefault="00F938A5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42925" cy="542925"/>
                  <wp:effectExtent l="0" t="0" r="0" b="0"/>
                  <wp:docPr id="3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34401B" w:rsidRDefault="00F938A5">
            <w:pPr>
              <w:widowControl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Saliendo del catálogo se puede cancelar el carrito generado.</w:t>
            </w:r>
          </w:p>
          <w:p w:rsidR="0034401B" w:rsidRDefault="0034401B">
            <w:pPr>
              <w:widowControl w:val="0"/>
              <w:jc w:val="center"/>
              <w:rPr>
                <w:rFonts w:ascii="Arial" w:eastAsia="Arial" w:hAnsi="Arial" w:cs="Arial"/>
              </w:rPr>
            </w:pPr>
          </w:p>
          <w:p w:rsidR="0034401B" w:rsidRDefault="00F938A5">
            <w:pPr>
              <w:widowControl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pueden descontar productos que se encuentran incluidos en el carrito con un símbolo (-).</w:t>
            </w:r>
          </w:p>
          <w:p w:rsidR="0034401B" w:rsidRDefault="0034401B">
            <w:pPr>
              <w:widowControl w:val="0"/>
              <w:jc w:val="center"/>
              <w:rPr>
                <w:rFonts w:ascii="Arial" w:eastAsia="Arial" w:hAnsi="Arial" w:cs="Arial"/>
              </w:rPr>
            </w:pPr>
          </w:p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Se puede cancelar un pedido generado, siempre que este no haya sido asignado aún a un </w:t>
            </w:r>
            <w:proofErr w:type="spellStart"/>
            <w:r>
              <w:rPr>
                <w:rFonts w:ascii="Arial" w:eastAsia="Arial" w:hAnsi="Arial" w:cs="Arial"/>
              </w:rPr>
              <w:t>glover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  <w:p w:rsidR="0034401B" w:rsidRDefault="0034401B"/>
        </w:tc>
      </w:tr>
      <w:tr w:rsidR="0034401B">
        <w:tc>
          <w:tcPr>
            <w:tcW w:w="562" w:type="dxa"/>
          </w:tcPr>
          <w:p w:rsidR="0034401B" w:rsidRDefault="00F938A5">
            <w:r>
              <w:t>7.</w:t>
            </w:r>
          </w:p>
        </w:tc>
        <w:tc>
          <w:tcPr>
            <w:tcW w:w="2694" w:type="dxa"/>
          </w:tcPr>
          <w:p w:rsidR="0034401B" w:rsidRDefault="00F938A5">
            <w:r>
              <w:rPr>
                <w:rFonts w:ascii="Arial" w:eastAsia="Arial" w:hAnsi="Arial" w:cs="Arial"/>
              </w:rPr>
              <w:t>Fomenta la sensación de control</w:t>
            </w:r>
          </w:p>
        </w:tc>
        <w:tc>
          <w:tcPr>
            <w:tcW w:w="1275" w:type="dxa"/>
          </w:tcPr>
          <w:p w:rsidR="0034401B" w:rsidRDefault="00F938A5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42925" cy="542925"/>
                  <wp:effectExtent l="0" t="0" r="0" b="0"/>
                  <wp:docPr id="3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34401B" w:rsidRDefault="00F938A5">
            <w:r>
              <w:t xml:space="preserve">La sección de la aplicación está bien </w:t>
            </w:r>
            <w:proofErr w:type="gramStart"/>
            <w:r>
              <w:t>definidas por lo tanto</w:t>
            </w:r>
            <w:proofErr w:type="gramEnd"/>
            <w:r>
              <w:t xml:space="preserve"> el usuario al ejecutar una acción obtiene la respuesta esperada.</w:t>
            </w:r>
          </w:p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Los botones de confirmaciones claros.</w:t>
            </w:r>
          </w:p>
          <w:p w:rsidR="0034401B" w:rsidRDefault="0034401B"/>
        </w:tc>
      </w:tr>
      <w:tr w:rsidR="0034401B">
        <w:tc>
          <w:tcPr>
            <w:tcW w:w="562" w:type="dxa"/>
          </w:tcPr>
          <w:p w:rsidR="0034401B" w:rsidRDefault="00F938A5">
            <w:r>
              <w:t>8.</w:t>
            </w:r>
          </w:p>
        </w:tc>
        <w:tc>
          <w:tcPr>
            <w:tcW w:w="2694" w:type="dxa"/>
          </w:tcPr>
          <w:p w:rsidR="0034401B" w:rsidRDefault="00F938A5">
            <w:r>
              <w:rPr>
                <w:rFonts w:ascii="Arial" w:eastAsia="Arial" w:hAnsi="Arial" w:cs="Arial"/>
              </w:rPr>
              <w:t>Reduce la carga de memoria</w:t>
            </w:r>
          </w:p>
        </w:tc>
        <w:tc>
          <w:tcPr>
            <w:tcW w:w="1275" w:type="dxa"/>
          </w:tcPr>
          <w:p w:rsidR="0034401B" w:rsidRDefault="00F938A5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42925" cy="542925"/>
                  <wp:effectExtent l="0" t="0" r="0" b="0"/>
                  <wp:docPr id="3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:rsidR="0034401B" w:rsidRDefault="00F938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 todo momento se puede</w:t>
            </w:r>
            <w:r>
              <w:rPr>
                <w:rFonts w:ascii="Arial" w:eastAsia="Arial" w:hAnsi="Arial" w:cs="Arial"/>
              </w:rPr>
              <w:t xml:space="preserve"> ver la categoría y en donde se </w:t>
            </w:r>
            <w:proofErr w:type="spellStart"/>
            <w:r>
              <w:rPr>
                <w:rFonts w:ascii="Arial" w:eastAsia="Arial" w:hAnsi="Arial" w:cs="Arial"/>
              </w:rPr>
              <w:t>esta</w:t>
            </w:r>
            <w:proofErr w:type="spellEnd"/>
            <w:r>
              <w:rPr>
                <w:rFonts w:ascii="Arial" w:eastAsia="Arial" w:hAnsi="Arial" w:cs="Arial"/>
              </w:rPr>
              <w:t xml:space="preserve"> comprando.</w:t>
            </w:r>
          </w:p>
          <w:p w:rsidR="0034401B" w:rsidRDefault="0034401B">
            <w:pPr>
              <w:rPr>
                <w:rFonts w:ascii="Arial" w:eastAsia="Arial" w:hAnsi="Arial" w:cs="Arial"/>
              </w:rPr>
            </w:pPr>
          </w:p>
          <w:p w:rsidR="0034401B" w:rsidRDefault="00F938A5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Incluye un buscador de productos, para evitar buscarlo en la larga lista de productos que se muestran por categoría.</w:t>
            </w:r>
          </w:p>
          <w:p w:rsidR="0034401B" w:rsidRDefault="0034401B"/>
          <w:p w:rsidR="0034401B" w:rsidRDefault="0034401B"/>
        </w:tc>
      </w:tr>
    </w:tbl>
    <w:p w:rsidR="0034401B" w:rsidRDefault="0034401B">
      <w:pPr>
        <w:spacing w:line="240" w:lineRule="auto"/>
      </w:pPr>
    </w:p>
    <w:p w:rsidR="0034401B" w:rsidRDefault="00F938A5" w:rsidP="00B01964">
      <w:pPr>
        <w:pStyle w:val="Ttulo1"/>
      </w:pPr>
      <w:bookmarkStart w:id="3" w:name="_heading=h.d2k71a9hjvk1" w:colFirst="0" w:colLast="0"/>
      <w:bookmarkEnd w:id="3"/>
      <w:r>
        <w:t>Patrones.</w:t>
      </w:r>
    </w:p>
    <w:p w:rsidR="0034401B" w:rsidRDefault="0034401B">
      <w:pPr>
        <w:ind w:left="720"/>
      </w:pPr>
    </w:p>
    <w:tbl>
      <w:tblPr>
        <w:tblStyle w:val="a1"/>
        <w:tblW w:w="84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5775"/>
      </w:tblGrid>
      <w:tr w:rsidR="0034401B">
        <w:trPr>
          <w:trHeight w:val="300"/>
        </w:trPr>
        <w:tc>
          <w:tcPr>
            <w:tcW w:w="8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Clasificación: Estructura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Patrón (cuál):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One-Window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Drilldown</w:t>
            </w:r>
            <w:proofErr w:type="spellEnd"/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Motivación (por qué):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le presenta al usuario un menú de opciones, donde al presionar alguna de ellas, lo envía a una categoría determinada en otra pantalla.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Reglas de Oro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Fomenta la sensación de control</w:t>
            </w:r>
          </w:p>
          <w:p w:rsidR="0034401B" w:rsidRDefault="00F938A5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Reduce la carga de memoria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Heurísticas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Diseño estético y minimalista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Aplicación (cómo):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aplica en el listado de productos. Al presionar sobre algún ítem determinado este se expande mostrando más información específica.</w:t>
            </w:r>
          </w:p>
        </w:tc>
      </w:tr>
    </w:tbl>
    <w:p w:rsidR="0034401B" w:rsidRDefault="0034401B">
      <w:pPr>
        <w:spacing w:line="240" w:lineRule="auto"/>
      </w:pPr>
    </w:p>
    <w:tbl>
      <w:tblPr>
        <w:tblStyle w:val="a2"/>
        <w:tblW w:w="84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5775"/>
      </w:tblGrid>
      <w:tr w:rsidR="0034401B">
        <w:trPr>
          <w:trHeight w:val="300"/>
        </w:trPr>
        <w:tc>
          <w:tcPr>
            <w:tcW w:w="8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Clasificación: Navegación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Patrón (cuál):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824382" cy="642867"/>
                  <wp:effectExtent l="0" t="0" r="0" b="0"/>
                  <wp:docPr id="3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382" cy="6428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</w:rPr>
              <w:t xml:space="preserve">  </w:t>
            </w:r>
            <w:proofErr w:type="spellStart"/>
            <w:r>
              <w:rPr>
                <w:rFonts w:ascii="Arial" w:eastAsia="Arial" w:hAnsi="Arial" w:cs="Arial"/>
              </w:rPr>
              <w:t>hub</w:t>
            </w:r>
            <w:proofErr w:type="spellEnd"/>
            <w:r>
              <w:rPr>
                <w:rFonts w:ascii="Arial" w:eastAsia="Arial" w:hAnsi="Arial" w:cs="Arial"/>
              </w:rPr>
              <w:t xml:space="preserve"> and </w:t>
            </w:r>
            <w:proofErr w:type="spellStart"/>
            <w:r>
              <w:rPr>
                <w:rFonts w:ascii="Arial" w:eastAsia="Arial" w:hAnsi="Arial" w:cs="Arial"/>
              </w:rPr>
              <w:t>spoke</w:t>
            </w:r>
            <w:proofErr w:type="spellEnd"/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Motivación (por qué):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 este patrón se mantienen los pasos de los procesos sin que los saltee.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Reglas de Oro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Reduce la carga de memoria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Heurísticas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Visibilidad del estado del sistema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Aplicación (cómo):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 la pantalla de inicio se muestra las funcionalidades, ingresando a alguna de ellas tiene una categoría.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Patrón (cuál):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85214" cy="335045"/>
                  <wp:effectExtent l="0" t="0" r="0" b="0"/>
                  <wp:docPr id="3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4" cy="3350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</w:rPr>
              <w:t xml:space="preserve">  </w:t>
            </w:r>
            <w:proofErr w:type="spellStart"/>
            <w:r>
              <w:rPr>
                <w:rFonts w:ascii="Arial" w:eastAsia="Arial" w:hAnsi="Arial" w:cs="Arial"/>
              </w:rPr>
              <w:t>Pyramid</w:t>
            </w:r>
            <w:proofErr w:type="spellEnd"/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Motivación (por qué):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Permite una sucesión sin que el usuario se la </w:t>
            </w:r>
            <w:proofErr w:type="spellStart"/>
            <w:r>
              <w:rPr>
                <w:rFonts w:ascii="Arial" w:eastAsia="Arial" w:hAnsi="Arial" w:cs="Arial"/>
              </w:rPr>
              <w:t>saltée</w:t>
            </w:r>
            <w:proofErr w:type="spellEnd"/>
            <w:r>
              <w:rPr>
                <w:rFonts w:ascii="Arial" w:eastAsia="Arial" w:hAnsi="Arial" w:cs="Arial"/>
              </w:rPr>
              <w:t xml:space="preserve"> y reduce posibles errores.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Reglas de Oro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Fácil reversión de las acciones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Heurísticas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Control y libertad del usuario</w:t>
            </w:r>
          </w:p>
          <w:p w:rsidR="0034401B" w:rsidRDefault="00F938A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Previsión de errores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Aplicación (cómo):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Para el proceso de compra, ya que se pasa de una pantalla a otra pero en todo momento se puede cancelar y volver al inicio.</w:t>
            </w:r>
          </w:p>
        </w:tc>
      </w:tr>
    </w:tbl>
    <w:p w:rsidR="0034401B" w:rsidRDefault="00F938A5">
      <w:pPr>
        <w:spacing w:line="240" w:lineRule="auto"/>
      </w:pPr>
      <w:r>
        <w:tab/>
      </w:r>
    </w:p>
    <w:p w:rsidR="0034401B" w:rsidRDefault="0034401B">
      <w:pPr>
        <w:spacing w:line="240" w:lineRule="auto"/>
      </w:pPr>
    </w:p>
    <w:p w:rsidR="0034401B" w:rsidRDefault="0034401B">
      <w:pPr>
        <w:spacing w:line="240" w:lineRule="auto"/>
      </w:pPr>
    </w:p>
    <w:tbl>
      <w:tblPr>
        <w:tblStyle w:val="a3"/>
        <w:tblW w:w="84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4"/>
        <w:gridCol w:w="5806"/>
      </w:tblGrid>
      <w:tr w:rsidR="0034401B"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Patrón (cuál):</w:t>
            </w:r>
          </w:p>
        </w:tc>
        <w:tc>
          <w:tcPr>
            <w:tcW w:w="5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841208" cy="468267"/>
                  <wp:effectExtent l="0" t="0" r="0" b="0"/>
                  <wp:docPr id="3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208" cy="468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</w:rPr>
              <w:t xml:space="preserve"> Modal Panel</w:t>
            </w:r>
          </w:p>
        </w:tc>
      </w:tr>
      <w:tr w:rsidR="0034401B"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Motivación (por qué):</w:t>
            </w:r>
          </w:p>
        </w:tc>
        <w:tc>
          <w:tcPr>
            <w:tcW w:w="5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Muestra una sola pantalla sin otras posibilidades de </w:t>
            </w:r>
            <w:proofErr w:type="spellStart"/>
            <w:r>
              <w:rPr>
                <w:rFonts w:ascii="Arial" w:eastAsia="Arial" w:hAnsi="Arial" w:cs="Arial"/>
              </w:rPr>
              <w:t>navegacion</w:t>
            </w:r>
            <w:proofErr w:type="spellEnd"/>
            <w:r>
              <w:rPr>
                <w:rFonts w:ascii="Arial" w:eastAsia="Arial" w:hAnsi="Arial" w:cs="Arial"/>
              </w:rPr>
              <w:t>, hasta que termine con esa actividad.</w:t>
            </w:r>
          </w:p>
        </w:tc>
      </w:tr>
      <w:tr w:rsidR="0034401B"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Reglas de Oro afectadas:</w:t>
            </w:r>
          </w:p>
        </w:tc>
        <w:tc>
          <w:tcPr>
            <w:tcW w:w="5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Errores simples</w:t>
            </w:r>
          </w:p>
          <w:p w:rsidR="0034401B" w:rsidRDefault="00F938A5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Fácil reversión de las acciones</w:t>
            </w:r>
          </w:p>
        </w:tc>
      </w:tr>
      <w:tr w:rsidR="0034401B"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Heurísticas afectadas:</w:t>
            </w:r>
          </w:p>
        </w:tc>
        <w:tc>
          <w:tcPr>
            <w:tcW w:w="5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Previsión de errores</w:t>
            </w:r>
          </w:p>
        </w:tc>
      </w:tr>
      <w:tr w:rsidR="0034401B"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Aplicación (cómo):</w:t>
            </w:r>
          </w:p>
        </w:tc>
        <w:tc>
          <w:tcPr>
            <w:tcW w:w="5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Cuando se presenta un error durante la compra, muestra la información de lo ocurrido, y luego regresa a la pantalla.</w:t>
            </w:r>
          </w:p>
        </w:tc>
      </w:tr>
    </w:tbl>
    <w:p w:rsidR="0034401B" w:rsidRDefault="0034401B">
      <w:pPr>
        <w:spacing w:line="240" w:lineRule="auto"/>
      </w:pPr>
    </w:p>
    <w:tbl>
      <w:tblPr>
        <w:tblStyle w:val="a4"/>
        <w:tblW w:w="84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5775"/>
      </w:tblGrid>
      <w:tr w:rsidR="0034401B">
        <w:trPr>
          <w:trHeight w:val="300"/>
        </w:trPr>
        <w:tc>
          <w:tcPr>
            <w:tcW w:w="8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Clasificación: </w:t>
            </w:r>
            <w:proofErr w:type="spellStart"/>
            <w:r>
              <w:rPr>
                <w:rFonts w:ascii="Arial" w:eastAsia="Arial" w:hAnsi="Arial" w:cs="Arial"/>
                <w:b/>
              </w:rPr>
              <w:t>Layout</w:t>
            </w:r>
            <w:proofErr w:type="spellEnd"/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Patrón (cuál):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Visual </w:t>
            </w:r>
            <w:proofErr w:type="spellStart"/>
            <w:r>
              <w:rPr>
                <w:rFonts w:ascii="Arial" w:eastAsia="Arial" w:hAnsi="Arial" w:cs="Arial"/>
              </w:rPr>
              <w:t>framework</w:t>
            </w:r>
            <w:proofErr w:type="spellEnd"/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Motivación (por qué):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Diseñar cada </w:t>
            </w:r>
            <w:proofErr w:type="spellStart"/>
            <w:r>
              <w:rPr>
                <w:rFonts w:ascii="Arial" w:eastAsia="Arial" w:hAnsi="Arial" w:cs="Arial"/>
              </w:rPr>
              <w:t>pagina</w:t>
            </w:r>
            <w:proofErr w:type="spellEnd"/>
            <w:r>
              <w:rPr>
                <w:rFonts w:ascii="Arial" w:eastAsia="Arial" w:hAnsi="Arial" w:cs="Arial"/>
              </w:rPr>
              <w:t xml:space="preserve"> para que mantenga consistencia de iconos, colores y estilos permitiendo modificarlos en cualquier momento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Reglas de Oro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Busca la consistencia.</w:t>
            </w:r>
          </w:p>
          <w:p w:rsidR="0034401B" w:rsidRDefault="00F938A5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Fomenta la sensación de control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Heurísticas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Diseño estético y minimalista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Aplicación (cómo):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diseña la aplicación con un mismo estilo de dibujos, se mantiene la misma gama de colores durante la aplicación, los botones son fácilmente reconocibles.</w:t>
            </w:r>
          </w:p>
        </w:tc>
      </w:tr>
    </w:tbl>
    <w:p w:rsidR="0034401B" w:rsidRDefault="0034401B">
      <w:pPr>
        <w:spacing w:line="240" w:lineRule="auto"/>
      </w:pPr>
    </w:p>
    <w:tbl>
      <w:tblPr>
        <w:tblStyle w:val="a5"/>
        <w:tblW w:w="84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5775"/>
      </w:tblGrid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Patrón (cuál):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Grid</w:t>
            </w:r>
            <w:proofErr w:type="spellEnd"/>
            <w:r>
              <w:rPr>
                <w:rFonts w:ascii="Arial" w:eastAsia="Arial" w:hAnsi="Arial" w:cs="Arial"/>
              </w:rPr>
              <w:t xml:space="preserve"> of </w:t>
            </w:r>
            <w:proofErr w:type="spellStart"/>
            <w:r>
              <w:rPr>
                <w:rFonts w:ascii="Arial" w:eastAsia="Arial" w:hAnsi="Arial" w:cs="Arial"/>
              </w:rPr>
              <w:t>equals</w:t>
            </w:r>
            <w:proofErr w:type="spellEnd"/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Motivación (por qué):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Se organizan los productos en una lista o matriz siguiendo un </w:t>
            </w:r>
            <w:proofErr w:type="spellStart"/>
            <w:r>
              <w:rPr>
                <w:rFonts w:ascii="Arial" w:eastAsia="Arial" w:hAnsi="Arial" w:cs="Arial"/>
              </w:rPr>
              <w:t>template</w:t>
            </w:r>
            <w:proofErr w:type="spellEnd"/>
            <w:r>
              <w:rPr>
                <w:rFonts w:ascii="Arial" w:eastAsia="Arial" w:hAnsi="Arial" w:cs="Arial"/>
              </w:rPr>
              <w:t>, cada imagen de producto tiene el mismo tamaño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Reglas de Oro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Busca la consistencia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Heurísticas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Diseño estético y minimalista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Aplicación (c</w:t>
            </w:r>
            <w:r>
              <w:rPr>
                <w:rFonts w:ascii="Arial" w:eastAsia="Arial" w:hAnsi="Arial" w:cs="Arial"/>
              </w:rPr>
              <w:t>ómo):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Dentro de la app al ingresar en alguna de las categorías se presenta un </w:t>
            </w:r>
            <w:proofErr w:type="spellStart"/>
            <w:r>
              <w:rPr>
                <w:rFonts w:ascii="Arial" w:eastAsia="Arial" w:hAnsi="Arial" w:cs="Arial"/>
              </w:rPr>
              <w:t>template</w:t>
            </w:r>
            <w:proofErr w:type="spellEnd"/>
            <w:r>
              <w:rPr>
                <w:rFonts w:ascii="Arial" w:eastAsia="Arial" w:hAnsi="Arial" w:cs="Arial"/>
              </w:rPr>
              <w:t xml:space="preserve"> bien definido donde se pueden ver la lista de los productos, o productos agrupados por sus subcategorías.</w:t>
            </w:r>
          </w:p>
        </w:tc>
      </w:tr>
    </w:tbl>
    <w:p w:rsidR="0034401B" w:rsidRDefault="0034401B">
      <w:pPr>
        <w:spacing w:line="240" w:lineRule="auto"/>
      </w:pPr>
    </w:p>
    <w:p w:rsidR="0034401B" w:rsidRDefault="0034401B">
      <w:pPr>
        <w:spacing w:line="240" w:lineRule="auto"/>
      </w:pPr>
    </w:p>
    <w:p w:rsidR="0034401B" w:rsidRDefault="0034401B">
      <w:pPr>
        <w:spacing w:line="240" w:lineRule="auto"/>
      </w:pPr>
    </w:p>
    <w:p w:rsidR="0034401B" w:rsidRDefault="0034401B">
      <w:pPr>
        <w:spacing w:line="240" w:lineRule="auto"/>
      </w:pPr>
    </w:p>
    <w:p w:rsidR="0034401B" w:rsidRDefault="0034401B">
      <w:pPr>
        <w:spacing w:line="240" w:lineRule="auto"/>
      </w:pPr>
    </w:p>
    <w:tbl>
      <w:tblPr>
        <w:tblStyle w:val="a6"/>
        <w:tblW w:w="84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5775"/>
      </w:tblGrid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Patrón (cuál):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Titled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Sections</w:t>
            </w:r>
            <w:proofErr w:type="spellEnd"/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Motivación (por qué):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Definir distintas secciones dándole a cada una un título fuerte, organizando secciones visualmente y </w:t>
            </w:r>
            <w:proofErr w:type="spellStart"/>
            <w:r>
              <w:rPr>
                <w:rFonts w:ascii="Arial" w:eastAsia="Arial" w:hAnsi="Arial" w:cs="Arial"/>
              </w:rPr>
              <w:t>organizandolas</w:t>
            </w:r>
            <w:proofErr w:type="spellEnd"/>
            <w:r>
              <w:rPr>
                <w:rFonts w:ascii="Arial" w:eastAsia="Arial" w:hAnsi="Arial" w:cs="Arial"/>
              </w:rPr>
              <w:t xml:space="preserve"> en la pantalla. No sobrecargar al usuario con información.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Reglas de Oro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Fomenta la sensación de control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Heurísticas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Diseño estético y minimalista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Aplicación (cómo):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pantalla principal muestra círculos grandes con iconos y texto, para visualizar fácilmente cada una de las categorías.</w:t>
            </w:r>
          </w:p>
        </w:tc>
      </w:tr>
    </w:tbl>
    <w:p w:rsidR="0034401B" w:rsidRDefault="0034401B">
      <w:pPr>
        <w:spacing w:line="240" w:lineRule="auto"/>
      </w:pPr>
    </w:p>
    <w:p w:rsidR="0034401B" w:rsidRDefault="0034401B">
      <w:pPr>
        <w:spacing w:line="240" w:lineRule="auto"/>
      </w:pPr>
    </w:p>
    <w:tbl>
      <w:tblPr>
        <w:tblStyle w:val="a7"/>
        <w:tblW w:w="84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5775"/>
      </w:tblGrid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Patrón (cuál):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bookmarkStart w:id="4" w:name="_heading=h.gjdgxs" w:colFirst="0" w:colLast="0"/>
            <w:bookmarkEnd w:id="4"/>
            <w:proofErr w:type="spellStart"/>
            <w:r>
              <w:rPr>
                <w:rFonts w:ascii="Arial" w:eastAsia="Arial" w:hAnsi="Arial" w:cs="Arial"/>
              </w:rPr>
              <w:t>Accordion</w:t>
            </w:r>
            <w:proofErr w:type="spellEnd"/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Motivación (por qué):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222222"/>
                <w:sz w:val="24"/>
                <w:szCs w:val="24"/>
                <w:shd w:val="clear" w:color="auto" w:fill="F8F9FA"/>
              </w:rPr>
            </w:pPr>
            <w:r>
              <w:rPr>
                <w:rFonts w:ascii="Arial" w:eastAsia="Arial" w:hAnsi="Arial" w:cs="Arial"/>
              </w:rPr>
              <w:t>Permite</w:t>
            </w:r>
            <w:r>
              <w:rPr>
                <w:rFonts w:ascii="Arial" w:eastAsia="Arial" w:hAnsi="Arial" w:cs="Arial"/>
                <w:color w:val="222222"/>
                <w:sz w:val="24"/>
                <w:szCs w:val="24"/>
                <w:shd w:val="clear" w:color="auto" w:fill="F8F9FA"/>
              </w:rPr>
              <w:t xml:space="preserve"> agrupar y ocultar fragmentos de contenido es una técnica muy efectiva para ordenar una interfaz.</w:t>
            </w:r>
          </w:p>
          <w:p w:rsidR="0034401B" w:rsidRDefault="003440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Reglas de Oro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Busca la consistencia</w:t>
            </w:r>
          </w:p>
          <w:p w:rsidR="0034401B" w:rsidRDefault="00F938A5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Fomenta la sensación de control</w:t>
            </w:r>
          </w:p>
          <w:p w:rsidR="0034401B" w:rsidRDefault="00F938A5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Reduce la carga de memoria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Heurísticas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Visibilidad del estado del</w:t>
            </w:r>
            <w:r>
              <w:rPr>
                <w:rFonts w:ascii="Arial" w:eastAsia="Arial" w:hAnsi="Arial" w:cs="Arial"/>
              </w:rPr>
              <w:t xml:space="preserve"> sistema</w:t>
            </w:r>
          </w:p>
          <w:p w:rsidR="0034401B" w:rsidRDefault="00F938A5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Correspondencia entre el sistema y el mundo real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Aplicación (cómo):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Este patrón dentro de la app se utiliza en las preguntas frecuentes ya que al hacer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una se despliega más información.</w:t>
            </w:r>
          </w:p>
        </w:tc>
      </w:tr>
    </w:tbl>
    <w:p w:rsidR="0034401B" w:rsidRDefault="0034401B">
      <w:pPr>
        <w:spacing w:line="240" w:lineRule="auto"/>
      </w:pPr>
    </w:p>
    <w:p w:rsidR="0034401B" w:rsidRDefault="0034401B">
      <w:pPr>
        <w:spacing w:line="240" w:lineRule="auto"/>
      </w:pPr>
    </w:p>
    <w:tbl>
      <w:tblPr>
        <w:tblStyle w:val="a8"/>
        <w:tblW w:w="84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5775"/>
      </w:tblGrid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Patrón (cuál):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List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Inlay</w:t>
            </w:r>
            <w:proofErr w:type="spellEnd"/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Motivación (por qué):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Mostrar detalles de algo solo cuando el usuario lo requiere con un clic o un toque, para no tener tanta información en pantalla.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Reglas de Oro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Fomenta la sensación de control</w:t>
            </w:r>
          </w:p>
          <w:p w:rsidR="0034401B" w:rsidRDefault="00F938A5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Reduce la carga de memoria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Heurísticas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Reconocimiento antes que </w:t>
            </w:r>
            <w:proofErr w:type="spellStart"/>
            <w:r>
              <w:rPr>
                <w:rFonts w:ascii="Arial" w:eastAsia="Arial" w:hAnsi="Arial" w:cs="Arial"/>
              </w:rPr>
              <w:t>rellamada</w:t>
            </w:r>
            <w:proofErr w:type="spellEnd"/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Aplicación (cómo):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 el listado de artículos buscados, se puede tocar en un ítem para obtener más detalle.</w:t>
            </w:r>
          </w:p>
        </w:tc>
      </w:tr>
    </w:tbl>
    <w:p w:rsidR="0034401B" w:rsidRDefault="0034401B">
      <w:pPr>
        <w:spacing w:line="240" w:lineRule="auto"/>
      </w:pPr>
    </w:p>
    <w:p w:rsidR="0034401B" w:rsidRDefault="0034401B">
      <w:pPr>
        <w:spacing w:line="240" w:lineRule="auto"/>
      </w:pPr>
    </w:p>
    <w:p w:rsidR="0034401B" w:rsidRDefault="0034401B">
      <w:pPr>
        <w:spacing w:line="240" w:lineRule="auto"/>
      </w:pPr>
    </w:p>
    <w:tbl>
      <w:tblPr>
        <w:tblStyle w:val="a9"/>
        <w:tblW w:w="84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5775"/>
      </w:tblGrid>
      <w:tr w:rsidR="0034401B">
        <w:trPr>
          <w:trHeight w:val="300"/>
        </w:trPr>
        <w:tc>
          <w:tcPr>
            <w:tcW w:w="8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Clasificación: Acciones y comando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Patrón (cuál):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Prominent</w:t>
            </w:r>
            <w:proofErr w:type="spellEnd"/>
            <w:r>
              <w:rPr>
                <w:rFonts w:ascii="Arial" w:eastAsia="Arial" w:hAnsi="Arial" w:cs="Arial"/>
              </w:rPr>
              <w:t xml:space="preserve"> ‘Done’ </w:t>
            </w:r>
            <w:proofErr w:type="spellStart"/>
            <w:r>
              <w:rPr>
                <w:rFonts w:ascii="Arial" w:eastAsia="Arial" w:hAnsi="Arial" w:cs="Arial"/>
              </w:rPr>
              <w:t>button</w:t>
            </w:r>
            <w:proofErr w:type="spellEnd"/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Motivación (por qué):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botón más importante del momento debe verse distinto y ser fácilmente reconocible por el usuario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Reglas de Oro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Fomenta la sensación de control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Heurísticas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Reconocimiento antes que </w:t>
            </w:r>
            <w:proofErr w:type="spellStart"/>
            <w:r>
              <w:rPr>
                <w:rFonts w:ascii="Arial" w:eastAsia="Arial" w:hAnsi="Arial" w:cs="Arial"/>
              </w:rPr>
              <w:t>rellamada</w:t>
            </w:r>
            <w:proofErr w:type="spellEnd"/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Aplicación (cómo):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botón para ir al carrito de compras tiene un color verde llamativo y el tamaño de fuente es mayor al resto de elementos en pantalla.</w:t>
            </w:r>
          </w:p>
        </w:tc>
      </w:tr>
    </w:tbl>
    <w:p w:rsidR="0034401B" w:rsidRDefault="0034401B">
      <w:pPr>
        <w:spacing w:line="240" w:lineRule="auto"/>
      </w:pPr>
    </w:p>
    <w:p w:rsidR="0034401B" w:rsidRDefault="0034401B">
      <w:pPr>
        <w:spacing w:line="240" w:lineRule="auto"/>
      </w:pPr>
    </w:p>
    <w:tbl>
      <w:tblPr>
        <w:tblStyle w:val="aa"/>
        <w:tblW w:w="84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5775"/>
      </w:tblGrid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Patrón (cuál):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Progress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indicator</w:t>
            </w:r>
            <w:proofErr w:type="spellEnd"/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Motivación (por qué):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Mostrar un progreso sobre cierta acción para que el usuario pueda estar al tanto de lo que sucede en operaciones largas.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Reglas de Oro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Fomenta la sensación de control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Heurísticas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Visibilidad del estado del sistema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Aplicación (cómo)</w:t>
            </w:r>
            <w:r>
              <w:rPr>
                <w:rFonts w:ascii="Arial" w:eastAsia="Arial" w:hAnsi="Arial" w:cs="Arial"/>
              </w:rPr>
              <w:t>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En el proceso de entrega se muestra el estado del pedido: si está listo, si ya salió el </w:t>
            </w:r>
            <w:proofErr w:type="spellStart"/>
            <w:r>
              <w:rPr>
                <w:rFonts w:ascii="Arial" w:eastAsia="Arial" w:hAnsi="Arial" w:cs="Arial"/>
              </w:rPr>
              <w:t>Glovo</w:t>
            </w:r>
            <w:proofErr w:type="spellEnd"/>
            <w:r>
              <w:rPr>
                <w:rFonts w:ascii="Arial" w:eastAsia="Arial" w:hAnsi="Arial" w:cs="Arial"/>
              </w:rPr>
              <w:t>, y también si ya llegó a destino.</w:t>
            </w:r>
          </w:p>
        </w:tc>
      </w:tr>
    </w:tbl>
    <w:p w:rsidR="0034401B" w:rsidRDefault="0034401B">
      <w:pPr>
        <w:spacing w:line="240" w:lineRule="auto"/>
      </w:pPr>
    </w:p>
    <w:tbl>
      <w:tblPr>
        <w:tblStyle w:val="ab"/>
        <w:tblW w:w="84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5775"/>
      </w:tblGrid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Patrón (cuál):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Cancelability</w:t>
            </w:r>
            <w:proofErr w:type="spellEnd"/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Motivación (por qué):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Proveer una forma de cancelar cualquier cosa que se esté haciendo, sin provocar efectos colaterales.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Reglas de Oro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Fácil reversión de las acciones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Heurísticas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Control y libertad del usuario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Aplicación (cómo):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 cualquier momento se puede cancelar y limpiar el pedido, limpiando así el carrito de compras y volviendo a la pantalla de categorías.</w:t>
            </w:r>
          </w:p>
        </w:tc>
      </w:tr>
    </w:tbl>
    <w:p w:rsidR="0034401B" w:rsidRDefault="0034401B">
      <w:pPr>
        <w:spacing w:line="240" w:lineRule="auto"/>
      </w:pPr>
    </w:p>
    <w:p w:rsidR="0034401B" w:rsidRDefault="00F938A5">
      <w:pPr>
        <w:pStyle w:val="Subttulo"/>
        <w:spacing w:line="240" w:lineRule="auto"/>
      </w:pPr>
      <w:bookmarkStart w:id="5" w:name="_heading=h.hvlo2au96anp" w:colFirst="0" w:colLast="0"/>
      <w:bookmarkEnd w:id="5"/>
      <w:r>
        <w:t xml:space="preserve"> </w:t>
      </w:r>
      <w:bookmarkStart w:id="6" w:name="_GoBack"/>
      <w:bookmarkEnd w:id="6"/>
      <w:r w:rsidRPr="00B01964">
        <w:rPr>
          <w:rStyle w:val="Ttulo1Car"/>
        </w:rPr>
        <w:t>Aplicación de patrones para mejorar la interfaz</w:t>
      </w:r>
    </w:p>
    <w:p w:rsidR="0034401B" w:rsidRDefault="0034401B">
      <w:pPr>
        <w:spacing w:line="240" w:lineRule="auto"/>
      </w:pPr>
    </w:p>
    <w:tbl>
      <w:tblPr>
        <w:tblStyle w:val="ac"/>
        <w:tblW w:w="84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45"/>
        <w:gridCol w:w="5745"/>
      </w:tblGrid>
      <w:tr w:rsidR="0034401B">
        <w:trPr>
          <w:trHeight w:val="300"/>
        </w:trPr>
        <w:tc>
          <w:tcPr>
            <w:tcW w:w="8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Clasificación: Comandos y Acciones</w:t>
            </w:r>
          </w:p>
        </w:tc>
      </w:tr>
      <w:tr w:rsidR="0034401B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Patrón (cuál):</w:t>
            </w:r>
          </w:p>
        </w:tc>
        <w:tc>
          <w:tcPr>
            <w:tcW w:w="5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Button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Groups</w:t>
            </w:r>
            <w:proofErr w:type="spellEnd"/>
          </w:p>
        </w:tc>
      </w:tr>
      <w:tr w:rsidR="0034401B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Motivación (por qué):</w:t>
            </w:r>
          </w:p>
        </w:tc>
        <w:tc>
          <w:tcPr>
            <w:tcW w:w="5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necesita tener un atajo para poder guardar los favoritos, permitiendo que el usuario tenga acceso más rápido a los productos más frecuentes.</w:t>
            </w:r>
          </w:p>
        </w:tc>
      </w:tr>
      <w:tr w:rsidR="0034401B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Reglas de Oro afectadas:</w:t>
            </w:r>
          </w:p>
        </w:tc>
        <w:tc>
          <w:tcPr>
            <w:tcW w:w="5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Permite que los usuarios frecuentes utilicen accesos directos</w:t>
            </w:r>
          </w:p>
        </w:tc>
      </w:tr>
      <w:tr w:rsidR="0034401B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Heurísticas afectadas:</w:t>
            </w:r>
          </w:p>
        </w:tc>
        <w:tc>
          <w:tcPr>
            <w:tcW w:w="5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7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Flexibilidad y eficiencia de uso</w:t>
            </w:r>
          </w:p>
        </w:tc>
      </w:tr>
      <w:tr w:rsidR="0034401B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Aplicación (cómo):</w:t>
            </w:r>
          </w:p>
        </w:tc>
        <w:tc>
          <w:tcPr>
            <w:tcW w:w="5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Incluir en las pantallas de listado de productos y menús un botón para la agregación del producto a la lista de “Favoritos”.</w:t>
            </w:r>
          </w:p>
        </w:tc>
      </w:tr>
      <w:tr w:rsidR="0034401B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Interfaz:</w:t>
            </w:r>
          </w:p>
        </w:tc>
        <w:tc>
          <w:tcPr>
            <w:tcW w:w="5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val="en-US"/>
              </w:rPr>
              <w:drawing>
                <wp:inline distT="114300" distB="114300" distL="114300" distR="114300">
                  <wp:extent cx="1838325" cy="3162300"/>
                  <wp:effectExtent l="0" t="0" r="0" b="0"/>
                  <wp:docPr id="3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316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noProof/>
                <w:lang w:val="en-US"/>
              </w:rPr>
              <w:lastRenderedPageBreak/>
              <w:drawing>
                <wp:inline distT="114300" distB="114300" distL="114300" distR="114300">
                  <wp:extent cx="1817525" cy="3248342"/>
                  <wp:effectExtent l="0" t="0" r="0" b="0"/>
                  <wp:docPr id="4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525" cy="32483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val="en-US"/>
              </w:rPr>
              <w:drawing>
                <wp:inline distT="114300" distB="114300" distL="114300" distR="114300">
                  <wp:extent cx="1954578" cy="3495992"/>
                  <wp:effectExtent l="0" t="0" r="0" b="0"/>
                  <wp:docPr id="28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578" cy="34959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401B" w:rsidRDefault="0034401B">
      <w:pPr>
        <w:spacing w:line="240" w:lineRule="auto"/>
      </w:pPr>
    </w:p>
    <w:tbl>
      <w:tblPr>
        <w:tblStyle w:val="ad"/>
        <w:tblW w:w="84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5775"/>
      </w:tblGrid>
      <w:tr w:rsidR="0034401B">
        <w:trPr>
          <w:trHeight w:val="300"/>
        </w:trPr>
        <w:tc>
          <w:tcPr>
            <w:tcW w:w="8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Clasificación: Estructura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Patrón (cuál):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Pagination</w:t>
            </w:r>
            <w:proofErr w:type="spellEnd"/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Motivación (por qué):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Dar al usuario el control de navegar a su antojo por </w:t>
            </w:r>
            <w:r>
              <w:rPr>
                <w:rFonts w:ascii="Arial" w:eastAsia="Arial" w:hAnsi="Arial" w:cs="Arial"/>
              </w:rPr>
              <w:lastRenderedPageBreak/>
              <w:t>largas listas divididas en páginas, para tener incluso conocimiento de donde termina un listado.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Reglas de Oro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6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Fácil reversión de las acciones</w:t>
            </w:r>
          </w:p>
          <w:p w:rsidR="0034401B" w:rsidRDefault="00F938A5">
            <w:pPr>
              <w:numPr>
                <w:ilvl w:val="0"/>
                <w:numId w:val="6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Fomenta la sensación de control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Heurísticas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9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Control y libertad del usuario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Aplicación (cómo):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Se podría aplicar en un listado de artículos al momento de buscar. Agregando un </w:t>
            </w:r>
            <w:proofErr w:type="spellStart"/>
            <w:r>
              <w:rPr>
                <w:rFonts w:ascii="Arial" w:eastAsia="Arial" w:hAnsi="Arial" w:cs="Arial"/>
              </w:rPr>
              <w:t>paginador</w:t>
            </w:r>
            <w:proofErr w:type="spellEnd"/>
            <w:r>
              <w:rPr>
                <w:rFonts w:ascii="Arial" w:eastAsia="Arial" w:hAnsi="Arial" w:cs="Arial"/>
              </w:rPr>
              <w:t xml:space="preserve"> en la parte inferior de la interfaz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Interfaz: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val="en-US"/>
              </w:rPr>
              <w:drawing>
                <wp:inline distT="114300" distB="114300" distL="114300" distR="114300">
                  <wp:extent cx="2474505" cy="5096192"/>
                  <wp:effectExtent l="0" t="0" r="0" b="0"/>
                  <wp:docPr id="2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505" cy="50961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401B" w:rsidRDefault="0034401B">
      <w:pPr>
        <w:spacing w:line="240" w:lineRule="auto"/>
      </w:pPr>
    </w:p>
    <w:p w:rsidR="0034401B" w:rsidRDefault="0034401B">
      <w:pPr>
        <w:spacing w:line="240" w:lineRule="auto"/>
      </w:pPr>
    </w:p>
    <w:tbl>
      <w:tblPr>
        <w:tblStyle w:val="ae"/>
        <w:tblW w:w="84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5775"/>
      </w:tblGrid>
      <w:tr w:rsidR="0034401B">
        <w:trPr>
          <w:trHeight w:val="300"/>
        </w:trPr>
        <w:tc>
          <w:tcPr>
            <w:tcW w:w="8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Clasificación: </w:t>
            </w:r>
            <w:proofErr w:type="spellStart"/>
            <w:r>
              <w:rPr>
                <w:rFonts w:ascii="Arial" w:eastAsia="Arial" w:hAnsi="Arial" w:cs="Arial"/>
                <w:b/>
              </w:rPr>
              <w:t>List</w:t>
            </w:r>
            <w:proofErr w:type="spellEnd"/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Patrón (cuál):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>
              <w:t>Jump</w:t>
            </w:r>
            <w:proofErr w:type="spellEnd"/>
            <w:r>
              <w:t xml:space="preserve"> to </w:t>
            </w:r>
            <w:proofErr w:type="spellStart"/>
            <w:r>
              <w:t>item</w:t>
            </w:r>
            <w:proofErr w:type="spellEnd"/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Motivación (por qué):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Una de las cosas buenas de esta técnica es que a medida que se escribe lo que se desea, el sistema va autocompletando y va mostrando resultados parciales, de lo que el usuario puede ne</w:t>
            </w:r>
            <w:r>
              <w:rPr>
                <w:rFonts w:ascii="Arial" w:eastAsia="Arial" w:hAnsi="Arial" w:cs="Arial"/>
              </w:rPr>
              <w:t>cesitar.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Reglas de Oro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Ofrece retroalimentación informativa</w:t>
            </w:r>
          </w:p>
          <w:p w:rsidR="0034401B" w:rsidRDefault="00F938A5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Permite que los usuarios frecuentes utilicen accesos directos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Heurísticas afectadas: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Flexibilidad y eficiencia de uso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Aplicación (cómo):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spacing w:line="240" w:lineRule="auto"/>
              <w:rPr>
                <w:rFonts w:ascii="Arial" w:eastAsia="Arial" w:hAnsi="Arial" w:cs="Arial"/>
              </w:rPr>
            </w:pPr>
            <w:r>
              <w:t>Está fuertemente relacionado con patrón de input llamado "autocompletado", la idea es que el usuario pueda ir escribiendo el nombre de un producto y la aplicación salta hasta la posición del producto con ese nombre parcial</w:t>
            </w:r>
          </w:p>
        </w:tc>
      </w:tr>
      <w:tr w:rsidR="0034401B"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Interfaz:</w:t>
            </w:r>
          </w:p>
        </w:tc>
        <w:tc>
          <w:tcPr>
            <w:tcW w:w="5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val="en-US"/>
              </w:rPr>
              <w:drawing>
                <wp:inline distT="114300" distB="114300" distL="114300" distR="114300">
                  <wp:extent cx="1948914" cy="3419792"/>
                  <wp:effectExtent l="0" t="0" r="0" b="0"/>
                  <wp:docPr id="30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914" cy="34197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401B" w:rsidRDefault="0034401B">
      <w:pPr>
        <w:spacing w:line="240" w:lineRule="auto"/>
      </w:pPr>
    </w:p>
    <w:p w:rsidR="0034401B" w:rsidRDefault="00F938A5">
      <w:pPr>
        <w:spacing w:line="240" w:lineRule="auto"/>
      </w:pPr>
      <w:r>
        <w:t>5.</w:t>
      </w:r>
    </w:p>
    <w:tbl>
      <w:tblPr>
        <w:tblStyle w:val="af"/>
        <w:tblW w:w="84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05"/>
        <w:gridCol w:w="5670"/>
      </w:tblGrid>
      <w:tr w:rsidR="0034401B">
        <w:trPr>
          <w:trHeight w:val="460"/>
        </w:trPr>
        <w:tc>
          <w:tcPr>
            <w:tcW w:w="847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Clasificación: </w:t>
            </w:r>
            <w:proofErr w:type="spellStart"/>
            <w:r>
              <w:rPr>
                <w:rFonts w:ascii="Arial" w:eastAsia="Arial" w:hAnsi="Arial" w:cs="Arial"/>
                <w:b/>
              </w:rPr>
              <w:t>Layout</w:t>
            </w:r>
            <w:proofErr w:type="spellEnd"/>
          </w:p>
        </w:tc>
      </w:tr>
      <w:tr w:rsidR="0034401B">
        <w:trPr>
          <w:trHeight w:val="460"/>
        </w:trPr>
        <w:tc>
          <w:tcPr>
            <w:tcW w:w="2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Patrón (cuál):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spacing w:after="0" w:line="276" w:lineRule="auto"/>
            </w:pPr>
            <w:r>
              <w:t xml:space="preserve">Visual Framework </w:t>
            </w:r>
          </w:p>
        </w:tc>
      </w:tr>
      <w:tr w:rsidR="0034401B">
        <w:trPr>
          <w:trHeight w:val="720"/>
        </w:trPr>
        <w:tc>
          <w:tcPr>
            <w:tcW w:w="2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spacing w:after="0" w:line="276" w:lineRule="auto"/>
            </w:pPr>
            <w:r>
              <w:lastRenderedPageBreak/>
              <w:t>Motivación (por qué):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spacing w:after="0" w:line="276" w:lineRule="auto"/>
            </w:pPr>
            <w:r>
              <w:t>Usar los mismos iconos y acciones dependiendo de las opciones ingresadas.</w:t>
            </w:r>
          </w:p>
        </w:tc>
      </w:tr>
      <w:tr w:rsidR="0034401B">
        <w:trPr>
          <w:trHeight w:val="720"/>
        </w:trPr>
        <w:tc>
          <w:tcPr>
            <w:tcW w:w="2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spacing w:after="0" w:line="276" w:lineRule="auto"/>
            </w:pPr>
            <w:r>
              <w:t>Reglas de Oro afectadas: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11"/>
              </w:numPr>
              <w:spacing w:after="0" w:line="276" w:lineRule="auto"/>
            </w:pPr>
            <w:r>
              <w:t xml:space="preserve"> Busca la consistencia</w:t>
            </w:r>
          </w:p>
        </w:tc>
      </w:tr>
      <w:tr w:rsidR="0034401B">
        <w:trPr>
          <w:trHeight w:val="460"/>
        </w:trPr>
        <w:tc>
          <w:tcPr>
            <w:tcW w:w="2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spacing w:after="0" w:line="276" w:lineRule="auto"/>
            </w:pPr>
            <w:r>
              <w:t>Heurísticas afectadas: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numPr>
                <w:ilvl w:val="0"/>
                <w:numId w:val="8"/>
              </w:numPr>
              <w:spacing w:after="0" w:line="276" w:lineRule="auto"/>
            </w:pPr>
            <w:r>
              <w:t>Diseño estético y minimalista</w:t>
            </w:r>
          </w:p>
        </w:tc>
      </w:tr>
      <w:tr w:rsidR="0034401B">
        <w:trPr>
          <w:trHeight w:val="1540"/>
        </w:trPr>
        <w:tc>
          <w:tcPr>
            <w:tcW w:w="2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spacing w:after="0" w:line="276" w:lineRule="auto"/>
            </w:pPr>
            <w:r>
              <w:t>Aplicación (cómo):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spacing w:after="0" w:line="276" w:lineRule="auto"/>
            </w:pPr>
            <w:r>
              <w:t xml:space="preserve">La aplicación debe tener un </w:t>
            </w:r>
            <w:proofErr w:type="spellStart"/>
            <w:r>
              <w:t>checkbox</w:t>
            </w:r>
            <w:proofErr w:type="spellEnd"/>
            <w:r>
              <w:t xml:space="preserve"> obligando la aceptación de un acuerdo de mayoría de edad, si fueron agregados productos del tipo bebida alcohólica desde el catálogo “Mercados”. </w:t>
            </w:r>
            <w:proofErr w:type="spellStart"/>
            <w:r>
              <w:t>Asi</w:t>
            </w:r>
            <w:proofErr w:type="spellEnd"/>
            <w:r>
              <w:t xml:space="preserve"> como se hace en los </w:t>
            </w:r>
            <w:proofErr w:type="spellStart"/>
            <w:r>
              <w:t>catalogos</w:t>
            </w:r>
            <w:proofErr w:type="spellEnd"/>
            <w:r>
              <w:t xml:space="preserve"> de bebidas.</w:t>
            </w:r>
          </w:p>
        </w:tc>
      </w:tr>
      <w:tr w:rsidR="0034401B">
        <w:trPr>
          <w:trHeight w:val="1540"/>
        </w:trPr>
        <w:tc>
          <w:tcPr>
            <w:tcW w:w="2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spacing w:after="0" w:line="276" w:lineRule="auto"/>
            </w:pPr>
            <w:r>
              <w:t>Interfaz: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401B" w:rsidRDefault="00F938A5">
            <w:pPr>
              <w:spacing w:after="0" w:line="276" w:lineRule="auto"/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324100" cy="3590925"/>
                  <wp:effectExtent l="0" t="0" r="0" b="0"/>
                  <wp:docPr id="29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3590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401B" w:rsidRDefault="0034401B">
      <w:pPr>
        <w:spacing w:line="240" w:lineRule="auto"/>
      </w:pPr>
    </w:p>
    <w:p w:rsidR="0034401B" w:rsidRDefault="0034401B">
      <w:pPr>
        <w:spacing w:line="240" w:lineRule="auto"/>
      </w:pPr>
    </w:p>
    <w:sectPr w:rsidR="0034401B">
      <w:headerReference w:type="default" r:id="rId25"/>
      <w:headerReference w:type="first" r:id="rId26"/>
      <w:footerReference w:type="first" r:id="rId27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38A5" w:rsidRDefault="00F938A5">
      <w:pPr>
        <w:spacing w:after="0" w:line="240" w:lineRule="auto"/>
      </w:pPr>
      <w:r>
        <w:separator/>
      </w:r>
    </w:p>
  </w:endnote>
  <w:endnote w:type="continuationSeparator" w:id="0">
    <w:p w:rsidR="00F938A5" w:rsidRDefault="00F938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401B" w:rsidRDefault="0034401B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38A5" w:rsidRDefault="00F938A5">
      <w:pPr>
        <w:spacing w:after="0" w:line="240" w:lineRule="auto"/>
      </w:pPr>
      <w:r>
        <w:separator/>
      </w:r>
    </w:p>
  </w:footnote>
  <w:footnote w:type="continuationSeparator" w:id="0">
    <w:p w:rsidR="00F938A5" w:rsidRDefault="00F938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401B" w:rsidRDefault="00F938A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t>Universidad Tecnológica Nacional – Cátedra de Diseño de Sistemas</w:t>
    </w:r>
    <w:r>
      <w:rPr>
        <w:color w:val="000000"/>
      </w:rPr>
      <w:tab/>
      <w:t>3K4 - 2019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401B" w:rsidRDefault="0034401B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45A5A"/>
    <w:multiLevelType w:val="multilevel"/>
    <w:tmpl w:val="008EA6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0B34CA"/>
    <w:multiLevelType w:val="multilevel"/>
    <w:tmpl w:val="B1ACB03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21C1262"/>
    <w:multiLevelType w:val="multilevel"/>
    <w:tmpl w:val="EA28C1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42C4631"/>
    <w:multiLevelType w:val="multilevel"/>
    <w:tmpl w:val="282CA9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9510F0D"/>
    <w:multiLevelType w:val="multilevel"/>
    <w:tmpl w:val="0B5ADF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C0257B"/>
    <w:multiLevelType w:val="multilevel"/>
    <w:tmpl w:val="4A167A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DFB50E2"/>
    <w:multiLevelType w:val="multilevel"/>
    <w:tmpl w:val="8836FE5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5FE37E2"/>
    <w:multiLevelType w:val="multilevel"/>
    <w:tmpl w:val="48DEE5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683190D"/>
    <w:multiLevelType w:val="multilevel"/>
    <w:tmpl w:val="7C66EB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FF515D4"/>
    <w:multiLevelType w:val="multilevel"/>
    <w:tmpl w:val="4D82EA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3B60AF2"/>
    <w:multiLevelType w:val="multilevel"/>
    <w:tmpl w:val="41501A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9"/>
  </w:num>
  <w:num w:numId="4">
    <w:abstractNumId w:val="8"/>
  </w:num>
  <w:num w:numId="5">
    <w:abstractNumId w:val="4"/>
  </w:num>
  <w:num w:numId="6">
    <w:abstractNumId w:val="5"/>
  </w:num>
  <w:num w:numId="7">
    <w:abstractNumId w:val="6"/>
  </w:num>
  <w:num w:numId="8">
    <w:abstractNumId w:val="0"/>
  </w:num>
  <w:num w:numId="9">
    <w:abstractNumId w:val="7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01B"/>
    <w:rsid w:val="0034401B"/>
    <w:rsid w:val="00B01964"/>
    <w:rsid w:val="00F93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0218B"/>
  <w15:docId w15:val="{DE9C5011-FA63-4472-AD58-9635EDF55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3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35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9835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9835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35F8"/>
  </w:style>
  <w:style w:type="paragraph" w:styleId="Piedepgina">
    <w:name w:val="footer"/>
    <w:basedOn w:val="Normal"/>
    <w:link w:val="PiedepginaCar"/>
    <w:uiPriority w:val="99"/>
    <w:unhideWhenUsed/>
    <w:rsid w:val="009835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35F8"/>
  </w:style>
  <w:style w:type="character" w:customStyle="1" w:styleId="Ttulo2Car">
    <w:name w:val="Título 2 Car"/>
    <w:basedOn w:val="Fuentedeprrafopredeter"/>
    <w:link w:val="Ttulo2"/>
    <w:uiPriority w:val="9"/>
    <w:rsid w:val="009835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D94050"/>
    <w:pPr>
      <w:ind w:left="720"/>
      <w:contextualSpacing/>
    </w:pPr>
  </w:style>
  <w:style w:type="table" w:styleId="Tablaconcuadrcula">
    <w:name w:val="Table Grid"/>
    <w:basedOn w:val="Tablanormal"/>
    <w:uiPriority w:val="39"/>
    <w:rsid w:val="00EA50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odrigotosco95@gmail.com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mailto:gonzalo.hca@gmail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agustindownes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6rhKgAeM4VmWN6GHjgQ+QcIwMHQ==">AMUW2mVzrfx0YAsgeFyiR66BCmz4+sj7YZUJdmDOh0UqSq13RaEdRAC0BBqpiznybABWEkLE4yQWaOK3hFvJ9usAmRyHlnozAWQVCc623ii3zerHrNh6poVSH1sFfA7T+3xhjWqjJ64UGE0DWE5Tg7NpT777QCIJWYY+sjv4KBXgGMpNxogAO1j0E9ST9ZILHiURsK+fcwEGVrTvAQnk7zlkyoR4YPgJYRX4WxB+Hk0iB+tCWb08pUnFePyAHlC3ZpLnITy1b8vx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2346</Words>
  <Characters>13377</Characters>
  <Application>Microsoft Office Word</Application>
  <DocSecurity>0</DocSecurity>
  <Lines>111</Lines>
  <Paragraphs>31</Paragraphs>
  <ScaleCrop>false</ScaleCrop>
  <Company/>
  <LinksUpToDate>false</LinksUpToDate>
  <CharactersWithSpaces>15692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Dicsys</dc:creator>
  <cp:lastModifiedBy>Dicsys</cp:lastModifiedBy>
  <cp:revision>2</cp:revision>
  <dcterms:created xsi:type="dcterms:W3CDTF">2019-07-28T21:01:00Z</dcterms:created>
  <dcterms:modified xsi:type="dcterms:W3CDTF">2019-08-02T21:49:00Z</dcterms:modified>
</cp:coreProperties>
</file>