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6951" w14:textId="77777777" w:rsidR="00586C14" w:rsidRDefault="00586C14">
      <w:pPr>
        <w:pStyle w:val="a8"/>
      </w:pPr>
    </w:p>
    <w:p w14:paraId="14473021" w14:textId="77777777" w:rsidR="00586C14" w:rsidRDefault="00586C14">
      <w:pPr>
        <w:pStyle w:val="a8"/>
      </w:pPr>
    </w:p>
    <w:p w14:paraId="0A0E2474" w14:textId="77777777" w:rsidR="00586C14" w:rsidRDefault="00586C14">
      <w:pPr>
        <w:pStyle w:val="a8"/>
      </w:pPr>
    </w:p>
    <w:p w14:paraId="5B992E09" w14:textId="77777777" w:rsidR="00586C14" w:rsidRDefault="00000000">
      <w:pPr>
        <w:pStyle w:val="a8"/>
      </w:pPr>
      <w:r>
        <w:rPr>
          <w:rFonts w:cs="仿宋"/>
        </w:rPr>
        <w:t>语义计算工具库</w:t>
      </w:r>
    </w:p>
    <w:p w14:paraId="1E87FC71" w14:textId="77777777" w:rsidR="00586C14" w:rsidRDefault="00000000">
      <w:pPr>
        <w:pStyle w:val="a8"/>
      </w:pPr>
      <w:r>
        <w:rPr>
          <w:rFonts w:cs="仿宋"/>
          <w:sz w:val="40"/>
        </w:rPr>
        <w:t>（科技文献语义计算与知识服务）</w:t>
      </w:r>
    </w:p>
    <w:p w14:paraId="61EC477A" w14:textId="77777777" w:rsidR="00586C14" w:rsidRDefault="00586C14">
      <w:pPr>
        <w:pStyle w:val="a8"/>
      </w:pPr>
    </w:p>
    <w:p w14:paraId="407EF7A6" w14:textId="77777777" w:rsidR="00586C14" w:rsidRDefault="00586C14">
      <w:pPr>
        <w:pStyle w:val="a8"/>
      </w:pPr>
    </w:p>
    <w:p w14:paraId="61EF7D76" w14:textId="77777777" w:rsidR="00586C14" w:rsidRDefault="00586C14">
      <w:pPr>
        <w:pStyle w:val="a8"/>
      </w:pPr>
    </w:p>
    <w:p w14:paraId="3BACEFC2" w14:textId="77777777" w:rsidR="00586C14" w:rsidRDefault="00000000">
      <w:pPr>
        <w:pStyle w:val="a8"/>
      </w:pPr>
      <w:r>
        <w:t>上线安装部署方案</w:t>
      </w:r>
    </w:p>
    <w:p w14:paraId="7476C1C9" w14:textId="77777777" w:rsidR="00586C14" w:rsidRDefault="00586C14">
      <w:pPr>
        <w:pStyle w:val="a8"/>
      </w:pPr>
    </w:p>
    <w:p w14:paraId="0AF533D5" w14:textId="77777777" w:rsidR="00586C14" w:rsidRDefault="00586C14">
      <w:pPr>
        <w:pStyle w:val="a8"/>
      </w:pPr>
    </w:p>
    <w:p w14:paraId="7BD236EF" w14:textId="77777777" w:rsidR="00586C14" w:rsidRDefault="00586C14">
      <w:pPr>
        <w:pStyle w:val="a8"/>
      </w:pPr>
    </w:p>
    <w:p w14:paraId="4A9276BE" w14:textId="77777777" w:rsidR="00586C14" w:rsidRDefault="00586C14">
      <w:pPr>
        <w:pStyle w:val="a8"/>
      </w:pPr>
    </w:p>
    <w:p w14:paraId="6FE2440B" w14:textId="77777777" w:rsidR="00586C14" w:rsidRDefault="00586C14">
      <w:pPr>
        <w:pStyle w:val="a8"/>
      </w:pPr>
    </w:p>
    <w:p w14:paraId="56593ED9" w14:textId="77777777" w:rsidR="00586C14" w:rsidRDefault="00586C14">
      <w:pPr>
        <w:pStyle w:val="a8"/>
      </w:pPr>
    </w:p>
    <w:p w14:paraId="38CCF78E" w14:textId="77777777" w:rsidR="00586C14" w:rsidRDefault="00000000">
      <w:pPr>
        <w:pStyle w:val="a8"/>
      </w:pPr>
      <w:r>
        <w:rPr>
          <w:rFonts w:cs="仿宋"/>
          <w:b w:val="0"/>
          <w:sz w:val="32"/>
        </w:rPr>
        <w:t>（单位名称）</w:t>
      </w:r>
    </w:p>
    <w:p w14:paraId="2A41CB91" w14:textId="77777777" w:rsidR="00586C14" w:rsidRDefault="00000000">
      <w:pPr>
        <w:pStyle w:val="a8"/>
      </w:pPr>
      <w:r>
        <w:rPr>
          <w:rFonts w:cs="仿宋"/>
          <w:b w:val="0"/>
          <w:sz w:val="32"/>
        </w:rPr>
        <w:t>2026年9月</w:t>
      </w:r>
    </w:p>
    <w:p w14:paraId="392B505E" w14:textId="77777777" w:rsidR="00586C14" w:rsidRDefault="00586C14">
      <w:pPr>
        <w:sectPr w:rsidR="00586C14">
          <w:footerReference w:type="default" r:id="rId8"/>
          <w:pgSz w:w="11906" w:h="16838"/>
          <w:pgMar w:top="1440" w:right="1800" w:bottom="1440" w:left="1800" w:header="851" w:footer="992" w:gutter="0"/>
          <w:pgNumType w:fmt="numberInDash" w:start="1"/>
          <w:cols w:space="425"/>
          <w:docGrid w:type="lines" w:linePitch="312"/>
        </w:sectPr>
      </w:pPr>
    </w:p>
    <w:p w14:paraId="4DB7060E" w14:textId="77777777" w:rsidR="00586C14" w:rsidRDefault="00000000">
      <w:pPr>
        <w:spacing w:after="360"/>
        <w:jc w:val="center"/>
      </w:pPr>
      <w:r>
        <w:rPr>
          <w:rFonts w:ascii="仿宋" w:eastAsia="仿宋" w:hAnsi="仿宋" w:cs="仿宋"/>
          <w:b/>
          <w:sz w:val="44"/>
        </w:rPr>
        <w:lastRenderedPageBreak/>
        <w:t>目 录</w:t>
      </w:r>
    </w:p>
    <w:p w14:paraId="0170341C" w14:textId="77777777" w:rsidR="00586C14" w:rsidRDefault="00000000">
      <w:pPr>
        <w:tabs>
          <w:tab w:val="right" w:leader="dot" w:pos="8640"/>
        </w:tabs>
        <w:spacing w:before="30" w:after="30" w:line="440" w:lineRule="exact"/>
      </w:pPr>
      <w:r>
        <w:rPr>
          <w:rFonts w:ascii="仿宋" w:eastAsia="仿宋" w:hAnsi="仿宋" w:cs="仿宋"/>
          <w:b/>
          <w:sz w:val="28"/>
        </w:rPr>
        <w:t>1. 概述</w:t>
      </w:r>
      <w:r>
        <w:rPr>
          <w:rFonts w:ascii="仿宋" w:eastAsia="仿宋" w:hAnsi="仿宋" w:cs="仿宋"/>
          <w:b/>
          <w:sz w:val="28"/>
        </w:rPr>
        <w:tab/>
        <w:t>1</w:t>
      </w:r>
    </w:p>
    <w:p w14:paraId="488BD4A9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1.1 上线目标</w:t>
      </w:r>
      <w:r>
        <w:rPr>
          <w:rFonts w:ascii="仿宋" w:eastAsia="仿宋" w:hAnsi="仿宋" w:cs="仿宋"/>
          <w:sz w:val="28"/>
        </w:rPr>
        <w:tab/>
        <w:t>1</w:t>
      </w:r>
    </w:p>
    <w:p w14:paraId="376A43F8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1.2 影响范围</w:t>
      </w:r>
      <w:r>
        <w:rPr>
          <w:rFonts w:ascii="仿宋" w:eastAsia="仿宋" w:hAnsi="仿宋" w:cs="仿宋"/>
          <w:sz w:val="28"/>
        </w:rPr>
        <w:tab/>
        <w:t>1</w:t>
      </w:r>
    </w:p>
    <w:p w14:paraId="02BE479B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1.3 核心业务响应流程</w:t>
      </w:r>
      <w:r>
        <w:rPr>
          <w:rFonts w:ascii="仿宋" w:eastAsia="仿宋" w:hAnsi="仿宋" w:cs="仿宋"/>
          <w:sz w:val="28"/>
        </w:rPr>
        <w:tab/>
        <w:t>2</w:t>
      </w:r>
    </w:p>
    <w:p w14:paraId="58CDB5DC" w14:textId="77777777" w:rsidR="00586C14" w:rsidRDefault="00000000">
      <w:pPr>
        <w:tabs>
          <w:tab w:val="right" w:leader="dot" w:pos="8640"/>
        </w:tabs>
        <w:spacing w:before="30" w:after="30" w:line="440" w:lineRule="exact"/>
      </w:pPr>
      <w:r>
        <w:rPr>
          <w:rFonts w:ascii="仿宋" w:eastAsia="仿宋" w:hAnsi="仿宋" w:cs="仿宋"/>
          <w:b/>
          <w:sz w:val="28"/>
        </w:rPr>
        <w:t>2. 上线准备阶段</w:t>
      </w:r>
      <w:r>
        <w:rPr>
          <w:rFonts w:ascii="仿宋" w:eastAsia="仿宋" w:hAnsi="仿宋" w:cs="仿宋"/>
          <w:b/>
          <w:sz w:val="28"/>
        </w:rPr>
        <w:tab/>
        <w:t>3</w:t>
      </w:r>
    </w:p>
    <w:p w14:paraId="66C6ADBC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2.1.团队组建与职责分工</w:t>
      </w:r>
      <w:r>
        <w:rPr>
          <w:rFonts w:ascii="仿宋" w:eastAsia="仿宋" w:hAnsi="仿宋" w:cs="仿宋"/>
          <w:sz w:val="28"/>
        </w:rPr>
        <w:tab/>
        <w:t>3</w:t>
      </w:r>
    </w:p>
    <w:p w14:paraId="6F03FCF4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2.2.环境准备与配置</w:t>
      </w:r>
      <w:r>
        <w:rPr>
          <w:rFonts w:ascii="仿宋" w:eastAsia="仿宋" w:hAnsi="仿宋" w:cs="仿宋"/>
          <w:sz w:val="28"/>
        </w:rPr>
        <w:tab/>
        <w:t>3</w:t>
      </w:r>
    </w:p>
    <w:p w14:paraId="070C1FEB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2.2.1.环境准备</w:t>
      </w:r>
      <w:r>
        <w:rPr>
          <w:rFonts w:ascii="仿宋" w:eastAsia="仿宋" w:hAnsi="仿宋" w:cs="仿宋"/>
          <w:sz w:val="28"/>
        </w:rPr>
        <w:tab/>
        <w:t>3</w:t>
      </w:r>
    </w:p>
    <w:p w14:paraId="773136D6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2.2.2.环境矩阵</w:t>
      </w:r>
      <w:r>
        <w:rPr>
          <w:rFonts w:ascii="仿宋" w:eastAsia="仿宋" w:hAnsi="仿宋" w:cs="仿宋"/>
          <w:sz w:val="28"/>
        </w:rPr>
        <w:tab/>
        <w:t>4</w:t>
      </w:r>
    </w:p>
    <w:p w14:paraId="36119FFC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2.2.3.生产资源建议</w:t>
      </w:r>
      <w:r>
        <w:rPr>
          <w:rFonts w:ascii="仿宋" w:eastAsia="仿宋" w:hAnsi="仿宋" w:cs="仿宋"/>
          <w:sz w:val="28"/>
        </w:rPr>
        <w:tab/>
        <w:t>4</w:t>
      </w:r>
    </w:p>
    <w:p w14:paraId="5D336448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2.2.4.监控与日志系统部署</w:t>
      </w:r>
      <w:r>
        <w:rPr>
          <w:rFonts w:ascii="仿宋" w:eastAsia="仿宋" w:hAnsi="仿宋" w:cs="仿宋"/>
          <w:sz w:val="28"/>
        </w:rPr>
        <w:tab/>
        <w:t>5</w:t>
      </w:r>
    </w:p>
    <w:p w14:paraId="179B00EA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2.3.数据准备与备份</w:t>
      </w:r>
      <w:r>
        <w:rPr>
          <w:rFonts w:ascii="仿宋" w:eastAsia="仿宋" w:hAnsi="仿宋" w:cs="仿宋"/>
          <w:sz w:val="28"/>
        </w:rPr>
        <w:tab/>
        <w:t>6</w:t>
      </w:r>
    </w:p>
    <w:p w14:paraId="307ED3EC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2.3.1 数据准备</w:t>
      </w:r>
      <w:r>
        <w:rPr>
          <w:rFonts w:ascii="仿宋" w:eastAsia="仿宋" w:hAnsi="仿宋" w:cs="仿宋"/>
          <w:sz w:val="28"/>
        </w:rPr>
        <w:tab/>
        <w:t>6</w:t>
      </w:r>
    </w:p>
    <w:p w14:paraId="0C94C015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2.3.2 数据上线方案</w:t>
      </w:r>
      <w:r>
        <w:rPr>
          <w:rFonts w:ascii="仿宋" w:eastAsia="仿宋" w:hAnsi="仿宋" w:cs="仿宋"/>
          <w:sz w:val="28"/>
        </w:rPr>
        <w:tab/>
        <w:t>7</w:t>
      </w:r>
    </w:p>
    <w:p w14:paraId="419993B6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2.3.3 应用备份</w:t>
      </w:r>
      <w:r>
        <w:rPr>
          <w:rFonts w:ascii="仿宋" w:eastAsia="仿宋" w:hAnsi="仿宋" w:cs="仿宋"/>
          <w:sz w:val="28"/>
        </w:rPr>
        <w:tab/>
        <w:t>7</w:t>
      </w:r>
    </w:p>
    <w:p w14:paraId="3BC47BCB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2.4.文档准备与培训</w:t>
      </w:r>
      <w:r>
        <w:rPr>
          <w:rFonts w:ascii="仿宋" w:eastAsia="仿宋" w:hAnsi="仿宋" w:cs="仿宋"/>
          <w:sz w:val="28"/>
        </w:rPr>
        <w:tab/>
        <w:t>7</w:t>
      </w:r>
    </w:p>
    <w:p w14:paraId="7BCDE9F1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2.4.1.文档交付</w:t>
      </w:r>
      <w:r>
        <w:rPr>
          <w:rFonts w:ascii="仿宋" w:eastAsia="仿宋" w:hAnsi="仿宋" w:cs="仿宋"/>
          <w:sz w:val="28"/>
        </w:rPr>
        <w:tab/>
        <w:t>7</w:t>
      </w:r>
    </w:p>
    <w:p w14:paraId="2594C288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2.5.上线前最终检查</w:t>
      </w:r>
      <w:r>
        <w:rPr>
          <w:rFonts w:ascii="仿宋" w:eastAsia="仿宋" w:hAnsi="仿宋" w:cs="仿宋"/>
          <w:sz w:val="28"/>
        </w:rPr>
        <w:tab/>
        <w:t>8</w:t>
      </w:r>
    </w:p>
    <w:p w14:paraId="56F7982C" w14:textId="77777777" w:rsidR="00586C14" w:rsidRDefault="00000000">
      <w:pPr>
        <w:tabs>
          <w:tab w:val="right" w:leader="dot" w:pos="8640"/>
        </w:tabs>
        <w:spacing w:before="30" w:after="30" w:line="440" w:lineRule="exact"/>
      </w:pPr>
      <w:r>
        <w:rPr>
          <w:rFonts w:ascii="仿宋" w:eastAsia="仿宋" w:hAnsi="仿宋" w:cs="仿宋"/>
          <w:b/>
          <w:sz w:val="28"/>
        </w:rPr>
        <w:t>3. 实施部署验证</w:t>
      </w:r>
      <w:r>
        <w:rPr>
          <w:rFonts w:ascii="仿宋" w:eastAsia="仿宋" w:hAnsi="仿宋" w:cs="仿宋"/>
          <w:b/>
          <w:sz w:val="28"/>
        </w:rPr>
        <w:tab/>
        <w:t>9</w:t>
      </w:r>
    </w:p>
    <w:p w14:paraId="7395B5BC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3.1、架构与配置</w:t>
      </w:r>
      <w:r>
        <w:rPr>
          <w:rFonts w:ascii="仿宋" w:eastAsia="仿宋" w:hAnsi="仿宋" w:cs="仿宋"/>
          <w:sz w:val="28"/>
        </w:rPr>
        <w:tab/>
        <w:t>9</w:t>
      </w:r>
    </w:p>
    <w:p w14:paraId="5169E0C3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3.1.1.部署架构图</w:t>
      </w:r>
      <w:r>
        <w:rPr>
          <w:rFonts w:ascii="仿宋" w:eastAsia="仿宋" w:hAnsi="仿宋" w:cs="仿宋"/>
          <w:sz w:val="28"/>
        </w:rPr>
        <w:tab/>
        <w:t>10</w:t>
      </w:r>
    </w:p>
    <w:p w14:paraId="65E06F3B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3.1.2.逻辑分层</w:t>
      </w:r>
      <w:r>
        <w:rPr>
          <w:rFonts w:ascii="仿宋" w:eastAsia="仿宋" w:hAnsi="仿宋" w:cs="仿宋"/>
          <w:sz w:val="28"/>
        </w:rPr>
        <w:tab/>
        <w:t>10</w:t>
      </w:r>
    </w:p>
    <w:p w14:paraId="6E1814D4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3.1.3.基础设施版本</w:t>
      </w:r>
      <w:r>
        <w:rPr>
          <w:rFonts w:ascii="仿宋" w:eastAsia="仿宋" w:hAnsi="仿宋" w:cs="仿宋"/>
          <w:sz w:val="28"/>
        </w:rPr>
        <w:tab/>
        <w:t>11</w:t>
      </w:r>
    </w:p>
    <w:p w14:paraId="2CE40686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3.1.4.应用框架版本</w:t>
      </w:r>
      <w:r>
        <w:rPr>
          <w:rFonts w:ascii="仿宋" w:eastAsia="仿宋" w:hAnsi="仿宋" w:cs="仿宋"/>
          <w:sz w:val="28"/>
        </w:rPr>
        <w:tab/>
        <w:t>12</w:t>
      </w:r>
    </w:p>
    <w:p w14:paraId="42DAFFBF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3.1.5.配置说明</w:t>
      </w:r>
      <w:r>
        <w:rPr>
          <w:rFonts w:ascii="仿宋" w:eastAsia="仿宋" w:hAnsi="仿宋" w:cs="仿宋"/>
          <w:sz w:val="28"/>
        </w:rPr>
        <w:tab/>
        <w:t>12</w:t>
      </w:r>
    </w:p>
    <w:p w14:paraId="66921DA6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3.1.6.网络与安全原则</w:t>
      </w:r>
      <w:r>
        <w:rPr>
          <w:rFonts w:ascii="仿宋" w:eastAsia="仿宋" w:hAnsi="仿宋" w:cs="仿宋"/>
          <w:sz w:val="28"/>
        </w:rPr>
        <w:tab/>
        <w:t>13</w:t>
      </w:r>
    </w:p>
    <w:p w14:paraId="0E884C4A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3.2.部署流程</w:t>
      </w:r>
      <w:r>
        <w:rPr>
          <w:rFonts w:ascii="仿宋" w:eastAsia="仿宋" w:hAnsi="仿宋" w:cs="仿宋"/>
          <w:sz w:val="28"/>
        </w:rPr>
        <w:tab/>
        <w:t>14</w:t>
      </w:r>
    </w:p>
    <w:p w14:paraId="1DE36457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lastRenderedPageBreak/>
        <w:t>3.2.1.发布验证</w:t>
      </w:r>
      <w:r>
        <w:rPr>
          <w:rFonts w:ascii="仿宋" w:eastAsia="仿宋" w:hAnsi="仿宋" w:cs="仿宋"/>
          <w:sz w:val="28"/>
        </w:rPr>
        <w:tab/>
        <w:t>14</w:t>
      </w:r>
    </w:p>
    <w:p w14:paraId="378D0C96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3.2.2.部署操作规范</w:t>
      </w:r>
      <w:r>
        <w:rPr>
          <w:rFonts w:ascii="仿宋" w:eastAsia="仿宋" w:hAnsi="仿宋" w:cs="仿宋"/>
          <w:sz w:val="28"/>
        </w:rPr>
        <w:tab/>
        <w:t>15</w:t>
      </w:r>
    </w:p>
    <w:p w14:paraId="3928AC10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3.3.运行服务清单</w:t>
      </w:r>
      <w:r>
        <w:rPr>
          <w:rFonts w:ascii="仿宋" w:eastAsia="仿宋" w:hAnsi="仿宋" w:cs="仿宋"/>
          <w:sz w:val="28"/>
        </w:rPr>
        <w:tab/>
        <w:t>15</w:t>
      </w:r>
    </w:p>
    <w:p w14:paraId="685DA5EC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3.4.工程模块与中间件依赖矩阵</w:t>
      </w:r>
      <w:r>
        <w:rPr>
          <w:rFonts w:ascii="仿宋" w:eastAsia="仿宋" w:hAnsi="仿宋" w:cs="仿宋"/>
          <w:sz w:val="28"/>
        </w:rPr>
        <w:tab/>
        <w:t>16</w:t>
      </w:r>
    </w:p>
    <w:p w14:paraId="6BB32CD8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3.5.发布策略</w:t>
      </w:r>
      <w:r>
        <w:rPr>
          <w:rFonts w:ascii="仿宋" w:eastAsia="仿宋" w:hAnsi="仿宋" w:cs="仿宋"/>
          <w:sz w:val="28"/>
        </w:rPr>
        <w:tab/>
        <w:t>17</w:t>
      </w:r>
    </w:p>
    <w:p w14:paraId="53CC39B4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3.5.1 部署顺序</w:t>
      </w:r>
      <w:r>
        <w:rPr>
          <w:rFonts w:ascii="仿宋" w:eastAsia="仿宋" w:hAnsi="仿宋" w:cs="仿宋"/>
          <w:sz w:val="28"/>
        </w:rPr>
        <w:tab/>
        <w:t>17</w:t>
      </w:r>
    </w:p>
    <w:p w14:paraId="5CCE8322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3.5.2 版本与变更</w:t>
      </w:r>
      <w:r>
        <w:rPr>
          <w:rFonts w:ascii="仿宋" w:eastAsia="仿宋" w:hAnsi="仿宋" w:cs="仿宋"/>
          <w:sz w:val="28"/>
        </w:rPr>
        <w:tab/>
        <w:t>17</w:t>
      </w:r>
    </w:p>
    <w:p w14:paraId="798999E5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3.6.结果验证</w:t>
      </w:r>
      <w:r>
        <w:rPr>
          <w:rFonts w:ascii="仿宋" w:eastAsia="仿宋" w:hAnsi="仿宋" w:cs="仿宋"/>
          <w:sz w:val="28"/>
        </w:rPr>
        <w:tab/>
        <w:t>18</w:t>
      </w:r>
    </w:p>
    <w:p w14:paraId="2EE1F1A2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3.6.1.验证阶段</w:t>
      </w:r>
      <w:r>
        <w:rPr>
          <w:rFonts w:ascii="仿宋" w:eastAsia="仿宋" w:hAnsi="仿宋" w:cs="仿宋"/>
          <w:sz w:val="28"/>
        </w:rPr>
        <w:tab/>
        <w:t>19</w:t>
      </w:r>
    </w:p>
    <w:p w14:paraId="2CFFAF0A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3.7.回滚策略</w:t>
      </w:r>
      <w:r>
        <w:rPr>
          <w:rFonts w:ascii="仿宋" w:eastAsia="仿宋" w:hAnsi="仿宋" w:cs="仿宋"/>
          <w:sz w:val="28"/>
        </w:rPr>
        <w:tab/>
        <w:t>19</w:t>
      </w:r>
    </w:p>
    <w:p w14:paraId="67EAEEA5" w14:textId="77777777" w:rsidR="00586C14" w:rsidRDefault="00000000">
      <w:pPr>
        <w:tabs>
          <w:tab w:val="right" w:leader="dot" w:pos="8640"/>
        </w:tabs>
        <w:spacing w:before="30" w:after="30" w:line="440" w:lineRule="exact"/>
      </w:pPr>
      <w:r>
        <w:rPr>
          <w:rFonts w:ascii="仿宋" w:eastAsia="仿宋" w:hAnsi="仿宋" w:cs="仿宋"/>
          <w:b/>
          <w:sz w:val="28"/>
        </w:rPr>
        <w:t>4. 风险防控与应急预案</w:t>
      </w:r>
      <w:r>
        <w:rPr>
          <w:rFonts w:ascii="仿宋" w:eastAsia="仿宋" w:hAnsi="仿宋" w:cs="仿宋"/>
          <w:b/>
          <w:sz w:val="28"/>
        </w:rPr>
        <w:tab/>
        <w:t>19</w:t>
      </w:r>
    </w:p>
    <w:p w14:paraId="3AD20BE1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4.1.常见风险识别与应对</w:t>
      </w:r>
      <w:r>
        <w:rPr>
          <w:rFonts w:ascii="仿宋" w:eastAsia="仿宋" w:hAnsi="仿宋" w:cs="仿宋"/>
          <w:sz w:val="28"/>
        </w:rPr>
        <w:tab/>
        <w:t>19</w:t>
      </w:r>
    </w:p>
    <w:p w14:paraId="271E8BB5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4.2.应急响应流程</w:t>
      </w:r>
      <w:r>
        <w:rPr>
          <w:rFonts w:ascii="仿宋" w:eastAsia="仿宋" w:hAnsi="仿宋" w:cs="仿宋"/>
          <w:sz w:val="28"/>
        </w:rPr>
        <w:tab/>
        <w:t>21</w:t>
      </w:r>
    </w:p>
    <w:p w14:paraId="59E277D8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4.2.1.响应流程</w:t>
      </w:r>
      <w:r>
        <w:rPr>
          <w:rFonts w:ascii="仿宋" w:eastAsia="仿宋" w:hAnsi="仿宋" w:cs="仿宋"/>
          <w:sz w:val="28"/>
        </w:rPr>
        <w:tab/>
        <w:t>22</w:t>
      </w:r>
    </w:p>
    <w:p w14:paraId="601C722F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4.2.2.应急响应小组团队</w:t>
      </w:r>
      <w:r>
        <w:rPr>
          <w:rFonts w:ascii="仿宋" w:eastAsia="仿宋" w:hAnsi="仿宋" w:cs="仿宋"/>
          <w:sz w:val="28"/>
        </w:rPr>
        <w:tab/>
        <w:t>22</w:t>
      </w:r>
    </w:p>
    <w:p w14:paraId="3E555150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800"/>
      </w:pPr>
      <w:r>
        <w:rPr>
          <w:rFonts w:ascii="仿宋" w:eastAsia="仿宋" w:hAnsi="仿宋" w:cs="仿宋"/>
          <w:sz w:val="28"/>
        </w:rPr>
        <w:t>4.2.3.常见故障应急处理场景</w:t>
      </w:r>
      <w:r>
        <w:rPr>
          <w:rFonts w:ascii="仿宋" w:eastAsia="仿宋" w:hAnsi="仿宋" w:cs="仿宋"/>
          <w:sz w:val="28"/>
        </w:rPr>
        <w:tab/>
        <w:t>22</w:t>
      </w:r>
    </w:p>
    <w:p w14:paraId="6A1D348A" w14:textId="77777777" w:rsidR="00586C14" w:rsidRDefault="00000000">
      <w:pPr>
        <w:tabs>
          <w:tab w:val="right" w:leader="dot" w:pos="8640"/>
        </w:tabs>
        <w:spacing w:before="30" w:after="30" w:line="440" w:lineRule="exact"/>
      </w:pPr>
      <w:r>
        <w:rPr>
          <w:rFonts w:ascii="仿宋" w:eastAsia="仿宋" w:hAnsi="仿宋" w:cs="仿宋"/>
          <w:b/>
          <w:sz w:val="28"/>
        </w:rPr>
        <w:t>5. 上线后运维与优化</w:t>
      </w:r>
      <w:r>
        <w:rPr>
          <w:rFonts w:ascii="仿宋" w:eastAsia="仿宋" w:hAnsi="仿宋" w:cs="仿宋"/>
          <w:b/>
          <w:sz w:val="28"/>
        </w:rPr>
        <w:tab/>
        <w:t>23</w:t>
      </w:r>
    </w:p>
    <w:p w14:paraId="7D758119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5.1.日常运维保障</w:t>
      </w:r>
      <w:r>
        <w:rPr>
          <w:rFonts w:ascii="仿宋" w:eastAsia="仿宋" w:hAnsi="仿宋" w:cs="仿宋"/>
          <w:sz w:val="28"/>
        </w:rPr>
        <w:tab/>
        <w:t>23</w:t>
      </w:r>
    </w:p>
    <w:p w14:paraId="1FE69CA9" w14:textId="77777777" w:rsidR="00586C14" w:rsidRDefault="00000000">
      <w:pPr>
        <w:tabs>
          <w:tab w:val="right" w:leader="dot" w:pos="8640"/>
        </w:tabs>
        <w:spacing w:before="30" w:after="30" w:line="440" w:lineRule="exact"/>
        <w:ind w:left="400"/>
      </w:pPr>
      <w:r>
        <w:rPr>
          <w:rFonts w:ascii="仿宋" w:eastAsia="仿宋" w:hAnsi="仿宋" w:cs="仿宋"/>
          <w:sz w:val="28"/>
        </w:rPr>
        <w:t>5.2.复盘与持续改进</w:t>
      </w:r>
      <w:r>
        <w:rPr>
          <w:rFonts w:ascii="仿宋" w:eastAsia="仿宋" w:hAnsi="仿宋" w:cs="仿宋"/>
          <w:sz w:val="28"/>
        </w:rPr>
        <w:tab/>
        <w:t>24</w:t>
      </w:r>
    </w:p>
    <w:p w14:paraId="6D14CD8B" w14:textId="77777777" w:rsidR="00586C14" w:rsidRDefault="00000000">
      <w:pPr>
        <w:tabs>
          <w:tab w:val="right" w:leader="dot" w:pos="8640"/>
        </w:tabs>
        <w:spacing w:before="30" w:after="30" w:line="440" w:lineRule="exact"/>
      </w:pPr>
      <w:r>
        <w:rPr>
          <w:rFonts w:ascii="仿宋" w:eastAsia="仿宋" w:hAnsi="仿宋" w:cs="仿宋"/>
          <w:b/>
          <w:sz w:val="28"/>
        </w:rPr>
        <w:t>6. 上线时间表</w:t>
      </w:r>
      <w:r>
        <w:rPr>
          <w:rFonts w:ascii="仿宋" w:eastAsia="仿宋" w:hAnsi="仿宋" w:cs="仿宋"/>
          <w:b/>
          <w:sz w:val="28"/>
        </w:rPr>
        <w:tab/>
        <w:t>24</w:t>
      </w:r>
    </w:p>
    <w:p w14:paraId="521E38A5" w14:textId="77777777" w:rsidR="00586C14" w:rsidRDefault="00586C14">
      <w:pPr>
        <w:sectPr w:rsidR="00586C14">
          <w:footerReference w:type="default" r:id="rId9"/>
          <w:pgSz w:w="11906" w:h="16838"/>
          <w:pgMar w:top="1440" w:right="1800" w:bottom="1440" w:left="1800" w:header="851" w:footer="992" w:gutter="0"/>
          <w:pgNumType w:fmt="numberInDash" w:start="1"/>
          <w:cols w:space="425"/>
          <w:docGrid w:type="lines" w:linePitch="312"/>
        </w:sectPr>
      </w:pPr>
    </w:p>
    <w:p w14:paraId="6C6FE230" w14:textId="77777777" w:rsidR="00586C14" w:rsidRDefault="00000000">
      <w:pPr>
        <w:pStyle w:val="1"/>
        <w:spacing w:before="240" w:after="240" w:line="600" w:lineRule="exact"/>
        <w:jc w:val="both"/>
      </w:pPr>
      <w:r>
        <w:rPr>
          <w:rFonts w:ascii="仿宋" w:eastAsia="仿宋" w:hAnsi="仿宋" w:cs="仿宋"/>
          <w:b w:val="0"/>
          <w:sz w:val="32"/>
        </w:rPr>
        <w:lastRenderedPageBreak/>
        <w:t>1. 概述</w:t>
      </w:r>
    </w:p>
    <w:p w14:paraId="1B4539E2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1.1 上线目标</w:t>
      </w:r>
    </w:p>
    <w:p w14:paraId="49CA630D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核心目标：确保语义计算工具库 19 个功能点（中文/英文科技文献分类、专业领域分类、中英文关键词识别、中文/英文摘要语步识别、基金项目语步识别、中英文通用/科研/专业领域命名实体识别、实体关系识别、引用意图/引用情感识别、概念定义识别、研究问题识别、科技文献深度聚类、类簇标签自动生成、结构化自动综述）全部可用，核心业务流程（单文本、单文件、批量文本、批量文件四种输入方式，用户上传资源消费，结果可视化与导出）完整可运行。</w:t>
      </w:r>
    </w:p>
    <w:p w14:paraId="7446BC4A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安全目标：用户访问权限可控；上传文件经过格式白名单、空文件/伪装文件（魔数与扩展名一致性）、损坏结构三层校验；大模型接口密钥不落库；容器环境通过 Lynis 安全基线扫描（LOGG-2138、PKGS-7392 等 0 告警）。</w:t>
      </w:r>
    </w:p>
    <w:p w14:paraId="58B26987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性能目标：单篇文本类功能平均响应 ≤15 秒、峰值 ≤60 秒；单文件（≤50MB）全功能点实测最长 ≤60 秒（科研实体识别 43~54 秒为最重）；多文档任务（深度聚类 4×40MB）≤120 秒；支持 10 并发用户在线测试（受大模型服务端并发配额约束，生产并发建议以 WEB_CONCURRENCY 与 GLM 并发上限联动配置）。</w:t>
      </w:r>
    </w:p>
    <w:p w14:paraId="4F87499E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辅助目标：完成用户培训与文档交付（部署手册、用户手册、API 文档、Python SDK 接入文档），建立长效运维与优化机制。</w:t>
      </w:r>
    </w:p>
    <w:p w14:paraId="1420099E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1.2 影响范围</w:t>
      </w:r>
    </w:p>
    <w:p w14:paraId="2C1DB65C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业务范围：面向科研文献处理场景，提供 19 个语义计算功能点，</w:t>
      </w:r>
      <w:r>
        <w:rPr>
          <w:rFonts w:ascii="仿宋" w:eastAsia="仿宋" w:hAnsi="仿宋" w:cs="仿宋"/>
          <w:sz w:val="28"/>
        </w:rPr>
        <w:lastRenderedPageBreak/>
        <w:t>覆盖文献标引（分类/关键词）、结构分析（语步/研究问题/概念定义/引用）、信息抽取（命名实体/实体关系）、聚合分析（深度聚类/类簇标签/结构化综述）四大类能力。</w:t>
      </w:r>
    </w:p>
    <w:p w14:paraId="0AE9B799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用户范围：主要面向科研院所与情报服务人员（在线测试页使用者）、知识图谱平台等下游系统（API/Python SDK 接入方）、运维人员。</w:t>
      </w:r>
    </w:p>
    <w:p w14:paraId="433529B2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系统范围：本次上线为全新系统首次上线，不涉及存量系统改造；不依赖甲方既有业务数据库。</w:t>
      </w:r>
    </w:p>
    <w:p w14:paraId="698D6595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1.3 核心业务响应流程</w:t>
      </w:r>
    </w:p>
    <w:p w14:paraId="707EEFC0" w14:textId="21A0521C" w:rsidR="00586C14" w:rsidRDefault="008D7B7D">
      <w:pPr>
        <w:spacing w:before="80"/>
        <w:jc w:val="center"/>
      </w:pPr>
      <w:r w:rsidRPr="008D7B7D">
        <w:rPr>
          <w:noProof/>
        </w:rPr>
        <w:drawing>
          <wp:inline distT="0" distB="0" distL="0" distR="0" wp14:anchorId="6E707B26" wp14:editId="09CBA25B">
            <wp:extent cx="4482935" cy="3362470"/>
            <wp:effectExtent l="0" t="0" r="0" b="0"/>
            <wp:docPr id="9131035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30" cy="338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84CC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图1-1 核心业务响应流程图</w:t>
      </w:r>
    </w:p>
    <w:p w14:paraId="04B35D41" w14:textId="77777777" w:rsidR="00586C14" w:rsidRDefault="00000000">
      <w:pPr>
        <w:pStyle w:val="1"/>
        <w:spacing w:before="240" w:after="240" w:line="600" w:lineRule="exact"/>
        <w:jc w:val="both"/>
      </w:pPr>
      <w:r>
        <w:rPr>
          <w:rFonts w:ascii="仿宋" w:eastAsia="仿宋" w:hAnsi="仿宋" w:cs="仿宋"/>
          <w:b w:val="0"/>
          <w:sz w:val="32"/>
        </w:rPr>
        <w:t>2. 上线准备阶段</w:t>
      </w:r>
    </w:p>
    <w:p w14:paraId="700D439A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2.1.团队组建与职责分工</w:t>
      </w:r>
    </w:p>
    <w:p w14:paraId="47E7659A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lastRenderedPageBreak/>
        <w:t>成立上线专项小组，明确各角色职责，避免责任重叠与沟通断层：</w:t>
      </w:r>
    </w:p>
    <w:p w14:paraId="1331AC20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表2-1团队组建与职责分工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147"/>
        <w:gridCol w:w="4149"/>
      </w:tblGrid>
      <w:tr w:rsidR="00586C14" w14:paraId="10ED21B2" w14:textId="77777777">
        <w:trPr>
          <w:cantSplit/>
          <w:jc w:val="center"/>
        </w:trPr>
        <w:tc>
          <w:tcPr>
            <w:tcW w:w="4153" w:type="dxa"/>
            <w:shd w:val="clear" w:color="auto" w:fill="EAF2F8"/>
            <w:vAlign w:val="center"/>
          </w:tcPr>
          <w:p w14:paraId="73A4FFA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职能组</w:t>
            </w:r>
          </w:p>
        </w:tc>
        <w:tc>
          <w:tcPr>
            <w:tcW w:w="4153" w:type="dxa"/>
            <w:shd w:val="clear" w:color="auto" w:fill="EAF2F8"/>
            <w:vAlign w:val="center"/>
          </w:tcPr>
          <w:p w14:paraId="1BF13E3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核心职责</w:t>
            </w:r>
          </w:p>
        </w:tc>
      </w:tr>
      <w:tr w:rsidR="00586C14" w14:paraId="1ED5C5A6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74326F5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项目管理组</w:t>
            </w:r>
          </w:p>
        </w:tc>
        <w:tc>
          <w:tcPr>
            <w:tcW w:w="4153" w:type="dxa"/>
            <w:vAlign w:val="center"/>
          </w:tcPr>
          <w:p w14:paraId="4DE6805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统筹上线全流程，协调跨部门资源，组织上线评审与验收签字</w:t>
            </w:r>
          </w:p>
        </w:tc>
      </w:tr>
      <w:tr w:rsidR="00586C14" w14:paraId="1B3871CE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A0C2E7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应用开发组</w:t>
            </w:r>
          </w:p>
        </w:tc>
        <w:tc>
          <w:tcPr>
            <w:tcW w:w="4153" w:type="dxa"/>
            <w:vAlign w:val="center"/>
          </w:tcPr>
          <w:p w14:paraId="105EADA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负责代码最终审核、分支与版本管理（git tag）、上线包/镜像构建、缺陷修复</w:t>
            </w:r>
          </w:p>
        </w:tc>
      </w:tr>
      <w:tr w:rsidR="00586C14" w14:paraId="59149917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5F729DA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运维部署组</w:t>
            </w:r>
          </w:p>
        </w:tc>
        <w:tc>
          <w:tcPr>
            <w:tcW w:w="4153" w:type="dxa"/>
            <w:vAlign w:val="center"/>
          </w:tcPr>
          <w:p w14:paraId="4B17549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服务器环境准备、容器/服务部署、端口与防火墙配置、监控接入、备份策略执行</w:t>
            </w:r>
          </w:p>
        </w:tc>
      </w:tr>
      <w:tr w:rsidR="00586C14" w14:paraId="470E7220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641F3B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测试验证组</w:t>
            </w:r>
          </w:p>
        </w:tc>
        <w:tc>
          <w:tcPr>
            <w:tcW w:w="4153" w:type="dxa"/>
            <w:vAlign w:val="center"/>
          </w:tcPr>
          <w:p w14:paraId="2B2F0CE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执行 19 个功能点核心用例、性能与并发验证、大文件与异常输入专项测试</w:t>
            </w:r>
          </w:p>
        </w:tc>
      </w:tr>
      <w:tr w:rsidR="00586C14" w14:paraId="2660B630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103D13A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安全合规组</w:t>
            </w:r>
          </w:p>
        </w:tc>
        <w:tc>
          <w:tcPr>
            <w:tcW w:w="4153" w:type="dxa"/>
            <w:vAlign w:val="center"/>
          </w:tcPr>
          <w:p w14:paraId="122812A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Lynis 基线扫描整改、上传校验与密钥管理复核、上线安全审批</w:t>
            </w:r>
          </w:p>
        </w:tc>
      </w:tr>
    </w:tbl>
    <w:p w14:paraId="673A0C47" w14:textId="77777777" w:rsidR="00586C14" w:rsidRDefault="00586C14"/>
    <w:p w14:paraId="38F5EC84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2.2.环境准备与配置</w:t>
      </w:r>
    </w:p>
    <w:p w14:paraId="4D7F4CEF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2.2.1.环境准备</w:t>
      </w:r>
    </w:p>
    <w:p w14:paraId="27B74385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首次上线环境具体配置如下：</w:t>
      </w:r>
    </w:p>
    <w:p w14:paraId="3CA5FEDD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服务器配置：应用服务器建议 16 核 CPU、64GB 内存、500GB SSD 磁盘（含模型与缓存目录），安装 Ubuntu 22.04 LTS 操作系统、Python 3.12、Node.js 18+（前端构建）、MySQL 8.0、Docker 24+（容器化部署时）。</w:t>
      </w:r>
    </w:p>
    <w:p w14:paraId="472F2AF1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网络配置：配置防火墙规则，仅对使用方开放前端入口端口</w:t>
      </w:r>
      <w:r>
        <w:rPr>
          <w:rFonts w:ascii="仿宋" w:eastAsia="仿宋" w:hAnsi="仿宋" w:cs="仿宋"/>
          <w:sz w:val="28"/>
        </w:rPr>
        <w:lastRenderedPageBreak/>
        <w:t>（80/443，Nginx 方式；或 6006，Vite 方式）；后端 8000、MySQL 3306、解析服务 8899 限制在内网访问；确保服务器可访问大模型 API 出网地址（或配置代理）。</w:t>
      </w:r>
    </w:p>
    <w:p w14:paraId="778F4467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2.2.2.环境矩阵</w:t>
      </w:r>
    </w:p>
    <w:p w14:paraId="4E400FFD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表2-2-2环境矩阵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3"/>
        <w:gridCol w:w="2074"/>
        <w:gridCol w:w="2075"/>
      </w:tblGrid>
      <w:tr w:rsidR="00586C14" w14:paraId="6BF2F0F4" w14:textId="77777777">
        <w:trPr>
          <w:cantSplit/>
          <w:jc w:val="center"/>
        </w:trPr>
        <w:tc>
          <w:tcPr>
            <w:tcW w:w="2076" w:type="dxa"/>
            <w:shd w:val="clear" w:color="auto" w:fill="EAF2F8"/>
            <w:vAlign w:val="center"/>
          </w:tcPr>
          <w:p w14:paraId="0AB23E6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环境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7310683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用途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577B7A7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部署形态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3716421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说明</w:t>
            </w:r>
          </w:p>
        </w:tc>
      </w:tr>
      <w:tr w:rsidR="00586C14" w14:paraId="29D9B048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6212B71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生产环境</w:t>
            </w:r>
          </w:p>
        </w:tc>
        <w:tc>
          <w:tcPr>
            <w:tcW w:w="2076" w:type="dxa"/>
            <w:vAlign w:val="center"/>
          </w:tcPr>
          <w:p w14:paraId="0307410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正式对外服务</w:t>
            </w:r>
          </w:p>
        </w:tc>
        <w:tc>
          <w:tcPr>
            <w:tcW w:w="2076" w:type="dxa"/>
            <w:vAlign w:val="center"/>
          </w:tcPr>
          <w:p w14:paraId="4856888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与预发布一致</w:t>
            </w:r>
          </w:p>
        </w:tc>
        <w:tc>
          <w:tcPr>
            <w:tcW w:w="2076" w:type="dxa"/>
            <w:vAlign w:val="center"/>
          </w:tcPr>
          <w:p w14:paraId="3AC16F5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甲方指定服务器，本方案部署目标</w:t>
            </w:r>
          </w:p>
        </w:tc>
      </w:tr>
      <w:tr w:rsidR="00586C14" w14:paraId="6C700A6A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1F4C72C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预发布环境</w:t>
            </w:r>
          </w:p>
        </w:tc>
        <w:tc>
          <w:tcPr>
            <w:tcW w:w="2076" w:type="dxa"/>
            <w:vAlign w:val="center"/>
          </w:tcPr>
          <w:p w14:paraId="52DD089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上线演练与验收</w:t>
            </w:r>
          </w:p>
        </w:tc>
        <w:tc>
          <w:tcPr>
            <w:tcW w:w="2076" w:type="dxa"/>
            <w:vAlign w:val="center"/>
          </w:tcPr>
          <w:p w14:paraId="049FC58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与生产同构</w:t>
            </w:r>
          </w:p>
        </w:tc>
        <w:tc>
          <w:tcPr>
            <w:tcW w:w="2076" w:type="dxa"/>
            <w:vAlign w:val="center"/>
          </w:tcPr>
          <w:p w14:paraId="00698DC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建议在生产机上以独立目录/端口演练后切换</w:t>
            </w:r>
          </w:p>
        </w:tc>
      </w:tr>
      <w:tr w:rsidR="00586C14" w14:paraId="7FC4A0B6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214C748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开发/测试环境</w:t>
            </w:r>
          </w:p>
        </w:tc>
        <w:tc>
          <w:tcPr>
            <w:tcW w:w="2076" w:type="dxa"/>
            <w:vAlign w:val="center"/>
          </w:tcPr>
          <w:p w14:paraId="0D1F363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功能开发与回归</w:t>
            </w:r>
          </w:p>
        </w:tc>
        <w:tc>
          <w:tcPr>
            <w:tcW w:w="2076" w:type="dxa"/>
            <w:vAlign w:val="center"/>
          </w:tcPr>
          <w:p w14:paraId="016E8C6F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AutoDL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开发机</w:t>
            </w:r>
          </w:p>
        </w:tc>
        <w:tc>
          <w:tcPr>
            <w:tcW w:w="2076" w:type="dxa"/>
            <w:vAlign w:val="center"/>
          </w:tcPr>
          <w:p w14:paraId="090E2C4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已完成 40MB/49MB 全功能点与断网专项测试</w:t>
            </w:r>
          </w:p>
        </w:tc>
      </w:tr>
    </w:tbl>
    <w:p w14:paraId="35566F6D" w14:textId="77777777" w:rsidR="00586C14" w:rsidRDefault="00586C14"/>
    <w:p w14:paraId="4FFD69DC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2.2.3.生产资源建议</w:t>
      </w:r>
    </w:p>
    <w:p w14:paraId="47D2FEC7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表2-2-3生产资源建议（单节点下限，可横向扩展）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381"/>
        <w:gridCol w:w="1342"/>
        <w:gridCol w:w="1380"/>
        <w:gridCol w:w="2736"/>
      </w:tblGrid>
      <w:tr w:rsidR="00586C14" w14:paraId="0F302BA8" w14:textId="77777777">
        <w:trPr>
          <w:cantSplit/>
          <w:jc w:val="center"/>
        </w:trPr>
        <w:tc>
          <w:tcPr>
            <w:tcW w:w="1661" w:type="dxa"/>
            <w:shd w:val="clear" w:color="auto" w:fill="EAF2F8"/>
            <w:vAlign w:val="center"/>
          </w:tcPr>
          <w:p w14:paraId="0484FAA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节点</w:t>
            </w:r>
          </w:p>
        </w:tc>
        <w:tc>
          <w:tcPr>
            <w:tcW w:w="1661" w:type="dxa"/>
            <w:shd w:val="clear" w:color="auto" w:fill="EAF2F8"/>
            <w:vAlign w:val="center"/>
          </w:tcPr>
          <w:p w14:paraId="7C91854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CPU</w:t>
            </w:r>
          </w:p>
        </w:tc>
        <w:tc>
          <w:tcPr>
            <w:tcW w:w="1661" w:type="dxa"/>
            <w:shd w:val="clear" w:color="auto" w:fill="EAF2F8"/>
            <w:vAlign w:val="center"/>
          </w:tcPr>
          <w:p w14:paraId="75B2EB1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内存</w:t>
            </w:r>
          </w:p>
        </w:tc>
        <w:tc>
          <w:tcPr>
            <w:tcW w:w="1661" w:type="dxa"/>
            <w:shd w:val="clear" w:color="auto" w:fill="EAF2F8"/>
            <w:vAlign w:val="center"/>
          </w:tcPr>
          <w:p w14:paraId="6BF23D7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磁盘</w:t>
            </w:r>
          </w:p>
        </w:tc>
        <w:tc>
          <w:tcPr>
            <w:tcW w:w="1661" w:type="dxa"/>
            <w:shd w:val="clear" w:color="auto" w:fill="EAF2F8"/>
            <w:vAlign w:val="center"/>
          </w:tcPr>
          <w:p w14:paraId="472C727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说明</w:t>
            </w:r>
          </w:p>
        </w:tc>
      </w:tr>
      <w:tr w:rsidR="00586C14" w14:paraId="5658414F" w14:textId="77777777">
        <w:trPr>
          <w:cantSplit/>
          <w:jc w:val="center"/>
        </w:trPr>
        <w:tc>
          <w:tcPr>
            <w:tcW w:w="1661" w:type="dxa"/>
            <w:vAlign w:val="center"/>
          </w:tcPr>
          <w:p w14:paraId="4607792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应用服务器（后端+前端+解析）</w:t>
            </w:r>
          </w:p>
        </w:tc>
        <w:tc>
          <w:tcPr>
            <w:tcW w:w="1661" w:type="dxa"/>
            <w:vAlign w:val="center"/>
          </w:tcPr>
          <w:p w14:paraId="27BF1AE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16 核</w:t>
            </w:r>
          </w:p>
        </w:tc>
        <w:tc>
          <w:tcPr>
            <w:tcW w:w="1661" w:type="dxa"/>
            <w:vAlign w:val="center"/>
          </w:tcPr>
          <w:p w14:paraId="69777B3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64 GB</w:t>
            </w:r>
          </w:p>
        </w:tc>
        <w:tc>
          <w:tcPr>
            <w:tcW w:w="1661" w:type="dxa"/>
            <w:vAlign w:val="center"/>
          </w:tcPr>
          <w:p w14:paraId="27BFA7E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500 GB SSD</w:t>
            </w:r>
          </w:p>
        </w:tc>
        <w:tc>
          <w:tcPr>
            <w:tcW w:w="1661" w:type="dxa"/>
            <w:vAlign w:val="center"/>
          </w:tcPr>
          <w:p w14:paraId="7E99337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 xml:space="preserve">含 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mineru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模型（约 10GB）、向量锚点缓存 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rag_store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>（约 1GB）、导出文件</w:t>
            </w:r>
          </w:p>
        </w:tc>
      </w:tr>
      <w:tr w:rsidR="00586C14" w14:paraId="1C47CA28" w14:textId="77777777">
        <w:trPr>
          <w:cantSplit/>
          <w:jc w:val="center"/>
        </w:trPr>
        <w:tc>
          <w:tcPr>
            <w:tcW w:w="1661" w:type="dxa"/>
            <w:vAlign w:val="center"/>
          </w:tcPr>
          <w:p w14:paraId="12CE4EE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lastRenderedPageBreak/>
              <w:t>MySQL（可与应用同机）</w:t>
            </w:r>
          </w:p>
        </w:tc>
        <w:tc>
          <w:tcPr>
            <w:tcW w:w="1661" w:type="dxa"/>
            <w:vAlign w:val="center"/>
          </w:tcPr>
          <w:p w14:paraId="0FB5367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4 核</w:t>
            </w:r>
          </w:p>
        </w:tc>
        <w:tc>
          <w:tcPr>
            <w:tcW w:w="1661" w:type="dxa"/>
            <w:vAlign w:val="center"/>
          </w:tcPr>
          <w:p w14:paraId="35F7C24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8 GB</w:t>
            </w:r>
          </w:p>
        </w:tc>
        <w:tc>
          <w:tcPr>
            <w:tcW w:w="1661" w:type="dxa"/>
            <w:vAlign w:val="center"/>
          </w:tcPr>
          <w:p w14:paraId="7CE432F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200 GB</w:t>
            </w:r>
          </w:p>
        </w:tc>
        <w:tc>
          <w:tcPr>
            <w:tcW w:w="1661" w:type="dxa"/>
            <w:vAlign w:val="center"/>
          </w:tcPr>
          <w:p w14:paraId="5983470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任务/结果/历史/解析缓存；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max_allowed_packet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须调至 256M</w:t>
            </w:r>
          </w:p>
        </w:tc>
      </w:tr>
      <w:tr w:rsidR="00586C14" w14:paraId="0AD19E2A" w14:textId="77777777">
        <w:trPr>
          <w:cantSplit/>
          <w:jc w:val="center"/>
        </w:trPr>
        <w:tc>
          <w:tcPr>
            <w:tcW w:w="1661" w:type="dxa"/>
            <w:vAlign w:val="center"/>
          </w:tcPr>
          <w:p w14:paraId="09231D6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大模型服务</w:t>
            </w:r>
          </w:p>
        </w:tc>
        <w:tc>
          <w:tcPr>
            <w:tcW w:w="1661" w:type="dxa"/>
            <w:vAlign w:val="center"/>
          </w:tcPr>
          <w:p w14:paraId="232AB23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661" w:type="dxa"/>
            <w:vAlign w:val="center"/>
          </w:tcPr>
          <w:p w14:paraId="380470C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661" w:type="dxa"/>
            <w:vAlign w:val="center"/>
          </w:tcPr>
          <w:p w14:paraId="1D6758F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661" w:type="dxa"/>
            <w:vAlign w:val="center"/>
          </w:tcPr>
          <w:p w14:paraId="20CD9B7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GLM-5.2 API（外网/专线），密钥与并发配额由甲方统一申请</w:t>
            </w:r>
          </w:p>
        </w:tc>
      </w:tr>
    </w:tbl>
    <w:p w14:paraId="26AD6FC0" w14:textId="77777777" w:rsidR="00586C14" w:rsidRDefault="00586C14"/>
    <w:p w14:paraId="66A4DEF5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2.2.4.监控与日志系统部署</w:t>
      </w:r>
    </w:p>
    <w:p w14:paraId="5E0A3E69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上线前完成监控与日志体系搭建，实现系统状态实时可视化与问题追溯：</w:t>
      </w:r>
    </w:p>
    <w:p w14:paraId="4A092114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监控指标：CPU、内存、磁盘使用率（磁盘≥85% 告警——导出与解析缓存目录增长较快）；后端 /docs 探活（HTTP 200）；四件套进程存活（MySQL 3306、</w:t>
      </w:r>
      <w:proofErr w:type="spellStart"/>
      <w:r>
        <w:rPr>
          <w:rFonts w:ascii="仿宋" w:eastAsia="仿宋" w:hAnsi="仿宋" w:cs="仿宋"/>
          <w:sz w:val="28"/>
        </w:rPr>
        <w:t>mineru</w:t>
      </w:r>
      <w:proofErr w:type="spellEnd"/>
      <w:r>
        <w:rPr>
          <w:rFonts w:ascii="仿宋" w:eastAsia="仿宋" w:hAnsi="仿宋" w:cs="仿宋"/>
          <w:sz w:val="28"/>
        </w:rPr>
        <w:t xml:space="preserve"> 8899、后端 8000、前端 6006/80）。</w:t>
      </w:r>
    </w:p>
    <w:p w14:paraId="5B46DB6C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日志体系：后端日志 runtime/backend.log（</w:t>
      </w:r>
      <w:proofErr w:type="spellStart"/>
      <w:r>
        <w:rPr>
          <w:rFonts w:ascii="仿宋" w:eastAsia="仿宋" w:hAnsi="仿宋" w:cs="仿宋"/>
          <w:sz w:val="28"/>
        </w:rPr>
        <w:t>uvicorn</w:t>
      </w:r>
      <w:proofErr w:type="spellEnd"/>
      <w:r>
        <w:rPr>
          <w:rFonts w:ascii="仿宋" w:eastAsia="仿宋" w:hAnsi="仿宋" w:cs="仿宋"/>
          <w:sz w:val="28"/>
        </w:rPr>
        <w:t xml:space="preserve"> 标准输出重定向）；容器化部署时由 </w:t>
      </w:r>
      <w:proofErr w:type="spellStart"/>
      <w:r>
        <w:rPr>
          <w:rFonts w:ascii="仿宋" w:eastAsia="仿宋" w:hAnsi="仿宋" w:cs="仿宋"/>
          <w:sz w:val="28"/>
        </w:rPr>
        <w:t>rsyslogd</w:t>
      </w:r>
      <w:proofErr w:type="spellEnd"/>
      <w:r>
        <w:rPr>
          <w:rFonts w:ascii="仿宋" w:eastAsia="仿宋" w:hAnsi="仿宋" w:cs="仿宋"/>
          <w:sz w:val="28"/>
        </w:rPr>
        <w:t xml:space="preserve"> 收集至 /var/log/messages；建议接入甲方统一日志平台（如 </w:t>
      </w:r>
      <w:proofErr w:type="spellStart"/>
      <w:r>
        <w:rPr>
          <w:rFonts w:ascii="仿宋" w:eastAsia="仿宋" w:hAnsi="仿宋" w:cs="仿宋"/>
          <w:sz w:val="28"/>
        </w:rPr>
        <w:t>Filebeat</w:t>
      </w:r>
      <w:proofErr w:type="spellEnd"/>
      <w:r>
        <w:rPr>
          <w:rFonts w:ascii="仿宋" w:eastAsia="仿宋" w:hAnsi="仿宋" w:cs="仿宋"/>
          <w:sz w:val="28"/>
        </w:rPr>
        <w:t xml:space="preserve"> 采集）。</w:t>
      </w:r>
    </w:p>
    <w:p w14:paraId="485CB24C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 xml:space="preserve">安全基线：容器内运行 </w:t>
      </w:r>
      <w:proofErr w:type="spellStart"/>
      <w:r>
        <w:rPr>
          <w:rFonts w:ascii="仿宋" w:eastAsia="仿宋" w:hAnsi="仿宋" w:cs="仿宋"/>
          <w:sz w:val="28"/>
        </w:rPr>
        <w:t>rsyslogd</w:t>
      </w:r>
      <w:proofErr w:type="spellEnd"/>
      <w:r>
        <w:rPr>
          <w:rFonts w:ascii="仿宋" w:eastAsia="仿宋" w:hAnsi="仿宋" w:cs="仿宋"/>
          <w:sz w:val="28"/>
        </w:rPr>
        <w:t>（Lynis LOGG-2138 整改项），镜像以干净基底层构建（Lynis PKGS-7392 通过），上线前执行 Lynis 全扫描确认 0 告警。</w:t>
      </w:r>
    </w:p>
    <w:p w14:paraId="2730F550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2.3.数据准备与备份</w:t>
      </w:r>
    </w:p>
    <w:p w14:paraId="1C3FC087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2.3.1 数据准备</w:t>
      </w:r>
    </w:p>
    <w:p w14:paraId="54C9B2F0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本系统为工具库性质，首次上线无需业务存量数据灌入，随版本发布的基础数据包括：</w:t>
      </w:r>
    </w:p>
    <w:p w14:paraId="58E28E5B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lastRenderedPageBreak/>
        <w:t>① 中图分类法（CLC）内置知识库与向量检索索引；② 19 个功能点规则库（rules/ 目录，含基金语步、语步识别、深度聚类等 YAML 规则）；③ 深度聚类双轴锚点标注数据（rules/</w:t>
      </w:r>
      <w:proofErr w:type="spellStart"/>
      <w:r>
        <w:rPr>
          <w:rFonts w:ascii="仿宋" w:eastAsia="仿宋" w:hAnsi="仿宋" w:cs="仿宋"/>
          <w:sz w:val="28"/>
        </w:rPr>
        <w:t>deep_clustering</w:t>
      </w:r>
      <w:proofErr w:type="spellEnd"/>
      <w:r>
        <w:rPr>
          <w:rFonts w:ascii="仿宋" w:eastAsia="仿宋" w:hAnsi="仿宋" w:cs="仿宋"/>
          <w:sz w:val="28"/>
        </w:rPr>
        <w:t>/gold，约 11.7 万篇）；④ 内置领域术语词典与停用词表。</w:t>
      </w:r>
    </w:p>
    <w:p w14:paraId="067C2BDA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用户上传资源（领域分类规则表、人工标注训练数据、领域术语库、映射表等）均为运行时一次性数据，随测试结束自动清理，无需预置。</w:t>
      </w:r>
    </w:p>
    <w:p w14:paraId="64AB0829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2.3.2 数据上线方案</w:t>
      </w:r>
    </w:p>
    <w:p w14:paraId="1064EF0E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本次上线为首次上线，基础数据随代码版本一次性发布，无需分批；上线后如需扩充内置知识库（如 CLC 索引重建），通过管理接口上传触发异步构建，构建进度可在索引状态接口查询，构建期间对应功能点提交将被拦截并提示。</w:t>
      </w:r>
    </w:p>
    <w:p w14:paraId="0B339D9E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2.3.3 应用备份</w:t>
      </w:r>
    </w:p>
    <w:p w14:paraId="56326C59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系统首次上线为首次发布，暂不涉及数据备份恢复；后续版本更新时的备份策略如下：</w:t>
      </w:r>
    </w:p>
    <w:p w14:paraId="677363C7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备份方式：以镜像版本号（或 git tag）迭代存储，历史版本不删除。</w:t>
      </w:r>
    </w:p>
    <w:p w14:paraId="50C7B424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备份位置：业务镜像存放于镜像仓库，每次打包生成新版本号，回滚时选择部署上一版本号即可；裸机部署时以 git tag 标记，回滚执行 git reset 后重启服务。</w:t>
      </w:r>
    </w:p>
    <w:p w14:paraId="1856A3AB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数据备份：MySQL 每日全量备份（</w:t>
      </w:r>
      <w:proofErr w:type="spellStart"/>
      <w:r>
        <w:rPr>
          <w:rFonts w:ascii="仿宋" w:eastAsia="仿宋" w:hAnsi="仿宋" w:cs="仿宋"/>
          <w:sz w:val="28"/>
        </w:rPr>
        <w:t>mysqldump</w:t>
      </w:r>
      <w:proofErr w:type="spellEnd"/>
      <w:r>
        <w:rPr>
          <w:rFonts w:ascii="仿宋" w:eastAsia="仿宋" w:hAnsi="仿宋" w:cs="仿宋"/>
          <w:sz w:val="28"/>
        </w:rPr>
        <w:t xml:space="preserve">）+ </w:t>
      </w:r>
      <w:proofErr w:type="spellStart"/>
      <w:r>
        <w:rPr>
          <w:rFonts w:ascii="仿宋" w:eastAsia="仿宋" w:hAnsi="仿宋" w:cs="仿宋"/>
          <w:sz w:val="28"/>
        </w:rPr>
        <w:t>binlog</w:t>
      </w:r>
      <w:proofErr w:type="spellEnd"/>
      <w:r>
        <w:rPr>
          <w:rFonts w:ascii="仿宋" w:eastAsia="仿宋" w:hAnsi="仿宋" w:cs="仿宋"/>
          <w:sz w:val="28"/>
        </w:rPr>
        <w:t xml:space="preserve"> 增量，</w:t>
      </w:r>
      <w:r>
        <w:rPr>
          <w:rFonts w:ascii="仿宋" w:eastAsia="仿宋" w:hAnsi="仿宋" w:cs="仿宋"/>
          <w:sz w:val="28"/>
        </w:rPr>
        <w:lastRenderedPageBreak/>
        <w:t>备份保留 30 天；上传与导出目录（runtime/）随每日备份同步归档。</w:t>
      </w:r>
    </w:p>
    <w:p w14:paraId="4ED1A1C0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2.4.文档准备与培训</w:t>
      </w:r>
    </w:p>
    <w:p w14:paraId="5B37194A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2.4.1.文档交付</w:t>
      </w:r>
    </w:p>
    <w:p w14:paraId="6BD22437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整理并交付全套文档，确保团队成员与用户获取必要的操作与技术支持：</w:t>
      </w:r>
    </w:p>
    <w:p w14:paraId="77C4473D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技术文档：上线安装部署方案（本文档）、系统安装部署手册（命令级操作步骤）、API 接口文档、Python SDK 接入文档（供知识图谱平台等下游系统）、数据库结构说明。</w:t>
      </w:r>
    </w:p>
    <w:p w14:paraId="3FEDF9B4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产品文档：语义计算工具库功能清单（19 个功能点的功能特点、适用场景、输入方式与参数说明）、用户操作手册（在线测试页、结果可视化、历史记录、导出）。</w:t>
      </w:r>
    </w:p>
    <w:p w14:paraId="279142B0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培训：面向最终用户开展 1~2 场操作培训；面向运维人员开展部署与应急处理培训。</w:t>
      </w:r>
    </w:p>
    <w:p w14:paraId="0AB81AAE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2.5.上线前最终检查</w:t>
      </w:r>
    </w:p>
    <w:p w14:paraId="53E4364A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上线前开展最终检查，逐项核对以下内容，确保上线条件满足：</w:t>
      </w:r>
    </w:p>
    <w:p w14:paraId="75038DBF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 xml:space="preserve">技术检查：服务器配置达标；四件套服务健康探活通过；MySQL </w:t>
      </w:r>
      <w:proofErr w:type="spellStart"/>
      <w:r>
        <w:rPr>
          <w:rFonts w:ascii="仿宋" w:eastAsia="仿宋" w:hAnsi="仿宋" w:cs="仿宋"/>
          <w:sz w:val="28"/>
        </w:rPr>
        <w:t>max_allowed_packet</w:t>
      </w:r>
      <w:proofErr w:type="spellEnd"/>
      <w:r>
        <w:rPr>
          <w:rFonts w:ascii="仿宋" w:eastAsia="仿宋" w:hAnsi="仿宋" w:cs="仿宋"/>
          <w:sz w:val="28"/>
        </w:rPr>
        <w:t>=256M 已生效；大模型 API 连通性与配额确认；防火墙规则正确；Lynis 扫描 0 告警。</w:t>
      </w:r>
    </w:p>
    <w:p w14:paraId="2461C290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流程检查：上线审批流程完成（技术负责人+业务负责人签字确认）、各角色人员到位、沟通渠道畅通（紧急群组已建立）。</w:t>
      </w:r>
    </w:p>
    <w:p w14:paraId="5571D0A0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文档检查：全套文档已归档并可访问，用户手册已分发，安装部</w:t>
      </w:r>
      <w:r>
        <w:rPr>
          <w:rFonts w:ascii="仿宋" w:eastAsia="仿宋" w:hAnsi="仿宋" w:cs="仿宋"/>
          <w:sz w:val="28"/>
        </w:rPr>
        <w:lastRenderedPageBreak/>
        <w:t>署手册已同步至运维团队。</w:t>
      </w:r>
    </w:p>
    <w:p w14:paraId="0A5D5A74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测试检查：A/B 类缺陷已清零；19 功能点核心用例通过率 100%；大文件专项（49MB txt 全功能点）通过；异常输入专项（伪装文件、空文件、损坏文件、断网）通过。</w:t>
      </w:r>
    </w:p>
    <w:p w14:paraId="3A63BCD4" w14:textId="77777777" w:rsidR="00586C14" w:rsidRDefault="00000000">
      <w:pPr>
        <w:pStyle w:val="1"/>
        <w:spacing w:before="240" w:after="240" w:line="600" w:lineRule="exact"/>
        <w:jc w:val="both"/>
      </w:pPr>
      <w:r>
        <w:rPr>
          <w:rFonts w:ascii="仿宋" w:eastAsia="仿宋" w:hAnsi="仿宋" w:cs="仿宋"/>
          <w:b w:val="0"/>
          <w:sz w:val="32"/>
        </w:rPr>
        <w:t>3. 实施部署验证</w:t>
      </w:r>
    </w:p>
    <w:p w14:paraId="1F4FDCB2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3.1、架构与配置</w:t>
      </w:r>
    </w:p>
    <w:p w14:paraId="55D25DAC" w14:textId="77777777" w:rsidR="00586C14" w:rsidRDefault="00000000" w:rsidP="008D7B7D">
      <w:pPr>
        <w:pStyle w:val="3"/>
        <w:keepNext/>
        <w:pageBreakBefore/>
        <w:widowControl/>
        <w:spacing w:before="157" w:after="157"/>
        <w:jc w:val="both"/>
        <w:rPr>
          <w:rFonts w:hint="eastAsia"/>
        </w:rPr>
      </w:pPr>
      <w:r>
        <w:rPr>
          <w:b/>
          <w:sz w:val="32"/>
        </w:rPr>
        <w:lastRenderedPageBreak/>
        <w:t>3.1.1.部署架构图</w:t>
      </w:r>
    </w:p>
    <w:p w14:paraId="0260747E" w14:textId="77777777" w:rsidR="00586C14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D6A5C3E" wp14:editId="741BAF90">
            <wp:extent cx="4596323" cy="2565130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部署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2357" cy="256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B38E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图3-1-1 语义计算工具库部署架构图</w:t>
      </w:r>
    </w:p>
    <w:p w14:paraId="443227C1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3.1.2.逻辑分层</w:t>
      </w:r>
    </w:p>
    <w:p w14:paraId="532BE770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表3-1-2逻辑分层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3016"/>
        <w:gridCol w:w="2765"/>
      </w:tblGrid>
      <w:tr w:rsidR="00586C14" w14:paraId="63DB5A09" w14:textId="77777777">
        <w:trPr>
          <w:cantSplit/>
          <w:jc w:val="center"/>
        </w:trPr>
        <w:tc>
          <w:tcPr>
            <w:tcW w:w="2769" w:type="dxa"/>
            <w:shd w:val="clear" w:color="auto" w:fill="EAF2F8"/>
            <w:vAlign w:val="center"/>
          </w:tcPr>
          <w:p w14:paraId="565A82B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层次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6956585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组件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3087C69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职责</w:t>
            </w:r>
          </w:p>
        </w:tc>
      </w:tr>
      <w:tr w:rsidR="00586C14" w14:paraId="0ABEED4C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711A05C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接入层</w:t>
            </w:r>
          </w:p>
        </w:tc>
        <w:tc>
          <w:tcPr>
            <w:tcW w:w="2769" w:type="dxa"/>
            <w:vAlign w:val="center"/>
          </w:tcPr>
          <w:p w14:paraId="0E5C7C7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Nginx（或 Vite:6006）</w:t>
            </w:r>
          </w:p>
        </w:tc>
        <w:tc>
          <w:tcPr>
            <w:tcW w:w="2769" w:type="dxa"/>
            <w:vAlign w:val="center"/>
          </w:tcPr>
          <w:p w14:paraId="0D1F745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对外唯一入口：前端静态资源、/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api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反向代理、上传体积限制</w:t>
            </w:r>
          </w:p>
        </w:tc>
      </w:tr>
      <w:tr w:rsidR="00586C14" w14:paraId="1042A4FE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59A23F3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应用服务层</w:t>
            </w:r>
          </w:p>
        </w:tc>
        <w:tc>
          <w:tcPr>
            <w:tcW w:w="2769" w:type="dxa"/>
            <w:vAlign w:val="center"/>
          </w:tcPr>
          <w:p w14:paraId="4060338A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FastAPI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+ 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uvicorn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×2 Worker</w:t>
            </w:r>
          </w:p>
        </w:tc>
        <w:tc>
          <w:tcPr>
            <w:tcW w:w="2769" w:type="dxa"/>
            <w:vAlign w:val="center"/>
          </w:tcPr>
          <w:p w14:paraId="45A61A1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19 功能点统一 API、上传三层校验、断网重试口径、任务与历史管理</w:t>
            </w:r>
          </w:p>
        </w:tc>
      </w:tr>
      <w:tr w:rsidR="00586C14" w14:paraId="0C735BAE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67C05B3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引擎层</w:t>
            </w:r>
          </w:p>
        </w:tc>
        <w:tc>
          <w:tcPr>
            <w:tcW w:w="2769" w:type="dxa"/>
            <w:vAlign w:val="center"/>
          </w:tcPr>
          <w:p w14:paraId="59776C7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语义引擎（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semantic_service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>）</w:t>
            </w:r>
          </w:p>
        </w:tc>
        <w:tc>
          <w:tcPr>
            <w:tcW w:w="2769" w:type="dxa"/>
            <w:vAlign w:val="center"/>
          </w:tcPr>
          <w:p w14:paraId="5589399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分类/关键词/语步/NER/引用/定义/研究问题/聚类/综述的混合管线（本地规则+大模型）</w:t>
            </w:r>
          </w:p>
        </w:tc>
      </w:tr>
      <w:tr w:rsidR="00586C14" w14:paraId="549CB29E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4090E56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lastRenderedPageBreak/>
              <w:t>解析层</w:t>
            </w:r>
          </w:p>
        </w:tc>
        <w:tc>
          <w:tcPr>
            <w:tcW w:w="2769" w:type="dxa"/>
            <w:vAlign w:val="center"/>
          </w:tcPr>
          <w:p w14:paraId="11BE3774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mineru-api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+ 文档解析器</w:t>
            </w:r>
          </w:p>
        </w:tc>
        <w:tc>
          <w:tcPr>
            <w:tcW w:w="2769" w:type="dxa"/>
            <w:vAlign w:val="center"/>
          </w:tcPr>
          <w:p w14:paraId="4962211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PDF 结构化（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content_list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>）、txt/docx 标题摘要提取（主规则+LLM 判定+清洗）</w:t>
            </w:r>
          </w:p>
        </w:tc>
      </w:tr>
      <w:tr w:rsidR="00586C14" w14:paraId="729EDEB1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1A7D3EE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模型层</w:t>
            </w:r>
          </w:p>
        </w:tc>
        <w:tc>
          <w:tcPr>
            <w:tcW w:w="2769" w:type="dxa"/>
            <w:vAlign w:val="center"/>
          </w:tcPr>
          <w:p w14:paraId="51E1EB4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GLM-5.2 API / m3e 向量</w:t>
            </w:r>
          </w:p>
        </w:tc>
        <w:tc>
          <w:tcPr>
            <w:tcW w:w="2769" w:type="dxa"/>
            <w:vAlign w:val="center"/>
          </w:tcPr>
          <w:p w14:paraId="630C86D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语义推理（300k 截断口径）；检索向量化与锚点对齐</w:t>
            </w:r>
          </w:p>
        </w:tc>
      </w:tr>
      <w:tr w:rsidR="00586C14" w14:paraId="5752644E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53D229A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数据层</w:t>
            </w:r>
          </w:p>
        </w:tc>
        <w:tc>
          <w:tcPr>
            <w:tcW w:w="2769" w:type="dxa"/>
            <w:vAlign w:val="center"/>
          </w:tcPr>
          <w:p w14:paraId="4094E78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MySQL 8.0 / 本地文件系统</w:t>
            </w:r>
          </w:p>
        </w:tc>
        <w:tc>
          <w:tcPr>
            <w:tcW w:w="2769" w:type="dxa"/>
            <w:vAlign w:val="center"/>
          </w:tcPr>
          <w:p w14:paraId="2B82E33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任务、结果、历史、解析缓存（2 小时 TTL）；上传、导出、模型与缓存文件</w:t>
            </w:r>
          </w:p>
        </w:tc>
      </w:tr>
    </w:tbl>
    <w:p w14:paraId="0EDEE333" w14:textId="77777777" w:rsidR="00586C14" w:rsidRDefault="00586C14"/>
    <w:p w14:paraId="17BECD5C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3.1.3.基础设施版本</w:t>
      </w:r>
    </w:p>
    <w:p w14:paraId="0DD8EDE2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表3-1-3基础设施版本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494"/>
        <w:gridCol w:w="3996"/>
        <w:gridCol w:w="1403"/>
        <w:gridCol w:w="1403"/>
      </w:tblGrid>
      <w:tr w:rsidR="00586C14" w14:paraId="49628BF2" w14:textId="77777777">
        <w:trPr>
          <w:cantSplit/>
          <w:jc w:val="center"/>
        </w:trPr>
        <w:tc>
          <w:tcPr>
            <w:tcW w:w="2076" w:type="dxa"/>
            <w:shd w:val="clear" w:color="auto" w:fill="EAF2F8"/>
            <w:vAlign w:val="center"/>
          </w:tcPr>
          <w:p w14:paraId="562AB81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组件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3FE42A2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版本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2F32336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部署方式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33EA94F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端口</w:t>
            </w:r>
          </w:p>
        </w:tc>
      </w:tr>
      <w:tr w:rsidR="00586C14" w14:paraId="04234485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649F9B2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Ubuntu</w:t>
            </w:r>
          </w:p>
        </w:tc>
        <w:tc>
          <w:tcPr>
            <w:tcW w:w="2076" w:type="dxa"/>
            <w:vAlign w:val="center"/>
          </w:tcPr>
          <w:p w14:paraId="5A110C8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22.04 LTS</w:t>
            </w:r>
          </w:p>
        </w:tc>
        <w:tc>
          <w:tcPr>
            <w:tcW w:w="2076" w:type="dxa"/>
            <w:vAlign w:val="center"/>
          </w:tcPr>
          <w:p w14:paraId="5B196DB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宿主机/容器基底</w:t>
            </w:r>
          </w:p>
        </w:tc>
        <w:tc>
          <w:tcPr>
            <w:tcW w:w="2076" w:type="dxa"/>
            <w:vAlign w:val="center"/>
          </w:tcPr>
          <w:p w14:paraId="79927F1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</w:tr>
      <w:tr w:rsidR="00586C14" w14:paraId="77655FAA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580852C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MySQL</w:t>
            </w:r>
          </w:p>
        </w:tc>
        <w:tc>
          <w:tcPr>
            <w:tcW w:w="2076" w:type="dxa"/>
            <w:vAlign w:val="center"/>
          </w:tcPr>
          <w:p w14:paraId="525D239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8.0（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max_allowed_packet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>=256M）</w:t>
            </w:r>
          </w:p>
        </w:tc>
        <w:tc>
          <w:tcPr>
            <w:tcW w:w="2076" w:type="dxa"/>
            <w:vAlign w:val="center"/>
          </w:tcPr>
          <w:p w14:paraId="5A2B3CA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容器或系统服务</w:t>
            </w:r>
          </w:p>
        </w:tc>
        <w:tc>
          <w:tcPr>
            <w:tcW w:w="2076" w:type="dxa"/>
            <w:vAlign w:val="center"/>
          </w:tcPr>
          <w:p w14:paraId="47C1F87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3306</w:t>
            </w:r>
          </w:p>
        </w:tc>
      </w:tr>
      <w:tr w:rsidR="00586C14" w14:paraId="445A6E30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071401AF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mineru-api</w:t>
            </w:r>
            <w:proofErr w:type="spellEnd"/>
          </w:p>
        </w:tc>
        <w:tc>
          <w:tcPr>
            <w:tcW w:w="2076" w:type="dxa"/>
            <w:vAlign w:val="center"/>
          </w:tcPr>
          <w:p w14:paraId="2591530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pipeline 常驻服务</w:t>
            </w:r>
          </w:p>
        </w:tc>
        <w:tc>
          <w:tcPr>
            <w:tcW w:w="2076" w:type="dxa"/>
            <w:vAlign w:val="center"/>
          </w:tcPr>
          <w:p w14:paraId="532B96E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容器/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conda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常驻</w:t>
            </w:r>
          </w:p>
        </w:tc>
        <w:tc>
          <w:tcPr>
            <w:tcW w:w="2076" w:type="dxa"/>
            <w:vAlign w:val="center"/>
          </w:tcPr>
          <w:p w14:paraId="4A47ECF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8899</w:t>
            </w:r>
          </w:p>
        </w:tc>
      </w:tr>
      <w:tr w:rsidR="00586C14" w14:paraId="61F60656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5C41F29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Python</w:t>
            </w:r>
          </w:p>
        </w:tc>
        <w:tc>
          <w:tcPr>
            <w:tcW w:w="2076" w:type="dxa"/>
            <w:vAlign w:val="center"/>
          </w:tcPr>
          <w:p w14:paraId="69046BCF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3.12</w:t>
            </w:r>
          </w:p>
        </w:tc>
        <w:tc>
          <w:tcPr>
            <w:tcW w:w="2076" w:type="dxa"/>
            <w:vAlign w:val="center"/>
          </w:tcPr>
          <w:p w14:paraId="69A8E60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镜像内置</w:t>
            </w:r>
          </w:p>
        </w:tc>
        <w:tc>
          <w:tcPr>
            <w:tcW w:w="2076" w:type="dxa"/>
            <w:vAlign w:val="center"/>
          </w:tcPr>
          <w:p w14:paraId="0F8E523F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</w:tr>
      <w:tr w:rsidR="00586C14" w14:paraId="491F8F2A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365E0E1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Node.js</w:t>
            </w:r>
          </w:p>
        </w:tc>
        <w:tc>
          <w:tcPr>
            <w:tcW w:w="2076" w:type="dxa"/>
            <w:vAlign w:val="center"/>
          </w:tcPr>
          <w:p w14:paraId="514EB9E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18+（前端构建）</w:t>
            </w:r>
          </w:p>
        </w:tc>
        <w:tc>
          <w:tcPr>
            <w:tcW w:w="2076" w:type="dxa"/>
            <w:vAlign w:val="center"/>
          </w:tcPr>
          <w:p w14:paraId="543ECC4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构建阶段</w:t>
            </w:r>
          </w:p>
        </w:tc>
        <w:tc>
          <w:tcPr>
            <w:tcW w:w="2076" w:type="dxa"/>
            <w:vAlign w:val="center"/>
          </w:tcPr>
          <w:p w14:paraId="083089B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</w:tr>
      <w:tr w:rsidR="00586C14" w14:paraId="7E2B97F1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5AC410C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Nginx</w:t>
            </w:r>
          </w:p>
        </w:tc>
        <w:tc>
          <w:tcPr>
            <w:tcW w:w="2076" w:type="dxa"/>
            <w:vAlign w:val="center"/>
          </w:tcPr>
          <w:p w14:paraId="2EC3956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1.20+（可选）</w:t>
            </w:r>
          </w:p>
        </w:tc>
        <w:tc>
          <w:tcPr>
            <w:tcW w:w="2076" w:type="dxa"/>
            <w:vAlign w:val="center"/>
          </w:tcPr>
          <w:p w14:paraId="2048643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系统服务</w:t>
            </w:r>
          </w:p>
        </w:tc>
        <w:tc>
          <w:tcPr>
            <w:tcW w:w="2076" w:type="dxa"/>
            <w:vAlign w:val="center"/>
          </w:tcPr>
          <w:p w14:paraId="1439883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80/443</w:t>
            </w:r>
          </w:p>
        </w:tc>
      </w:tr>
    </w:tbl>
    <w:p w14:paraId="69710351" w14:textId="77777777" w:rsidR="00586C14" w:rsidRDefault="00586C14"/>
    <w:p w14:paraId="2F99238D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3.1.4.应用框架版本</w:t>
      </w:r>
    </w:p>
    <w:p w14:paraId="20F5ABFF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lastRenderedPageBreak/>
        <w:t>表3-1-4应用与客户端基线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404"/>
        <w:gridCol w:w="3016"/>
        <w:gridCol w:w="2876"/>
      </w:tblGrid>
      <w:tr w:rsidR="00586C14" w14:paraId="14AAF8E0" w14:textId="77777777">
        <w:trPr>
          <w:cantSplit/>
          <w:jc w:val="center"/>
        </w:trPr>
        <w:tc>
          <w:tcPr>
            <w:tcW w:w="2769" w:type="dxa"/>
            <w:shd w:val="clear" w:color="auto" w:fill="EAF2F8"/>
            <w:vAlign w:val="center"/>
          </w:tcPr>
          <w:p w14:paraId="0BD40BF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组件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60DBAA4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框架/版本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6620D57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说明</w:t>
            </w:r>
          </w:p>
        </w:tc>
      </w:tr>
      <w:tr w:rsidR="00586C14" w14:paraId="18F88ADE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7E1A626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后端</w:t>
            </w:r>
          </w:p>
        </w:tc>
        <w:tc>
          <w:tcPr>
            <w:tcW w:w="2769" w:type="dxa"/>
            <w:vAlign w:val="center"/>
          </w:tcPr>
          <w:p w14:paraId="553D9F4C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FastAPI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+ 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uvicorn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>（2 Worker）</w:t>
            </w:r>
          </w:p>
        </w:tc>
        <w:tc>
          <w:tcPr>
            <w:tcW w:w="2769" w:type="dxa"/>
            <w:vAlign w:val="center"/>
          </w:tcPr>
          <w:p w14:paraId="381501F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WEB_CONCURRENCY=2，ASYNC_WORKERS/GLM 并发按 Worker 数守恒整除</w:t>
            </w:r>
          </w:p>
        </w:tc>
      </w:tr>
      <w:tr w:rsidR="00586C14" w14:paraId="5E490D99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11F413F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前端</w:t>
            </w:r>
          </w:p>
        </w:tc>
        <w:tc>
          <w:tcPr>
            <w:tcW w:w="2769" w:type="dxa"/>
            <w:vAlign w:val="center"/>
          </w:tcPr>
          <w:p w14:paraId="5BAF59E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Vue 3 + Vite</w:t>
            </w:r>
          </w:p>
        </w:tc>
        <w:tc>
          <w:tcPr>
            <w:tcW w:w="2769" w:type="dxa"/>
            <w:vAlign w:val="center"/>
          </w:tcPr>
          <w:p w14:paraId="7118C4F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在线测试页、历史记录、可视化弹窗、断网重试状态机</w:t>
            </w:r>
          </w:p>
        </w:tc>
      </w:tr>
      <w:tr w:rsidR="00586C14" w14:paraId="52996ED1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339B86B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大模型</w:t>
            </w:r>
          </w:p>
        </w:tc>
        <w:tc>
          <w:tcPr>
            <w:tcW w:w="2769" w:type="dxa"/>
            <w:vAlign w:val="center"/>
          </w:tcPr>
          <w:p w14:paraId="708BF60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GLM-5.2（chat/completions）</w:t>
            </w:r>
          </w:p>
        </w:tc>
        <w:tc>
          <w:tcPr>
            <w:tcW w:w="2769" w:type="dxa"/>
            <w:vAlign w:val="center"/>
          </w:tcPr>
          <w:p w14:paraId="446ADC7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密钥经环境变量注入，不落库；单次输入 ≤300k 字符</w:t>
            </w:r>
          </w:p>
        </w:tc>
      </w:tr>
      <w:tr w:rsidR="00586C14" w14:paraId="3C189F2D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633D25B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分词/挖掘</w:t>
            </w:r>
          </w:p>
        </w:tc>
        <w:tc>
          <w:tcPr>
            <w:tcW w:w="2769" w:type="dxa"/>
            <w:vAlign w:val="center"/>
          </w:tcPr>
          <w:p w14:paraId="3BDD8705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jieba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>（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posseg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>）+ 自研短语挖掘</w:t>
            </w:r>
          </w:p>
        </w:tc>
        <w:tc>
          <w:tcPr>
            <w:tcW w:w="2769" w:type="dxa"/>
            <w:vAlign w:val="center"/>
          </w:tcPr>
          <w:p w14:paraId="3C91AFF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关键词候选与全文校验，挖掘输入 300k 封顶</w:t>
            </w:r>
          </w:p>
        </w:tc>
      </w:tr>
      <w:tr w:rsidR="00586C14" w14:paraId="2B9E3B69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179F524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向量</w:t>
            </w:r>
          </w:p>
        </w:tc>
        <w:tc>
          <w:tcPr>
            <w:tcW w:w="2769" w:type="dxa"/>
            <w:vAlign w:val="center"/>
          </w:tcPr>
          <w:p w14:paraId="5624018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m3e/BGE 本地模型</w:t>
            </w:r>
          </w:p>
        </w:tc>
        <w:tc>
          <w:tcPr>
            <w:tcW w:w="2769" w:type="dxa"/>
            <w:vAlign w:val="center"/>
          </w:tcPr>
          <w:p w14:paraId="3E5A5C9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CLC 检索与深度聚类锚点，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rag_store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缓存预热</w:t>
            </w:r>
          </w:p>
        </w:tc>
      </w:tr>
    </w:tbl>
    <w:p w14:paraId="7059F3F9" w14:textId="77777777" w:rsidR="00586C14" w:rsidRDefault="00586C14"/>
    <w:p w14:paraId="45F18693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3.1.5.配置说明</w:t>
      </w:r>
    </w:p>
    <w:p w14:paraId="5DC49DA0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关键配置项（环境变量 / 配置文件），上线时逐项核对：</w:t>
      </w:r>
    </w:p>
    <w:p w14:paraId="5ADFF65D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表3-1-5关键配置项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985"/>
        <w:gridCol w:w="2721"/>
      </w:tblGrid>
      <w:tr w:rsidR="00586C14" w14:paraId="6C5C4770" w14:textId="77777777">
        <w:trPr>
          <w:cantSplit/>
          <w:jc w:val="center"/>
        </w:trPr>
        <w:tc>
          <w:tcPr>
            <w:tcW w:w="2769" w:type="dxa"/>
            <w:shd w:val="clear" w:color="auto" w:fill="EAF2F8"/>
            <w:vAlign w:val="center"/>
          </w:tcPr>
          <w:p w14:paraId="5CFB358F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配置项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2C429EB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建议值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12D0B92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说明</w:t>
            </w:r>
          </w:p>
        </w:tc>
      </w:tr>
      <w:tr w:rsidR="00586C14" w14:paraId="636EDB1E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2B2D82F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GLM API KEY</w:t>
            </w:r>
          </w:p>
        </w:tc>
        <w:tc>
          <w:tcPr>
            <w:tcW w:w="2769" w:type="dxa"/>
            <w:vAlign w:val="center"/>
          </w:tcPr>
          <w:p w14:paraId="0C05C0C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甲方统一申请</w:t>
            </w:r>
          </w:p>
        </w:tc>
        <w:tc>
          <w:tcPr>
            <w:tcW w:w="2769" w:type="dxa"/>
            <w:vAlign w:val="center"/>
          </w:tcPr>
          <w:p w14:paraId="53C2637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环境变量注入；出网代理按甲方网络策略配置</w:t>
            </w:r>
          </w:p>
        </w:tc>
      </w:tr>
      <w:tr w:rsidR="00586C14" w14:paraId="228EC2A5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2ED8F6A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lastRenderedPageBreak/>
              <w:t>WEB_CONCURRENCY</w:t>
            </w:r>
          </w:p>
        </w:tc>
        <w:tc>
          <w:tcPr>
            <w:tcW w:w="2769" w:type="dxa"/>
            <w:vAlign w:val="center"/>
          </w:tcPr>
          <w:p w14:paraId="547B159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2</w:t>
            </w:r>
          </w:p>
        </w:tc>
        <w:tc>
          <w:tcPr>
            <w:tcW w:w="2769" w:type="dxa"/>
            <w:vAlign w:val="center"/>
          </w:tcPr>
          <w:p w14:paraId="10F8598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Worker 数；ASYNC_WORKERS 与 GLM_MAX_CONCURRENCY 按此整除守恒</w:t>
            </w:r>
          </w:p>
        </w:tc>
      </w:tr>
      <w:tr w:rsidR="00586C14" w14:paraId="1DEDEE9C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59CDF56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BACKEND_WORKERS</w:t>
            </w:r>
          </w:p>
        </w:tc>
        <w:tc>
          <w:tcPr>
            <w:tcW w:w="2769" w:type="dxa"/>
            <w:vAlign w:val="center"/>
          </w:tcPr>
          <w:p w14:paraId="4D4D4D5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2</w:t>
            </w:r>
          </w:p>
        </w:tc>
        <w:tc>
          <w:tcPr>
            <w:tcW w:w="2769" w:type="dxa"/>
            <w:vAlign w:val="center"/>
          </w:tcPr>
          <w:p w14:paraId="299D987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 xml:space="preserve">start_all.sh 启动 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uvicorn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的 --workers 值，与 WEB_CONCURRENCY 保持一致</w:t>
            </w:r>
          </w:p>
        </w:tc>
      </w:tr>
      <w:tr w:rsidR="00586C14" w14:paraId="6F317ECD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4BE79C0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 xml:space="preserve">MySQL 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max_allowed_packet</w:t>
            </w:r>
            <w:proofErr w:type="spellEnd"/>
          </w:p>
        </w:tc>
        <w:tc>
          <w:tcPr>
            <w:tcW w:w="2769" w:type="dxa"/>
            <w:vAlign w:val="center"/>
          </w:tcPr>
          <w:p w14:paraId="0F5AA69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256M</w:t>
            </w:r>
          </w:p>
        </w:tc>
        <w:tc>
          <w:tcPr>
            <w:tcW w:w="2769" w:type="dxa"/>
            <w:vAlign w:val="center"/>
          </w:tcPr>
          <w:p w14:paraId="23B4EE9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必须调整（默认 64M 会导致多文档大文件任务写库失败报 500）</w:t>
            </w:r>
          </w:p>
        </w:tc>
      </w:tr>
      <w:tr w:rsidR="00586C14" w14:paraId="20BF80EE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58DA72E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MAX_UPLOAD_SIZE_MB</w:t>
            </w:r>
          </w:p>
        </w:tc>
        <w:tc>
          <w:tcPr>
            <w:tcW w:w="2769" w:type="dxa"/>
            <w:vAlign w:val="center"/>
          </w:tcPr>
          <w:p w14:paraId="4F7738F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50</w:t>
            </w:r>
          </w:p>
        </w:tc>
        <w:tc>
          <w:tcPr>
            <w:tcW w:w="2769" w:type="dxa"/>
            <w:vAlign w:val="center"/>
          </w:tcPr>
          <w:p w14:paraId="2BD18A9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单文件上限；批量上限 20 篇</w:t>
            </w:r>
          </w:p>
        </w:tc>
      </w:tr>
      <w:tr w:rsidR="00586C14" w14:paraId="0A0347DA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6DC1E06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MINERU 端点</w:t>
            </w:r>
          </w:p>
        </w:tc>
        <w:tc>
          <w:tcPr>
            <w:tcW w:w="2769" w:type="dxa"/>
            <w:vAlign w:val="center"/>
          </w:tcPr>
          <w:p w14:paraId="41CAED9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http://127.0.0.1:8899</w:t>
            </w:r>
          </w:p>
        </w:tc>
        <w:tc>
          <w:tcPr>
            <w:tcW w:w="2769" w:type="dxa"/>
            <w:vAlign w:val="center"/>
          </w:tcPr>
          <w:p w14:paraId="2109A4C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 xml:space="preserve">不可用时 PDF 解析自动降级 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pdfplumber</w:t>
            </w:r>
            <w:proofErr w:type="spellEnd"/>
          </w:p>
        </w:tc>
      </w:tr>
      <w:tr w:rsidR="00586C14" w14:paraId="0BBFFF8A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3AE83CB4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parse_store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TTL</w:t>
            </w:r>
          </w:p>
        </w:tc>
        <w:tc>
          <w:tcPr>
            <w:tcW w:w="2769" w:type="dxa"/>
            <w:vAlign w:val="center"/>
          </w:tcPr>
          <w:p w14:paraId="7A6D9C4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2 小时</w:t>
            </w:r>
          </w:p>
        </w:tc>
        <w:tc>
          <w:tcPr>
            <w:tcW w:w="2769" w:type="dxa"/>
            <w:vAlign w:val="center"/>
          </w:tcPr>
          <w:p w14:paraId="5A12512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解析缓存保留时长，过期惰性清理</w:t>
            </w:r>
          </w:p>
        </w:tc>
      </w:tr>
    </w:tbl>
    <w:p w14:paraId="5FBB17B7" w14:textId="77777777" w:rsidR="00586C14" w:rsidRDefault="00586C14"/>
    <w:p w14:paraId="2789A55E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3.1.6.网络与安全原则</w:t>
      </w:r>
    </w:p>
    <w:p w14:paraId="6699D17A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仅接入层（Nginx 80/443 或 Vite 6006）对使用方暴露；后端 8000、MySQL 3306、</w:t>
      </w:r>
      <w:proofErr w:type="spellStart"/>
      <w:r>
        <w:rPr>
          <w:rFonts w:ascii="仿宋" w:eastAsia="仿宋" w:hAnsi="仿宋" w:cs="仿宋"/>
          <w:sz w:val="28"/>
        </w:rPr>
        <w:t>mineru</w:t>
      </w:r>
      <w:proofErr w:type="spellEnd"/>
      <w:r>
        <w:rPr>
          <w:rFonts w:ascii="仿宋" w:eastAsia="仿宋" w:hAnsi="仿宋" w:cs="仿宋"/>
          <w:sz w:val="28"/>
        </w:rPr>
        <w:t xml:space="preserve"> 8899 限制内网访问；大模型 API 经出网代理统一访问，密钥仅存于环境变量。</w:t>
      </w:r>
    </w:p>
    <w:p w14:paraId="3606165A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上传安全：格式白名单（PDF/DOCX/TXT）+ 空文件/纯空白拒绝 + 魔数与扩展名一致性校验（防改名伪装）+ 损坏结构自检（PDF/ZIP 结构探测），前后端双层防线，直连 API/SDK 由后端权威校验兜底。</w:t>
      </w:r>
    </w:p>
    <w:p w14:paraId="22945D27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lastRenderedPageBreak/>
        <w:t xml:space="preserve">容器安全：镜像内运行 </w:t>
      </w:r>
      <w:proofErr w:type="spellStart"/>
      <w:r>
        <w:rPr>
          <w:rFonts w:ascii="仿宋" w:eastAsia="仿宋" w:hAnsi="仿宋" w:cs="仿宋"/>
          <w:sz w:val="28"/>
        </w:rPr>
        <w:t>rsyslogd</w:t>
      </w:r>
      <w:proofErr w:type="spellEnd"/>
      <w:r>
        <w:rPr>
          <w:rFonts w:ascii="仿宋" w:eastAsia="仿宋" w:hAnsi="仿宋" w:cs="仿宋"/>
          <w:sz w:val="28"/>
        </w:rPr>
        <w:t xml:space="preserve"> 满足 Lynis LOGG-2138；基底层最小化安装满足 PKGS-7392；上线前 Lynis 全扫描 0 告警。</w:t>
      </w:r>
    </w:p>
    <w:p w14:paraId="30C66E92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3.2.部署流程</w:t>
      </w:r>
    </w:p>
    <w:p w14:paraId="478CA2DE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支持两种部署形态，生产推荐方式 A（容器化，与镜像版本化回滚体系配套）；方式 B（脚本直跑）适用于无 Docker 环境的快速部署。</w:t>
      </w:r>
    </w:p>
    <w:p w14:paraId="7950F197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方式 A（容器化）：构建镜像（docker build，</w:t>
      </w:r>
      <w:proofErr w:type="spellStart"/>
      <w:r>
        <w:rPr>
          <w:rFonts w:ascii="仿宋" w:eastAsia="仿宋" w:hAnsi="仿宋" w:cs="仿宋"/>
          <w:sz w:val="28"/>
        </w:rPr>
        <w:t>Dockerfile</w:t>
      </w:r>
      <w:proofErr w:type="spellEnd"/>
      <w:r>
        <w:rPr>
          <w:rFonts w:ascii="仿宋" w:eastAsia="仿宋" w:hAnsi="仿宋" w:cs="仿宋"/>
          <w:sz w:val="28"/>
        </w:rPr>
        <w:t xml:space="preserve"> 已内置 </w:t>
      </w:r>
      <w:proofErr w:type="spellStart"/>
      <w:r>
        <w:rPr>
          <w:rFonts w:ascii="仿宋" w:eastAsia="仿宋" w:hAnsi="仿宋" w:cs="仿宋"/>
          <w:sz w:val="28"/>
        </w:rPr>
        <w:t>rsyslog</w:t>
      </w:r>
      <w:proofErr w:type="spellEnd"/>
      <w:r>
        <w:rPr>
          <w:rFonts w:ascii="仿宋" w:eastAsia="仿宋" w:hAnsi="仿宋" w:cs="仿宋"/>
          <w:sz w:val="28"/>
        </w:rPr>
        <w:t xml:space="preserve"> 整改与 --workers 2）→ 推送镜像仓库 → docker compose up（compose 中注入 WEB_CONCURRENCY=2、GLM API KEY、MySQL 与持久卷配置）→ 按 3.6 验收。</w:t>
      </w:r>
    </w:p>
    <w:p w14:paraId="315130FB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方式 B（脚本直跑）：安装 Python 3.12 依赖（pip install -r requirements.txt）→ 初始化 MySQL（</w:t>
      </w:r>
      <w:proofErr w:type="spellStart"/>
      <w:r>
        <w:rPr>
          <w:rFonts w:ascii="仿宋" w:eastAsia="仿宋" w:hAnsi="仿宋" w:cs="仿宋"/>
          <w:sz w:val="28"/>
        </w:rPr>
        <w:t>database.initialize</w:t>
      </w:r>
      <w:proofErr w:type="spellEnd"/>
      <w:r>
        <w:rPr>
          <w:rFonts w:ascii="仿宋" w:eastAsia="仿宋" w:hAnsi="仿宋" w:cs="仿宋"/>
          <w:sz w:val="28"/>
        </w:rPr>
        <w:t xml:space="preserve"> 自动建表）→ 配置 .env（GLM KEY、并发参数）→ 启动：RESTART_BACKEND=1 bash scripts/start_all.sh（一键拉起 </w:t>
      </w:r>
      <w:proofErr w:type="spellStart"/>
      <w:r>
        <w:rPr>
          <w:rFonts w:ascii="仿宋" w:eastAsia="仿宋" w:hAnsi="仿宋" w:cs="仿宋"/>
          <w:sz w:val="28"/>
        </w:rPr>
        <w:t>MySQL→mineru</w:t>
      </w:r>
      <w:proofErr w:type="spellEnd"/>
      <w:r>
        <w:rPr>
          <w:rFonts w:ascii="仿宋" w:eastAsia="仿宋" w:hAnsi="仿宋" w:cs="仿宋"/>
          <w:sz w:val="28"/>
        </w:rPr>
        <w:t>→后端→前端四件套，RESTART_BACKEND=1 强制清理旧 Worker 进程）。</w:t>
      </w:r>
    </w:p>
    <w:p w14:paraId="12D0E23B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3.2.1.发布验证</w:t>
      </w:r>
    </w:p>
    <w:p w14:paraId="7283AB20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运维团队将最终版本部署至上线环境，测试团队执行 19 个功能点核心用例，确认功能一致性与性能稳定性。</w:t>
      </w:r>
    </w:p>
    <w:p w14:paraId="4048E595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发布后进行功能验证与性能并发验证，确认符合业务实际需求；发现问题及时反馈开发团队修复，修复后重新验证，直至完全符合上线标准。</w:t>
      </w:r>
    </w:p>
    <w:p w14:paraId="479C61D1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lastRenderedPageBreak/>
        <w:t>3.2.2.部署操作规范</w:t>
      </w:r>
    </w:p>
    <w:p w14:paraId="55615CDA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运维团队严格按照部署手册执行操作，记录每一步操作日志，确保操作可追溯。</w:t>
      </w:r>
    </w:p>
    <w:p w14:paraId="1333ED71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涉及数据库结构变更（本次首次上线自动建表）时，执行前再次审核脚本，执行后验证数据库状态正常。</w:t>
      </w:r>
    </w:p>
    <w:p w14:paraId="4A28BE26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部署过程中若出现异常，立即暂停部署，启动应急预案，根据问题严重程度决定是否回滚。</w:t>
      </w:r>
    </w:p>
    <w:p w14:paraId="18139731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3.3.运行服务清单</w:t>
      </w:r>
    </w:p>
    <w:p w14:paraId="429BEF0B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表3-3运行服务清单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1933"/>
        <w:gridCol w:w="1867"/>
        <w:gridCol w:w="2596"/>
      </w:tblGrid>
      <w:tr w:rsidR="00586C14" w14:paraId="0357B093" w14:textId="77777777">
        <w:trPr>
          <w:cantSplit/>
          <w:jc w:val="center"/>
        </w:trPr>
        <w:tc>
          <w:tcPr>
            <w:tcW w:w="2076" w:type="dxa"/>
            <w:shd w:val="clear" w:color="auto" w:fill="EAF2F8"/>
            <w:vAlign w:val="center"/>
          </w:tcPr>
          <w:p w14:paraId="732E545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服务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53662AD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端口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1185DAD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进程/容器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572A0D9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健康检查</w:t>
            </w:r>
          </w:p>
        </w:tc>
      </w:tr>
      <w:tr w:rsidR="00586C14" w14:paraId="25E92A86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561DA7A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MySQL</w:t>
            </w:r>
          </w:p>
        </w:tc>
        <w:tc>
          <w:tcPr>
            <w:tcW w:w="2076" w:type="dxa"/>
            <w:vAlign w:val="center"/>
          </w:tcPr>
          <w:p w14:paraId="4AB5B0F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3306</w:t>
            </w:r>
          </w:p>
        </w:tc>
        <w:tc>
          <w:tcPr>
            <w:tcW w:w="2076" w:type="dxa"/>
            <w:vAlign w:val="center"/>
          </w:tcPr>
          <w:p w14:paraId="37530B3C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mysqld</w:t>
            </w:r>
            <w:proofErr w:type="spellEnd"/>
          </w:p>
        </w:tc>
        <w:tc>
          <w:tcPr>
            <w:tcW w:w="2076" w:type="dxa"/>
            <w:vAlign w:val="center"/>
          </w:tcPr>
          <w:p w14:paraId="07E2E148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mysqladmin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ping 返回 alive</w:t>
            </w:r>
          </w:p>
        </w:tc>
      </w:tr>
      <w:tr w:rsidR="00586C14" w14:paraId="481CD807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7D112653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mineru-api</w:t>
            </w:r>
            <w:proofErr w:type="spellEnd"/>
          </w:p>
        </w:tc>
        <w:tc>
          <w:tcPr>
            <w:tcW w:w="2076" w:type="dxa"/>
            <w:vAlign w:val="center"/>
          </w:tcPr>
          <w:p w14:paraId="15F8419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8899</w:t>
            </w:r>
          </w:p>
        </w:tc>
        <w:tc>
          <w:tcPr>
            <w:tcW w:w="2076" w:type="dxa"/>
            <w:vAlign w:val="center"/>
          </w:tcPr>
          <w:p w14:paraId="6FF8955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常驻解析服务</w:t>
            </w:r>
          </w:p>
        </w:tc>
        <w:tc>
          <w:tcPr>
            <w:tcW w:w="2076" w:type="dxa"/>
            <w:vAlign w:val="center"/>
          </w:tcPr>
          <w:p w14:paraId="2E853A5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GET /docs 返回 200</w:t>
            </w:r>
          </w:p>
        </w:tc>
      </w:tr>
      <w:tr w:rsidR="00586C14" w14:paraId="24F03C9F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1598610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语义计算后端</w:t>
            </w:r>
          </w:p>
        </w:tc>
        <w:tc>
          <w:tcPr>
            <w:tcW w:w="2076" w:type="dxa"/>
            <w:vAlign w:val="center"/>
          </w:tcPr>
          <w:p w14:paraId="11CE42C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8000</w:t>
            </w:r>
          </w:p>
        </w:tc>
        <w:tc>
          <w:tcPr>
            <w:tcW w:w="2076" w:type="dxa"/>
            <w:vAlign w:val="center"/>
          </w:tcPr>
          <w:p w14:paraId="30E37BFE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uvicorn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×2 Worker</w:t>
            </w:r>
          </w:p>
        </w:tc>
        <w:tc>
          <w:tcPr>
            <w:tcW w:w="2076" w:type="dxa"/>
            <w:vAlign w:val="center"/>
          </w:tcPr>
          <w:p w14:paraId="22189A9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GET /docs 返回 200</w:t>
            </w:r>
          </w:p>
        </w:tc>
      </w:tr>
      <w:tr w:rsidR="00586C14" w14:paraId="42518F2B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2F52737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前端</w:t>
            </w:r>
          </w:p>
        </w:tc>
        <w:tc>
          <w:tcPr>
            <w:tcW w:w="2076" w:type="dxa"/>
            <w:vAlign w:val="center"/>
          </w:tcPr>
          <w:p w14:paraId="0924253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6006（Vite）/80（Nginx）</w:t>
            </w:r>
          </w:p>
        </w:tc>
        <w:tc>
          <w:tcPr>
            <w:tcW w:w="2076" w:type="dxa"/>
            <w:vAlign w:val="center"/>
          </w:tcPr>
          <w:p w14:paraId="4AB4CDC1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vite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/ nginx</w:t>
            </w:r>
          </w:p>
        </w:tc>
        <w:tc>
          <w:tcPr>
            <w:tcW w:w="2076" w:type="dxa"/>
            <w:vAlign w:val="center"/>
          </w:tcPr>
          <w:p w14:paraId="15463AF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GET / 返回 200</w:t>
            </w:r>
          </w:p>
        </w:tc>
      </w:tr>
      <w:tr w:rsidR="00586C14" w14:paraId="7C4DA5E2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4DEE323F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rsyslogd</w:t>
            </w:r>
            <w:proofErr w:type="spellEnd"/>
          </w:p>
        </w:tc>
        <w:tc>
          <w:tcPr>
            <w:tcW w:w="2076" w:type="dxa"/>
            <w:vAlign w:val="center"/>
          </w:tcPr>
          <w:p w14:paraId="460A7B9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2076" w:type="dxa"/>
            <w:vAlign w:val="center"/>
          </w:tcPr>
          <w:p w14:paraId="1B35495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容器内日志设施</w:t>
            </w:r>
          </w:p>
        </w:tc>
        <w:tc>
          <w:tcPr>
            <w:tcW w:w="2076" w:type="dxa"/>
            <w:vAlign w:val="center"/>
          </w:tcPr>
          <w:p w14:paraId="664B92DA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pgrep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rsyslogd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>；/var/log/messages 可写</w:t>
            </w:r>
          </w:p>
        </w:tc>
      </w:tr>
    </w:tbl>
    <w:p w14:paraId="49E1D67F" w14:textId="77777777" w:rsidR="00586C14" w:rsidRDefault="00586C14"/>
    <w:p w14:paraId="77EEA8AA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3.4.工程模块与中间件依赖矩阵</w:t>
      </w:r>
    </w:p>
    <w:p w14:paraId="19C97C7E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 xml:space="preserve">按 </w:t>
      </w:r>
      <w:proofErr w:type="spellStart"/>
      <w:r>
        <w:rPr>
          <w:rFonts w:ascii="仿宋" w:eastAsia="仿宋" w:hAnsi="仿宋" w:cs="仿宋"/>
          <w:sz w:val="28"/>
        </w:rPr>
        <w:t>Dockerfile</w:t>
      </w:r>
      <w:proofErr w:type="spellEnd"/>
      <w:r>
        <w:rPr>
          <w:rFonts w:ascii="仿宋" w:eastAsia="仿宋" w:hAnsi="仿宋" w:cs="仿宋"/>
          <w:sz w:val="28"/>
        </w:rPr>
        <w:t xml:space="preserve"> 构建单镜像（或按模块拆分 compose），依赖矩阵如下：</w:t>
      </w:r>
    </w:p>
    <w:p w14:paraId="61B9B5A1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lastRenderedPageBreak/>
        <w:t>表3-4中间件依赖矩阵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999"/>
        <w:gridCol w:w="764"/>
        <w:gridCol w:w="1116"/>
        <w:gridCol w:w="645"/>
        <w:gridCol w:w="2316"/>
      </w:tblGrid>
      <w:tr w:rsidR="00586C14" w14:paraId="479AA28E" w14:textId="77777777">
        <w:trPr>
          <w:cantSplit/>
          <w:jc w:val="center"/>
        </w:trPr>
        <w:tc>
          <w:tcPr>
            <w:tcW w:w="1384" w:type="dxa"/>
            <w:shd w:val="clear" w:color="auto" w:fill="EAF2F8"/>
            <w:vAlign w:val="center"/>
          </w:tcPr>
          <w:p w14:paraId="2C79C2BF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模块</w:t>
            </w:r>
          </w:p>
        </w:tc>
        <w:tc>
          <w:tcPr>
            <w:tcW w:w="1384" w:type="dxa"/>
            <w:shd w:val="clear" w:color="auto" w:fill="EAF2F8"/>
            <w:vAlign w:val="center"/>
          </w:tcPr>
          <w:p w14:paraId="5630EA6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MySQL</w:t>
            </w:r>
          </w:p>
        </w:tc>
        <w:tc>
          <w:tcPr>
            <w:tcW w:w="1384" w:type="dxa"/>
            <w:shd w:val="clear" w:color="auto" w:fill="EAF2F8"/>
            <w:vAlign w:val="center"/>
          </w:tcPr>
          <w:p w14:paraId="2D9C990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GLM API</w:t>
            </w:r>
          </w:p>
        </w:tc>
        <w:tc>
          <w:tcPr>
            <w:tcW w:w="1384" w:type="dxa"/>
            <w:shd w:val="clear" w:color="auto" w:fill="EAF2F8"/>
            <w:vAlign w:val="center"/>
          </w:tcPr>
          <w:p w14:paraId="6BA68850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b/>
                <w:sz w:val="28"/>
              </w:rPr>
              <w:t>mineru</w:t>
            </w:r>
            <w:proofErr w:type="spellEnd"/>
          </w:p>
        </w:tc>
        <w:tc>
          <w:tcPr>
            <w:tcW w:w="1384" w:type="dxa"/>
            <w:shd w:val="clear" w:color="auto" w:fill="EAF2F8"/>
            <w:vAlign w:val="center"/>
          </w:tcPr>
          <w:p w14:paraId="6EC853C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向量模型</w:t>
            </w:r>
          </w:p>
        </w:tc>
        <w:tc>
          <w:tcPr>
            <w:tcW w:w="1384" w:type="dxa"/>
            <w:shd w:val="clear" w:color="auto" w:fill="EAF2F8"/>
            <w:vAlign w:val="center"/>
          </w:tcPr>
          <w:p w14:paraId="1643F1A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说明</w:t>
            </w:r>
          </w:p>
        </w:tc>
      </w:tr>
      <w:tr w:rsidR="00586C14" w14:paraId="0BC084A1" w14:textId="77777777">
        <w:trPr>
          <w:cantSplit/>
          <w:jc w:val="center"/>
        </w:trPr>
        <w:tc>
          <w:tcPr>
            <w:tcW w:w="1384" w:type="dxa"/>
            <w:vAlign w:val="center"/>
          </w:tcPr>
          <w:p w14:paraId="125B0A5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在线测试 API（全部 19 功能点）</w:t>
            </w:r>
          </w:p>
        </w:tc>
        <w:tc>
          <w:tcPr>
            <w:tcW w:w="1384" w:type="dxa"/>
            <w:vAlign w:val="center"/>
          </w:tcPr>
          <w:p w14:paraId="49A85C8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必选</w:t>
            </w:r>
          </w:p>
        </w:tc>
        <w:tc>
          <w:tcPr>
            <w:tcW w:w="1384" w:type="dxa"/>
            <w:vAlign w:val="center"/>
          </w:tcPr>
          <w:p w14:paraId="5AF2BEB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必选</w:t>
            </w:r>
          </w:p>
        </w:tc>
        <w:tc>
          <w:tcPr>
            <w:tcW w:w="1384" w:type="dxa"/>
            <w:vAlign w:val="center"/>
          </w:tcPr>
          <w:p w14:paraId="2D8AA51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PDF 输入必选</w:t>
            </w:r>
          </w:p>
        </w:tc>
        <w:tc>
          <w:tcPr>
            <w:tcW w:w="1384" w:type="dxa"/>
            <w:vAlign w:val="center"/>
          </w:tcPr>
          <w:p w14:paraId="3AEBD81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分类/聚类类必选</w:t>
            </w:r>
          </w:p>
        </w:tc>
        <w:tc>
          <w:tcPr>
            <w:tcW w:w="1384" w:type="dxa"/>
            <w:vAlign w:val="center"/>
          </w:tcPr>
          <w:p w14:paraId="04CEC74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 xml:space="preserve">文本类功能点不依赖 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mineru</w:t>
            </w:r>
            <w:proofErr w:type="spellEnd"/>
          </w:p>
        </w:tc>
      </w:tr>
      <w:tr w:rsidR="00586C14" w14:paraId="787BF75E" w14:textId="77777777">
        <w:trPr>
          <w:cantSplit/>
          <w:jc w:val="center"/>
        </w:trPr>
        <w:tc>
          <w:tcPr>
            <w:tcW w:w="1384" w:type="dxa"/>
            <w:vAlign w:val="center"/>
          </w:tcPr>
          <w:p w14:paraId="73ACDC0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文件上传与解析（/files/parse）</w:t>
            </w:r>
          </w:p>
        </w:tc>
        <w:tc>
          <w:tcPr>
            <w:tcW w:w="1384" w:type="dxa"/>
            <w:vAlign w:val="center"/>
          </w:tcPr>
          <w:p w14:paraId="49827DB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必选</w:t>
            </w:r>
          </w:p>
        </w:tc>
        <w:tc>
          <w:tcPr>
            <w:tcW w:w="1384" w:type="dxa"/>
            <w:vAlign w:val="center"/>
          </w:tcPr>
          <w:p w14:paraId="2E1EC3A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txt 摘要判定可选</w:t>
            </w:r>
          </w:p>
        </w:tc>
        <w:tc>
          <w:tcPr>
            <w:tcW w:w="1384" w:type="dxa"/>
            <w:vAlign w:val="center"/>
          </w:tcPr>
          <w:p w14:paraId="6D44D18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必选</w:t>
            </w:r>
          </w:p>
        </w:tc>
        <w:tc>
          <w:tcPr>
            <w:tcW w:w="1384" w:type="dxa"/>
            <w:vAlign w:val="center"/>
          </w:tcPr>
          <w:p w14:paraId="04263B0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384" w:type="dxa"/>
            <w:vAlign w:val="center"/>
          </w:tcPr>
          <w:p w14:paraId="49B3241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解析缓存落 MySQL</w:t>
            </w:r>
          </w:p>
        </w:tc>
      </w:tr>
      <w:tr w:rsidR="00586C14" w14:paraId="3CD62CE2" w14:textId="77777777">
        <w:trPr>
          <w:cantSplit/>
          <w:jc w:val="center"/>
        </w:trPr>
        <w:tc>
          <w:tcPr>
            <w:tcW w:w="1384" w:type="dxa"/>
            <w:vAlign w:val="center"/>
          </w:tcPr>
          <w:p w14:paraId="46CDC4C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历史与任务管理</w:t>
            </w:r>
          </w:p>
        </w:tc>
        <w:tc>
          <w:tcPr>
            <w:tcW w:w="1384" w:type="dxa"/>
            <w:vAlign w:val="center"/>
          </w:tcPr>
          <w:p w14:paraId="5F02512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必选</w:t>
            </w:r>
          </w:p>
        </w:tc>
        <w:tc>
          <w:tcPr>
            <w:tcW w:w="1384" w:type="dxa"/>
            <w:vAlign w:val="center"/>
          </w:tcPr>
          <w:p w14:paraId="76F0C0C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384" w:type="dxa"/>
            <w:vAlign w:val="center"/>
          </w:tcPr>
          <w:p w14:paraId="0D206A3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384" w:type="dxa"/>
            <w:vAlign w:val="center"/>
          </w:tcPr>
          <w:p w14:paraId="2F96697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384" w:type="dxa"/>
            <w:vAlign w:val="center"/>
          </w:tcPr>
          <w:p w14:paraId="3858AC4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异步批量任务进度轮询</w:t>
            </w:r>
          </w:p>
        </w:tc>
      </w:tr>
      <w:tr w:rsidR="00586C14" w14:paraId="37098478" w14:textId="77777777">
        <w:trPr>
          <w:cantSplit/>
          <w:jc w:val="center"/>
        </w:trPr>
        <w:tc>
          <w:tcPr>
            <w:tcW w:w="1384" w:type="dxa"/>
            <w:vAlign w:val="center"/>
          </w:tcPr>
          <w:p w14:paraId="7F84B51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知识库索引构建（CLC/领域规则）</w:t>
            </w:r>
          </w:p>
        </w:tc>
        <w:tc>
          <w:tcPr>
            <w:tcW w:w="1384" w:type="dxa"/>
            <w:vAlign w:val="center"/>
          </w:tcPr>
          <w:p w14:paraId="2123144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必选</w:t>
            </w:r>
          </w:p>
        </w:tc>
        <w:tc>
          <w:tcPr>
            <w:tcW w:w="1384" w:type="dxa"/>
            <w:vAlign w:val="center"/>
          </w:tcPr>
          <w:p w14:paraId="59CDF68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384" w:type="dxa"/>
            <w:vAlign w:val="center"/>
          </w:tcPr>
          <w:p w14:paraId="4D779A3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384" w:type="dxa"/>
            <w:vAlign w:val="center"/>
          </w:tcPr>
          <w:p w14:paraId="006435E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必选</w:t>
            </w:r>
          </w:p>
        </w:tc>
        <w:tc>
          <w:tcPr>
            <w:tcW w:w="1384" w:type="dxa"/>
            <w:vAlign w:val="center"/>
          </w:tcPr>
          <w:p w14:paraId="1F73C2E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异步构建，进度可查</w:t>
            </w:r>
          </w:p>
        </w:tc>
      </w:tr>
      <w:tr w:rsidR="00586C14" w14:paraId="713FC3A9" w14:textId="77777777">
        <w:trPr>
          <w:cantSplit/>
          <w:jc w:val="center"/>
        </w:trPr>
        <w:tc>
          <w:tcPr>
            <w:tcW w:w="1384" w:type="dxa"/>
            <w:vAlign w:val="center"/>
          </w:tcPr>
          <w:p w14:paraId="032BC25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导出（JSON/CSV/报告）</w:t>
            </w:r>
          </w:p>
        </w:tc>
        <w:tc>
          <w:tcPr>
            <w:tcW w:w="1384" w:type="dxa"/>
            <w:vAlign w:val="center"/>
          </w:tcPr>
          <w:p w14:paraId="40CA654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必选</w:t>
            </w:r>
          </w:p>
        </w:tc>
        <w:tc>
          <w:tcPr>
            <w:tcW w:w="1384" w:type="dxa"/>
            <w:vAlign w:val="center"/>
          </w:tcPr>
          <w:p w14:paraId="2F9C5C6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384" w:type="dxa"/>
            <w:vAlign w:val="center"/>
          </w:tcPr>
          <w:p w14:paraId="1C92368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384" w:type="dxa"/>
            <w:vAlign w:val="center"/>
          </w:tcPr>
          <w:p w14:paraId="3041F79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—</w:t>
            </w:r>
          </w:p>
        </w:tc>
        <w:tc>
          <w:tcPr>
            <w:tcW w:w="1384" w:type="dxa"/>
            <w:vAlign w:val="center"/>
          </w:tcPr>
          <w:p w14:paraId="6DC31D1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runtime/exports 目录</w:t>
            </w:r>
          </w:p>
        </w:tc>
      </w:tr>
    </w:tbl>
    <w:p w14:paraId="36420F2D" w14:textId="77777777" w:rsidR="00586C14" w:rsidRDefault="00586C14"/>
    <w:p w14:paraId="1F4CF0AA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3.5.发布策略</w:t>
      </w:r>
    </w:p>
    <w:p w14:paraId="65B96FE4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3.5.1 部署顺序</w:t>
      </w:r>
    </w:p>
    <w:p w14:paraId="16065845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推荐顺序如下，任一步失败则停止后续步骤并回滚或修复：</w:t>
      </w:r>
    </w:p>
    <w:p w14:paraId="0C750BC3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表3-5-1部署顺序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948"/>
        <w:gridCol w:w="3996"/>
        <w:gridCol w:w="2352"/>
      </w:tblGrid>
      <w:tr w:rsidR="00586C14" w14:paraId="2E08D511" w14:textId="77777777">
        <w:trPr>
          <w:cantSplit/>
          <w:jc w:val="center"/>
        </w:trPr>
        <w:tc>
          <w:tcPr>
            <w:tcW w:w="2769" w:type="dxa"/>
            <w:shd w:val="clear" w:color="auto" w:fill="EAF2F8"/>
            <w:vAlign w:val="center"/>
          </w:tcPr>
          <w:p w14:paraId="0150F04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顺序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191E0B9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步骤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30AE694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验证要点</w:t>
            </w:r>
          </w:p>
        </w:tc>
      </w:tr>
      <w:tr w:rsidR="00586C14" w14:paraId="632D3227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23E2C55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lastRenderedPageBreak/>
              <w:t>1</w:t>
            </w:r>
          </w:p>
        </w:tc>
        <w:tc>
          <w:tcPr>
            <w:tcW w:w="2769" w:type="dxa"/>
            <w:vAlign w:val="center"/>
          </w:tcPr>
          <w:p w14:paraId="4DB9090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MySQL 启动与参数（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max_allowed_packet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>=256M）</w:t>
            </w:r>
          </w:p>
        </w:tc>
        <w:tc>
          <w:tcPr>
            <w:tcW w:w="2769" w:type="dxa"/>
            <w:vAlign w:val="center"/>
          </w:tcPr>
          <w:p w14:paraId="4E9C7479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mysqladmin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ping；SHOW VARIABLES 校验</w:t>
            </w:r>
          </w:p>
        </w:tc>
      </w:tr>
      <w:tr w:rsidR="00586C14" w14:paraId="176475A7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57E9E71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2</w:t>
            </w:r>
          </w:p>
        </w:tc>
        <w:tc>
          <w:tcPr>
            <w:tcW w:w="2769" w:type="dxa"/>
            <w:vAlign w:val="center"/>
          </w:tcPr>
          <w:p w14:paraId="43537742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mineru-api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启动（模型加载 1~2 分钟）</w:t>
            </w:r>
          </w:p>
        </w:tc>
        <w:tc>
          <w:tcPr>
            <w:tcW w:w="2769" w:type="dxa"/>
            <w:vAlign w:val="center"/>
          </w:tcPr>
          <w:p w14:paraId="7412FC4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GET /docs 200</w:t>
            </w:r>
          </w:p>
        </w:tc>
      </w:tr>
      <w:tr w:rsidR="00586C14" w14:paraId="7313D030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04023CF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3</w:t>
            </w:r>
          </w:p>
        </w:tc>
        <w:tc>
          <w:tcPr>
            <w:tcW w:w="2769" w:type="dxa"/>
            <w:vAlign w:val="center"/>
          </w:tcPr>
          <w:p w14:paraId="64E8C90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后端启动（2 Worker）</w:t>
            </w:r>
          </w:p>
        </w:tc>
        <w:tc>
          <w:tcPr>
            <w:tcW w:w="2769" w:type="dxa"/>
            <w:vAlign w:val="center"/>
          </w:tcPr>
          <w:p w14:paraId="51743B4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GET /docs 200；日志无 ERROR</w:t>
            </w:r>
          </w:p>
        </w:tc>
      </w:tr>
      <w:tr w:rsidR="00586C14" w14:paraId="559E127C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5A26ABC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4</w:t>
            </w:r>
          </w:p>
        </w:tc>
        <w:tc>
          <w:tcPr>
            <w:tcW w:w="2769" w:type="dxa"/>
            <w:vAlign w:val="center"/>
          </w:tcPr>
          <w:p w14:paraId="1898281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前端启动（Nginx 或 Vite）</w:t>
            </w:r>
          </w:p>
        </w:tc>
        <w:tc>
          <w:tcPr>
            <w:tcW w:w="2769" w:type="dxa"/>
            <w:vAlign w:val="center"/>
          </w:tcPr>
          <w:p w14:paraId="2046C27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GET / 200；页面可访问</w:t>
            </w:r>
          </w:p>
        </w:tc>
      </w:tr>
      <w:tr w:rsidR="00586C14" w14:paraId="28132E9E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2C380A0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5</w:t>
            </w:r>
          </w:p>
        </w:tc>
        <w:tc>
          <w:tcPr>
            <w:tcW w:w="2769" w:type="dxa"/>
            <w:vAlign w:val="center"/>
          </w:tcPr>
          <w:p w14:paraId="7CE6308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功能冒烟（19 功能点代表性用例）</w:t>
            </w:r>
          </w:p>
        </w:tc>
        <w:tc>
          <w:tcPr>
            <w:tcW w:w="2769" w:type="dxa"/>
            <w:vAlign w:val="center"/>
          </w:tcPr>
          <w:p w14:paraId="25E0471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全部 code=0</w:t>
            </w:r>
          </w:p>
        </w:tc>
      </w:tr>
      <w:tr w:rsidR="00586C14" w14:paraId="3F1D1A29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02F03C4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6</w:t>
            </w:r>
          </w:p>
        </w:tc>
        <w:tc>
          <w:tcPr>
            <w:tcW w:w="2769" w:type="dxa"/>
            <w:vAlign w:val="center"/>
          </w:tcPr>
          <w:p w14:paraId="5544C08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专项验证（大文件/伪装文件/断网）</w:t>
            </w:r>
          </w:p>
        </w:tc>
        <w:tc>
          <w:tcPr>
            <w:tcW w:w="2769" w:type="dxa"/>
            <w:vAlign w:val="center"/>
          </w:tcPr>
          <w:p w14:paraId="499A4A3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按 3.6 验收表</w:t>
            </w:r>
          </w:p>
        </w:tc>
      </w:tr>
    </w:tbl>
    <w:p w14:paraId="5A8160FF" w14:textId="77777777" w:rsidR="00586C14" w:rsidRDefault="00586C14"/>
    <w:p w14:paraId="30730921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3.5.2 版本与变更</w:t>
      </w:r>
    </w:p>
    <w:p w14:paraId="4831FF72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镜像 tag（或 git tag）须与发布单一致；版本更新时先停后端（RESTART_BACKEND=1 清理全部旧 Worker 进程，避免孤儿 Worker 占用端口运行旧代码）再启动新版本；前端变更后浏览器需强制刷新（Ctrl+F5）避免缓存旧脚本。</w:t>
      </w:r>
    </w:p>
    <w:p w14:paraId="412184B1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数据库结构变更保持向后兼容（新增列/表为主），历史数据不做破坏性变更，确保回滚版本可直接连接既有库。</w:t>
      </w:r>
    </w:p>
    <w:p w14:paraId="3DEC50B2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3.6.结果验证</w:t>
      </w:r>
    </w:p>
    <w:p w14:paraId="2DE080B3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表3-6验收项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3436"/>
        <w:gridCol w:w="2507"/>
      </w:tblGrid>
      <w:tr w:rsidR="00586C14" w14:paraId="110844A4" w14:textId="77777777">
        <w:trPr>
          <w:cantSplit/>
          <w:jc w:val="center"/>
        </w:trPr>
        <w:tc>
          <w:tcPr>
            <w:tcW w:w="2769" w:type="dxa"/>
            <w:shd w:val="clear" w:color="auto" w:fill="EAF2F8"/>
            <w:vAlign w:val="center"/>
          </w:tcPr>
          <w:p w14:paraId="18B62A2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检查项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1F7C96F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方法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09B8C91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预期</w:t>
            </w:r>
          </w:p>
        </w:tc>
      </w:tr>
      <w:tr w:rsidR="00586C14" w14:paraId="07860C64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053DF8A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后端服务</w:t>
            </w:r>
          </w:p>
        </w:tc>
        <w:tc>
          <w:tcPr>
            <w:tcW w:w="2769" w:type="dxa"/>
            <w:vAlign w:val="center"/>
          </w:tcPr>
          <w:p w14:paraId="35791DE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GET http://&lt;host&gt;:8000/docs</w:t>
            </w:r>
          </w:p>
        </w:tc>
        <w:tc>
          <w:tcPr>
            <w:tcW w:w="2769" w:type="dxa"/>
            <w:vAlign w:val="center"/>
          </w:tcPr>
          <w:p w14:paraId="027CC45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HTTP 200，Swagger 页面正常</w:t>
            </w:r>
          </w:p>
        </w:tc>
      </w:tr>
      <w:tr w:rsidR="00586C14" w14:paraId="7C309542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3C95FB5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lastRenderedPageBreak/>
              <w:t>前端服务</w:t>
            </w:r>
          </w:p>
        </w:tc>
        <w:tc>
          <w:tcPr>
            <w:tcW w:w="2769" w:type="dxa"/>
            <w:vAlign w:val="center"/>
          </w:tcPr>
          <w:p w14:paraId="60D762F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浏览器访问入口地址</w:t>
            </w:r>
          </w:p>
        </w:tc>
        <w:tc>
          <w:tcPr>
            <w:tcW w:w="2769" w:type="dxa"/>
            <w:vAlign w:val="center"/>
          </w:tcPr>
          <w:p w14:paraId="41FC03F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在线测试页正常加载，功能点切换流畅</w:t>
            </w:r>
          </w:p>
        </w:tc>
      </w:tr>
      <w:tr w:rsidR="00586C14" w14:paraId="2F544E2F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6EDAFB3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19 功能点冒烟</w:t>
            </w:r>
          </w:p>
        </w:tc>
        <w:tc>
          <w:tcPr>
            <w:tcW w:w="2769" w:type="dxa"/>
            <w:vAlign w:val="center"/>
          </w:tcPr>
          <w:p w14:paraId="61E438B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每个功能点执行 1 条代表性用例</w:t>
            </w:r>
          </w:p>
        </w:tc>
        <w:tc>
          <w:tcPr>
            <w:tcW w:w="2769" w:type="dxa"/>
            <w:vAlign w:val="center"/>
          </w:tcPr>
          <w:p w14:paraId="0B61505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全部 code=0，结果结构完整</w:t>
            </w:r>
          </w:p>
        </w:tc>
      </w:tr>
      <w:tr w:rsidR="00586C14" w14:paraId="3CEBB8B3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5048317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大文件专项</w:t>
            </w:r>
          </w:p>
        </w:tc>
        <w:tc>
          <w:tcPr>
            <w:tcW w:w="2769" w:type="dxa"/>
            <w:vAlign w:val="center"/>
          </w:tcPr>
          <w:p w14:paraId="7C9EC4F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上传 49MB txt 逐功能点测试</w:t>
            </w:r>
          </w:p>
        </w:tc>
        <w:tc>
          <w:tcPr>
            <w:tcW w:w="2769" w:type="dxa"/>
            <w:vAlign w:val="center"/>
          </w:tcPr>
          <w:p w14:paraId="71F7726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全部成功，最长 ≤120 秒；摘要语步仅提取摘要段</w:t>
            </w:r>
          </w:p>
        </w:tc>
      </w:tr>
      <w:tr w:rsidR="00586C14" w14:paraId="414143F0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3A196D3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上传校验专项</w:t>
            </w:r>
          </w:p>
        </w:tc>
        <w:tc>
          <w:tcPr>
            <w:tcW w:w="2769" w:type="dxa"/>
            <w:vAlign w:val="center"/>
          </w:tcPr>
          <w:p w14:paraId="7C7EB32F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上传空文件/伪装 PDF（改扩展名）/损坏文件</w:t>
            </w:r>
          </w:p>
        </w:tc>
        <w:tc>
          <w:tcPr>
            <w:tcW w:w="2769" w:type="dxa"/>
            <w:vAlign w:val="center"/>
          </w:tcPr>
          <w:p w14:paraId="23AD0FB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全部被拒绝并给出明确中文提示</w:t>
            </w:r>
          </w:p>
        </w:tc>
      </w:tr>
      <w:tr w:rsidR="00586C14" w14:paraId="5A52D928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7FD8213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断网专项</w:t>
            </w:r>
          </w:p>
        </w:tc>
        <w:tc>
          <w:tcPr>
            <w:tcW w:w="2769" w:type="dxa"/>
            <w:vAlign w:val="center"/>
          </w:tcPr>
          <w:p w14:paraId="217ED1F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上传/测试中断开网络</w:t>
            </w:r>
          </w:p>
        </w:tc>
        <w:tc>
          <w:tcPr>
            <w:tcW w:w="2769" w:type="dxa"/>
            <w:vAlign w:val="center"/>
          </w:tcPr>
          <w:p w14:paraId="194A816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1 秒内弹网络中断提示；10 秒窗口×3 次自动重试；耗尽显示真实原因</w:t>
            </w:r>
          </w:p>
        </w:tc>
      </w:tr>
      <w:tr w:rsidR="00586C14" w14:paraId="475969E2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3761A8B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批量任务</w:t>
            </w:r>
          </w:p>
        </w:tc>
        <w:tc>
          <w:tcPr>
            <w:tcW w:w="2769" w:type="dxa"/>
            <w:vAlign w:val="center"/>
          </w:tcPr>
          <w:p w14:paraId="3892AF3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批量文件（≥2 篇）提交</w:t>
            </w:r>
          </w:p>
        </w:tc>
        <w:tc>
          <w:tcPr>
            <w:tcW w:w="2769" w:type="dxa"/>
            <w:vAlign w:val="center"/>
          </w:tcPr>
          <w:p w14:paraId="6E582A3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异步进度正常，终态结果完整</w:t>
            </w:r>
          </w:p>
        </w:tc>
      </w:tr>
      <w:tr w:rsidR="00586C14" w14:paraId="48C0765F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4C3FE98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资源上传</w:t>
            </w:r>
          </w:p>
        </w:tc>
        <w:tc>
          <w:tcPr>
            <w:tcW w:w="2769" w:type="dxa"/>
            <w:vAlign w:val="center"/>
          </w:tcPr>
          <w:p w14:paraId="4AEEC57F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领域规则/术语库/训练数据上传并测试</w:t>
            </w:r>
          </w:p>
        </w:tc>
        <w:tc>
          <w:tcPr>
            <w:tcW w:w="2769" w:type="dxa"/>
            <w:vAlign w:val="center"/>
          </w:tcPr>
          <w:p w14:paraId="451B70B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资源被消费，状态标注“用户映射规则命中”</w:t>
            </w:r>
          </w:p>
        </w:tc>
      </w:tr>
      <w:tr w:rsidR="00586C14" w14:paraId="24252742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1A89FC7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下游接入</w:t>
            </w:r>
          </w:p>
        </w:tc>
        <w:tc>
          <w:tcPr>
            <w:tcW w:w="2769" w:type="dxa"/>
            <w:vAlign w:val="center"/>
          </w:tcPr>
          <w:p w14:paraId="3AA6646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Python SDK 调用 19 个功能点</w:t>
            </w:r>
          </w:p>
        </w:tc>
        <w:tc>
          <w:tcPr>
            <w:tcW w:w="2769" w:type="dxa"/>
            <w:vAlign w:val="center"/>
          </w:tcPr>
          <w:p w14:paraId="1C6685B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全部成功（SDK 自带端到端用例）</w:t>
            </w:r>
          </w:p>
        </w:tc>
      </w:tr>
    </w:tbl>
    <w:p w14:paraId="405FDE07" w14:textId="77777777" w:rsidR="00586C14" w:rsidRDefault="00586C14"/>
    <w:p w14:paraId="38D57E39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3.6.1.验证阶段</w:t>
      </w:r>
    </w:p>
    <w:p w14:paraId="715815B7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功能验证：19 个功能点全用例执行，确认无功能异常。</w:t>
      </w:r>
    </w:p>
    <w:p w14:paraId="5B45F27C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性能验证：单篇文本响应统计（平均/峰值）；大文件（49MB）全功能点时长统计（实测基线：文本类 2~25 秒，最重科研实体识别 54 秒，多文档 4×40MB 深度聚类 62 秒）。</w:t>
      </w:r>
    </w:p>
    <w:p w14:paraId="25745331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监控验证：日志采集正常、磁盘与探活告警有效、关键指标无异</w:t>
      </w:r>
      <w:r>
        <w:rPr>
          <w:rFonts w:ascii="仿宋" w:eastAsia="仿宋" w:hAnsi="仿宋" w:cs="仿宋"/>
          <w:sz w:val="28"/>
        </w:rPr>
        <w:lastRenderedPageBreak/>
        <w:t>常波动。</w:t>
      </w:r>
    </w:p>
    <w:p w14:paraId="7AA857F6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3.7.回滚策略</w:t>
      </w:r>
    </w:p>
    <w:p w14:paraId="27437E6A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保留上一版镜像（或 git tag）；容器方式回退 image 标签重启即可，裸机方式 git reset 到上一 tag 后以 RESTART_BACKEND=1 重启服务。</w:t>
      </w:r>
    </w:p>
    <w:p w14:paraId="635580B2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本次上线不涉及破坏性库表变更，回滚版本可直接连接既有数据库；配置回滚通过 .env/ compose 环境变量历史版本恢复；用户上传资源为一次性数据，回滚不涉及数据恢复。</w:t>
      </w:r>
    </w:p>
    <w:p w14:paraId="623724D9" w14:textId="77777777" w:rsidR="00586C14" w:rsidRDefault="00000000">
      <w:pPr>
        <w:pStyle w:val="1"/>
        <w:spacing w:before="240" w:after="240" w:line="600" w:lineRule="exact"/>
        <w:jc w:val="both"/>
      </w:pPr>
      <w:r>
        <w:rPr>
          <w:rFonts w:ascii="仿宋" w:eastAsia="仿宋" w:hAnsi="仿宋" w:cs="仿宋"/>
          <w:b w:val="0"/>
          <w:sz w:val="32"/>
        </w:rPr>
        <w:t>4. 风险防控与应急预案</w:t>
      </w:r>
    </w:p>
    <w:p w14:paraId="788D8028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4.1.常见风险识别与应对</w:t>
      </w:r>
    </w:p>
    <w:p w14:paraId="677A6AE0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表4-1常见风险识别与应对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763"/>
        <w:gridCol w:w="2764"/>
        <w:gridCol w:w="2769"/>
      </w:tblGrid>
      <w:tr w:rsidR="00586C14" w14:paraId="63ED19CD" w14:textId="77777777">
        <w:trPr>
          <w:cantSplit/>
          <w:jc w:val="center"/>
        </w:trPr>
        <w:tc>
          <w:tcPr>
            <w:tcW w:w="2769" w:type="dxa"/>
            <w:shd w:val="clear" w:color="auto" w:fill="EAF2F8"/>
            <w:vAlign w:val="center"/>
          </w:tcPr>
          <w:p w14:paraId="5E63066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风险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17F8FD3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影响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4616635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应对措施</w:t>
            </w:r>
          </w:p>
        </w:tc>
      </w:tr>
      <w:tr w:rsidR="00586C14" w14:paraId="0E549215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1A03C59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大模型 API 不可达/超限</w:t>
            </w:r>
          </w:p>
        </w:tc>
        <w:tc>
          <w:tcPr>
            <w:tcW w:w="2769" w:type="dxa"/>
            <w:vAlign w:val="center"/>
          </w:tcPr>
          <w:p w14:paraId="1DBFC57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19 功能点无法执行或报 1261/1210</w:t>
            </w:r>
          </w:p>
        </w:tc>
        <w:tc>
          <w:tcPr>
            <w:tcW w:w="2769" w:type="dxa"/>
            <w:vAlign w:val="center"/>
          </w:tcPr>
          <w:p w14:paraId="6108168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出网代理与密钥预检；单次输入 300k 截断口径内置；接口错误以业务信封返回可读提示</w:t>
            </w:r>
          </w:p>
        </w:tc>
      </w:tr>
      <w:tr w:rsidR="00586C14" w14:paraId="099B7BFB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5D74F81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超大文件（接近 50MB）</w:t>
            </w:r>
          </w:p>
        </w:tc>
        <w:tc>
          <w:tcPr>
            <w:tcW w:w="2769" w:type="dxa"/>
            <w:vAlign w:val="center"/>
          </w:tcPr>
          <w:p w14:paraId="6B5E304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响应变慢或解析超时</w:t>
            </w:r>
          </w:p>
        </w:tc>
        <w:tc>
          <w:tcPr>
            <w:tcW w:w="2769" w:type="dxa"/>
            <w:vAlign w:val="center"/>
          </w:tcPr>
          <w:p w14:paraId="176E9D7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上传上限 50MB 前置拦截；引擎分层截断（300k/12k/8k 按功能点口径）；解析阶段 15 分钟绝对上限</w:t>
            </w:r>
          </w:p>
        </w:tc>
      </w:tr>
      <w:tr w:rsidR="00586C14" w14:paraId="16E21D76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2CF003EF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伪装/损坏文件</w:t>
            </w:r>
          </w:p>
        </w:tc>
        <w:tc>
          <w:tcPr>
            <w:tcW w:w="2769" w:type="dxa"/>
            <w:vAlign w:val="center"/>
          </w:tcPr>
          <w:p w14:paraId="0ED3A0B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静默错误或引擎异常</w:t>
            </w:r>
          </w:p>
        </w:tc>
        <w:tc>
          <w:tcPr>
            <w:tcW w:w="2769" w:type="dxa"/>
            <w:vAlign w:val="center"/>
          </w:tcPr>
          <w:p w14:paraId="67C8A15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前端选中即校验 + 后端魔数/结构双重拦截，明确中文报错</w:t>
            </w:r>
          </w:p>
        </w:tc>
      </w:tr>
      <w:tr w:rsidR="00586C14" w14:paraId="3585ADC2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7B90FAB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lastRenderedPageBreak/>
              <w:t>网络中断（上传/测试中）</w:t>
            </w:r>
          </w:p>
        </w:tc>
        <w:tc>
          <w:tcPr>
            <w:tcW w:w="2769" w:type="dxa"/>
            <w:vAlign w:val="center"/>
          </w:tcPr>
          <w:p w14:paraId="03EEA62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用户无反馈等待</w:t>
            </w:r>
          </w:p>
        </w:tc>
        <w:tc>
          <w:tcPr>
            <w:tcW w:w="2769" w:type="dxa"/>
            <w:vAlign w:val="center"/>
          </w:tcPr>
          <w:p w14:paraId="756818A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10 秒窗口×3 次自动重试状态机，1 秒内提示，44 秒内给出终态</w:t>
            </w:r>
          </w:p>
        </w:tc>
      </w:tr>
      <w:tr w:rsidR="00586C14" w14:paraId="6400003F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6467BA3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MySQL 写入超限</w:t>
            </w:r>
          </w:p>
        </w:tc>
        <w:tc>
          <w:tcPr>
            <w:tcW w:w="2769" w:type="dxa"/>
            <w:vAlign w:val="center"/>
          </w:tcPr>
          <w:p w14:paraId="7A60193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多文档任务 500 失败</w:t>
            </w:r>
          </w:p>
        </w:tc>
        <w:tc>
          <w:tcPr>
            <w:tcW w:w="2769" w:type="dxa"/>
            <w:vAlign w:val="center"/>
          </w:tcPr>
          <w:p w14:paraId="53B50EA7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max_allowed_packet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调至 256M（上线检查项）</w:t>
            </w:r>
          </w:p>
        </w:tc>
      </w:tr>
      <w:tr w:rsidR="00586C14" w14:paraId="5F6B1AAB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6F165A1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Worker 孤儿进程</w:t>
            </w:r>
          </w:p>
        </w:tc>
        <w:tc>
          <w:tcPr>
            <w:tcW w:w="2769" w:type="dxa"/>
            <w:vAlign w:val="center"/>
          </w:tcPr>
          <w:p w14:paraId="478AD8B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更新后仍运行旧代码、502</w:t>
            </w:r>
          </w:p>
        </w:tc>
        <w:tc>
          <w:tcPr>
            <w:tcW w:w="2769" w:type="dxa"/>
            <w:vAlign w:val="center"/>
          </w:tcPr>
          <w:p w14:paraId="34A9569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统一使用 RESTART_BACKEND=1 重启（按端口清理全部进程）</w:t>
            </w:r>
          </w:p>
        </w:tc>
      </w:tr>
      <w:tr w:rsidR="00586C14" w14:paraId="62C770CE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2AEB0716" w14:textId="77777777" w:rsidR="00586C14" w:rsidRDefault="00000000">
            <w:pPr>
              <w:spacing w:before="40" w:after="40" w:line="400" w:lineRule="exact"/>
              <w:jc w:val="center"/>
            </w:pPr>
            <w:proofErr w:type="spellStart"/>
            <w:r>
              <w:rPr>
                <w:rFonts w:ascii="仿宋" w:eastAsia="仿宋" w:hAnsi="仿宋" w:cs="仿宋"/>
                <w:sz w:val="28"/>
              </w:rPr>
              <w:t>mineru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不可用</w:t>
            </w:r>
          </w:p>
        </w:tc>
        <w:tc>
          <w:tcPr>
            <w:tcW w:w="2769" w:type="dxa"/>
            <w:vAlign w:val="center"/>
          </w:tcPr>
          <w:p w14:paraId="157B9F3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PDF 解析失败</w:t>
            </w:r>
          </w:p>
        </w:tc>
        <w:tc>
          <w:tcPr>
            <w:tcW w:w="2769" w:type="dxa"/>
            <w:vAlign w:val="center"/>
          </w:tcPr>
          <w:p w14:paraId="42982B7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 xml:space="preserve">自动降级 </w:t>
            </w:r>
            <w:proofErr w:type="spellStart"/>
            <w:r>
              <w:rPr>
                <w:rFonts w:ascii="仿宋" w:eastAsia="仿宋" w:hAnsi="仿宋" w:cs="仿宋"/>
                <w:sz w:val="28"/>
              </w:rPr>
              <w:t>pdfplumber</w:t>
            </w:r>
            <w:proofErr w:type="spellEnd"/>
            <w:r>
              <w:rPr>
                <w:rFonts w:ascii="仿宋" w:eastAsia="仿宋" w:hAnsi="仿宋" w:cs="仿宋"/>
                <w:sz w:val="28"/>
              </w:rPr>
              <w:t xml:space="preserve"> 文本抽取，服务不中断</w:t>
            </w:r>
          </w:p>
        </w:tc>
      </w:tr>
    </w:tbl>
    <w:p w14:paraId="183F781D" w14:textId="77777777" w:rsidR="00586C14" w:rsidRDefault="00586C14"/>
    <w:p w14:paraId="55EFABE1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4.2.应急响应流程</w:t>
      </w:r>
    </w:p>
    <w:p w14:paraId="66A1AB2E" w14:textId="77777777" w:rsidR="00586C14" w:rsidRDefault="00000000">
      <w:pPr>
        <w:pStyle w:val="3"/>
        <w:keepNext/>
        <w:pageBreakBefore/>
        <w:spacing w:before="157" w:after="157"/>
        <w:jc w:val="both"/>
        <w:rPr>
          <w:rFonts w:hint="eastAsia"/>
        </w:rPr>
      </w:pPr>
      <w:r>
        <w:rPr>
          <w:b/>
          <w:sz w:val="32"/>
        </w:rPr>
        <w:lastRenderedPageBreak/>
        <w:t>4.2.1.响应流程</w:t>
      </w:r>
    </w:p>
    <w:p w14:paraId="6330F8BF" w14:textId="2A2B8D83" w:rsidR="00586C14" w:rsidRDefault="00BA2B27">
      <w:pPr>
        <w:spacing w:before="80"/>
        <w:jc w:val="center"/>
      </w:pPr>
      <w:r w:rsidRPr="00BA2B27">
        <w:rPr>
          <w:noProof/>
        </w:rPr>
        <w:drawing>
          <wp:inline distT="0" distB="0" distL="0" distR="0" wp14:anchorId="1B32F86C" wp14:editId="4F8C1404">
            <wp:extent cx="3782613" cy="4140563"/>
            <wp:effectExtent l="0" t="0" r="8890" b="0"/>
            <wp:docPr id="1797363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153" cy="414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ACF2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图4-2-1 应急响应流程图</w:t>
      </w:r>
    </w:p>
    <w:p w14:paraId="35CEBFE4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4.2.2.应急响应小组团队</w:t>
      </w:r>
    </w:p>
    <w:p w14:paraId="57A470F5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t>表4-2-2应急响应小组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86C14" w14:paraId="5C0B100F" w14:textId="77777777">
        <w:trPr>
          <w:cantSplit/>
          <w:jc w:val="center"/>
        </w:trPr>
        <w:tc>
          <w:tcPr>
            <w:tcW w:w="2769" w:type="dxa"/>
            <w:shd w:val="clear" w:color="auto" w:fill="EAF2F8"/>
            <w:vAlign w:val="center"/>
          </w:tcPr>
          <w:p w14:paraId="5A8E4CC1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角色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20237B9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人员</w:t>
            </w:r>
          </w:p>
        </w:tc>
        <w:tc>
          <w:tcPr>
            <w:tcW w:w="2769" w:type="dxa"/>
            <w:shd w:val="clear" w:color="auto" w:fill="EAF2F8"/>
            <w:vAlign w:val="center"/>
          </w:tcPr>
          <w:p w14:paraId="0C48B31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职责</w:t>
            </w:r>
          </w:p>
        </w:tc>
      </w:tr>
      <w:tr w:rsidR="00586C14" w14:paraId="505A8DE6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2F73EAB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总协调</w:t>
            </w:r>
          </w:p>
        </w:tc>
        <w:tc>
          <w:tcPr>
            <w:tcW w:w="2769" w:type="dxa"/>
            <w:vAlign w:val="center"/>
          </w:tcPr>
          <w:p w14:paraId="0D002B1A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项目经理</w:t>
            </w:r>
          </w:p>
        </w:tc>
        <w:tc>
          <w:tcPr>
            <w:tcW w:w="2769" w:type="dxa"/>
            <w:vAlign w:val="center"/>
          </w:tcPr>
          <w:p w14:paraId="5A8235E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事件分级决策、资源协调、对外沟通</w:t>
            </w:r>
          </w:p>
        </w:tc>
      </w:tr>
      <w:tr w:rsidR="00586C14" w14:paraId="1499FC05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3D028620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技术处置</w:t>
            </w:r>
          </w:p>
        </w:tc>
        <w:tc>
          <w:tcPr>
            <w:tcW w:w="2769" w:type="dxa"/>
            <w:vAlign w:val="center"/>
          </w:tcPr>
          <w:p w14:paraId="24E03DBD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后端/前端负责人</w:t>
            </w:r>
          </w:p>
        </w:tc>
        <w:tc>
          <w:tcPr>
            <w:tcW w:w="2769" w:type="dxa"/>
            <w:vAlign w:val="center"/>
          </w:tcPr>
          <w:p w14:paraId="49AD336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定位与修复、回滚执行、验证</w:t>
            </w:r>
          </w:p>
        </w:tc>
      </w:tr>
      <w:tr w:rsidR="00586C14" w14:paraId="4CE011F2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7265FA1F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运维值守</w:t>
            </w:r>
          </w:p>
        </w:tc>
        <w:tc>
          <w:tcPr>
            <w:tcW w:w="2769" w:type="dxa"/>
            <w:vAlign w:val="center"/>
          </w:tcPr>
          <w:p w14:paraId="4D395AD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运维工程师</w:t>
            </w:r>
          </w:p>
        </w:tc>
        <w:tc>
          <w:tcPr>
            <w:tcW w:w="2769" w:type="dxa"/>
            <w:vAlign w:val="center"/>
          </w:tcPr>
          <w:p w14:paraId="2C5ED36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探活巡检、日志采集、重启与扩容操作</w:t>
            </w:r>
          </w:p>
        </w:tc>
      </w:tr>
      <w:tr w:rsidR="00586C14" w14:paraId="6BC2EAC5" w14:textId="77777777">
        <w:trPr>
          <w:cantSplit/>
          <w:jc w:val="center"/>
        </w:trPr>
        <w:tc>
          <w:tcPr>
            <w:tcW w:w="2769" w:type="dxa"/>
            <w:vAlign w:val="center"/>
          </w:tcPr>
          <w:p w14:paraId="4B1D455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联络接口</w:t>
            </w:r>
          </w:p>
        </w:tc>
        <w:tc>
          <w:tcPr>
            <w:tcW w:w="2769" w:type="dxa"/>
            <w:vAlign w:val="center"/>
          </w:tcPr>
          <w:p w14:paraId="3CFAA91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甲方对接人</w:t>
            </w:r>
          </w:p>
        </w:tc>
        <w:tc>
          <w:tcPr>
            <w:tcW w:w="2769" w:type="dxa"/>
            <w:vAlign w:val="center"/>
          </w:tcPr>
          <w:p w14:paraId="7735F34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网络/密钥/环境问题协调</w:t>
            </w:r>
          </w:p>
        </w:tc>
      </w:tr>
    </w:tbl>
    <w:p w14:paraId="2FB56AB3" w14:textId="77777777" w:rsidR="00586C14" w:rsidRDefault="00586C14"/>
    <w:p w14:paraId="5DCB147D" w14:textId="77777777" w:rsidR="00586C14" w:rsidRDefault="00000000">
      <w:pPr>
        <w:pStyle w:val="3"/>
        <w:spacing w:before="157" w:after="157"/>
        <w:jc w:val="both"/>
        <w:rPr>
          <w:rFonts w:hint="eastAsia"/>
        </w:rPr>
      </w:pPr>
      <w:r>
        <w:rPr>
          <w:b/>
          <w:sz w:val="32"/>
        </w:rPr>
        <w:t>4.2.3.常见故障应急处理场景</w:t>
      </w:r>
    </w:p>
    <w:p w14:paraId="52DDF9D8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场景1：页面 502/无法访问</w:t>
      </w:r>
    </w:p>
    <w:p w14:paraId="28C6A5AB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快速应急处理：1</w:t>
      </w:r>
      <w:proofErr w:type="gramStart"/>
      <w:r>
        <w:rPr>
          <w:rFonts w:ascii="仿宋" w:eastAsia="仿宋" w:hAnsi="仿宋" w:cs="仿宋"/>
          <w:sz w:val="28"/>
        </w:rPr>
        <w:t>.</w:t>
      </w:r>
      <w:proofErr w:type="gramEnd"/>
      <w:r>
        <w:rPr>
          <w:rFonts w:ascii="仿宋" w:eastAsia="仿宋" w:hAnsi="仿宋" w:cs="仿宋"/>
          <w:sz w:val="28"/>
        </w:rPr>
        <w:t xml:space="preserve"> 检查后端进程（ss -</w:t>
      </w:r>
      <w:proofErr w:type="spellStart"/>
      <w:r>
        <w:rPr>
          <w:rFonts w:ascii="仿宋" w:eastAsia="仿宋" w:hAnsi="仿宋" w:cs="仿宋"/>
          <w:sz w:val="28"/>
        </w:rPr>
        <w:t>ltnp</w:t>
      </w:r>
      <w:proofErr w:type="spellEnd"/>
      <w:r>
        <w:rPr>
          <w:rFonts w:ascii="仿宋" w:eastAsia="仿宋" w:hAnsi="仿宋" w:cs="仿宋"/>
          <w:sz w:val="28"/>
        </w:rPr>
        <w:t xml:space="preserve"> | grep 8000）；2. 若进程不存在或异常，执行 RESTART_BACKEND=1 bash scripts/start_all.sh；3. 仍失败查看 /root/</w:t>
      </w:r>
      <w:proofErr w:type="spellStart"/>
      <w:r>
        <w:rPr>
          <w:rFonts w:ascii="仿宋" w:eastAsia="仿宋" w:hAnsi="仿宋" w:cs="仿宋"/>
          <w:sz w:val="28"/>
        </w:rPr>
        <w:t>autodl-tmp</w:t>
      </w:r>
      <w:proofErr w:type="spellEnd"/>
      <w:r>
        <w:rPr>
          <w:rFonts w:ascii="仿宋" w:eastAsia="仿宋" w:hAnsi="仿宋" w:cs="仿宋"/>
          <w:sz w:val="28"/>
        </w:rPr>
        <w:t>/backend.log 定位（常见：MySQL 未启动导致 Worker 退出）。</w:t>
      </w:r>
    </w:p>
    <w:p w14:paraId="67CE4E8F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场景2：上传卡住无反馈</w:t>
      </w:r>
    </w:p>
    <w:p w14:paraId="70A8C20D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快速应急处理：1</w:t>
      </w:r>
      <w:proofErr w:type="gramStart"/>
      <w:r>
        <w:rPr>
          <w:rFonts w:ascii="仿宋" w:eastAsia="仿宋" w:hAnsi="仿宋" w:cs="仿宋"/>
          <w:sz w:val="28"/>
        </w:rPr>
        <w:t>.</w:t>
      </w:r>
      <w:proofErr w:type="gramEnd"/>
      <w:r>
        <w:rPr>
          <w:rFonts w:ascii="仿宋" w:eastAsia="仿宋" w:hAnsi="仿宋" w:cs="仿宋"/>
          <w:sz w:val="28"/>
        </w:rPr>
        <w:t xml:space="preserve"> 确认用户网络（断网提示/自动重试为预期行为，44 秒内会有终态）；2. 检查 /files/parse 探活；3. 后端日志排查解析阶段是否 </w:t>
      </w:r>
      <w:proofErr w:type="spellStart"/>
      <w:r>
        <w:rPr>
          <w:rFonts w:ascii="仿宋" w:eastAsia="仿宋" w:hAnsi="仿宋" w:cs="仿宋"/>
          <w:sz w:val="28"/>
        </w:rPr>
        <w:t>mineru</w:t>
      </w:r>
      <w:proofErr w:type="spellEnd"/>
      <w:r>
        <w:rPr>
          <w:rFonts w:ascii="仿宋" w:eastAsia="仿宋" w:hAnsi="仿宋" w:cs="仿宋"/>
          <w:sz w:val="28"/>
        </w:rPr>
        <w:t xml:space="preserve"> 超时。</w:t>
      </w:r>
    </w:p>
    <w:p w14:paraId="15296177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场景3：大文件报“Prompt 超长”</w:t>
      </w:r>
      <w:proofErr w:type="gramStart"/>
      <w:r>
        <w:rPr>
          <w:rFonts w:ascii="仿宋" w:eastAsia="仿宋" w:hAnsi="仿宋" w:cs="仿宋"/>
          <w:sz w:val="28"/>
        </w:rPr>
        <w:t>(1261/1210)</w:t>
      </w:r>
      <w:proofErr w:type="gramEnd"/>
    </w:p>
    <w:p w14:paraId="6F8CC5B4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快速应急处理：1</w:t>
      </w:r>
      <w:proofErr w:type="gramStart"/>
      <w:r>
        <w:rPr>
          <w:rFonts w:ascii="仿宋" w:eastAsia="仿宋" w:hAnsi="仿宋" w:cs="仿宋"/>
          <w:sz w:val="28"/>
        </w:rPr>
        <w:t>.</w:t>
      </w:r>
      <w:proofErr w:type="gramEnd"/>
      <w:r>
        <w:rPr>
          <w:rFonts w:ascii="仿宋" w:eastAsia="仿宋" w:hAnsi="仿宋" w:cs="仿宋"/>
          <w:sz w:val="28"/>
        </w:rPr>
        <w:t xml:space="preserve"> 确认部署版本包含 300k 截断（2026-09-22 之后版本）；2. 确认 Worker 进程启动时间晚于代码更新时间（孤儿 Worker 运行旧代码是历史根因）；3. 必要时重启后端。</w:t>
      </w:r>
    </w:p>
    <w:p w14:paraId="0689826E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场景4：更新代码后行为不变</w:t>
      </w:r>
    </w:p>
    <w:p w14:paraId="645D6923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快速应急处理：1</w:t>
      </w:r>
      <w:proofErr w:type="gramStart"/>
      <w:r>
        <w:rPr>
          <w:rFonts w:ascii="仿宋" w:eastAsia="仿宋" w:hAnsi="仿宋" w:cs="仿宋"/>
          <w:sz w:val="28"/>
        </w:rPr>
        <w:t>.</w:t>
      </w:r>
      <w:proofErr w:type="gramEnd"/>
      <w:r>
        <w:rPr>
          <w:rFonts w:ascii="仿宋" w:eastAsia="仿宋" w:hAnsi="仿宋" w:cs="仿宋"/>
          <w:sz w:val="28"/>
        </w:rPr>
        <w:t xml:space="preserve"> 核对 Worker 进程启动时间与代码文件修改时间；2. 必须使用 RESTART_BACKEND=1 重启（普通重启会遗留孤儿 Worker 占用 8000 端口）。</w:t>
      </w:r>
    </w:p>
    <w:p w14:paraId="6E973FE0" w14:textId="77777777" w:rsidR="00586C14" w:rsidRDefault="00000000">
      <w:pPr>
        <w:pStyle w:val="1"/>
        <w:spacing w:before="240" w:after="240" w:line="600" w:lineRule="exact"/>
        <w:jc w:val="both"/>
      </w:pPr>
      <w:r>
        <w:rPr>
          <w:rFonts w:ascii="仿宋" w:eastAsia="仿宋" w:hAnsi="仿宋" w:cs="仿宋"/>
          <w:b w:val="0"/>
          <w:sz w:val="32"/>
        </w:rPr>
        <w:lastRenderedPageBreak/>
        <w:t>5. 上线后运维与优化</w:t>
      </w:r>
    </w:p>
    <w:p w14:paraId="3B7A5E40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5.1.日常运维保障</w:t>
      </w:r>
    </w:p>
    <w:p w14:paraId="607E8A0D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建立常态化运维机制，确保系统长期稳定运行：</w:t>
      </w:r>
    </w:p>
    <w:p w14:paraId="7182F587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值班制度：上线后首周实行 7×24 小时值班制，后续实行工作日值班制，值班人员实时监控系统状态，及时响应告警。</w:t>
      </w:r>
    </w:p>
    <w:p w14:paraId="48122FF5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日常检查：每日检查四件套探活、后端日志错误率、磁盘水位（解析缓存与导出目录）；每周生成运维报告，排查潜在风险；MySQL 每日全量备份有效性抽检。</w:t>
      </w:r>
    </w:p>
    <w:p w14:paraId="7CC6A3D7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 xml:space="preserve">备份管理：严格执行备份策略（每日全量 + </w:t>
      </w:r>
      <w:proofErr w:type="spellStart"/>
      <w:r>
        <w:rPr>
          <w:rFonts w:ascii="仿宋" w:eastAsia="仿宋" w:hAnsi="仿宋" w:cs="仿宋"/>
          <w:sz w:val="28"/>
        </w:rPr>
        <w:t>binlog</w:t>
      </w:r>
      <w:proofErr w:type="spellEnd"/>
      <w:r>
        <w:rPr>
          <w:rFonts w:ascii="仿宋" w:eastAsia="仿宋" w:hAnsi="仿宋" w:cs="仿宋"/>
          <w:sz w:val="28"/>
        </w:rPr>
        <w:t xml:space="preserve"> 增量，保留 30 天），定期（每月）验证备份数据恢复能力。</w:t>
      </w:r>
    </w:p>
    <w:p w14:paraId="6B886723" w14:textId="77777777" w:rsidR="00586C14" w:rsidRDefault="00000000">
      <w:pPr>
        <w:pStyle w:val="2"/>
        <w:numPr>
          <w:ilvl w:val="0"/>
          <w:numId w:val="0"/>
        </w:numPr>
        <w:spacing w:before="157" w:after="157" w:line="560" w:lineRule="exact"/>
      </w:pPr>
      <w:r>
        <w:rPr>
          <w:rFonts w:ascii="仿宋" w:eastAsia="仿宋" w:hAnsi="仿宋" w:cs="仿宋"/>
          <w:b/>
        </w:rPr>
        <w:t>5.2.复盘与持续改进</w:t>
      </w:r>
    </w:p>
    <w:p w14:paraId="6AE9A99D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上线后 1 周内组织复盘会议，总结经验教训，优化上线流程：</w:t>
      </w:r>
    </w:p>
    <w:p w14:paraId="211CEEA3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复盘内容：回顾上线全流程，分析存在的问题（如部署延迟、监控漏报），总结成功经验。</w:t>
      </w:r>
    </w:p>
    <w:p w14:paraId="6DFBADC4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改进措施：针对复盘发现的问题制定具体改进措施，更新上线标准流程与应急预案。</w:t>
      </w:r>
    </w:p>
    <w:p w14:paraId="6B462E23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知识沉淀：将上线过程中的经验与问题解决方案归档至知识库，为后续版本迭代提供参考。</w:t>
      </w:r>
    </w:p>
    <w:p w14:paraId="7E64F151" w14:textId="77777777" w:rsidR="00586C14" w:rsidRDefault="00000000">
      <w:pPr>
        <w:pStyle w:val="1"/>
        <w:spacing w:before="240" w:after="240" w:line="600" w:lineRule="exact"/>
        <w:jc w:val="both"/>
      </w:pPr>
      <w:r>
        <w:rPr>
          <w:rFonts w:ascii="仿宋" w:eastAsia="仿宋" w:hAnsi="仿宋" w:cs="仿宋"/>
          <w:b w:val="0"/>
          <w:sz w:val="32"/>
        </w:rPr>
        <w:t>6. 上线时间表</w:t>
      </w:r>
    </w:p>
    <w:p w14:paraId="018AB354" w14:textId="77777777" w:rsidR="00586C14" w:rsidRDefault="00000000">
      <w:pPr>
        <w:spacing w:before="157" w:after="157" w:line="560" w:lineRule="exact"/>
        <w:ind w:firstLine="560"/>
        <w:jc w:val="both"/>
      </w:pPr>
      <w:r>
        <w:rPr>
          <w:rFonts w:ascii="仿宋" w:eastAsia="仿宋" w:hAnsi="仿宋" w:cs="仿宋"/>
          <w:sz w:val="28"/>
        </w:rPr>
        <w:t>（上线时间由项目组确定后填写）</w:t>
      </w:r>
    </w:p>
    <w:p w14:paraId="410E5D94" w14:textId="77777777" w:rsidR="00586C14" w:rsidRDefault="00000000">
      <w:pPr>
        <w:pStyle w:val="a3"/>
        <w:keepNext/>
        <w:spacing w:before="80"/>
        <w:jc w:val="center"/>
      </w:pPr>
      <w:r>
        <w:rPr>
          <w:rFonts w:ascii="仿宋" w:eastAsia="仿宋" w:hAnsi="仿宋" w:cs="仿宋"/>
          <w:b/>
          <w:sz w:val="28"/>
        </w:rPr>
        <w:lastRenderedPageBreak/>
        <w:t>表6上线时间表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86C14" w14:paraId="21734F76" w14:textId="77777777">
        <w:trPr>
          <w:cantSplit/>
          <w:jc w:val="center"/>
        </w:trPr>
        <w:tc>
          <w:tcPr>
            <w:tcW w:w="2076" w:type="dxa"/>
            <w:shd w:val="clear" w:color="auto" w:fill="EAF2F8"/>
            <w:vAlign w:val="center"/>
          </w:tcPr>
          <w:p w14:paraId="5F28DC3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阶段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3D953366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时间周期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1FE1AED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核心任务</w:t>
            </w:r>
          </w:p>
        </w:tc>
        <w:tc>
          <w:tcPr>
            <w:tcW w:w="2076" w:type="dxa"/>
            <w:shd w:val="clear" w:color="auto" w:fill="EAF2F8"/>
            <w:vAlign w:val="center"/>
          </w:tcPr>
          <w:p w14:paraId="2FFD3F5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b/>
                <w:sz w:val="28"/>
              </w:rPr>
              <w:t>团队</w:t>
            </w:r>
          </w:p>
        </w:tc>
      </w:tr>
      <w:tr w:rsidR="00586C14" w14:paraId="146B5D1E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5FBC227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上线准备</w:t>
            </w:r>
          </w:p>
        </w:tc>
        <w:tc>
          <w:tcPr>
            <w:tcW w:w="2076" w:type="dxa"/>
            <w:vAlign w:val="center"/>
          </w:tcPr>
          <w:p w14:paraId="4F82AC0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（待填）</w:t>
            </w:r>
          </w:p>
        </w:tc>
        <w:tc>
          <w:tcPr>
            <w:tcW w:w="2076" w:type="dxa"/>
            <w:vAlign w:val="center"/>
          </w:tcPr>
          <w:p w14:paraId="630DA9D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环境配置、镜像构建、文档交付、培训</w:t>
            </w:r>
          </w:p>
        </w:tc>
        <w:tc>
          <w:tcPr>
            <w:tcW w:w="2076" w:type="dxa"/>
            <w:vAlign w:val="center"/>
          </w:tcPr>
          <w:p w14:paraId="1E3939C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全体专项小组</w:t>
            </w:r>
          </w:p>
        </w:tc>
      </w:tr>
      <w:tr w:rsidR="00586C14" w14:paraId="21A9C7D8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75E01419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最终检查</w:t>
            </w:r>
          </w:p>
        </w:tc>
        <w:tc>
          <w:tcPr>
            <w:tcW w:w="2076" w:type="dxa"/>
            <w:vAlign w:val="center"/>
          </w:tcPr>
          <w:p w14:paraId="306FF8DF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（待填）</w:t>
            </w:r>
          </w:p>
        </w:tc>
        <w:tc>
          <w:tcPr>
            <w:tcW w:w="2076" w:type="dxa"/>
            <w:vAlign w:val="center"/>
          </w:tcPr>
          <w:p w14:paraId="52AB4B2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技术/流程/文档/测试四维检查、上线审批</w:t>
            </w:r>
          </w:p>
        </w:tc>
        <w:tc>
          <w:tcPr>
            <w:tcW w:w="2076" w:type="dxa"/>
            <w:vAlign w:val="center"/>
          </w:tcPr>
          <w:p w14:paraId="106F876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项目管理组牵头</w:t>
            </w:r>
          </w:p>
        </w:tc>
      </w:tr>
      <w:tr w:rsidR="00586C14" w14:paraId="28386741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09646C0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实施部署</w:t>
            </w:r>
          </w:p>
        </w:tc>
        <w:tc>
          <w:tcPr>
            <w:tcW w:w="2076" w:type="dxa"/>
            <w:vAlign w:val="center"/>
          </w:tcPr>
          <w:p w14:paraId="6C90479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（待填）</w:t>
            </w:r>
          </w:p>
        </w:tc>
        <w:tc>
          <w:tcPr>
            <w:tcW w:w="2076" w:type="dxa"/>
            <w:vAlign w:val="center"/>
          </w:tcPr>
          <w:p w14:paraId="761754E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按部署顺序上线、功能与专项验证</w:t>
            </w:r>
          </w:p>
        </w:tc>
        <w:tc>
          <w:tcPr>
            <w:tcW w:w="2076" w:type="dxa"/>
            <w:vAlign w:val="center"/>
          </w:tcPr>
          <w:p w14:paraId="7821153B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运维部署组、测试验证组</w:t>
            </w:r>
          </w:p>
        </w:tc>
      </w:tr>
      <w:tr w:rsidR="00586C14" w14:paraId="5DF98CFB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16DDF4F8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运行保障</w:t>
            </w:r>
          </w:p>
        </w:tc>
        <w:tc>
          <w:tcPr>
            <w:tcW w:w="2076" w:type="dxa"/>
            <w:vAlign w:val="center"/>
          </w:tcPr>
          <w:p w14:paraId="5C0B8517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（待填）</w:t>
            </w:r>
          </w:p>
        </w:tc>
        <w:tc>
          <w:tcPr>
            <w:tcW w:w="2076" w:type="dxa"/>
            <w:vAlign w:val="center"/>
          </w:tcPr>
          <w:p w14:paraId="40FDA9A2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首周 7×24 值班、监控与告警值守</w:t>
            </w:r>
          </w:p>
        </w:tc>
        <w:tc>
          <w:tcPr>
            <w:tcW w:w="2076" w:type="dxa"/>
            <w:vAlign w:val="center"/>
          </w:tcPr>
          <w:p w14:paraId="5E61835E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运维部署组</w:t>
            </w:r>
          </w:p>
        </w:tc>
      </w:tr>
      <w:tr w:rsidR="00586C14" w14:paraId="396AA1BE" w14:textId="77777777">
        <w:trPr>
          <w:cantSplit/>
          <w:jc w:val="center"/>
        </w:trPr>
        <w:tc>
          <w:tcPr>
            <w:tcW w:w="2076" w:type="dxa"/>
            <w:vAlign w:val="center"/>
          </w:tcPr>
          <w:p w14:paraId="49A25F3C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复盘改进</w:t>
            </w:r>
          </w:p>
        </w:tc>
        <w:tc>
          <w:tcPr>
            <w:tcW w:w="2076" w:type="dxa"/>
            <w:vAlign w:val="center"/>
          </w:tcPr>
          <w:p w14:paraId="752C69C5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（待填）</w:t>
            </w:r>
          </w:p>
        </w:tc>
        <w:tc>
          <w:tcPr>
            <w:tcW w:w="2076" w:type="dxa"/>
            <w:vAlign w:val="center"/>
          </w:tcPr>
          <w:p w14:paraId="43E296C3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复盘会议、运维报告、流程优化</w:t>
            </w:r>
          </w:p>
        </w:tc>
        <w:tc>
          <w:tcPr>
            <w:tcW w:w="2076" w:type="dxa"/>
            <w:vAlign w:val="center"/>
          </w:tcPr>
          <w:p w14:paraId="66BE9BC4" w14:textId="77777777" w:rsidR="00586C14" w:rsidRDefault="00000000">
            <w:pPr>
              <w:spacing w:before="40" w:after="40" w:line="400" w:lineRule="exact"/>
              <w:jc w:val="center"/>
            </w:pPr>
            <w:r>
              <w:rPr>
                <w:rFonts w:ascii="仿宋" w:eastAsia="仿宋" w:hAnsi="仿宋" w:cs="仿宋"/>
                <w:sz w:val="28"/>
              </w:rPr>
              <w:t>全体专项小组</w:t>
            </w:r>
          </w:p>
        </w:tc>
      </w:tr>
    </w:tbl>
    <w:p w14:paraId="4ACBD34F" w14:textId="77777777" w:rsidR="00586C14" w:rsidRDefault="00586C14"/>
    <w:sectPr w:rsidR="00586C14">
      <w:footerReference w:type="default" r:id="rId13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7A338" w14:textId="77777777" w:rsidR="00D125A6" w:rsidRDefault="00D125A6">
      <w:pPr>
        <w:spacing w:line="240" w:lineRule="auto"/>
      </w:pPr>
      <w:r>
        <w:separator/>
      </w:r>
    </w:p>
  </w:endnote>
  <w:endnote w:type="continuationSeparator" w:id="0">
    <w:p w14:paraId="1431B6C8" w14:textId="77777777" w:rsidR="00D125A6" w:rsidRDefault="00D125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5B2E7" w14:textId="77777777" w:rsidR="00586C14" w:rsidRDefault="00586C1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FF0A" w14:textId="77777777" w:rsidR="00586C14" w:rsidRDefault="00586C1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9012F" w14:textId="77777777" w:rsidR="00586C14" w:rsidRDefault="00000000">
    <w:r>
      <w:rPr>
        <w:rFonts w:ascii="仿宋" w:eastAsia="仿宋" w:hAnsi="仿宋" w:cs="仿宋"/>
        <w:sz w:val="28"/>
      </w:rPr>
      <w:fldChar w:fldCharType="begin"/>
    </w:r>
    <w:r>
      <w:rPr>
        <w:rFonts w:ascii="仿宋" w:eastAsia="仿宋" w:hAnsi="仿宋" w:cs="仿宋"/>
        <w:sz w:val="28"/>
      </w:rPr>
      <w:instrText xml:space="preserve"> PAGE </w:instrText>
    </w:r>
    <w:r w:rsidR="003E500A">
      <w:rPr>
        <w:rFonts w:ascii="仿宋" w:eastAsia="仿宋" w:hAnsi="仿宋" w:cs="仿宋" w:hint="eastAsia"/>
        <w:sz w:val="28"/>
      </w:rPr>
      <w:fldChar w:fldCharType="separate"/>
    </w:r>
    <w:r w:rsidR="003E500A">
      <w:rPr>
        <w:rFonts w:ascii="仿宋" w:eastAsia="仿宋" w:hAnsi="仿宋" w:cs="仿宋" w:hint="eastAsia"/>
        <w:noProof/>
        <w:sz w:val="28"/>
      </w:rPr>
      <w:t>- 1 -</w:t>
    </w:r>
    <w:r>
      <w:rPr>
        <w:rFonts w:ascii="仿宋" w:eastAsia="仿宋" w:hAnsi="仿宋" w:cs="仿宋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E99DD" w14:textId="77777777" w:rsidR="00D125A6" w:rsidRDefault="00D125A6">
      <w:pPr>
        <w:spacing w:after="0"/>
      </w:pPr>
      <w:r>
        <w:separator/>
      </w:r>
    </w:p>
  </w:footnote>
  <w:footnote w:type="continuationSeparator" w:id="0">
    <w:p w14:paraId="5946A580" w14:textId="77777777" w:rsidR="00D125A6" w:rsidRDefault="00D125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F74"/>
    <w:multiLevelType w:val="multilevel"/>
    <w:tmpl w:val="02384F74"/>
    <w:lvl w:ilvl="0">
      <w:numFmt w:val="bullet"/>
      <w:pStyle w:val="2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858CC72"/>
    <w:multiLevelType w:val="singleLevel"/>
    <w:tmpl w:val="4858CC7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4EAA0D95"/>
    <w:multiLevelType w:val="multilevel"/>
    <w:tmpl w:val="4EAA0D9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5D56D22"/>
    <w:multiLevelType w:val="multilevel"/>
    <w:tmpl w:val="65D56D22"/>
    <w:lvl w:ilvl="0">
      <w:start w:val="1"/>
      <w:numFmt w:val="decimal"/>
      <w:suff w:val="nothing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eastAsia="仿宋" w:cs="仿宋" w:hint="default"/>
        <w:sz w:val="32"/>
        <w:szCs w:val="32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</w:lvl>
  </w:abstractNum>
  <w:num w:numId="1" w16cid:durableId="2035883690">
    <w:abstractNumId w:val="0"/>
  </w:num>
  <w:num w:numId="2" w16cid:durableId="1948537472">
    <w:abstractNumId w:val="3"/>
  </w:num>
  <w:num w:numId="3" w16cid:durableId="1812554031">
    <w:abstractNumId w:val="1"/>
  </w:num>
  <w:num w:numId="4" w16cid:durableId="684407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14"/>
    <w:rsid w:val="0018274C"/>
    <w:rsid w:val="003E500A"/>
    <w:rsid w:val="00534A58"/>
    <w:rsid w:val="00586C14"/>
    <w:rsid w:val="008D7B7D"/>
    <w:rsid w:val="008F5018"/>
    <w:rsid w:val="00BA2B27"/>
    <w:rsid w:val="00C20E80"/>
    <w:rsid w:val="00D125A6"/>
    <w:rsid w:val="03FC315F"/>
    <w:rsid w:val="05976809"/>
    <w:rsid w:val="05C13318"/>
    <w:rsid w:val="05F257ED"/>
    <w:rsid w:val="067D05A6"/>
    <w:rsid w:val="07E30CC4"/>
    <w:rsid w:val="08C6543B"/>
    <w:rsid w:val="0ACE6829"/>
    <w:rsid w:val="0C8573BB"/>
    <w:rsid w:val="0DD759F4"/>
    <w:rsid w:val="120B3B89"/>
    <w:rsid w:val="1283439D"/>
    <w:rsid w:val="12EF558E"/>
    <w:rsid w:val="141B07A0"/>
    <w:rsid w:val="14A57E8D"/>
    <w:rsid w:val="158D108E"/>
    <w:rsid w:val="1603404A"/>
    <w:rsid w:val="177F1207"/>
    <w:rsid w:val="18BC481F"/>
    <w:rsid w:val="1A482946"/>
    <w:rsid w:val="1E544E3F"/>
    <w:rsid w:val="1EFD52D1"/>
    <w:rsid w:val="1F936349"/>
    <w:rsid w:val="21042B4C"/>
    <w:rsid w:val="23251A80"/>
    <w:rsid w:val="25E92B6F"/>
    <w:rsid w:val="268C5AA1"/>
    <w:rsid w:val="26946721"/>
    <w:rsid w:val="26FD5DD3"/>
    <w:rsid w:val="2B135F02"/>
    <w:rsid w:val="2CEA18DF"/>
    <w:rsid w:val="2E6507D1"/>
    <w:rsid w:val="2E821554"/>
    <w:rsid w:val="2FB65536"/>
    <w:rsid w:val="2FD35BBF"/>
    <w:rsid w:val="34BF0E0C"/>
    <w:rsid w:val="3761337D"/>
    <w:rsid w:val="382471D8"/>
    <w:rsid w:val="3B450564"/>
    <w:rsid w:val="3C176C93"/>
    <w:rsid w:val="3CCE7035"/>
    <w:rsid w:val="3E9C21BE"/>
    <w:rsid w:val="3F4C326D"/>
    <w:rsid w:val="405A7C3B"/>
    <w:rsid w:val="42763201"/>
    <w:rsid w:val="437E00E5"/>
    <w:rsid w:val="43B9790D"/>
    <w:rsid w:val="457710D8"/>
    <w:rsid w:val="45BD6B12"/>
    <w:rsid w:val="46DE460C"/>
    <w:rsid w:val="477A0BC3"/>
    <w:rsid w:val="47C77051"/>
    <w:rsid w:val="491F1A22"/>
    <w:rsid w:val="4B726781"/>
    <w:rsid w:val="4CFF4B0F"/>
    <w:rsid w:val="50C66BD6"/>
    <w:rsid w:val="514E10F6"/>
    <w:rsid w:val="533F69CE"/>
    <w:rsid w:val="55AA6B17"/>
    <w:rsid w:val="565F3DA6"/>
    <w:rsid w:val="57CF2865"/>
    <w:rsid w:val="5A053777"/>
    <w:rsid w:val="5C2D3FFE"/>
    <w:rsid w:val="5C853131"/>
    <w:rsid w:val="612001E9"/>
    <w:rsid w:val="62837704"/>
    <w:rsid w:val="652323FB"/>
    <w:rsid w:val="668D08D6"/>
    <w:rsid w:val="6779459B"/>
    <w:rsid w:val="6F1F1ECC"/>
    <w:rsid w:val="71450EBE"/>
    <w:rsid w:val="73282C95"/>
    <w:rsid w:val="76EB0F64"/>
    <w:rsid w:val="78141133"/>
    <w:rsid w:val="7B6101F1"/>
    <w:rsid w:val="7EBE40A9"/>
    <w:rsid w:val="7F4C2C0F"/>
    <w:rsid w:val="7FB0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E5C367"/>
  <w15:docId w15:val="{04330D49-D243-47E9-830A-90FFA50D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qFormat="1"/>
    <w:lsdException w:name="footer" w:qFormat="1"/>
    <w:lsdException w:name="caption" w:unhideWhenUsed="1" w:qFormat="1"/>
    <w:lsdException w:name="Title" w:qFormat="1"/>
    <w:lsdException w:name="Default Paragraph Fo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numPr>
        <w:numId w:val="1"/>
      </w:numPr>
      <w:tabs>
        <w:tab w:val="left" w:pos="0"/>
      </w:tabs>
      <w:spacing w:line="576" w:lineRule="auto"/>
      <w:jc w:val="both"/>
      <w:outlineLvl w:val="1"/>
    </w:pPr>
    <w:rPr>
      <w:rFonts w:asciiTheme="majorHAnsi" w:eastAsia="楷体_GB2312" w:hAnsiTheme="majorHAnsi" w:cstheme="majorBidi"/>
      <w:sz w:val="32"/>
      <w:szCs w:val="32"/>
    </w:rPr>
  </w:style>
  <w:style w:type="paragraph" w:styleId="3">
    <w:name w:val="heading 3"/>
    <w:basedOn w:val="a"/>
    <w:next w:val="a"/>
    <w:qFormat/>
    <w:pPr>
      <w:tabs>
        <w:tab w:val="left" w:pos="0"/>
      </w:tabs>
      <w:spacing w:before="240" w:after="120" w:line="560" w:lineRule="exact"/>
      <w:outlineLvl w:val="2"/>
    </w:pPr>
    <w:rPr>
      <w:rFonts w:ascii="仿宋" w:eastAsia="仿宋" w:hAnsi="仿宋" w:cs="仿宋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</w:pPr>
    <w:rPr>
      <w:rFonts w:cs="Times New Roman"/>
      <w:kern w:val="0"/>
      <w:szCs w:val="22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tabs>
        <w:tab w:val="right" w:leader="dot" w:pos="8295"/>
      </w:tabs>
      <w:spacing w:after="100" w:line="259" w:lineRule="auto"/>
    </w:pPr>
    <w:rPr>
      <w:rFonts w:ascii="仿宋" w:eastAsia="仿宋" w:hAnsi="仿宋" w:cs="仿宋"/>
      <w:b/>
      <w:bCs/>
      <w:kern w:val="0"/>
      <w:sz w:val="24"/>
      <w14:ligatures w14:val="none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customStyle="1" w:styleId="a8">
    <w:name w:val="封面"/>
    <w:basedOn w:val="a"/>
    <w:qFormat/>
    <w:pPr>
      <w:spacing w:after="0" w:line="720" w:lineRule="exact"/>
      <w:jc w:val="center"/>
    </w:pPr>
    <w:rPr>
      <w:rFonts w:ascii="仿宋" w:eastAsia="仿宋" w:hAnsi="仿宋" w:cs="Times New Roman" w:hint="eastAsia"/>
      <w:b/>
      <w:bCs/>
      <w:kern w:val="0"/>
      <w:sz w:val="56"/>
      <w:szCs w:val="56"/>
    </w:rPr>
  </w:style>
  <w:style w:type="paragraph" w:customStyle="1" w:styleId="a9">
    <w:name w:val="落款"/>
    <w:basedOn w:val="a"/>
    <w:next w:val="a"/>
    <w:qFormat/>
    <w:pPr>
      <w:widowControl/>
      <w:tabs>
        <w:tab w:val="center" w:pos="5102"/>
        <w:tab w:val="left" w:pos="9165"/>
      </w:tabs>
      <w:spacing w:after="0" w:line="720" w:lineRule="exact"/>
      <w:jc w:val="center"/>
    </w:pPr>
    <w:rPr>
      <w:rFonts w:ascii="仿宋" w:eastAsia="仿宋" w:hAnsi="仿宋" w:cs="Times New Roman" w:hint="eastAsia"/>
      <w:kern w:val="0"/>
      <w:sz w:val="32"/>
      <w:szCs w:val="32"/>
      <w:lang w:eastAsia="zh-Hans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4438</Words>
  <Characters>6081</Characters>
  <Application>Microsoft Office Word</Application>
  <DocSecurity>0</DocSecurity>
  <Lines>552</Lines>
  <Paragraphs>525</Paragraphs>
  <ScaleCrop>false</ScaleCrop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70407</dc:creator>
  <cp:lastModifiedBy>云 高</cp:lastModifiedBy>
  <cp:revision>2</cp:revision>
  <dcterms:created xsi:type="dcterms:W3CDTF">2026-09-23T10:00:00Z</dcterms:created>
  <dcterms:modified xsi:type="dcterms:W3CDTF">2026-09-23T10:00:00Z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eyJoZGlkIjoiNjRhMzZmNzBmMmQ4NTIyMmE5ZWYwMzcyYWE5YzBiODQiLCJ1c2VySWQiOiIzMjUzMTYxMTMifQ==</vt:lpwstr>
  </property>
  <property fmtid="{D5CDD505-2E9C-101B-9397-08002B2CF9AE}" pid="4" name="ICV">
    <vt:lpwstr>140A2DD040D744E5BB46C32F4EBB5BAA_13</vt:lpwstr>
  </property>
</Properties>
</file>