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40"/>
      </w:pPr>
      <w:r>
        <w:rPr>
          <w:rFonts w:ascii="Calibri" w:hAnsi="Calibri"/>
          <w:b/>
          <w:color w:val="000000"/>
          <w:sz w:val="44"/>
        </w:rPr>
        <w:t>Hirewave Product And Technical Specification</w:t>
      </w:r>
    </w:p>
    <w:p>
      <w:pPr>
        <w:spacing w:after="280"/>
        <w:pBdr>
          <w:bottom w:val="single" w:sz="8" w:space="1" w:color="B7C4D6"/>
        </w:pBdr>
      </w:pPr>
      <w:r>
        <w:rPr>
          <w:rFonts w:ascii="Calibri" w:hAnsi="Calibri"/>
          <w:color w:val="5A636E"/>
          <w:sz w:val="22"/>
        </w:rPr>
        <w:t>Product requirements, architecture, route inventory, and AI assessment strategy</w:t>
      </w:r>
    </w:p>
    <w:p>
      <w:pPr>
        <w:spacing w:before="200" w:after="120"/>
      </w:pPr>
      <w:r>
        <w:rPr>
          <w:rFonts w:ascii="Calibri" w:hAnsi="Calibri"/>
          <w:b/>
          <w:color w:val="5A636E"/>
          <w:sz w:val="18"/>
        </w:rPr>
        <w:t>Source: docs/02-product-requirements.md</w:t>
      </w:r>
    </w:p>
    <w:p>
      <w:pPr>
        <w:pStyle w:val="Heading1"/>
        <w:keepNext/>
      </w:pPr>
      <w:r>
        <w:t>Product Requirements</w:t>
      </w:r>
    </w:p>
    <w:p>
      <w:r>
        <w:rPr>
          <w:rFonts w:ascii="Calibri" w:hAnsi="Calibri"/>
          <w:b w:val="0"/>
        </w:rPr>
        <w:t>Date: 2026-05-03</w:t>
      </w:r>
    </w:p>
    <w:p>
      <w:r>
        <w:rPr>
          <w:rFonts w:ascii="Calibri" w:hAnsi="Calibri"/>
          <w:b w:val="0"/>
        </w:rPr>
        <w:t>Product name: Hirewave</w:t>
      </w:r>
    </w:p>
    <w:p>
      <w:pPr>
        <w:pStyle w:val="Heading2"/>
        <w:keepNext/>
      </w:pPr>
      <w:r>
        <w:t>Product thesis</w:t>
      </w:r>
    </w:p>
    <w:p>
      <w:r>
        <w:rPr>
          <w:rFonts w:ascii="Calibri" w:hAnsi="Calibri"/>
          <w:b w:val="0"/>
        </w:rPr>
        <w:t>Hirewave is an AI-native technical assessment platform for hiring software engineers. It evaluates how candidates solve realistic engineering tasks with an AI assistant, not how well they solve memorized problems without the tools they will use on the job.</w:t>
      </w:r>
    </w:p>
    <w:p>
      <w:r>
        <w:rPr>
          <w:rFonts w:ascii="Calibri" w:hAnsi="Calibri"/>
          <w:b w:val="0"/>
        </w:rPr>
        <w:t>The product record is the candidate's full work process: prompts, AI responses, commands, file edits, test runs, timing, failures, retries, final code, and reviewer-facing interpretation.</w:t>
      </w:r>
    </w:p>
    <w:p>
      <w:r>
        <w:rPr>
          <w:rFonts w:ascii="Calibri" w:hAnsi="Calibri"/>
          <w:b w:val="0"/>
        </w:rPr>
        <w:t xml:space="preserve">The enterprise-first wedge is auditability: every scored claim must tie back to evidence, scoring must be controlled through a fixed versioned </w:t>
      </w:r>
      <w:r>
        <w:rPr>
          <w:rFonts w:ascii="Courier New" w:hAnsi="Courier New"/>
          <w:b w:val="0"/>
          <w:color w:val="1F4D78"/>
          <w:sz w:val="20"/>
        </w:rPr>
        <w:t>ai-collaboration-v1</w:t>
      </w:r>
      <w:r>
        <w:rPr>
          <w:rFonts w:ascii="Calibri" w:hAnsi="Calibri"/>
          <w:b w:val="0"/>
        </w:rPr>
        <w:t xml:space="preserve"> rubric, and the platform should be compliance-ready before it claims production-grade enterprise controls.</w:t>
      </w:r>
    </w:p>
    <w:p>
      <w:pPr>
        <w:pStyle w:val="Heading2"/>
        <w:keepNext/>
      </w:pPr>
      <w:r>
        <w:t>Industry-study-backed platform criteria</w:t>
      </w:r>
    </w:p>
    <w:p>
      <w:r>
        <w:rPr>
          <w:rFonts w:ascii="Calibri" w:hAnsi="Calibri"/>
          <w:b w:val="0"/>
        </w:rPr>
        <w:t>Industry research and competitor movement point to the same product shape: AI is becoming a normal engineering tool, but hiring teams still need consistency, integrity, and evidence. Hirewave should be designed as a work-sample evidence system, not a quiz engine.</w:t>
      </w:r>
    </w:p>
    <w:p>
      <w:r>
        <w:rPr>
          <w:rFonts w:ascii="Calibri" w:hAnsi="Calibri"/>
          <w:b w:val="0"/>
        </w:rPr>
        <w:t>What the platform should show:</w:t>
      </w:r>
    </w:p>
    <w:tbl>
      <w:tblPr>
        <w:tblStyle w:val="TableGrid"/>
        <w:tblW w:type="dxa" w:w="9360"/>
        <w:jc w:val="left"/>
        <w:tblLayout w:type="fixed"/>
        <w:tblLook w:firstColumn="1" w:firstRow="1" w:lastColumn="0" w:lastRow="0" w:noHBand="0" w:noVBand="1" w:val="04A0"/>
        <w:tblInd w:w="120" w:type="dxa"/>
        <w:tblCellMar>
          <w:top w:w="80" w:type="dxa"/>
          <w:start w:w="120" w:type="dxa"/>
          <w:bottom w:w="80" w:type="dxa"/>
          <w:end w:w="120" w:type="dxa"/>
        </w:tblCellMar>
      </w:tblPr>
      <w:tblGrid>
        <w:gridCol w:w="3120"/>
        <w:gridCol w:w="3120"/>
        <w:gridCol w:w="3120"/>
      </w:tblGrid>
      <w:tr>
        <w:tc>
          <w:tcPr>
            <w:tcW w:type="dxa" w:w="1418"/>
            <w:vAlign w:val="center"/>
            <w:shd w:fill="F2F4F7"/>
          </w:tcPr>
          <w:p>
            <w:pPr>
              <w:spacing w:after="0"/>
            </w:pPr>
            <w:r>
              <w:rPr>
                <w:rFonts w:ascii="Calibri" w:hAnsi="Calibri"/>
                <w:b/>
              </w:rPr>
              <w:t>Surface</w:t>
            </w:r>
          </w:p>
        </w:tc>
        <w:tc>
          <w:tcPr>
            <w:tcW w:type="dxa" w:w="3970"/>
            <w:vAlign w:val="center"/>
            <w:shd w:fill="F2F4F7"/>
          </w:tcPr>
          <w:p>
            <w:pPr>
              <w:spacing w:after="0"/>
            </w:pPr>
            <w:r>
              <w:rPr>
                <w:rFonts w:ascii="Calibri" w:hAnsi="Calibri"/>
                <w:b/>
              </w:rPr>
              <w:t>What it must show</w:t>
            </w:r>
          </w:p>
        </w:tc>
        <w:tc>
          <w:tcPr>
            <w:tcW w:type="dxa" w:w="3972"/>
            <w:vAlign w:val="center"/>
            <w:shd w:fill="F2F4F7"/>
          </w:tcPr>
          <w:p>
            <w:pPr>
              <w:spacing w:after="0"/>
            </w:pPr>
            <w:r>
              <w:rPr>
                <w:rFonts w:ascii="Calibri" w:hAnsi="Calibri"/>
                <w:b/>
              </w:rPr>
              <w:t>Why it matters</w:t>
            </w:r>
          </w:p>
        </w:tc>
      </w:tr>
      <w:tr>
        <w:tc>
          <w:tcPr>
            <w:tcW w:type="dxa" w:w="1418"/>
            <w:vAlign w:val="center"/>
          </w:tcPr>
          <w:p>
            <w:pPr>
              <w:spacing w:after="0"/>
            </w:pPr>
            <w:r>
              <w:rPr>
                <w:rFonts w:ascii="Calibri" w:hAnsi="Calibri"/>
                <w:b w:val="0"/>
              </w:rPr>
              <w:t>Session timeline</w:t>
            </w:r>
          </w:p>
        </w:tc>
        <w:tc>
          <w:tcPr>
            <w:tcW w:type="dxa" w:w="3970"/>
            <w:vAlign w:val="center"/>
          </w:tcPr>
          <w:p>
            <w:pPr>
              <w:spacing w:after="0"/>
            </w:pPr>
            <w:r>
              <w:rPr>
                <w:rFonts w:ascii="Calibri" w:hAnsi="Calibri"/>
                <w:b w:val="0"/>
              </w:rPr>
              <w:t>Start/end, file opens, edits, commands, tests, AI messages, errors, retries, submission</w:t>
            </w:r>
          </w:p>
        </w:tc>
        <w:tc>
          <w:tcPr>
            <w:tcW w:type="dxa" w:w="3972"/>
            <w:vAlign w:val="center"/>
          </w:tcPr>
          <w:p>
            <w:pPr>
              <w:spacing w:after="0"/>
            </w:pPr>
            <w:r>
              <w:rPr>
                <w:rFonts w:ascii="Calibri" w:hAnsi="Calibri"/>
                <w:b w:val="0"/>
              </w:rPr>
              <w:t>Shows how the candidate moved through the problem instead of only what they submitted.</w:t>
            </w:r>
          </w:p>
        </w:tc>
      </w:tr>
      <w:tr>
        <w:tc>
          <w:tcPr>
            <w:tcW w:type="dxa" w:w="1418"/>
            <w:vAlign w:val="center"/>
          </w:tcPr>
          <w:p>
            <w:pPr>
              <w:spacing w:after="0"/>
            </w:pPr>
            <w:r>
              <w:rPr>
                <w:rFonts w:ascii="Calibri" w:hAnsi="Calibri"/>
                <w:b w:val="0"/>
              </w:rPr>
              <w:t>Code evidence</w:t>
            </w:r>
          </w:p>
        </w:tc>
        <w:tc>
          <w:tcPr>
            <w:tcW w:type="dxa" w:w="3970"/>
            <w:vAlign w:val="center"/>
          </w:tcPr>
          <w:p>
            <w:pPr>
              <w:spacing w:after="0"/>
            </w:pPr>
            <w:r>
              <w:rPr>
                <w:rFonts w:ascii="Calibri" w:hAnsi="Calibri"/>
                <w:b w:val="0"/>
              </w:rPr>
              <w:t>Starter files, final files, snapshots, changed files, final diff</w:t>
            </w:r>
          </w:p>
        </w:tc>
        <w:tc>
          <w:tcPr>
            <w:tcW w:type="dxa" w:w="3972"/>
            <w:vAlign w:val="center"/>
          </w:tcPr>
          <w:p>
            <w:pPr>
              <w:spacing w:after="0"/>
            </w:pPr>
            <w:r>
              <w:rPr>
                <w:rFonts w:ascii="Calibri" w:hAnsi="Calibri"/>
                <w:b w:val="0"/>
              </w:rPr>
              <w:t>Lets evaluators separate meaningful fixes from superficial edits.</w:t>
            </w:r>
          </w:p>
        </w:tc>
      </w:tr>
      <w:tr>
        <w:tc>
          <w:tcPr>
            <w:tcW w:type="dxa" w:w="1418"/>
            <w:vAlign w:val="center"/>
          </w:tcPr>
          <w:p>
            <w:pPr>
              <w:spacing w:after="0"/>
            </w:pPr>
            <w:r>
              <w:rPr>
                <w:rFonts w:ascii="Calibri" w:hAnsi="Calibri"/>
                <w:b w:val="0"/>
              </w:rPr>
              <w:t>AI collaboration evidence</w:t>
            </w:r>
          </w:p>
        </w:tc>
        <w:tc>
          <w:tcPr>
            <w:tcW w:type="dxa" w:w="3970"/>
            <w:vAlign w:val="center"/>
          </w:tcPr>
          <w:p>
            <w:pPr>
              <w:spacing w:after="0"/>
            </w:pPr>
            <w:r>
              <w:rPr>
                <w:rFonts w:ascii="Calibri" w:hAnsi="Calibri"/>
                <w:b w:val="0"/>
              </w:rPr>
              <w:t>Prompts, model responses, context given, whether advice was verified or ignored</w:t>
            </w:r>
          </w:p>
        </w:tc>
        <w:tc>
          <w:tcPr>
            <w:tcW w:type="dxa" w:w="3972"/>
            <w:vAlign w:val="center"/>
          </w:tcPr>
          <w:p>
            <w:pPr>
              <w:spacing w:after="0"/>
            </w:pPr>
            <w:r>
              <w:rPr>
                <w:rFonts w:ascii="Calibri" w:hAnsi="Calibri"/>
                <w:b w:val="0"/>
              </w:rPr>
              <w:t>Measures the skill hiring teams now care about: supervising AI without outsourcing judgment.</w:t>
            </w:r>
          </w:p>
        </w:tc>
      </w:tr>
      <w:tr>
        <w:tc>
          <w:tcPr>
            <w:tcW w:type="dxa" w:w="1418"/>
            <w:vAlign w:val="center"/>
          </w:tcPr>
          <w:p>
            <w:pPr>
              <w:spacing w:after="0"/>
            </w:pPr>
            <w:r>
              <w:rPr>
                <w:rFonts w:ascii="Calibri" w:hAnsi="Calibri"/>
                <w:b w:val="0"/>
              </w:rPr>
              <w:t>Verification loop</w:t>
            </w:r>
          </w:p>
        </w:tc>
        <w:tc>
          <w:tcPr>
            <w:tcW w:type="dxa" w:w="3970"/>
            <w:vAlign w:val="center"/>
          </w:tcPr>
          <w:p>
            <w:pPr>
              <w:spacing w:after="0"/>
            </w:pPr>
            <w:r>
              <w:rPr>
                <w:rFonts w:ascii="Calibri" w:hAnsi="Calibri"/>
                <w:b w:val="0"/>
              </w:rPr>
              <w:t>Commands run, test output, failures, reruns, final test status</w:t>
            </w:r>
          </w:p>
        </w:tc>
        <w:tc>
          <w:tcPr>
            <w:tcW w:type="dxa" w:w="3972"/>
            <w:vAlign w:val="center"/>
          </w:tcPr>
          <w:p>
            <w:pPr>
              <w:spacing w:after="0"/>
            </w:pPr>
            <w:r>
              <w:rPr>
                <w:rFonts w:ascii="Calibri" w:hAnsi="Calibri"/>
                <w:b w:val="0"/>
              </w:rPr>
              <w:t>Reveals debugging discipline and whether the candidate trusted code without evidence.</w:t>
            </w:r>
          </w:p>
        </w:tc>
      </w:tr>
      <w:tr>
        <w:tc>
          <w:tcPr>
            <w:tcW w:type="dxa" w:w="1418"/>
            <w:vAlign w:val="center"/>
          </w:tcPr>
          <w:p>
            <w:pPr>
              <w:spacing w:after="0"/>
            </w:pPr>
            <w:r>
              <w:rPr>
                <w:rFonts w:ascii="Calibri" w:hAnsi="Calibri"/>
                <w:b w:val="0"/>
              </w:rPr>
              <w:t>Time allocation</w:t>
            </w:r>
          </w:p>
        </w:tc>
        <w:tc>
          <w:tcPr>
            <w:tcW w:type="dxa" w:w="3970"/>
            <w:vAlign w:val="center"/>
          </w:tcPr>
          <w:p>
            <w:pPr>
              <w:spacing w:after="0"/>
            </w:pPr>
            <w:r>
              <w:rPr>
                <w:rFonts w:ascii="Calibri" w:hAnsi="Calibri"/>
                <w:b w:val="0"/>
              </w:rPr>
              <w:t>Reading, editing, AI usage, testing, idle/blocked periods where available</w:t>
            </w:r>
          </w:p>
        </w:tc>
        <w:tc>
          <w:tcPr>
            <w:tcW w:type="dxa" w:w="3972"/>
            <w:vAlign w:val="center"/>
          </w:tcPr>
          <w:p>
            <w:pPr>
              <w:spacing w:after="0"/>
            </w:pPr>
            <w:r>
              <w:rPr>
                <w:rFonts w:ascii="Calibri" w:hAnsi="Calibri"/>
                <w:b w:val="0"/>
              </w:rPr>
              <w:t>Helps calibrate seniority and efficiency.</w:t>
            </w:r>
          </w:p>
        </w:tc>
      </w:tr>
      <w:tr>
        <w:tc>
          <w:tcPr>
            <w:tcW w:type="dxa" w:w="1418"/>
            <w:vAlign w:val="center"/>
          </w:tcPr>
          <w:p>
            <w:pPr>
              <w:spacing w:after="0"/>
            </w:pPr>
            <w:r>
              <w:rPr>
                <w:rFonts w:ascii="Calibri" w:hAnsi="Calibri"/>
                <w:b w:val="0"/>
              </w:rPr>
              <w:t>Evaluation report</w:t>
            </w:r>
          </w:p>
        </w:tc>
        <w:tc>
          <w:tcPr>
            <w:tcW w:type="dxa" w:w="3970"/>
            <w:vAlign w:val="center"/>
          </w:tcPr>
          <w:p>
            <w:pPr>
              <w:spacing w:after="0"/>
            </w:pPr>
            <w:r>
              <w:rPr>
                <w:rFonts w:ascii="Calibri" w:hAnsi="Calibri"/>
                <w:b w:val="0"/>
              </w:rPr>
              <w:t>Recommendation, score, dimension cards, evidence, concerns, follow-up questions</w:t>
            </w:r>
          </w:p>
        </w:tc>
        <w:tc>
          <w:tcPr>
            <w:tcW w:type="dxa" w:w="3972"/>
            <w:vAlign w:val="center"/>
          </w:tcPr>
          <w:p>
            <w:pPr>
              <w:spacing w:after="0"/>
            </w:pPr>
            <w:r>
              <w:rPr>
                <w:rFonts w:ascii="Calibri" w:hAnsi="Calibri"/>
                <w:b w:val="0"/>
              </w:rPr>
              <w:t>Makes the assessment reviewable and defensible.</w:t>
            </w:r>
          </w:p>
        </w:tc>
      </w:tr>
      <w:tr>
        <w:tc>
          <w:tcPr>
            <w:tcW w:type="dxa" w:w="1418"/>
            <w:vAlign w:val="center"/>
          </w:tcPr>
          <w:p>
            <w:pPr>
              <w:spacing w:after="0"/>
            </w:pPr>
            <w:r>
              <w:rPr>
                <w:rFonts w:ascii="Calibri" w:hAnsi="Calibri"/>
                <w:b w:val="0"/>
              </w:rPr>
              <w:t>Integrity signals</w:t>
            </w:r>
          </w:p>
        </w:tc>
        <w:tc>
          <w:tcPr>
            <w:tcW w:type="dxa" w:w="3970"/>
            <w:vAlign w:val="center"/>
          </w:tcPr>
          <w:p>
            <w:pPr>
              <w:spacing w:after="0"/>
            </w:pPr>
            <w:r>
              <w:rPr>
                <w:rFonts w:ascii="Calibri" w:hAnsi="Calibri"/>
                <w:b w:val="0"/>
              </w:rPr>
              <w:t>Controlled AI assistant, disclosed logging, invite/session expiry, suspicious pattern flags</w:t>
            </w:r>
          </w:p>
        </w:tc>
        <w:tc>
          <w:tcPr>
            <w:tcW w:type="dxa" w:w="3972"/>
            <w:vAlign w:val="center"/>
          </w:tcPr>
          <w:p>
            <w:pPr>
              <w:spacing w:after="0"/>
            </w:pPr>
            <w:r>
              <w:rPr>
                <w:rFonts w:ascii="Calibri" w:hAnsi="Calibri"/>
                <w:b w:val="0"/>
              </w:rPr>
              <w:t>Builds trust without making the candidate experience hostile.</w:t>
            </w:r>
          </w:p>
        </w:tc>
      </w:tr>
      <w:tr>
        <w:tc>
          <w:tcPr>
            <w:tcW w:type="dxa" w:w="1418"/>
            <w:vAlign w:val="center"/>
          </w:tcPr>
          <w:p>
            <w:pPr>
              <w:spacing w:after="0"/>
            </w:pPr>
            <w:r>
              <w:rPr>
                <w:rFonts w:ascii="Calibri" w:hAnsi="Calibri"/>
                <w:b w:val="0"/>
              </w:rPr>
              <w:t>Comparison dashboard</w:t>
            </w:r>
          </w:p>
        </w:tc>
        <w:tc>
          <w:tcPr>
            <w:tcW w:type="dxa" w:w="3970"/>
            <w:vAlign w:val="center"/>
          </w:tcPr>
          <w:p>
            <w:pPr>
              <w:spacing w:after="0"/>
            </w:pPr>
            <w:r>
              <w:rPr>
                <w:rFonts w:ascii="Calibri" w:hAnsi="Calibri"/>
                <w:b w:val="0"/>
              </w:rPr>
              <w:t>Candidate status, scores, key risks, report links</w:t>
            </w:r>
          </w:p>
        </w:tc>
        <w:tc>
          <w:tcPr>
            <w:tcW w:type="dxa" w:w="3972"/>
            <w:vAlign w:val="center"/>
          </w:tcPr>
          <w:p>
            <w:pPr>
              <w:spacing w:after="0"/>
            </w:pPr>
            <w:r>
              <w:rPr>
                <w:rFonts w:ascii="Calibri" w:hAnsi="Calibri"/>
                <w:b w:val="0"/>
              </w:rPr>
              <w:t>Turns raw sessions into hiring workflow value.</w:t>
            </w:r>
          </w:p>
        </w:tc>
      </w:tr>
    </w:tbl>
    <w:p>
      <w:pPr>
        <w:spacing w:after="40"/>
      </w:pPr>
    </w:p>
    <w:p>
      <w:r>
        <w:rPr>
          <w:rFonts w:ascii="Calibri" w:hAnsi="Calibri"/>
          <w:b w:val="0"/>
        </w:rPr>
        <w:t xml:space="preserve">Hiring decision criteria use the fixed 8-dimension </w:t>
      </w:r>
      <w:r>
        <w:rPr>
          <w:rFonts w:ascii="Courier New" w:hAnsi="Courier New"/>
          <w:b w:val="0"/>
          <w:color w:val="1F4D78"/>
          <w:sz w:val="20"/>
        </w:rPr>
        <w:t>ai-collaboration-v1</w:t>
      </w:r>
      <w:r>
        <w:rPr>
          <w:rFonts w:ascii="Calibri" w:hAnsi="Calibri"/>
          <w:b w:val="0"/>
        </w:rPr>
        <w:t xml:space="preserve"> rubric:</w:t>
      </w:r>
    </w:p>
    <w:p>
      <w:pPr>
        <w:pStyle w:val="ListBullet"/>
      </w:pPr>
      <w:r>
        <w:rPr>
          <w:rFonts w:ascii="Calibri" w:hAnsi="Calibri"/>
          <w:b w:val="0"/>
        </w:rPr>
        <w:t>Problem decomposition: did the candidate break the work into tractable steps?</w:t>
      </w:r>
    </w:p>
    <w:p>
      <w:pPr>
        <w:pStyle w:val="ListBullet"/>
      </w:pPr>
      <w:r>
        <w:rPr>
          <w:rFonts w:ascii="Calibri" w:hAnsi="Calibri"/>
          <w:b w:val="0"/>
        </w:rPr>
        <w:t>First-principles thinking: did they reason about the domain or only pattern-match?</w:t>
      </w:r>
    </w:p>
    <w:p>
      <w:pPr>
        <w:pStyle w:val="ListBullet"/>
      </w:pPr>
      <w:r>
        <w:rPr>
          <w:rFonts w:ascii="Calibri" w:hAnsi="Calibri"/>
          <w:b w:val="0"/>
        </w:rPr>
        <w:t>Creative problem solving: did they use the assistant to explore useful alternatives without losing judgment?</w:t>
      </w:r>
    </w:p>
    <w:p>
      <w:pPr>
        <w:pStyle w:val="ListBullet"/>
      </w:pPr>
      <w:r>
        <w:rPr>
          <w:rFonts w:ascii="Calibri" w:hAnsi="Calibri"/>
          <w:b w:val="0"/>
        </w:rPr>
        <w:t>Iteration quality: did they revise based on evidence?</w:t>
      </w:r>
    </w:p>
    <w:p>
      <w:pPr>
        <w:pStyle w:val="ListBullet"/>
      </w:pPr>
      <w:r>
        <w:rPr>
          <w:rFonts w:ascii="Calibri" w:hAnsi="Calibri"/>
          <w:b w:val="0"/>
        </w:rPr>
        <w:t>Debugging with AI: did they isolate failures and verify, reject, or adapt AI output appropriately?</w:t>
      </w:r>
    </w:p>
    <w:p>
      <w:pPr>
        <w:pStyle w:val="ListBullet"/>
      </w:pPr>
      <w:r>
        <w:rPr>
          <w:rFonts w:ascii="Calibri" w:hAnsi="Calibri"/>
          <w:b w:val="0"/>
        </w:rPr>
        <w:t>Architecture decisions: did they preserve boundaries, data flow, and maintainability?</w:t>
      </w:r>
    </w:p>
    <w:p>
      <w:pPr>
        <w:pStyle w:val="ListBullet"/>
      </w:pPr>
      <w:r>
        <w:rPr>
          <w:rFonts w:ascii="Calibri" w:hAnsi="Calibri"/>
          <w:b w:val="0"/>
        </w:rPr>
        <w:t>Communication clarity: did notes/prompts explain intent and tradeoffs?</w:t>
      </w:r>
    </w:p>
    <w:p>
      <w:pPr>
        <w:pStyle w:val="ListBullet"/>
      </w:pPr>
      <w:r>
        <w:rPr>
          <w:rFonts w:ascii="Calibri" w:hAnsi="Calibri"/>
          <w:b w:val="0"/>
        </w:rPr>
        <w:t>Token efficiency: did they give the assistant enough context without wasting tokens or hiding signal?</w:t>
      </w:r>
    </w:p>
    <w:p>
      <w:r>
        <w:rPr>
          <w:rFonts w:ascii="Calibri" w:hAnsi="Calibri"/>
          <w:b w:val="0"/>
        </w:rPr>
        <w:t>The product should avoid pure pass/fail framing. The core output is a recommendation plus a traceable evidence packet, with the hiring team able to drill into every claim.</w:t>
      </w:r>
    </w:p>
    <w:p>
      <w:pPr>
        <w:pStyle w:val="Heading2"/>
        <w:keepNext/>
      </w:pPr>
      <w:r>
        <w:t>Core personas</w:t>
      </w:r>
    </w:p>
    <w:p>
      <w:pPr>
        <w:pStyle w:val="Heading3"/>
        <w:keepNext/>
      </w:pPr>
      <w:r>
        <w:t>Hiring manager / recruiter</w:t>
      </w:r>
    </w:p>
    <w:p>
      <w:r>
        <w:rPr>
          <w:rFonts w:ascii="Calibri" w:hAnsi="Calibri"/>
          <w:b w:val="0"/>
        </w:rPr>
        <w:t>Jobs:</w:t>
      </w:r>
    </w:p>
    <w:p>
      <w:pPr>
        <w:pStyle w:val="ListBullet"/>
      </w:pPr>
      <w:r>
        <w:rPr>
          <w:rFonts w:ascii="Calibri" w:hAnsi="Calibri"/>
          <w:b w:val="0"/>
        </w:rPr>
        <w:t>Create a role-specific assessment quickly.</w:t>
      </w:r>
    </w:p>
    <w:p>
      <w:pPr>
        <w:pStyle w:val="ListBullet"/>
      </w:pPr>
      <w:r>
        <w:rPr>
          <w:rFonts w:ascii="Calibri" w:hAnsi="Calibri"/>
          <w:b w:val="0"/>
        </w:rPr>
        <w:t>Send a candidate link without needing engineering setup.</w:t>
      </w:r>
    </w:p>
    <w:p>
      <w:pPr>
        <w:pStyle w:val="ListBullet"/>
      </w:pPr>
      <w:r>
        <w:rPr>
          <w:rFonts w:ascii="Calibri" w:hAnsi="Calibri"/>
          <w:b w:val="0"/>
        </w:rPr>
        <w:t>Understand which candidates deserve engineering interview time.</w:t>
      </w:r>
    </w:p>
    <w:p>
      <w:pPr>
        <w:pStyle w:val="ListBullet"/>
      </w:pPr>
      <w:r>
        <w:rPr>
          <w:rFonts w:ascii="Calibri" w:hAnsi="Calibri"/>
          <w:b w:val="0"/>
        </w:rPr>
        <w:t>Compare candidates consistently.</w:t>
      </w:r>
    </w:p>
    <w:p>
      <w:pPr>
        <w:pStyle w:val="ListBullet"/>
      </w:pPr>
      <w:r>
        <w:rPr>
          <w:rFonts w:ascii="Calibri" w:hAnsi="Calibri"/>
          <w:b w:val="0"/>
        </w:rPr>
        <w:t>Export or share a defensible evaluation packet.</w:t>
      </w:r>
    </w:p>
    <w:p>
      <w:r>
        <w:rPr>
          <w:rFonts w:ascii="Calibri" w:hAnsi="Calibri"/>
          <w:b w:val="0"/>
        </w:rPr>
        <w:t>Success criteria:</w:t>
      </w:r>
    </w:p>
    <w:p>
      <w:pPr>
        <w:pStyle w:val="ListBullet"/>
      </w:pPr>
      <w:r>
        <w:rPr>
          <w:rFonts w:ascii="Calibri" w:hAnsi="Calibri"/>
          <w:b w:val="0"/>
        </w:rPr>
        <w:t>Can create and share an assessment in under 10 minutes.</w:t>
      </w:r>
    </w:p>
    <w:p>
      <w:pPr>
        <w:pStyle w:val="ListBullet"/>
      </w:pPr>
      <w:r>
        <w:rPr>
          <w:rFonts w:ascii="Calibri" w:hAnsi="Calibri"/>
          <w:b w:val="0"/>
        </w:rPr>
        <w:t>Can see status for invited, started, submitted, and reviewed candidates.</w:t>
      </w:r>
    </w:p>
    <w:p>
      <w:pPr>
        <w:pStyle w:val="ListBullet"/>
      </w:pPr>
      <w:r>
        <w:rPr>
          <w:rFonts w:ascii="Calibri" w:hAnsi="Calibri"/>
          <w:b w:val="0"/>
        </w:rPr>
        <w:t>Can understand the recommendation without reading the full trace.</w:t>
      </w:r>
    </w:p>
    <w:p>
      <w:pPr>
        <w:pStyle w:val="Heading3"/>
        <w:keepNext/>
      </w:pPr>
      <w:r>
        <w:t>Engineering interviewer / evaluator</w:t>
      </w:r>
    </w:p>
    <w:p>
      <w:r>
        <w:rPr>
          <w:rFonts w:ascii="Calibri" w:hAnsi="Calibri"/>
          <w:b w:val="0"/>
        </w:rPr>
        <w:t>Jobs:</w:t>
      </w:r>
    </w:p>
    <w:p>
      <w:pPr>
        <w:pStyle w:val="ListBullet"/>
      </w:pPr>
      <w:r>
        <w:rPr>
          <w:rFonts w:ascii="Calibri" w:hAnsi="Calibri"/>
          <w:b w:val="0"/>
        </w:rPr>
        <w:t>Inspect the candidate's actual work process.</w:t>
      </w:r>
    </w:p>
    <w:p>
      <w:pPr>
        <w:pStyle w:val="ListBullet"/>
      </w:pPr>
      <w:r>
        <w:rPr>
          <w:rFonts w:ascii="Calibri" w:hAnsi="Calibri"/>
          <w:b w:val="0"/>
        </w:rPr>
        <w:t>Review final code, diffs, tests, terminal output, and AI transcript.</w:t>
      </w:r>
    </w:p>
    <w:p>
      <w:pPr>
        <w:pStyle w:val="ListBullet"/>
      </w:pPr>
      <w:r>
        <w:rPr>
          <w:rFonts w:ascii="Calibri" w:hAnsi="Calibri"/>
          <w:b w:val="0"/>
        </w:rPr>
        <w:t>Validate or override the AI-generated report.</w:t>
      </w:r>
    </w:p>
    <w:p>
      <w:pPr>
        <w:pStyle w:val="ListBullet"/>
      </w:pPr>
      <w:r>
        <w:rPr>
          <w:rFonts w:ascii="Calibri" w:hAnsi="Calibri"/>
          <w:b w:val="0"/>
        </w:rPr>
        <w:t>Prepare follow-up interview questions.</w:t>
      </w:r>
    </w:p>
    <w:p>
      <w:r>
        <w:rPr>
          <w:rFonts w:ascii="Calibri" w:hAnsi="Calibri"/>
          <w:b w:val="0"/>
        </w:rPr>
        <w:t>Success criteria:</w:t>
      </w:r>
    </w:p>
    <w:p>
      <w:pPr>
        <w:pStyle w:val="ListBullet"/>
      </w:pPr>
      <w:r>
        <w:rPr>
          <w:rFonts w:ascii="Calibri" w:hAnsi="Calibri"/>
          <w:b w:val="0"/>
        </w:rPr>
        <w:t>Can see why a score was given.</w:t>
      </w:r>
    </w:p>
    <w:p>
      <w:pPr>
        <w:pStyle w:val="ListBullet"/>
      </w:pPr>
      <w:r>
        <w:rPr>
          <w:rFonts w:ascii="Calibri" w:hAnsi="Calibri"/>
          <w:b w:val="0"/>
        </w:rPr>
        <w:t>Can jump from each dimension score to supporting evidence.</w:t>
      </w:r>
    </w:p>
    <w:p>
      <w:pPr>
        <w:pStyle w:val="ListBullet"/>
      </w:pPr>
      <w:r>
        <w:rPr>
          <w:rFonts w:ascii="Calibri" w:hAnsi="Calibri"/>
          <w:b w:val="0"/>
        </w:rPr>
        <w:t>Can identify whether the candidate blindly accepted AI output.</w:t>
      </w:r>
    </w:p>
    <w:p>
      <w:pPr>
        <w:pStyle w:val="Heading3"/>
        <w:keepNext/>
      </w:pPr>
      <w:r>
        <w:t>Candidate</w:t>
      </w:r>
    </w:p>
    <w:p>
      <w:r>
        <w:rPr>
          <w:rFonts w:ascii="Calibri" w:hAnsi="Calibri"/>
          <w:b w:val="0"/>
        </w:rPr>
        <w:t>Jobs:</w:t>
      </w:r>
    </w:p>
    <w:p>
      <w:pPr>
        <w:pStyle w:val="ListBullet"/>
      </w:pPr>
      <w:r>
        <w:rPr>
          <w:rFonts w:ascii="Calibri" w:hAnsi="Calibri"/>
          <w:b w:val="0"/>
        </w:rPr>
        <w:t>Open a link and start without creating an account.</w:t>
      </w:r>
    </w:p>
    <w:p>
      <w:pPr>
        <w:pStyle w:val="ListBullet"/>
      </w:pPr>
      <w:r>
        <w:rPr>
          <w:rFonts w:ascii="Calibri" w:hAnsi="Calibri"/>
          <w:b w:val="0"/>
        </w:rPr>
        <w:t>Understand the task, time limit, and allowed tools.</w:t>
      </w:r>
    </w:p>
    <w:p>
      <w:pPr>
        <w:pStyle w:val="ListBullet"/>
      </w:pPr>
      <w:r>
        <w:rPr>
          <w:rFonts w:ascii="Calibri" w:hAnsi="Calibri"/>
          <w:b w:val="0"/>
        </w:rPr>
        <w:t>Work in a realistic environment with files, terminal/tests, and AI assistant.</w:t>
      </w:r>
    </w:p>
    <w:p>
      <w:pPr>
        <w:pStyle w:val="ListBullet"/>
      </w:pPr>
      <w:r>
        <w:rPr>
          <w:rFonts w:ascii="Calibri" w:hAnsi="Calibri"/>
          <w:b w:val="0"/>
        </w:rPr>
        <w:t>Submit confidently.</w:t>
      </w:r>
    </w:p>
    <w:p>
      <w:r>
        <w:rPr>
          <w:rFonts w:ascii="Calibri" w:hAnsi="Calibri"/>
          <w:b w:val="0"/>
        </w:rPr>
        <w:t>Success criteria:</w:t>
      </w:r>
    </w:p>
    <w:p>
      <w:pPr>
        <w:pStyle w:val="ListBullet"/>
      </w:pPr>
      <w:r>
        <w:rPr>
          <w:rFonts w:ascii="Calibri" w:hAnsi="Calibri"/>
          <w:b w:val="0"/>
        </w:rPr>
        <w:t>No install required for MVP.</w:t>
      </w:r>
    </w:p>
    <w:p>
      <w:pPr>
        <w:pStyle w:val="ListBullet"/>
      </w:pPr>
      <w:r>
        <w:rPr>
          <w:rFonts w:ascii="Calibri" w:hAnsi="Calibri"/>
          <w:b w:val="0"/>
        </w:rPr>
        <w:t>No account required.</w:t>
      </w:r>
    </w:p>
    <w:p>
      <w:pPr>
        <w:pStyle w:val="ListBullet"/>
      </w:pPr>
      <w:r>
        <w:rPr>
          <w:rFonts w:ascii="Calibri" w:hAnsi="Calibri"/>
          <w:b w:val="0"/>
        </w:rPr>
        <w:t>Clear timer and submission state.</w:t>
      </w:r>
    </w:p>
    <w:p>
      <w:pPr>
        <w:pStyle w:val="ListBullet"/>
      </w:pPr>
      <w:r>
        <w:rPr>
          <w:rFonts w:ascii="Calibri" w:hAnsi="Calibri"/>
          <w:b w:val="0"/>
        </w:rPr>
        <w:t>Candidate can use AI normally inside the platform.</w:t>
      </w:r>
    </w:p>
    <w:p>
      <w:pPr>
        <w:pStyle w:val="Heading3"/>
        <w:keepNext/>
      </w:pPr>
      <w:r>
        <w:t>Admin / workspace owner</w:t>
      </w:r>
    </w:p>
    <w:p>
      <w:r>
        <w:rPr>
          <w:rFonts w:ascii="Calibri" w:hAnsi="Calibri"/>
          <w:b w:val="0"/>
        </w:rPr>
        <w:t>Jobs:</w:t>
      </w:r>
    </w:p>
    <w:p>
      <w:pPr>
        <w:pStyle w:val="ListBullet"/>
      </w:pPr>
      <w:r>
        <w:rPr>
          <w:rFonts w:ascii="Calibri" w:hAnsi="Calibri"/>
          <w:b w:val="0"/>
        </w:rPr>
        <w:t>Manage workspace members and access.</w:t>
      </w:r>
    </w:p>
    <w:p>
      <w:pPr>
        <w:pStyle w:val="ListBullet"/>
      </w:pPr>
      <w:r>
        <w:rPr>
          <w:rFonts w:ascii="Calibri" w:hAnsi="Calibri"/>
          <w:b w:val="0"/>
        </w:rPr>
        <w:t>Configure defaults for AI mode, allowed tools, challenge templates, and data retention.</w:t>
      </w:r>
    </w:p>
    <w:p>
      <w:pPr>
        <w:pStyle w:val="ListBullet"/>
      </w:pPr>
      <w:r>
        <w:rPr>
          <w:rFonts w:ascii="Calibri" w:hAnsi="Calibri"/>
          <w:b w:val="0"/>
        </w:rPr>
        <w:t>Review audit history and candidate data policy.</w:t>
      </w:r>
    </w:p>
    <w:p>
      <w:r>
        <w:rPr>
          <w:rFonts w:ascii="Calibri" w:hAnsi="Calibri"/>
          <w:b w:val="0"/>
        </w:rPr>
        <w:t>Success criteria:</w:t>
      </w:r>
    </w:p>
    <w:p>
      <w:pPr>
        <w:pStyle w:val="ListBullet"/>
      </w:pPr>
      <w:r>
        <w:rPr>
          <w:rFonts w:ascii="Calibri" w:hAnsi="Calibri"/>
          <w:b w:val="0"/>
        </w:rPr>
        <w:t>Clear workspace-level settings.</w:t>
      </w:r>
    </w:p>
    <w:p>
      <w:pPr>
        <w:pStyle w:val="ListBullet"/>
      </w:pPr>
      <w:r>
        <w:rPr>
          <w:rFonts w:ascii="Calibri" w:hAnsi="Calibri"/>
          <w:b w:val="0"/>
        </w:rPr>
        <w:t>No candidate data exposed to unauthorized users.</w:t>
      </w:r>
    </w:p>
    <w:p>
      <w:pPr>
        <w:pStyle w:val="ListBullet"/>
      </w:pPr>
      <w:r>
        <w:rPr>
          <w:rFonts w:ascii="Calibri" w:hAnsi="Calibri"/>
          <w:b w:val="0"/>
        </w:rPr>
        <w:t>Later: SSO, SCIM, retention controls, and billing.</w:t>
      </w:r>
    </w:p>
    <w:p>
      <w:pPr>
        <w:pStyle w:val="Heading2"/>
        <w:keepNext/>
      </w:pPr>
      <w:r>
        <w:t>Core workflows</w:t>
      </w:r>
    </w:p>
    <w:p>
      <w:pPr>
        <w:pStyle w:val="ListNumber"/>
      </w:pPr>
      <w:r>
        <w:rPr>
          <w:rFonts w:ascii="Calibri" w:hAnsi="Calibri"/>
          <w:b w:val="0"/>
        </w:rPr>
        <w:t>Company creates workspace.</w:t>
      </w:r>
    </w:p>
    <w:p>
      <w:pPr>
        <w:pStyle w:val="ListNumber"/>
      </w:pPr>
      <w:r>
        <w:rPr>
          <w:rFonts w:ascii="Calibri" w:hAnsi="Calibri"/>
          <w:b w:val="0"/>
        </w:rPr>
        <w:t>Hiring team creates assessment.</w:t>
      </w:r>
    </w:p>
    <w:p>
      <w:pPr>
        <w:pStyle w:val="ListNumber"/>
      </w:pPr>
      <w:r>
        <w:rPr>
          <w:rFonts w:ascii="Calibri" w:hAnsi="Calibri"/>
          <w:b w:val="0"/>
        </w:rPr>
        <w:t>Hiring team selects or generates challenge.</w:t>
      </w:r>
    </w:p>
    <w:p>
      <w:pPr>
        <w:pStyle w:val="ListNumber"/>
      </w:pPr>
      <w:r>
        <w:rPr>
          <w:rFonts w:ascii="Calibri" w:hAnsi="Calibri"/>
          <w:b w:val="0"/>
        </w:rPr>
        <w:t>Hiring team configures duration, AI mode, allowed tools, role, seniority, and scoring rubric.</w:t>
      </w:r>
    </w:p>
    <w:p>
      <w:pPr>
        <w:pStyle w:val="ListNumber"/>
      </w:pPr>
      <w:r>
        <w:rPr>
          <w:rFonts w:ascii="Calibri" w:hAnsi="Calibri"/>
          <w:b w:val="0"/>
        </w:rPr>
        <w:t>System generates a shareable candidate link.</w:t>
      </w:r>
    </w:p>
    <w:p>
      <w:pPr>
        <w:pStyle w:val="ListNumber"/>
      </w:pPr>
      <w:r>
        <w:rPr>
          <w:rFonts w:ascii="Calibri" w:hAnsi="Calibri"/>
          <w:b w:val="0"/>
        </w:rPr>
        <w:t>Candidate enters details without account creation.</w:t>
      </w:r>
    </w:p>
    <w:p>
      <w:pPr>
        <w:pStyle w:val="ListNumber"/>
      </w:pPr>
      <w:r>
        <w:rPr>
          <w:rFonts w:ascii="Calibri" w:hAnsi="Calibri"/>
          <w:b w:val="0"/>
        </w:rPr>
        <w:t>Candidate starts assessment in browser.</w:t>
      </w:r>
    </w:p>
    <w:p>
      <w:pPr>
        <w:pStyle w:val="ListNumber"/>
      </w:pPr>
      <w:r>
        <w:rPr>
          <w:rFonts w:ascii="Calibri" w:hAnsi="Calibri"/>
          <w:b w:val="0"/>
        </w:rPr>
        <w:t>Candidate works in sandbox with terminal, editor, tests, and AI assistant.</w:t>
      </w:r>
    </w:p>
    <w:p>
      <w:pPr>
        <w:pStyle w:val="ListNumber"/>
      </w:pPr>
      <w:r>
        <w:rPr>
          <w:rFonts w:ascii="Calibri" w:hAnsi="Calibri"/>
          <w:b w:val="0"/>
        </w:rPr>
        <w:t>System captures telemetry.</w:t>
      </w:r>
    </w:p>
    <w:p>
      <w:pPr>
        <w:pStyle w:val="ListNumber"/>
      </w:pPr>
      <w:r>
        <w:rPr>
          <w:rFonts w:ascii="Calibri" w:hAnsi="Calibri"/>
          <w:b w:val="0"/>
        </w:rPr>
        <w:t>Assessment ends automatically or candidate submits.</w:t>
      </w:r>
    </w:p>
    <w:p>
      <w:pPr>
        <w:pStyle w:val="ListNumber"/>
      </w:pPr>
      <w:r>
        <w:rPr>
          <w:rFonts w:ascii="Calibri" w:hAnsi="Calibri"/>
          <w:b w:val="0"/>
        </w:rPr>
        <w:t>Scoring engine generates report.</w:t>
      </w:r>
    </w:p>
    <w:p>
      <w:pPr>
        <w:pStyle w:val="ListNumber"/>
      </w:pPr>
      <w:r>
        <w:rPr>
          <w:rFonts w:ascii="Calibri" w:hAnsi="Calibri"/>
          <w:b w:val="0"/>
        </w:rPr>
        <w:t>Hiring team reviews report, timeline, code diff, AI transcript, commands, and test results.</w:t>
      </w:r>
    </w:p>
    <w:p>
      <w:pPr>
        <w:pStyle w:val="ListNumber"/>
      </w:pPr>
      <w:r>
        <w:rPr>
          <w:rFonts w:ascii="Calibri" w:hAnsi="Calibri"/>
          <w:b w:val="0"/>
        </w:rPr>
        <w:t>Hiring team compares candidates.</w:t>
      </w:r>
    </w:p>
    <w:p>
      <w:pPr>
        <w:pStyle w:val="Heading2"/>
        <w:keepNext/>
      </w:pPr>
      <w:r>
        <w:t>MVP scope</w:t>
      </w:r>
    </w:p>
    <w:p>
      <w:r>
        <w:rPr>
          <w:rFonts w:ascii="Calibri" w:hAnsi="Calibri"/>
          <w:b w:val="0"/>
        </w:rPr>
        <w:t>The MVP should be buildable in this repo without solving production-grade sandbox orchestration on day one.</w:t>
      </w:r>
    </w:p>
    <w:p>
      <w:pPr>
        <w:pStyle w:val="Heading3"/>
        <w:keepNext/>
      </w:pPr>
      <w:r>
        <w:t>Must include</w:t>
      </w:r>
    </w:p>
    <w:p>
      <w:pPr>
        <w:pStyle w:val="ListBullet"/>
      </w:pPr>
      <w:r>
        <w:rPr>
          <w:rFonts w:ascii="Calibri" w:hAnsi="Calibri"/>
          <w:b w:val="0"/>
        </w:rPr>
        <w:t>Hiring-team auth foundation. For the first local MVP, a demo login is acceptable if the auth boundary is isolated and replaceable.</w:t>
      </w:r>
    </w:p>
    <w:p>
      <w:pPr>
        <w:pStyle w:val="ListBullet"/>
      </w:pPr>
      <w:r>
        <w:rPr>
          <w:rFonts w:ascii="Calibri" w:hAnsi="Calibri"/>
          <w:b w:val="0"/>
        </w:rPr>
        <w:t>Workspace/organization data model.</w:t>
      </w:r>
    </w:p>
    <w:p>
      <w:pPr>
        <w:pStyle w:val="ListBullet"/>
      </w:pPr>
      <w:r>
        <w:rPr>
          <w:rFonts w:ascii="Calibri" w:hAnsi="Calibri"/>
          <w:b w:val="0"/>
        </w:rPr>
        <w:t>Assessment creation and list view.</w:t>
      </w:r>
    </w:p>
    <w:p>
      <w:pPr>
        <w:pStyle w:val="ListBullet"/>
      </w:pPr>
      <w:r>
        <w:rPr>
          <w:rFonts w:ascii="Calibri" w:hAnsi="Calibri"/>
          <w:b w:val="0"/>
        </w:rPr>
        <w:t>Challenge templates seeded in code/data.</w:t>
      </w:r>
    </w:p>
    <w:p>
      <w:pPr>
        <w:pStyle w:val="ListBullet"/>
      </w:pPr>
      <w:r>
        <w:rPr>
          <w:rFonts w:ascii="Calibri" w:hAnsi="Calibri"/>
          <w:b w:val="0"/>
        </w:rPr>
        <w:t>Candidate invite link.</w:t>
      </w:r>
    </w:p>
    <w:p>
      <w:pPr>
        <w:pStyle w:val="ListBullet"/>
      </w:pPr>
      <w:r>
        <w:rPr>
          <w:rFonts w:ascii="Calibri" w:hAnsi="Calibri"/>
          <w:b w:val="0"/>
        </w:rPr>
        <w:t>Candidate start page with name/email form and no account creation.</w:t>
      </w:r>
    </w:p>
    <w:p>
      <w:pPr>
        <w:pStyle w:val="ListBullet"/>
      </w:pPr>
      <w:r>
        <w:rPr>
          <w:rFonts w:ascii="Calibri" w:hAnsi="Calibri"/>
          <w:b w:val="0"/>
        </w:rPr>
        <w:t>Timed assessment session.</w:t>
      </w:r>
    </w:p>
    <w:p>
      <w:pPr>
        <w:pStyle w:val="ListBullet"/>
      </w:pPr>
      <w:r>
        <w:rPr>
          <w:rFonts w:ascii="Calibri" w:hAnsi="Calibri"/>
          <w:b w:val="0"/>
        </w:rPr>
        <w:t>Browser-based coding workspace.</w:t>
      </w:r>
    </w:p>
    <w:p>
      <w:pPr>
        <w:pStyle w:val="ListBullet"/>
      </w:pPr>
      <w:r>
        <w:rPr>
          <w:rFonts w:ascii="Calibri" w:hAnsi="Calibri"/>
          <w:b w:val="0"/>
        </w:rPr>
        <w:t>File tree.</w:t>
      </w:r>
    </w:p>
    <w:p>
      <w:pPr>
        <w:pStyle w:val="ListBullet"/>
      </w:pPr>
      <w:r>
        <w:rPr>
          <w:rFonts w:ascii="Calibri" w:hAnsi="Calibri"/>
          <w:b w:val="0"/>
        </w:rPr>
        <w:t>File editor.</w:t>
      </w:r>
    </w:p>
    <w:p>
      <w:pPr>
        <w:pStyle w:val="ListBullet"/>
      </w:pPr>
      <w:r>
        <w:rPr>
          <w:rFonts w:ascii="Calibri" w:hAnsi="Calibri"/>
          <w:b w:val="0"/>
        </w:rPr>
        <w:t>AI assistant panel with logged messages.</w:t>
      </w:r>
    </w:p>
    <w:p>
      <w:pPr>
        <w:pStyle w:val="ListBullet"/>
      </w:pPr>
      <w:r>
        <w:rPr>
          <w:rFonts w:ascii="Calibri" w:hAnsi="Calibri"/>
          <w:b w:val="0"/>
        </w:rPr>
        <w:t>Command/test runner simulation or local-development runner.</w:t>
      </w:r>
    </w:p>
    <w:p>
      <w:pPr>
        <w:pStyle w:val="ListBullet"/>
      </w:pPr>
      <w:r>
        <w:rPr>
          <w:rFonts w:ascii="Calibri" w:hAnsi="Calibri"/>
          <w:b w:val="0"/>
        </w:rPr>
        <w:t>Event telemetry capture.</w:t>
      </w:r>
    </w:p>
    <w:p>
      <w:pPr>
        <w:pStyle w:val="ListBullet"/>
      </w:pPr>
      <w:r>
        <w:rPr>
          <w:rFonts w:ascii="Calibri" w:hAnsi="Calibri"/>
          <w:b w:val="0"/>
        </w:rPr>
        <w:t>Assessment submission.</w:t>
      </w:r>
    </w:p>
    <w:p>
      <w:pPr>
        <w:pStyle w:val="ListBullet"/>
      </w:pPr>
      <w:r>
        <w:rPr>
          <w:rFonts w:ascii="Calibri" w:hAnsi="Calibri"/>
          <w:b w:val="0"/>
        </w:rPr>
        <w:t>Evidence-based evaluation report generation.</w:t>
      </w:r>
    </w:p>
    <w:p>
      <w:pPr>
        <w:pStyle w:val="ListBullet"/>
      </w:pPr>
      <w:r>
        <w:rPr>
          <w:rFonts w:ascii="Calibri" w:hAnsi="Calibri"/>
          <w:b w:val="0"/>
        </w:rPr>
        <w:t>Hiring dashboard.</w:t>
      </w:r>
    </w:p>
    <w:p>
      <w:pPr>
        <w:pStyle w:val="ListBullet"/>
      </w:pPr>
      <w:r>
        <w:rPr>
          <w:rFonts w:ascii="Calibri" w:hAnsi="Calibri"/>
          <w:b w:val="0"/>
        </w:rPr>
        <w:t>Candidate report page.</w:t>
      </w:r>
    </w:p>
    <w:p>
      <w:pPr>
        <w:pStyle w:val="ListBullet"/>
      </w:pPr>
      <w:r>
        <w:rPr>
          <w:rFonts w:ascii="Calibri" w:hAnsi="Calibri"/>
          <w:b w:val="0"/>
        </w:rPr>
        <w:t xml:space="preserve">README and </w:t>
      </w:r>
      <w:r>
        <w:rPr>
          <w:rFonts w:ascii="Courier New" w:hAnsi="Courier New"/>
          <w:b w:val="0"/>
          <w:color w:val="1F4D78"/>
          <w:sz w:val="20"/>
        </w:rPr>
        <w:t>.env.example</w:t>
      </w:r>
      <w:r>
        <w:rPr>
          <w:rFonts w:ascii="Calibri" w:hAnsi="Calibri"/>
          <w:b w:val="0"/>
        </w:rPr>
        <w:t>.</w:t>
      </w:r>
    </w:p>
    <w:p>
      <w:pPr>
        <w:pStyle w:val="Heading3"/>
        <w:keepNext/>
      </w:pPr>
      <w:r>
        <w:t>First seed challenge</w:t>
      </w:r>
    </w:p>
    <w:p>
      <w:r>
        <w:rPr>
          <w:rFonts w:ascii="Calibri" w:hAnsi="Calibri"/>
          <w:b w:val="0"/>
        </w:rPr>
        <w:t>Title: Debug the Broken Checkout Flow</w:t>
      </w:r>
    </w:p>
    <w:p>
      <w:r>
        <w:rPr>
          <w:rFonts w:ascii="Calibri" w:hAnsi="Calibri"/>
          <w:b w:val="0"/>
        </w:rPr>
        <w:t>Role: Full-stack Engineer</w:t>
      </w:r>
    </w:p>
    <w:p>
      <w:r>
        <w:rPr>
          <w:rFonts w:ascii="Calibri" w:hAnsi="Calibri"/>
          <w:b w:val="0"/>
        </w:rPr>
        <w:t>Duration: 60 minutes</w:t>
      </w:r>
    </w:p>
    <w:p>
      <w:r>
        <w:rPr>
          <w:rFonts w:ascii="Calibri" w:hAnsi="Calibri"/>
          <w:b w:val="0"/>
        </w:rPr>
        <w:t>Stack: React, Node.js, simplified mock DB for MVP; later PostgreSQL.</w:t>
      </w:r>
    </w:p>
    <w:p>
      <w:r>
        <w:rPr>
          <w:rFonts w:ascii="Calibri" w:hAnsi="Calibri"/>
          <w:b w:val="0"/>
        </w:rPr>
        <w:t>Scenario:</w:t>
      </w:r>
    </w:p>
    <w:p>
      <w:r>
        <w:rPr>
          <w:rFonts w:ascii="Calibri" w:hAnsi="Calibri"/>
          <w:b w:val="0"/>
        </w:rPr>
        <w:t>An e-commerce checkout has bugs across frontend validation, API error handling, database transaction logic, and payment flow. The candidate must inspect existing code, use tests, ask AI for help if desired, fix issues, and submit.</w:t>
      </w:r>
    </w:p>
    <w:p>
      <w:r>
        <w:rPr>
          <w:rFonts w:ascii="Calibri" w:hAnsi="Calibri"/>
          <w:b w:val="0"/>
        </w:rPr>
        <w:t>For MVP, this can be represented as a small virtual file system and simulated tests. The workflow must still include reading code, editing files, running tests, debugging, iterating, and submitting.</w:t>
      </w:r>
    </w:p>
    <w:p>
      <w:pPr>
        <w:pStyle w:val="Heading2"/>
        <w:keepNext/>
      </w:pPr>
      <w:r>
        <w:t>Non-MVP / later</w:t>
      </w:r>
    </w:p>
    <w:p>
      <w:pPr>
        <w:pStyle w:val="ListBullet"/>
      </w:pPr>
      <w:r>
        <w:rPr>
          <w:rFonts w:ascii="Calibri" w:hAnsi="Calibri"/>
          <w:b w:val="0"/>
        </w:rPr>
        <w:t>Full enterprise SSO.</w:t>
      </w:r>
    </w:p>
    <w:p>
      <w:pPr>
        <w:pStyle w:val="ListBullet"/>
      </w:pPr>
      <w:r>
        <w:rPr>
          <w:rFonts w:ascii="Calibri" w:hAnsi="Calibri"/>
          <w:b w:val="0"/>
        </w:rPr>
        <w:t>Multi-language sandbox fleet.</w:t>
      </w:r>
    </w:p>
    <w:p>
      <w:pPr>
        <w:pStyle w:val="ListBullet"/>
      </w:pPr>
      <w:r>
        <w:rPr>
          <w:rFonts w:ascii="Calibri" w:hAnsi="Calibri"/>
          <w:b w:val="0"/>
        </w:rPr>
        <w:t>Live interviewer mode.</w:t>
      </w:r>
    </w:p>
    <w:p>
      <w:pPr>
        <w:pStyle w:val="ListBullet"/>
      </w:pPr>
      <w:r>
        <w:rPr>
          <w:rFonts w:ascii="Calibri" w:hAnsi="Calibri"/>
          <w:b w:val="0"/>
        </w:rPr>
        <w:t>Proctoring.</w:t>
      </w:r>
    </w:p>
    <w:p>
      <w:pPr>
        <w:pStyle w:val="ListBullet"/>
      </w:pPr>
      <w:r>
        <w:rPr>
          <w:rFonts w:ascii="Calibri" w:hAnsi="Calibri"/>
          <w:b w:val="0"/>
        </w:rPr>
        <w:t>Browser video recording.</w:t>
      </w:r>
    </w:p>
    <w:p>
      <w:pPr>
        <w:pStyle w:val="ListBullet"/>
      </w:pPr>
      <w:r>
        <w:rPr>
          <w:rFonts w:ascii="Calibri" w:hAnsi="Calibri"/>
          <w:b w:val="0"/>
        </w:rPr>
        <w:t>ATS integrations.</w:t>
      </w:r>
    </w:p>
    <w:p>
      <w:pPr>
        <w:pStyle w:val="ListBullet"/>
      </w:pPr>
      <w:r>
        <w:rPr>
          <w:rFonts w:ascii="Calibri" w:hAnsi="Calibri"/>
          <w:b w:val="0"/>
        </w:rPr>
        <w:t>Custom billing.</w:t>
      </w:r>
    </w:p>
    <w:p>
      <w:pPr>
        <w:pStyle w:val="ListBullet"/>
      </w:pPr>
      <w:r>
        <w:rPr>
          <w:rFonts w:ascii="Calibri" w:hAnsi="Calibri"/>
          <w:b w:val="0"/>
        </w:rPr>
        <w:t>On-prem deployment.</w:t>
      </w:r>
    </w:p>
    <w:p>
      <w:pPr>
        <w:pStyle w:val="ListBullet"/>
      </w:pPr>
      <w:r>
        <w:rPr>
          <w:rFonts w:ascii="Calibri" w:hAnsi="Calibri"/>
          <w:b w:val="0"/>
        </w:rPr>
        <w:t>Advanced plagiarism detection.</w:t>
      </w:r>
    </w:p>
    <w:p>
      <w:pPr>
        <w:pStyle w:val="ListBullet"/>
      </w:pPr>
      <w:r>
        <w:rPr>
          <w:rFonts w:ascii="Calibri" w:hAnsi="Calibri"/>
          <w:b w:val="0"/>
        </w:rPr>
        <w:t>Challenge marketplace.</w:t>
      </w:r>
    </w:p>
    <w:p>
      <w:pPr>
        <w:pStyle w:val="ListBullet"/>
      </w:pPr>
      <w:r>
        <w:rPr>
          <w:rFonts w:ascii="Calibri" w:hAnsi="Calibri"/>
          <w:b w:val="0"/>
        </w:rPr>
        <w:t>Candidate passport portability.</w:t>
      </w:r>
    </w:p>
    <w:p>
      <w:pPr>
        <w:pStyle w:val="ListBullet"/>
      </w:pPr>
      <w:r>
        <w:rPr>
          <w:rFonts w:ascii="Calibri" w:hAnsi="Calibri"/>
          <w:b w:val="0"/>
        </w:rPr>
        <w:t>Bias-audit dashboards.</w:t>
      </w:r>
    </w:p>
    <w:p>
      <w:pPr>
        <w:pStyle w:val="ListBullet"/>
      </w:pPr>
      <w:r>
        <w:rPr>
          <w:rFonts w:ascii="Calibri" w:hAnsi="Calibri"/>
          <w:b w:val="0"/>
        </w:rPr>
        <w:t>Report exports and signed PDF packets.</w:t>
      </w:r>
    </w:p>
    <w:p>
      <w:pPr>
        <w:pStyle w:val="Heading2"/>
        <w:keepNext/>
      </w:pPr>
      <w:r>
        <w:t>Functional requirements</w:t>
      </w:r>
    </w:p>
    <w:p>
      <w:pPr>
        <w:pStyle w:val="Heading3"/>
        <w:keepNext/>
      </w:pPr>
      <w:r>
        <w:t>Auth and workspace</w:t>
      </w:r>
    </w:p>
    <w:p>
      <w:pPr>
        <w:pStyle w:val="ListBullet"/>
      </w:pPr>
      <w:r>
        <w:rPr>
          <w:rFonts w:ascii="Calibri" w:hAnsi="Calibri"/>
          <w:b w:val="0"/>
        </w:rPr>
        <w:t>A hiring user can sign in to a demo workspace.</w:t>
      </w:r>
    </w:p>
    <w:p>
      <w:pPr>
        <w:pStyle w:val="ListBullet"/>
      </w:pPr>
      <w:r>
        <w:rPr>
          <w:rFonts w:ascii="Calibri" w:hAnsi="Calibri"/>
          <w:b w:val="0"/>
        </w:rPr>
        <w:t>A workspace contains users, assessments, candidates, sessions, and reports.</w:t>
      </w:r>
    </w:p>
    <w:p>
      <w:pPr>
        <w:pStyle w:val="ListBullet"/>
      </w:pPr>
      <w:r>
        <w:rPr>
          <w:rFonts w:ascii="Calibri" w:hAnsi="Calibri"/>
          <w:b w:val="0"/>
        </w:rPr>
        <w:t>Candidate invite links must not require candidate accounts.</w:t>
      </w:r>
    </w:p>
    <w:p>
      <w:pPr>
        <w:pStyle w:val="ListBullet"/>
      </w:pPr>
      <w:r>
        <w:rPr>
          <w:rFonts w:ascii="Calibri" w:hAnsi="Calibri"/>
          <w:b w:val="0"/>
        </w:rPr>
        <w:t>Candidate access is limited to a single session token.</w:t>
      </w:r>
    </w:p>
    <w:p>
      <w:pPr>
        <w:pStyle w:val="Heading3"/>
        <w:keepNext/>
      </w:pPr>
      <w:r>
        <w:t>Assessment builder</w:t>
      </w:r>
    </w:p>
    <w:p>
      <w:pPr>
        <w:pStyle w:val="ListBullet"/>
      </w:pPr>
      <w:r>
        <w:rPr>
          <w:rFonts w:ascii="Calibri" w:hAnsi="Calibri"/>
          <w:b w:val="0"/>
        </w:rPr>
        <w:t>Hiring user can create an assessment from a challenge template.</w:t>
      </w:r>
    </w:p>
    <w:p>
      <w:pPr>
        <w:pStyle w:val="ListBullet"/>
      </w:pPr>
      <w:r>
        <w:rPr>
          <w:rFonts w:ascii="Calibri" w:hAnsi="Calibri"/>
          <w:b w:val="0"/>
        </w:rPr>
        <w:t>Required fields: title, role, seniority, duration, AI mode, allowed tools, fixed rubric version, challenge template.</w:t>
      </w:r>
    </w:p>
    <w:p>
      <w:pPr>
        <w:pStyle w:val="ListBullet"/>
      </w:pPr>
      <w:r>
        <w:rPr>
          <w:rFonts w:ascii="Calibri" w:hAnsi="Calibri"/>
          <w:b w:val="0"/>
        </w:rPr>
        <w:t>The assessment detail page shows invite link and candidate submissions.</w:t>
      </w:r>
    </w:p>
    <w:p>
      <w:pPr>
        <w:pStyle w:val="ListBullet"/>
      </w:pPr>
      <w:r>
        <w:rPr>
          <w:rFonts w:ascii="Calibri" w:hAnsi="Calibri"/>
          <w:b w:val="0"/>
        </w:rPr>
        <w:t>Empty states must guide users to create the first assessment.</w:t>
      </w:r>
    </w:p>
    <w:p>
      <w:pPr>
        <w:pStyle w:val="Heading3"/>
        <w:keepNext/>
      </w:pPr>
      <w:r>
        <w:t>Challenge templates</w:t>
      </w:r>
    </w:p>
    <w:p>
      <w:pPr>
        <w:pStyle w:val="ListBullet"/>
      </w:pPr>
      <w:r>
        <w:rPr>
          <w:rFonts w:ascii="Calibri" w:hAnsi="Calibri"/>
          <w:b w:val="0"/>
        </w:rPr>
        <w:t>Template includes title, role, duration, stack, instructions, starter files, hidden/public test definitions, fixed rubric version, and suggested follow-up questions.</w:t>
      </w:r>
    </w:p>
    <w:p>
      <w:pPr>
        <w:pStyle w:val="ListBullet"/>
      </w:pPr>
      <w:r>
        <w:rPr>
          <w:rFonts w:ascii="Calibri" w:hAnsi="Calibri"/>
          <w:b w:val="0"/>
        </w:rPr>
        <w:t>MVP can seed templates in local data.</w:t>
      </w:r>
    </w:p>
    <w:p>
      <w:pPr>
        <w:pStyle w:val="ListBullet"/>
      </w:pPr>
      <w:r>
        <w:rPr>
          <w:rFonts w:ascii="Calibri" w:hAnsi="Calibri"/>
          <w:b w:val="0"/>
        </w:rPr>
        <w:t>Later versions move templates into DB with authoring UI.</w:t>
      </w:r>
    </w:p>
    <w:p>
      <w:pPr>
        <w:pStyle w:val="Heading3"/>
        <w:keepNext/>
      </w:pPr>
      <w:r>
        <w:t>Candidate flow</w:t>
      </w:r>
    </w:p>
    <w:p>
      <w:pPr>
        <w:pStyle w:val="ListBullet"/>
      </w:pPr>
      <w:r>
        <w:rPr>
          <w:rFonts w:ascii="Calibri" w:hAnsi="Calibri"/>
          <w:b w:val="0"/>
        </w:rPr>
        <w:t xml:space="preserve">Candidate opens </w:t>
      </w:r>
      <w:r>
        <w:rPr>
          <w:rFonts w:ascii="Courier New" w:hAnsi="Courier New"/>
          <w:b w:val="0"/>
          <w:color w:val="1F4D78"/>
          <w:sz w:val="20"/>
        </w:rPr>
        <w:t>/invite/[token]</w:t>
      </w:r>
      <w:r>
        <w:rPr>
          <w:rFonts w:ascii="Calibri" w:hAnsi="Calibri"/>
          <w:b w:val="0"/>
        </w:rPr>
        <w:t>.</w:t>
      </w:r>
    </w:p>
    <w:p>
      <w:pPr>
        <w:pStyle w:val="ListBullet"/>
      </w:pPr>
      <w:r>
        <w:rPr>
          <w:rFonts w:ascii="Calibri" w:hAnsi="Calibri"/>
          <w:b w:val="0"/>
        </w:rPr>
        <w:t>Candidate sees assessment title, duration, rules, AI policy, and privacy note.</w:t>
      </w:r>
    </w:p>
    <w:p>
      <w:pPr>
        <w:pStyle w:val="ListBullet"/>
      </w:pPr>
      <w:r>
        <w:rPr>
          <w:rFonts w:ascii="Calibri" w:hAnsi="Calibri"/>
          <w:b w:val="0"/>
        </w:rPr>
        <w:t>Candidate enters name and email.</w:t>
      </w:r>
    </w:p>
    <w:p>
      <w:pPr>
        <w:pStyle w:val="ListBullet"/>
      </w:pPr>
      <w:r>
        <w:rPr>
          <w:rFonts w:ascii="Calibri" w:hAnsi="Calibri"/>
          <w:b w:val="0"/>
        </w:rPr>
        <w:t xml:space="preserve">System creates a </w:t>
      </w:r>
      <w:r>
        <w:rPr>
          <w:rFonts w:ascii="Courier New" w:hAnsi="Courier New"/>
          <w:b w:val="0"/>
          <w:color w:val="1F4D78"/>
          <w:sz w:val="20"/>
        </w:rPr>
        <w:t>CandidateSession</w:t>
      </w:r>
      <w:r>
        <w:rPr>
          <w:rFonts w:ascii="Calibri" w:hAnsi="Calibri"/>
          <w:b w:val="0"/>
        </w:rPr>
        <w:t>.</w:t>
      </w:r>
    </w:p>
    <w:p>
      <w:pPr>
        <w:pStyle w:val="ListBullet"/>
      </w:pPr>
      <w:r>
        <w:rPr>
          <w:rFonts w:ascii="Calibri" w:hAnsi="Calibri"/>
          <w:b w:val="0"/>
        </w:rPr>
        <w:t xml:space="preserve">Candidate starts </w:t>
      </w:r>
      <w:r>
        <w:rPr>
          <w:rFonts w:ascii="Courier New" w:hAnsi="Courier New"/>
          <w:b w:val="0"/>
          <w:color w:val="1F4D78"/>
          <w:sz w:val="20"/>
        </w:rPr>
        <w:t>/session/[sessionToken]</w:t>
      </w:r>
      <w:r>
        <w:rPr>
          <w:rFonts w:ascii="Calibri" w:hAnsi="Calibri"/>
          <w:b w:val="0"/>
        </w:rPr>
        <w:t>.</w:t>
      </w:r>
    </w:p>
    <w:p>
      <w:pPr>
        <w:pStyle w:val="ListBullet"/>
      </w:pPr>
      <w:r>
        <w:rPr>
          <w:rFonts w:ascii="Calibri" w:hAnsi="Calibri"/>
          <w:b w:val="0"/>
        </w:rPr>
        <w:t>Timer begins at session start.</w:t>
      </w:r>
    </w:p>
    <w:p>
      <w:pPr>
        <w:pStyle w:val="ListBullet"/>
      </w:pPr>
      <w:r>
        <w:rPr>
          <w:rFonts w:ascii="Calibri" w:hAnsi="Calibri"/>
          <w:b w:val="0"/>
        </w:rPr>
        <w:t>Candidate can submit before the timer ends.</w:t>
      </w:r>
    </w:p>
    <w:p>
      <w:pPr>
        <w:pStyle w:val="ListBullet"/>
      </w:pPr>
      <w:r>
        <w:rPr>
          <w:rFonts w:ascii="Calibri" w:hAnsi="Calibri"/>
          <w:b w:val="0"/>
        </w:rPr>
        <w:t>If timer expires, session auto-submits.</w:t>
      </w:r>
    </w:p>
    <w:p>
      <w:pPr>
        <w:pStyle w:val="Heading3"/>
        <w:keepNext/>
      </w:pPr>
      <w:r>
        <w:t>Assessment room</w:t>
      </w:r>
    </w:p>
    <w:p>
      <w:r>
        <w:rPr>
          <w:rFonts w:ascii="Calibri" w:hAnsi="Calibri"/>
          <w:b w:val="0"/>
        </w:rPr>
        <w:t>Layout:</w:t>
      </w:r>
    </w:p>
    <w:p>
      <w:pPr>
        <w:pStyle w:val="ListBullet"/>
      </w:pPr>
      <w:r>
        <w:rPr>
          <w:rFonts w:ascii="Calibri" w:hAnsi="Calibri"/>
          <w:b w:val="0"/>
        </w:rPr>
        <w:t>Top bar: title, timer, session status, submit button.</w:t>
      </w:r>
    </w:p>
    <w:p>
      <w:pPr>
        <w:pStyle w:val="ListBullet"/>
      </w:pPr>
      <w:r>
        <w:rPr>
          <w:rFonts w:ascii="Calibri" w:hAnsi="Calibri"/>
          <w:b w:val="0"/>
        </w:rPr>
        <w:t>Left: file tree.</w:t>
      </w:r>
    </w:p>
    <w:p>
      <w:pPr>
        <w:pStyle w:val="ListBullet"/>
      </w:pPr>
      <w:r>
        <w:rPr>
          <w:rFonts w:ascii="Calibri" w:hAnsi="Calibri"/>
          <w:b w:val="0"/>
        </w:rPr>
        <w:t>Center: code editor.</w:t>
      </w:r>
    </w:p>
    <w:p>
      <w:pPr>
        <w:pStyle w:val="ListBullet"/>
      </w:pPr>
      <w:r>
        <w:rPr>
          <w:rFonts w:ascii="Calibri" w:hAnsi="Calibri"/>
          <w:b w:val="0"/>
        </w:rPr>
        <w:t>Bottom or right: terminal/test output.</w:t>
      </w:r>
    </w:p>
    <w:p>
      <w:pPr>
        <w:pStyle w:val="ListBullet"/>
      </w:pPr>
      <w:r>
        <w:rPr>
          <w:rFonts w:ascii="Calibri" w:hAnsi="Calibri"/>
          <w:b w:val="0"/>
        </w:rPr>
        <w:t>Right: AI assistant chat.</w:t>
      </w:r>
    </w:p>
    <w:p>
      <w:r>
        <w:rPr>
          <w:rFonts w:ascii="Calibri" w:hAnsi="Calibri"/>
          <w:b w:val="0"/>
        </w:rPr>
        <w:t>MVP behavior:</w:t>
      </w:r>
    </w:p>
    <w:p>
      <w:pPr>
        <w:pStyle w:val="ListBullet"/>
      </w:pPr>
      <w:r>
        <w:rPr>
          <w:rFonts w:ascii="Calibri" w:hAnsi="Calibri"/>
          <w:b w:val="0"/>
        </w:rPr>
        <w:t>File tree loads starter files.</w:t>
      </w:r>
    </w:p>
    <w:p>
      <w:pPr>
        <w:pStyle w:val="ListBullet"/>
      </w:pPr>
      <w:r>
        <w:rPr>
          <w:rFonts w:ascii="Calibri" w:hAnsi="Calibri"/>
          <w:b w:val="0"/>
        </w:rPr>
        <w:t>Candidate can edit files.</w:t>
      </w:r>
    </w:p>
    <w:p>
      <w:pPr>
        <w:pStyle w:val="ListBullet"/>
      </w:pPr>
      <w:r>
        <w:rPr>
          <w:rFonts w:ascii="Calibri" w:hAnsi="Calibri"/>
          <w:b w:val="0"/>
        </w:rPr>
        <w:t>Every meaningful file edit is logged.</w:t>
      </w:r>
    </w:p>
    <w:p>
      <w:pPr>
        <w:pStyle w:val="ListBullet"/>
      </w:pPr>
      <w:r>
        <w:rPr>
          <w:rFonts w:ascii="Calibri" w:hAnsi="Calibri"/>
          <w:b w:val="0"/>
        </w:rPr>
        <w:t>Run tests command produces deterministic output based on current file content.</w:t>
      </w:r>
    </w:p>
    <w:p>
      <w:pPr>
        <w:pStyle w:val="ListBullet"/>
      </w:pPr>
      <w:r>
        <w:rPr>
          <w:rFonts w:ascii="Calibri" w:hAnsi="Calibri"/>
          <w:b w:val="0"/>
        </w:rPr>
        <w:t>AI assistant logs user messages and assistant responses.</w:t>
      </w:r>
    </w:p>
    <w:p>
      <w:pPr>
        <w:pStyle w:val="ListBullet"/>
      </w:pPr>
      <w:r>
        <w:rPr>
          <w:rFonts w:ascii="Calibri" w:hAnsi="Calibri"/>
          <w:b w:val="0"/>
        </w:rPr>
        <w:t>Submit freezes the session and generates a report.</w:t>
      </w:r>
    </w:p>
    <w:p>
      <w:pPr>
        <w:pStyle w:val="Heading3"/>
        <w:keepNext/>
      </w:pPr>
      <w:r>
        <w:t>Telemetry</w:t>
      </w:r>
    </w:p>
    <w:p>
      <w:r>
        <w:rPr>
          <w:rFonts w:ascii="Calibri" w:hAnsi="Calibri"/>
          <w:b w:val="0"/>
        </w:rPr>
        <w:t>Must log:</w:t>
      </w:r>
    </w:p>
    <w:p>
      <w:pPr>
        <w:pStyle w:val="ListBullet"/>
      </w:pPr>
      <w:r>
        <w:rPr>
          <w:rFonts w:ascii="Courier New" w:hAnsi="Courier New"/>
          <w:b w:val="0"/>
          <w:color w:val="1F4D78"/>
          <w:sz w:val="20"/>
        </w:rPr>
        <w:t>session_started</w:t>
      </w:r>
    </w:p>
    <w:p>
      <w:pPr>
        <w:pStyle w:val="ListBullet"/>
      </w:pPr>
      <w:r>
        <w:rPr>
          <w:rFonts w:ascii="Courier New" w:hAnsi="Courier New"/>
          <w:b w:val="0"/>
          <w:color w:val="1F4D78"/>
          <w:sz w:val="20"/>
        </w:rPr>
        <w:t>session_ended</w:t>
      </w:r>
    </w:p>
    <w:p>
      <w:pPr>
        <w:pStyle w:val="ListBullet"/>
      </w:pPr>
      <w:r>
        <w:rPr>
          <w:rFonts w:ascii="Courier New" w:hAnsi="Courier New"/>
          <w:b w:val="0"/>
          <w:color w:val="1F4D78"/>
          <w:sz w:val="20"/>
        </w:rPr>
        <w:t>file_opened</w:t>
      </w:r>
    </w:p>
    <w:p>
      <w:pPr>
        <w:pStyle w:val="ListBullet"/>
      </w:pPr>
      <w:r>
        <w:rPr>
          <w:rFonts w:ascii="Courier New" w:hAnsi="Courier New"/>
          <w:b w:val="0"/>
          <w:color w:val="1F4D78"/>
          <w:sz w:val="20"/>
        </w:rPr>
        <w:t>file_changed</w:t>
      </w:r>
    </w:p>
    <w:p>
      <w:pPr>
        <w:pStyle w:val="ListBullet"/>
      </w:pPr>
      <w:r>
        <w:rPr>
          <w:rFonts w:ascii="Courier New" w:hAnsi="Courier New"/>
          <w:b w:val="0"/>
          <w:color w:val="1F4D78"/>
          <w:sz w:val="20"/>
        </w:rPr>
        <w:t>file_saved</w:t>
      </w:r>
    </w:p>
    <w:p>
      <w:pPr>
        <w:pStyle w:val="ListBullet"/>
      </w:pPr>
      <w:r>
        <w:rPr>
          <w:rFonts w:ascii="Courier New" w:hAnsi="Courier New"/>
          <w:b w:val="0"/>
          <w:color w:val="1F4D78"/>
          <w:sz w:val="20"/>
        </w:rPr>
        <w:t>command_started</w:t>
      </w:r>
    </w:p>
    <w:p>
      <w:pPr>
        <w:pStyle w:val="ListBullet"/>
      </w:pPr>
      <w:r>
        <w:rPr>
          <w:rFonts w:ascii="Courier New" w:hAnsi="Courier New"/>
          <w:b w:val="0"/>
          <w:color w:val="1F4D78"/>
          <w:sz w:val="20"/>
        </w:rPr>
        <w:t>command_output</w:t>
      </w:r>
    </w:p>
    <w:p>
      <w:pPr>
        <w:pStyle w:val="ListBullet"/>
      </w:pPr>
      <w:r>
        <w:rPr>
          <w:rFonts w:ascii="Courier New" w:hAnsi="Courier New"/>
          <w:b w:val="0"/>
          <w:color w:val="1F4D78"/>
          <w:sz w:val="20"/>
        </w:rPr>
        <w:t>command_finished</w:t>
      </w:r>
    </w:p>
    <w:p>
      <w:pPr>
        <w:pStyle w:val="ListBullet"/>
      </w:pPr>
      <w:r>
        <w:rPr>
          <w:rFonts w:ascii="Courier New" w:hAnsi="Courier New"/>
          <w:b w:val="0"/>
          <w:color w:val="1F4D78"/>
          <w:sz w:val="20"/>
        </w:rPr>
        <w:t>ai_prompt_sent</w:t>
      </w:r>
    </w:p>
    <w:p>
      <w:pPr>
        <w:pStyle w:val="ListBullet"/>
      </w:pPr>
      <w:r>
        <w:rPr>
          <w:rFonts w:ascii="Courier New" w:hAnsi="Courier New"/>
          <w:b w:val="0"/>
          <w:color w:val="1F4D78"/>
          <w:sz w:val="20"/>
        </w:rPr>
        <w:t>ai_response_received</w:t>
      </w:r>
    </w:p>
    <w:p>
      <w:pPr>
        <w:pStyle w:val="ListBullet"/>
      </w:pPr>
      <w:r>
        <w:rPr>
          <w:rFonts w:ascii="Courier New" w:hAnsi="Courier New"/>
          <w:b w:val="0"/>
          <w:color w:val="1F4D78"/>
          <w:sz w:val="20"/>
        </w:rPr>
        <w:t>test_run_started</w:t>
      </w:r>
    </w:p>
    <w:p>
      <w:pPr>
        <w:pStyle w:val="ListBullet"/>
      </w:pPr>
      <w:r>
        <w:rPr>
          <w:rFonts w:ascii="Courier New" w:hAnsi="Courier New"/>
          <w:b w:val="0"/>
          <w:color w:val="1F4D78"/>
          <w:sz w:val="20"/>
        </w:rPr>
        <w:t>test_run_finished</w:t>
      </w:r>
    </w:p>
    <w:p>
      <w:pPr>
        <w:pStyle w:val="ListBullet"/>
      </w:pPr>
      <w:r>
        <w:rPr>
          <w:rFonts w:ascii="Courier New" w:hAnsi="Courier New"/>
          <w:b w:val="0"/>
          <w:color w:val="1F4D78"/>
          <w:sz w:val="20"/>
        </w:rPr>
        <w:t>candidate_note_added</w:t>
      </w:r>
    </w:p>
    <w:p>
      <w:pPr>
        <w:pStyle w:val="ListBullet"/>
      </w:pPr>
      <w:r>
        <w:rPr>
          <w:rFonts w:ascii="Courier New" w:hAnsi="Courier New"/>
          <w:b w:val="0"/>
          <w:color w:val="1F4D78"/>
          <w:sz w:val="20"/>
        </w:rPr>
        <w:t>focus_changed</w:t>
      </w:r>
      <w:r>
        <w:rPr>
          <w:rFonts w:ascii="Calibri" w:hAnsi="Calibri"/>
          <w:b w:val="0"/>
        </w:rPr>
        <w:t xml:space="preserve"> if available and disclosed</w:t>
      </w:r>
    </w:p>
    <w:p>
      <w:pPr>
        <w:pStyle w:val="ListBullet"/>
      </w:pPr>
      <w:r>
        <w:rPr>
          <w:rFonts w:ascii="Courier New" w:hAnsi="Courier New"/>
          <w:b w:val="0"/>
          <w:color w:val="1F4D78"/>
          <w:sz w:val="20"/>
        </w:rPr>
        <w:t>error_occurred</w:t>
      </w:r>
    </w:p>
    <w:p>
      <w:r>
        <w:rPr>
          <w:rFonts w:ascii="Calibri" w:hAnsi="Calibri"/>
          <w:b w:val="0"/>
        </w:rPr>
        <w:t>Each event includes session ID, timestamp, event type, actor, and JSON payload.</w:t>
      </w:r>
    </w:p>
    <w:p>
      <w:pPr>
        <w:pStyle w:val="Heading3"/>
        <w:keepNext/>
      </w:pPr>
      <w:r>
        <w:t>Evaluation report</w:t>
      </w:r>
    </w:p>
    <w:p>
      <w:r>
        <w:rPr>
          <w:rFonts w:ascii="Calibri" w:hAnsi="Calibri"/>
          <w:b w:val="0"/>
        </w:rPr>
        <w:t>Report schema:</w:t>
      </w:r>
    </w:p>
    <w:p>
      <w:pPr>
        <w:spacing w:before="40" w:after="160"/>
      </w:pPr>
      <w:r>
        <w:rPr>
          <w:rFonts w:ascii="Courier New" w:hAnsi="Courier New"/>
          <w:color w:val="1F4D78"/>
          <w:sz w:val="18"/>
        </w:rPr>
        <w:t>{</w:t>
      </w:r>
      <w:r>
        <w:br/>
      </w:r>
      <w:r>
        <w:rPr>
          <w:rFonts w:ascii="Courier New" w:hAnsi="Courier New"/>
          <w:color w:val="1F4D78"/>
          <w:sz w:val="18"/>
        </w:rPr>
        <w:t xml:space="preserve">  "overallRecommendation": "strong_yes | yes | maybe | no | strong_no",</w:t>
      </w:r>
      <w:r>
        <w:br/>
      </w:r>
      <w:r>
        <w:rPr>
          <w:rFonts w:ascii="Courier New" w:hAnsi="Courier New"/>
          <w:color w:val="1F4D78"/>
          <w:sz w:val="18"/>
        </w:rPr>
        <w:t xml:space="preserve">  "overallScore": 0,</w:t>
      </w:r>
      <w:r>
        <w:br/>
      </w:r>
      <w:r>
        <w:rPr>
          <w:rFonts w:ascii="Courier New" w:hAnsi="Courier New"/>
          <w:color w:val="1F4D78"/>
          <w:sz w:val="18"/>
        </w:rPr>
        <w:t xml:space="preserve">  "summary": "",</w:t>
      </w:r>
      <w:r>
        <w:br/>
      </w:r>
      <w:r>
        <w:rPr>
          <w:rFonts w:ascii="Courier New" w:hAnsi="Courier New"/>
          <w:color w:val="1F4D78"/>
          <w:sz w:val="18"/>
        </w:rPr>
        <w:t xml:space="preserve">  "dimensionScores": [</w:t>
      </w:r>
      <w:r>
        <w:br/>
      </w:r>
      <w:r>
        <w:rPr>
          <w:rFonts w:ascii="Courier New" w:hAnsi="Courier New"/>
          <w:color w:val="1F4D78"/>
          <w:sz w:val="18"/>
        </w:rPr>
        <w:t xml:space="preserve">    {</w:t>
      </w:r>
      <w:r>
        <w:br/>
      </w:r>
      <w:r>
        <w:rPr>
          <w:rFonts w:ascii="Courier New" w:hAnsi="Courier New"/>
          <w:color w:val="1F4D78"/>
          <w:sz w:val="18"/>
        </w:rPr>
        <w:t xml:space="preserve">      "dimension": "",</w:t>
      </w:r>
      <w:r>
        <w:br/>
      </w:r>
      <w:r>
        <w:rPr>
          <w:rFonts w:ascii="Courier New" w:hAnsi="Courier New"/>
          <w:color w:val="1F4D78"/>
          <w:sz w:val="18"/>
        </w:rPr>
        <w:t xml:space="preserve">      "score": 0,</w:t>
      </w:r>
      <w:r>
        <w:br/>
      </w:r>
      <w:r>
        <w:rPr>
          <w:rFonts w:ascii="Courier New" w:hAnsi="Courier New"/>
          <w:color w:val="1F4D78"/>
          <w:sz w:val="18"/>
        </w:rPr>
        <w:t xml:space="preserve">      "evidence": [],</w:t>
      </w:r>
      <w:r>
        <w:br/>
      </w:r>
      <w:r>
        <w:rPr>
          <w:rFonts w:ascii="Courier New" w:hAnsi="Courier New"/>
          <w:color w:val="1F4D78"/>
          <w:sz w:val="18"/>
        </w:rPr>
        <w:t xml:space="preserve">      "strengths": [],</w:t>
      </w:r>
      <w:r>
        <w:br/>
      </w:r>
      <w:r>
        <w:rPr>
          <w:rFonts w:ascii="Courier New" w:hAnsi="Courier New"/>
          <w:color w:val="1F4D78"/>
          <w:sz w:val="18"/>
        </w:rPr>
        <w:t xml:space="preserve">      "concerns": [],</w:t>
      </w:r>
      <w:r>
        <w:br/>
      </w:r>
      <w:r>
        <w:rPr>
          <w:rFonts w:ascii="Courier New" w:hAnsi="Courier New"/>
          <w:color w:val="1F4D78"/>
          <w:sz w:val="18"/>
        </w:rPr>
        <w:t xml:space="preserve">      "followUpQuestions": []</w:t>
      </w:r>
      <w:r>
        <w:br/>
      </w:r>
      <w:r>
        <w:rPr>
          <w:rFonts w:ascii="Courier New" w:hAnsi="Courier New"/>
          <w:color w:val="1F4D78"/>
          <w:sz w:val="18"/>
        </w:rPr>
        <w:t xml:space="preserve">    }</w:t>
      </w:r>
      <w:r>
        <w:br/>
      </w:r>
      <w:r>
        <w:rPr>
          <w:rFonts w:ascii="Courier New" w:hAnsi="Courier New"/>
          <w:color w:val="1F4D78"/>
          <w:sz w:val="18"/>
        </w:rPr>
        <w:t xml:space="preserve">  ],</w:t>
      </w:r>
      <w:r>
        <w:br/>
      </w:r>
      <w:r>
        <w:rPr>
          <w:rFonts w:ascii="Courier New" w:hAnsi="Courier New"/>
          <w:color w:val="1F4D78"/>
          <w:sz w:val="18"/>
        </w:rPr>
        <w:t xml:space="preserve">  "timelineSummary": "",</w:t>
      </w:r>
      <w:r>
        <w:br/>
      </w:r>
      <w:r>
        <w:rPr>
          <w:rFonts w:ascii="Courier New" w:hAnsi="Courier New"/>
          <w:color w:val="1F4D78"/>
          <w:sz w:val="18"/>
        </w:rPr>
        <w:t xml:space="preserve">  "codeQualitySummary": "",</w:t>
      </w:r>
      <w:r>
        <w:br/>
      </w:r>
      <w:r>
        <w:rPr>
          <w:rFonts w:ascii="Courier New" w:hAnsi="Courier New"/>
          <w:color w:val="1F4D78"/>
          <w:sz w:val="18"/>
        </w:rPr>
        <w:t xml:space="preserve">  "aiUsageSummary": "",</w:t>
      </w:r>
      <w:r>
        <w:br/>
      </w:r>
      <w:r>
        <w:rPr>
          <w:rFonts w:ascii="Courier New" w:hAnsi="Courier New"/>
          <w:color w:val="1F4D78"/>
          <w:sz w:val="18"/>
        </w:rPr>
        <w:t xml:space="preserve">  "riskFlags": [],</w:t>
      </w:r>
      <w:r>
        <w:br/>
      </w:r>
      <w:r>
        <w:rPr>
          <w:rFonts w:ascii="Courier New" w:hAnsi="Courier New"/>
          <w:color w:val="1F4D78"/>
          <w:sz w:val="18"/>
        </w:rPr>
        <w:t xml:space="preserve">  "nextInterviewFocus": []</w:t>
      </w:r>
      <w:r>
        <w:br/>
      </w:r>
      <w:r>
        <w:rPr>
          <w:rFonts w:ascii="Courier New" w:hAnsi="Courier New"/>
          <w:color w:val="1F4D78"/>
          <w:sz w:val="18"/>
        </w:rPr>
        <w:t>}</w:t>
      </w:r>
    </w:p>
    <w:p>
      <w:r>
        <w:rPr>
          <w:rFonts w:ascii="Calibri" w:hAnsi="Calibri"/>
          <w:b w:val="0"/>
        </w:rPr>
        <w:t xml:space="preserve">Dimensions for </w:t>
      </w:r>
      <w:r>
        <w:rPr>
          <w:rFonts w:ascii="Courier New" w:hAnsi="Courier New"/>
          <w:b w:val="0"/>
          <w:color w:val="1F4D78"/>
          <w:sz w:val="20"/>
        </w:rPr>
        <w:t>ai-collaboration-v1</w:t>
      </w:r>
      <w:r>
        <w:rPr>
          <w:rFonts w:ascii="Calibri" w:hAnsi="Calibri"/>
          <w:b w:val="0"/>
        </w:rPr>
        <w:t>:</w:t>
      </w:r>
    </w:p>
    <w:p>
      <w:pPr>
        <w:pStyle w:val="ListBullet"/>
      </w:pPr>
      <w:r>
        <w:rPr>
          <w:rFonts w:ascii="Calibri" w:hAnsi="Calibri"/>
          <w:b w:val="0"/>
        </w:rPr>
        <w:t>Problem decomposition</w:t>
      </w:r>
    </w:p>
    <w:p>
      <w:pPr>
        <w:pStyle w:val="ListBullet"/>
      </w:pPr>
      <w:r>
        <w:rPr>
          <w:rFonts w:ascii="Calibri" w:hAnsi="Calibri"/>
          <w:b w:val="0"/>
        </w:rPr>
        <w:t>First-principles thinking</w:t>
      </w:r>
    </w:p>
    <w:p>
      <w:pPr>
        <w:pStyle w:val="ListBullet"/>
      </w:pPr>
      <w:r>
        <w:rPr>
          <w:rFonts w:ascii="Calibri" w:hAnsi="Calibri"/>
          <w:b w:val="0"/>
        </w:rPr>
        <w:t>Creative problem solving</w:t>
      </w:r>
    </w:p>
    <w:p>
      <w:pPr>
        <w:pStyle w:val="ListBullet"/>
      </w:pPr>
      <w:r>
        <w:rPr>
          <w:rFonts w:ascii="Calibri" w:hAnsi="Calibri"/>
          <w:b w:val="0"/>
        </w:rPr>
        <w:t>Iteration quality</w:t>
      </w:r>
    </w:p>
    <w:p>
      <w:pPr>
        <w:pStyle w:val="ListBullet"/>
      </w:pPr>
      <w:r>
        <w:rPr>
          <w:rFonts w:ascii="Calibri" w:hAnsi="Calibri"/>
          <w:b w:val="0"/>
        </w:rPr>
        <w:t>Debugging with AI</w:t>
      </w:r>
    </w:p>
    <w:p>
      <w:pPr>
        <w:pStyle w:val="ListBullet"/>
      </w:pPr>
      <w:r>
        <w:rPr>
          <w:rFonts w:ascii="Calibri" w:hAnsi="Calibri"/>
          <w:b w:val="0"/>
        </w:rPr>
        <w:t>Architecture decisions</w:t>
      </w:r>
    </w:p>
    <w:p>
      <w:pPr>
        <w:pStyle w:val="ListBullet"/>
      </w:pPr>
      <w:r>
        <w:rPr>
          <w:rFonts w:ascii="Calibri" w:hAnsi="Calibri"/>
          <w:b w:val="0"/>
        </w:rPr>
        <w:t>Communication clarity</w:t>
      </w:r>
    </w:p>
    <w:p>
      <w:pPr>
        <w:pStyle w:val="ListBullet"/>
      </w:pPr>
      <w:r>
        <w:rPr>
          <w:rFonts w:ascii="Calibri" w:hAnsi="Calibri"/>
          <w:b w:val="0"/>
        </w:rPr>
        <w:t>Token efficiency</w:t>
      </w:r>
    </w:p>
    <w:p>
      <w:r>
        <w:rPr>
          <w:rFonts w:ascii="Calibri" w:hAnsi="Calibri"/>
          <w:b w:val="0"/>
        </w:rPr>
        <w:t>Every dimension must cite telemetry or code evidence. If evidence is missing, the report should say so and score conservatively.</w:t>
      </w:r>
    </w:p>
    <w:p>
      <w:pPr>
        <w:pStyle w:val="Heading2"/>
        <w:keepNext/>
      </w:pPr>
      <w:r>
        <w:t>Non-functional requirements</w:t>
      </w:r>
    </w:p>
    <w:p>
      <w:pPr>
        <w:pStyle w:val="ListBullet"/>
      </w:pPr>
      <w:r>
        <w:rPr>
          <w:rFonts w:ascii="Calibri" w:hAnsi="Calibri"/>
          <w:b w:val="0"/>
        </w:rPr>
        <w:t>Product UI should feel like a serious early-stage SaaS, not a marketing page.</w:t>
      </w:r>
    </w:p>
    <w:p>
      <w:pPr>
        <w:pStyle w:val="ListBullet"/>
      </w:pPr>
      <w:r>
        <w:rPr>
          <w:rFonts w:ascii="Calibri" w:hAnsi="Calibri"/>
          <w:b w:val="0"/>
        </w:rPr>
        <w:t>Keep product routes fast and dense; avoid landing-page motion in tools.</w:t>
      </w:r>
    </w:p>
    <w:p>
      <w:pPr>
        <w:pStyle w:val="ListBullet"/>
      </w:pPr>
      <w:r>
        <w:rPr>
          <w:rFonts w:ascii="Calibri" w:hAnsi="Calibri"/>
          <w:b w:val="0"/>
        </w:rPr>
        <w:t>Do not expose AI provider keys to the browser.</w:t>
      </w:r>
    </w:p>
    <w:p>
      <w:pPr>
        <w:pStyle w:val="ListBullet"/>
      </w:pPr>
      <w:r>
        <w:rPr>
          <w:rFonts w:ascii="Calibri" w:hAnsi="Calibri"/>
          <w:b w:val="0"/>
        </w:rPr>
        <w:t>Do not execute candidate code in the Next.js process.</w:t>
      </w:r>
    </w:p>
    <w:p>
      <w:pPr>
        <w:pStyle w:val="ListBullet"/>
      </w:pPr>
      <w:r>
        <w:rPr>
          <w:rFonts w:ascii="Calibri" w:hAnsi="Calibri"/>
          <w:b w:val="0"/>
        </w:rPr>
        <w:t>Use typed domain objects and validation.</w:t>
      </w:r>
    </w:p>
    <w:p>
      <w:pPr>
        <w:pStyle w:val="ListBullet"/>
      </w:pPr>
      <w:r>
        <w:rPr>
          <w:rFonts w:ascii="Calibri" w:hAnsi="Calibri"/>
          <w:b w:val="0"/>
        </w:rPr>
        <w:t>Keep MVP storage swappable from local/demo to Postgres.</w:t>
      </w:r>
    </w:p>
    <w:p>
      <w:pPr>
        <w:pStyle w:val="ListBullet"/>
      </w:pPr>
      <w:r>
        <w:rPr>
          <w:rFonts w:ascii="Calibri" w:hAnsi="Calibri"/>
          <w:b w:val="0"/>
        </w:rPr>
        <w:t>Keep sandbox provider swappable.</w:t>
      </w:r>
    </w:p>
    <w:p>
      <w:pPr>
        <w:pStyle w:val="ListBullet"/>
      </w:pPr>
      <w:r>
        <w:rPr>
          <w:rFonts w:ascii="Calibri" w:hAnsi="Calibri"/>
          <w:b w:val="0"/>
        </w:rPr>
        <w:t>Keep AI provider swappable.</w:t>
      </w:r>
    </w:p>
    <w:p>
      <w:pPr>
        <w:pStyle w:val="ListBullet"/>
      </w:pPr>
      <w:r>
        <w:rPr>
          <w:rFonts w:ascii="Calibri" w:hAnsi="Calibri"/>
          <w:b w:val="0"/>
        </w:rPr>
        <w:t>Make all state transitions explicit: invited, started, submitted, report_ready.</w:t>
      </w:r>
    </w:p>
    <w:p>
      <w:pPr>
        <w:pStyle w:val="Heading2"/>
        <w:keepNext/>
      </w:pPr>
      <w:r>
        <w:t>MVP acceptance criteria</w:t>
      </w:r>
    </w:p>
    <w:p>
      <w:pPr>
        <w:pStyle w:val="ListBullet"/>
      </w:pPr>
      <w:r>
        <w:rPr>
          <w:rFonts w:ascii="Calibri" w:hAnsi="Calibri"/>
          <w:b w:val="0"/>
        </w:rPr>
        <w:t>A hiring user can open the dashboard.</w:t>
      </w:r>
    </w:p>
    <w:p>
      <w:pPr>
        <w:pStyle w:val="ListBullet"/>
      </w:pPr>
      <w:r>
        <w:rPr>
          <w:rFonts w:ascii="Calibri" w:hAnsi="Calibri"/>
          <w:b w:val="0"/>
        </w:rPr>
        <w:t>A hiring user can create an assessment from "Debug the Broken Checkout Flow."</w:t>
      </w:r>
    </w:p>
    <w:p>
      <w:pPr>
        <w:pStyle w:val="ListBullet"/>
      </w:pPr>
      <w:r>
        <w:rPr>
          <w:rFonts w:ascii="Calibri" w:hAnsi="Calibri"/>
          <w:b w:val="0"/>
        </w:rPr>
        <w:t>The app generates a candidate link.</w:t>
      </w:r>
    </w:p>
    <w:p>
      <w:pPr>
        <w:pStyle w:val="ListBullet"/>
      </w:pPr>
      <w:r>
        <w:rPr>
          <w:rFonts w:ascii="Calibri" w:hAnsi="Calibri"/>
          <w:b w:val="0"/>
        </w:rPr>
        <w:t>Candidate can open the link without account creation.</w:t>
      </w:r>
    </w:p>
    <w:p>
      <w:pPr>
        <w:pStyle w:val="ListBullet"/>
      </w:pPr>
      <w:r>
        <w:rPr>
          <w:rFonts w:ascii="Calibri" w:hAnsi="Calibri"/>
          <w:b w:val="0"/>
        </w:rPr>
        <w:t>Candidate can start a timed session.</w:t>
      </w:r>
    </w:p>
    <w:p>
      <w:pPr>
        <w:pStyle w:val="ListBullet"/>
      </w:pPr>
      <w:r>
        <w:rPr>
          <w:rFonts w:ascii="Calibri" w:hAnsi="Calibri"/>
          <w:b w:val="0"/>
        </w:rPr>
        <w:t>Candidate can edit starter files.</w:t>
      </w:r>
    </w:p>
    <w:p>
      <w:pPr>
        <w:pStyle w:val="ListBullet"/>
      </w:pPr>
      <w:r>
        <w:rPr>
          <w:rFonts w:ascii="Calibri" w:hAnsi="Calibri"/>
          <w:b w:val="0"/>
        </w:rPr>
        <w:t>Candidate can send AI assistant messages and see logged responses.</w:t>
      </w:r>
    </w:p>
    <w:p>
      <w:pPr>
        <w:pStyle w:val="ListBullet"/>
      </w:pPr>
      <w:r>
        <w:rPr>
          <w:rFonts w:ascii="Calibri" w:hAnsi="Calibri"/>
          <w:b w:val="0"/>
        </w:rPr>
        <w:t>Candidate can run tests/commands and see output.</w:t>
      </w:r>
    </w:p>
    <w:p>
      <w:pPr>
        <w:pStyle w:val="ListBullet"/>
      </w:pPr>
      <w:r>
        <w:rPr>
          <w:rFonts w:ascii="Calibri" w:hAnsi="Calibri"/>
          <w:b w:val="0"/>
        </w:rPr>
        <w:t>The app records telemetry for file edits, AI messages, commands, tests, start, and submit.</w:t>
      </w:r>
    </w:p>
    <w:p>
      <w:pPr>
        <w:pStyle w:val="ListBullet"/>
      </w:pPr>
      <w:r>
        <w:rPr>
          <w:rFonts w:ascii="Calibri" w:hAnsi="Calibri"/>
          <w:b w:val="0"/>
        </w:rPr>
        <w:t>Candidate can submit.</w:t>
      </w:r>
    </w:p>
    <w:p>
      <w:pPr>
        <w:pStyle w:val="ListBullet"/>
      </w:pPr>
      <w:r>
        <w:rPr>
          <w:rFonts w:ascii="Calibri" w:hAnsi="Calibri"/>
          <w:b w:val="0"/>
        </w:rPr>
        <w:t>Hiring user can open the report page and see recommendation, dimension scores, evidence, timeline, final files, AI transcript, commands, and test results.</w:t>
      </w:r>
    </w:p>
    <w:p>
      <w:pPr>
        <w:pStyle w:val="ListBullet"/>
      </w:pPr>
      <w:r>
        <w:rPr>
          <w:rFonts w:ascii="Calibri" w:hAnsi="Calibri"/>
          <w:b w:val="0"/>
        </w:rPr>
        <w:t>App builds cleanly.</w:t>
      </w:r>
    </w:p>
    <w:p>
      <w:pPr>
        <w:pStyle w:val="Heading2"/>
        <w:keepNext/>
      </w:pPr>
      <w:r>
        <w:t>Product principles</w:t>
      </w:r>
    </w:p>
    <w:p>
      <w:pPr>
        <w:pStyle w:val="ListBullet"/>
      </w:pPr>
      <w:r>
        <w:rPr>
          <w:rFonts w:ascii="Calibri" w:hAnsi="Calibri"/>
          <w:b w:val="0"/>
        </w:rPr>
        <w:t>Evidence over opinion.</w:t>
      </w:r>
    </w:p>
    <w:p>
      <w:pPr>
        <w:pStyle w:val="ListBullet"/>
      </w:pPr>
      <w:r>
        <w:rPr>
          <w:rFonts w:ascii="Calibri" w:hAnsi="Calibri"/>
          <w:b w:val="0"/>
        </w:rPr>
        <w:t>AI allowed, AI supervised.</w:t>
      </w:r>
    </w:p>
    <w:p>
      <w:pPr>
        <w:pStyle w:val="ListBullet"/>
      </w:pPr>
      <w:r>
        <w:rPr>
          <w:rFonts w:ascii="Calibri" w:hAnsi="Calibri"/>
          <w:b w:val="0"/>
        </w:rPr>
        <w:t>Realistic engineering work over algorithm puzzles alone.</w:t>
      </w:r>
    </w:p>
    <w:p>
      <w:pPr>
        <w:pStyle w:val="ListBullet"/>
      </w:pPr>
      <w:r>
        <w:rPr>
          <w:rFonts w:ascii="Calibri" w:hAnsi="Calibri"/>
          <w:b w:val="0"/>
        </w:rPr>
        <w:t>Candidate flow must be low-friction.</w:t>
      </w:r>
    </w:p>
    <w:p>
      <w:pPr>
        <w:pStyle w:val="ListBullet"/>
      </w:pPr>
      <w:r>
        <w:rPr>
          <w:rFonts w:ascii="Calibri" w:hAnsi="Calibri"/>
          <w:b w:val="0"/>
        </w:rPr>
        <w:t>Reviewers must be able to audit every score.</w:t>
      </w:r>
    </w:p>
    <w:p>
      <w:pPr>
        <w:pStyle w:val="ListBullet"/>
      </w:pPr>
      <w:r>
        <w:rPr>
          <w:rFonts w:ascii="Calibri" w:hAnsi="Calibri"/>
          <w:b w:val="0"/>
        </w:rPr>
        <w:t>Enterprise claims require strict scoring controls, versioned rubrics, and compliance-ready evidence retention.</w:t>
      </w:r>
    </w:p>
    <w:p>
      <w:pPr>
        <w:pStyle w:val="ListBullet"/>
      </w:pPr>
      <w:r>
        <w:rPr>
          <w:rFonts w:ascii="Calibri" w:hAnsi="Calibri"/>
          <w:b w:val="0"/>
        </w:rPr>
        <w:t>The platform should not pretend simulated execution is production sandboxing.</w:t>
      </w:r>
    </w:p>
    <w:p>
      <w:pPr>
        <w:pStyle w:val="Heading2"/>
        <w:keepNext/>
      </w:pPr>
      <w:r>
        <w:t>Skeptical scope decisions</w:t>
      </w:r>
    </w:p>
    <w:p>
      <w:pPr>
        <w:pStyle w:val="ListBullet"/>
      </w:pPr>
      <w:r>
        <w:rPr>
          <w:rFonts w:ascii="Calibri" w:hAnsi="Calibri"/>
          <w:b w:val="0"/>
        </w:rPr>
        <w:t>A full cloud IDE is too large for the first pass. Start with an embedded browser workspace and a sandbox provider interface.</w:t>
      </w:r>
    </w:p>
    <w:p>
      <w:pPr>
        <w:pStyle w:val="ListBullet"/>
      </w:pPr>
      <w:r>
        <w:rPr>
          <w:rFonts w:ascii="Calibri" w:hAnsi="Calibri"/>
          <w:b w:val="0"/>
        </w:rPr>
        <w:t>Real containers are not required for the first vertical slice. They are required before charging for real untrusted-code execution.</w:t>
      </w:r>
    </w:p>
    <w:p>
      <w:pPr>
        <w:pStyle w:val="ListBullet"/>
      </w:pPr>
      <w:r>
        <w:rPr>
          <w:rFonts w:ascii="Calibri" w:hAnsi="Calibri"/>
          <w:b w:val="0"/>
        </w:rPr>
        <w:t>Proctoring should not be in the MVP. Controlled AI plus telemetry gives better candidate experience and enough signal for the first product wedge.</w:t>
      </w:r>
    </w:p>
    <w:p>
      <w:pPr>
        <w:pStyle w:val="ListBullet"/>
      </w:pPr>
      <w:r>
        <w:rPr>
          <w:rFonts w:ascii="Calibri" w:hAnsi="Calibri"/>
          <w:b w:val="0"/>
        </w:rPr>
        <w:t>Do not build a candidate passport yet. The employer assessment workflow must work first.</w:t>
      </w:r>
    </w:p>
    <w:p>
      <w:pPr>
        <w:pStyle w:val="ListBullet"/>
      </w:pPr>
      <w:r>
        <w:rPr>
          <w:rFonts w:ascii="Calibri" w:hAnsi="Calibri"/>
          <w:b w:val="0"/>
        </w:rPr>
        <w:t>Do not build ATS integrations yet. A shareable report URL is enough for early design partners.</w:t>
      </w:r>
    </w:p>
    <w:p>
      <w:pPr>
        <w:sectPr>
          <w:headerReference w:type="default" r:id="rId9"/>
          <w:footerReference w:type="default" r:id="rId10"/>
          <w:pgSz w:w="12240" w:h="15840"/>
          <w:pgMar w:top="1440" w:right="1440" w:bottom="1440" w:left="1440" w:header="708" w:footer="708" w:gutter="0"/>
          <w:cols w:space="720"/>
          <w:docGrid w:linePitch="360"/>
        </w:sectPr>
      </w:pPr>
    </w:p>
    <w:p>
      <w:pPr>
        <w:spacing w:before="200" w:after="120"/>
      </w:pPr>
      <w:r>
        <w:rPr>
          <w:rFonts w:ascii="Calibri" w:hAnsi="Calibri"/>
          <w:b/>
          <w:color w:val="5A636E"/>
          <w:sz w:val="18"/>
        </w:rPr>
        <w:t>Source: docs/03-technical-architecture.md</w:t>
      </w:r>
    </w:p>
    <w:p>
      <w:pPr>
        <w:pStyle w:val="Heading1"/>
        <w:keepNext/>
      </w:pPr>
      <w:r>
        <w:t>Technical Architecture</w:t>
      </w:r>
    </w:p>
    <w:p>
      <w:r>
        <w:rPr>
          <w:rFonts w:ascii="Calibri" w:hAnsi="Calibri"/>
          <w:b w:val="0"/>
        </w:rPr>
        <w:t>Date: 2026-05-20</w:t>
      </w:r>
    </w:p>
    <w:p>
      <w:pPr>
        <w:pStyle w:val="Heading2"/>
        <w:keepNext/>
      </w:pPr>
      <w:r>
        <w:t>Architecture stance</w:t>
      </w:r>
    </w:p>
    <w:p>
      <w:r>
        <w:rPr>
          <w:rFonts w:ascii="Calibri" w:hAnsi="Calibri"/>
          <w:b w:val="0"/>
        </w:rPr>
        <w:t>Hirewave should evolve from a static Next.js landing page into a full-stack SaaS app with clear provider boundaries.</w:t>
      </w:r>
    </w:p>
    <w:p>
      <w:r>
        <w:rPr>
          <w:rFonts w:ascii="Calibri" w:hAnsi="Calibri"/>
          <w:b w:val="0"/>
        </w:rPr>
        <w:t>The MVP should use the current Next.js repo, but product code must be isolated from the scroll-heavy marketing shell. The first implementation should favor a working vertical slice over a perfect cloud IDE: persisted assessments, accountless candidate sessions, browser editor, logged AI chat, simulated command/test runner, telemetry, submission, and evidence-based report.</w:t>
      </w:r>
    </w:p>
    <w:p>
      <w:r>
        <w:rPr>
          <w:rFonts w:ascii="Calibri" w:hAnsi="Calibri"/>
          <w:b w:val="0"/>
        </w:rPr>
        <w:t xml:space="preserve">The scoring contract is enterprise-first: reports use the fixed versioned </w:t>
      </w:r>
      <w:r>
        <w:rPr>
          <w:rFonts w:ascii="Courier New" w:hAnsi="Courier New"/>
          <w:b w:val="0"/>
          <w:color w:val="1F4D78"/>
          <w:sz w:val="20"/>
        </w:rPr>
        <w:t>ai-collaboration-v1</w:t>
      </w:r>
      <w:r>
        <w:rPr>
          <w:rFonts w:ascii="Calibri" w:hAnsi="Calibri"/>
          <w:b w:val="0"/>
        </w:rPr>
        <w:t xml:space="preserve"> 8-dimension rubric, preserve evidence links for auditability, and avoid claiming compliance features until retention, access controls, and audit-log UI exist.</w:t>
      </w:r>
    </w:p>
    <w:p>
      <w:pPr>
        <w:pStyle w:val="Heading2"/>
        <w:keepNext/>
      </w:pPr>
      <w:r>
        <w:t>Frontend architecture</w:t>
      </w:r>
    </w:p>
    <w:p>
      <w:r>
        <w:rPr>
          <w:rFonts w:ascii="Calibri" w:hAnsi="Calibri"/>
          <w:b w:val="0"/>
        </w:rPr>
        <w:t>Recommended route groups:</w:t>
      </w:r>
    </w:p>
    <w:p>
      <w:pPr>
        <w:spacing w:before="40" w:after="160"/>
      </w:pPr>
      <w:r>
        <w:rPr>
          <w:rFonts w:ascii="Courier New" w:hAnsi="Courier New"/>
          <w:color w:val="1F4D78"/>
          <w:sz w:val="18"/>
        </w:rPr>
        <w:t>app/</w:t>
      </w:r>
      <w:r>
        <w:br/>
      </w:r>
      <w:r>
        <w:rPr>
          <w:rFonts w:ascii="Courier New" w:hAnsi="Courier New"/>
          <w:color w:val="1F4D78"/>
          <w:sz w:val="18"/>
        </w:rPr>
        <w:t xml:space="preserve">  (marketing)/</w:t>
      </w:r>
      <w:r>
        <w:br/>
      </w:r>
      <w:r>
        <w:rPr>
          <w:rFonts w:ascii="Courier New" w:hAnsi="Courier New"/>
          <w:color w:val="1F4D78"/>
          <w:sz w:val="18"/>
        </w:rPr>
        <w:t xml:space="preserve">    page.tsx</w:t>
      </w:r>
      <w:r>
        <w:br/>
      </w:r>
      <w:r>
        <w:rPr>
          <w:rFonts w:ascii="Courier New" w:hAnsi="Courier New"/>
          <w:color w:val="1F4D78"/>
          <w:sz w:val="18"/>
        </w:rPr>
        <w:t xml:space="preserve">  (dashboard)/</w:t>
      </w:r>
      <w:r>
        <w:br/>
      </w:r>
      <w:r>
        <w:rPr>
          <w:rFonts w:ascii="Courier New" w:hAnsi="Courier New"/>
          <w:color w:val="1F4D78"/>
          <w:sz w:val="18"/>
        </w:rPr>
        <w:t xml:space="preserve">    dashboard/</w:t>
      </w:r>
      <w:r>
        <w:br/>
      </w:r>
      <w:r>
        <w:rPr>
          <w:rFonts w:ascii="Courier New" w:hAnsi="Courier New"/>
          <w:color w:val="1F4D78"/>
          <w:sz w:val="18"/>
        </w:rPr>
        <w:t xml:space="preserve">      page.tsx</w:t>
      </w:r>
      <w:r>
        <w:br/>
      </w:r>
      <w:r>
        <w:rPr>
          <w:rFonts w:ascii="Courier New" w:hAnsi="Courier New"/>
          <w:color w:val="1F4D78"/>
          <w:sz w:val="18"/>
        </w:rPr>
        <w:t xml:space="preserve">      assessments/</w:t>
      </w:r>
      <w:r>
        <w:br/>
      </w:r>
      <w:r>
        <w:rPr>
          <w:rFonts w:ascii="Courier New" w:hAnsi="Courier New"/>
          <w:color w:val="1F4D78"/>
          <w:sz w:val="18"/>
        </w:rPr>
        <w:t xml:space="preserve">        page.tsx</w:t>
      </w:r>
      <w:r>
        <w:br/>
      </w:r>
      <w:r>
        <w:rPr>
          <w:rFonts w:ascii="Courier New" w:hAnsi="Courier New"/>
          <w:color w:val="1F4D78"/>
          <w:sz w:val="18"/>
        </w:rPr>
        <w:t xml:space="preserve">        new/page.tsx</w:t>
      </w:r>
      <w:r>
        <w:br/>
      </w:r>
      <w:r>
        <w:rPr>
          <w:rFonts w:ascii="Courier New" w:hAnsi="Courier New"/>
          <w:color w:val="1F4D78"/>
          <w:sz w:val="18"/>
        </w:rPr>
        <w:t xml:space="preserve">        [assessmentId]/page.tsx</w:t>
      </w:r>
      <w:r>
        <w:br/>
      </w:r>
      <w:r>
        <w:rPr>
          <w:rFonts w:ascii="Courier New" w:hAnsi="Courier New"/>
          <w:color w:val="1F4D78"/>
          <w:sz w:val="18"/>
        </w:rPr>
        <w:t xml:space="preserve">        [assessmentId]/sessions/[sessionId]/page.tsx</w:t>
      </w:r>
      <w:r>
        <w:br/>
      </w:r>
      <w:r>
        <w:rPr>
          <w:rFonts w:ascii="Courier New" w:hAnsi="Courier New"/>
          <w:color w:val="1F4D78"/>
          <w:sz w:val="18"/>
        </w:rPr>
        <w:t xml:space="preserve">  (candidate)/</w:t>
      </w:r>
      <w:r>
        <w:br/>
      </w:r>
      <w:r>
        <w:rPr>
          <w:rFonts w:ascii="Courier New" w:hAnsi="Courier New"/>
          <w:color w:val="1F4D78"/>
          <w:sz w:val="18"/>
        </w:rPr>
        <w:t xml:space="preserve">    invite/[token]/page.tsx</w:t>
      </w:r>
      <w:r>
        <w:br/>
      </w:r>
      <w:r>
        <w:rPr>
          <w:rFonts w:ascii="Courier New" w:hAnsi="Courier New"/>
          <w:color w:val="1F4D78"/>
          <w:sz w:val="18"/>
        </w:rPr>
        <w:t xml:space="preserve">    session/[sessionToken]/page.tsx</w:t>
      </w:r>
      <w:r>
        <w:br/>
      </w:r>
      <w:r>
        <w:rPr>
          <w:rFonts w:ascii="Courier New" w:hAnsi="Courier New"/>
          <w:color w:val="1F4D78"/>
          <w:sz w:val="18"/>
        </w:rPr>
        <w:t xml:space="preserve">  api/</w:t>
      </w:r>
      <w:r>
        <w:br/>
      </w:r>
      <w:r>
        <w:rPr>
          <w:rFonts w:ascii="Courier New" w:hAnsi="Courier New"/>
          <w:color w:val="1F4D78"/>
          <w:sz w:val="18"/>
        </w:rPr>
        <w:t xml:space="preserve">    auth/</w:t>
      </w:r>
      <w:r>
        <w:br/>
      </w:r>
      <w:r>
        <w:rPr>
          <w:rFonts w:ascii="Courier New" w:hAnsi="Courier New"/>
          <w:color w:val="1F4D78"/>
          <w:sz w:val="18"/>
        </w:rPr>
        <w:t xml:space="preserve">    assessments/</w:t>
      </w:r>
      <w:r>
        <w:br/>
      </w:r>
      <w:r>
        <w:rPr>
          <w:rFonts w:ascii="Courier New" w:hAnsi="Courier New"/>
          <w:color w:val="1F4D78"/>
          <w:sz w:val="18"/>
        </w:rPr>
        <w:t xml:space="preserve">    candidate/</w:t>
      </w:r>
      <w:r>
        <w:br/>
      </w:r>
      <w:r>
        <w:rPr>
          <w:rFonts w:ascii="Courier New" w:hAnsi="Courier New"/>
          <w:color w:val="1F4D78"/>
          <w:sz w:val="18"/>
        </w:rPr>
        <w:t xml:space="preserve">    telemetry/</w:t>
      </w:r>
      <w:r>
        <w:br/>
      </w:r>
      <w:r>
        <w:rPr>
          <w:rFonts w:ascii="Courier New" w:hAnsi="Courier New"/>
          <w:color w:val="1F4D78"/>
          <w:sz w:val="18"/>
        </w:rPr>
        <w:t xml:space="preserve">    ai/</w:t>
      </w:r>
      <w:r>
        <w:br/>
      </w:r>
      <w:r>
        <w:rPr>
          <w:rFonts w:ascii="Courier New" w:hAnsi="Courier New"/>
          <w:color w:val="1F4D78"/>
          <w:sz w:val="18"/>
        </w:rPr>
        <w:t xml:space="preserve">    runner/</w:t>
      </w:r>
      <w:r>
        <w:br/>
      </w:r>
      <w:r>
        <w:rPr>
          <w:rFonts w:ascii="Courier New" w:hAnsi="Courier New"/>
          <w:color w:val="1F4D78"/>
          <w:sz w:val="18"/>
        </w:rPr>
        <w:t xml:space="preserve">    reports/</w:t>
      </w:r>
    </w:p>
    <w:p>
      <w:r>
        <w:rPr>
          <w:rFonts w:ascii="Calibri" w:hAnsi="Calibri"/>
          <w:b w:val="0"/>
        </w:rPr>
        <w:t xml:space="preserve">For the first MVP, the existing </w:t>
      </w:r>
      <w:r>
        <w:rPr>
          <w:rFonts w:ascii="Courier New" w:hAnsi="Courier New"/>
          <w:b w:val="0"/>
          <w:color w:val="1F4D78"/>
          <w:sz w:val="20"/>
        </w:rPr>
        <w:t>app/page.tsx</w:t>
      </w:r>
      <w:r>
        <w:rPr>
          <w:rFonts w:ascii="Calibri" w:hAnsi="Calibri"/>
          <w:b w:val="0"/>
        </w:rPr>
        <w:t xml:space="preserve"> can remain the landing page and product routes can be added alongside it.</w:t>
      </w:r>
    </w:p>
    <w:p>
      <w:pPr>
        <w:pStyle w:val="Heading3"/>
        <w:keepNext/>
      </w:pPr>
      <w:r>
        <w:t>Hiring dashboard</w:t>
      </w:r>
    </w:p>
    <w:p>
      <w:r>
        <w:rPr>
          <w:rFonts w:ascii="Calibri" w:hAnsi="Calibri"/>
          <w:b w:val="0"/>
        </w:rPr>
        <w:t>Responsibilities:</w:t>
      </w:r>
    </w:p>
    <w:p>
      <w:pPr>
        <w:pStyle w:val="ListBullet"/>
      </w:pPr>
      <w:r>
        <w:rPr>
          <w:rFonts w:ascii="Calibri" w:hAnsi="Calibri"/>
          <w:b w:val="0"/>
        </w:rPr>
        <w:t>Workspace overview.</w:t>
      </w:r>
    </w:p>
    <w:p>
      <w:pPr>
        <w:pStyle w:val="ListBullet"/>
      </w:pPr>
      <w:r>
        <w:rPr>
          <w:rFonts w:ascii="Calibri" w:hAnsi="Calibri"/>
          <w:b w:val="0"/>
        </w:rPr>
        <w:t>Assessment list and statuses.</w:t>
      </w:r>
    </w:p>
    <w:p>
      <w:pPr>
        <w:pStyle w:val="ListBullet"/>
      </w:pPr>
      <w:r>
        <w:rPr>
          <w:rFonts w:ascii="Calibri" w:hAnsi="Calibri"/>
          <w:b w:val="0"/>
        </w:rPr>
        <w:t>Candidate/submission counts.</w:t>
      </w:r>
    </w:p>
    <w:p>
      <w:pPr>
        <w:pStyle w:val="ListBullet"/>
      </w:pPr>
      <w:r>
        <w:rPr>
          <w:rFonts w:ascii="Calibri" w:hAnsi="Calibri"/>
          <w:b w:val="0"/>
        </w:rPr>
        <w:t>Recent reports, evidence status, and risk flags.</w:t>
      </w:r>
    </w:p>
    <w:p>
      <w:pPr>
        <w:pStyle w:val="ListBullet"/>
      </w:pPr>
      <w:r>
        <w:rPr>
          <w:rFonts w:ascii="Calibri" w:hAnsi="Calibri"/>
          <w:b w:val="0"/>
        </w:rPr>
        <w:t>Empty state for first assessment.</w:t>
      </w:r>
    </w:p>
    <w:p>
      <w:pPr>
        <w:pStyle w:val="Heading3"/>
        <w:keepNext/>
      </w:pPr>
      <w:r>
        <w:t>Assessment builder</w:t>
      </w:r>
    </w:p>
    <w:p>
      <w:r>
        <w:rPr>
          <w:rFonts w:ascii="Calibri" w:hAnsi="Calibri"/>
          <w:b w:val="0"/>
        </w:rPr>
        <w:t>Responsibilities:</w:t>
      </w:r>
    </w:p>
    <w:p>
      <w:pPr>
        <w:pStyle w:val="ListBullet"/>
      </w:pPr>
      <w:r>
        <w:rPr>
          <w:rFonts w:ascii="Calibri" w:hAnsi="Calibri"/>
          <w:b w:val="0"/>
        </w:rPr>
        <w:t>Select challenge template.</w:t>
      </w:r>
    </w:p>
    <w:p>
      <w:pPr>
        <w:pStyle w:val="ListBullet"/>
      </w:pPr>
      <w:r>
        <w:rPr>
          <w:rFonts w:ascii="Calibri" w:hAnsi="Calibri"/>
          <w:b w:val="0"/>
        </w:rPr>
        <w:t>Configure title, role, seniority, duration, AI mode, allowed tools, and the fixed rubric version.</w:t>
      </w:r>
    </w:p>
    <w:p>
      <w:pPr>
        <w:pStyle w:val="ListBullet"/>
      </w:pPr>
      <w:r>
        <w:rPr>
          <w:rFonts w:ascii="Calibri" w:hAnsi="Calibri"/>
          <w:b w:val="0"/>
        </w:rPr>
        <w:t>Create invite link.</w:t>
      </w:r>
    </w:p>
    <w:p>
      <w:pPr>
        <w:pStyle w:val="ListBullet"/>
      </w:pPr>
      <w:r>
        <w:rPr>
          <w:rFonts w:ascii="Calibri" w:hAnsi="Calibri"/>
          <w:b w:val="0"/>
        </w:rPr>
        <w:t>Show validation errors and loading state.</w:t>
      </w:r>
    </w:p>
    <w:p>
      <w:pPr>
        <w:pStyle w:val="Heading3"/>
        <w:keepNext/>
      </w:pPr>
      <w:r>
        <w:t>Candidate assessment room</w:t>
      </w:r>
    </w:p>
    <w:p>
      <w:r>
        <w:rPr>
          <w:rFonts w:ascii="Calibri" w:hAnsi="Calibri"/>
          <w:b w:val="0"/>
        </w:rPr>
        <w:t>Responsibilities:</w:t>
      </w:r>
    </w:p>
    <w:p>
      <w:pPr>
        <w:pStyle w:val="ListBullet"/>
      </w:pPr>
      <w:r>
        <w:rPr>
          <w:rFonts w:ascii="Calibri" w:hAnsi="Calibri"/>
          <w:b w:val="0"/>
        </w:rPr>
        <w:t>Accountless session token access.</w:t>
      </w:r>
    </w:p>
    <w:p>
      <w:pPr>
        <w:pStyle w:val="ListBullet"/>
      </w:pPr>
      <w:r>
        <w:rPr>
          <w:rFonts w:ascii="Calibri" w:hAnsi="Calibri"/>
          <w:b w:val="0"/>
        </w:rPr>
        <w:t>Timer and submit flow.</w:t>
      </w:r>
    </w:p>
    <w:p>
      <w:pPr>
        <w:pStyle w:val="ListBullet"/>
      </w:pPr>
      <w:r>
        <w:rPr>
          <w:rFonts w:ascii="Calibri" w:hAnsi="Calibri"/>
          <w:b w:val="0"/>
        </w:rPr>
        <w:t>File tree.</w:t>
      </w:r>
    </w:p>
    <w:p>
      <w:pPr>
        <w:pStyle w:val="ListBullet"/>
      </w:pPr>
      <w:r>
        <w:rPr>
          <w:rFonts w:ascii="Calibri" w:hAnsi="Calibri"/>
          <w:b w:val="0"/>
        </w:rPr>
        <w:t>Code editor.</w:t>
      </w:r>
    </w:p>
    <w:p>
      <w:pPr>
        <w:pStyle w:val="ListBullet"/>
      </w:pPr>
      <w:r>
        <w:rPr>
          <w:rFonts w:ascii="Calibri" w:hAnsi="Calibri"/>
          <w:b w:val="0"/>
        </w:rPr>
        <w:t>Terminal/test output.</w:t>
      </w:r>
    </w:p>
    <w:p>
      <w:pPr>
        <w:pStyle w:val="ListBullet"/>
      </w:pPr>
      <w:r>
        <w:rPr>
          <w:rFonts w:ascii="Calibri" w:hAnsi="Calibri"/>
          <w:b w:val="0"/>
        </w:rPr>
        <w:t>AI assistant panel.</w:t>
      </w:r>
    </w:p>
    <w:p>
      <w:pPr>
        <w:pStyle w:val="ListBullet"/>
      </w:pPr>
      <w:r>
        <w:rPr>
          <w:rFonts w:ascii="Calibri" w:hAnsi="Calibri"/>
          <w:b w:val="0"/>
        </w:rPr>
        <w:t>Telemetry event capture.</w:t>
      </w:r>
    </w:p>
    <w:p>
      <w:pPr>
        <w:pStyle w:val="ListBullet"/>
      </w:pPr>
      <w:r>
        <w:rPr>
          <w:rFonts w:ascii="Calibri" w:hAnsi="Calibri"/>
          <w:b w:val="0"/>
        </w:rPr>
        <w:t>Disabled/submitted state.</w:t>
      </w:r>
    </w:p>
    <w:p>
      <w:r>
        <w:rPr>
          <w:rFonts w:ascii="Calibri" w:hAnsi="Calibri"/>
          <w:b w:val="0"/>
        </w:rPr>
        <w:t>MVP editor can be a high-quality controlled textarea with monospace styling. Next step should be Monaco Editor once persistence and telemetry are stable.</w:t>
      </w:r>
    </w:p>
    <w:p>
      <w:pPr>
        <w:pStyle w:val="Heading3"/>
        <w:keepNext/>
      </w:pPr>
      <w:r>
        <w:t>Timeline/replay viewer</w:t>
      </w:r>
    </w:p>
    <w:p>
      <w:r>
        <w:rPr>
          <w:rFonts w:ascii="Calibri" w:hAnsi="Calibri"/>
          <w:b w:val="0"/>
        </w:rPr>
        <w:t>Responsibilities:</w:t>
      </w:r>
    </w:p>
    <w:p>
      <w:pPr>
        <w:pStyle w:val="ListBullet"/>
      </w:pPr>
      <w:r>
        <w:rPr>
          <w:rFonts w:ascii="Calibri" w:hAnsi="Calibri"/>
          <w:b w:val="0"/>
        </w:rPr>
        <w:t>Chronological event list.</w:t>
      </w:r>
    </w:p>
    <w:p>
      <w:pPr>
        <w:pStyle w:val="ListBullet"/>
      </w:pPr>
      <w:r>
        <w:rPr>
          <w:rFonts w:ascii="Calibri" w:hAnsi="Calibri"/>
          <w:b w:val="0"/>
        </w:rPr>
        <w:t>Filters by file, AI, command/test, error, note.</w:t>
      </w:r>
    </w:p>
    <w:p>
      <w:pPr>
        <w:pStyle w:val="ListBullet"/>
      </w:pPr>
      <w:r>
        <w:rPr>
          <w:rFonts w:ascii="Calibri" w:hAnsi="Calibri"/>
          <w:b w:val="0"/>
        </w:rPr>
        <w:t>Links from report evidence to raw events.</w:t>
      </w:r>
    </w:p>
    <w:p>
      <w:pPr>
        <w:pStyle w:val="ListBullet"/>
      </w:pPr>
      <w:r>
        <w:rPr>
          <w:rFonts w:ascii="Calibri" w:hAnsi="Calibri"/>
          <w:b w:val="0"/>
        </w:rPr>
        <w:t>Later: playback with file state reconstruction.</w:t>
      </w:r>
    </w:p>
    <w:p>
      <w:pPr>
        <w:pStyle w:val="Heading3"/>
        <w:keepNext/>
      </w:pPr>
      <w:r>
        <w:t>Report viewer</w:t>
      </w:r>
    </w:p>
    <w:p>
      <w:r>
        <w:rPr>
          <w:rFonts w:ascii="Calibri" w:hAnsi="Calibri"/>
          <w:b w:val="0"/>
        </w:rPr>
        <w:t>Responsibilities:</w:t>
      </w:r>
    </w:p>
    <w:p>
      <w:pPr>
        <w:pStyle w:val="ListBullet"/>
      </w:pPr>
      <w:r>
        <w:rPr>
          <w:rFonts w:ascii="Calibri" w:hAnsi="Calibri"/>
          <w:b w:val="0"/>
        </w:rPr>
        <w:t>Overall recommendation.</w:t>
      </w:r>
    </w:p>
    <w:p>
      <w:pPr>
        <w:pStyle w:val="ListBullet"/>
      </w:pPr>
      <w:r>
        <w:rPr>
          <w:rFonts w:ascii="Calibri" w:hAnsi="Calibri"/>
          <w:b w:val="0"/>
        </w:rPr>
        <w:t>Dimension scores and evidence.</w:t>
      </w:r>
    </w:p>
    <w:p>
      <w:pPr>
        <w:pStyle w:val="ListBullet"/>
      </w:pPr>
      <w:r>
        <w:rPr>
          <w:rFonts w:ascii="Calibri" w:hAnsi="Calibri"/>
          <w:b w:val="0"/>
        </w:rPr>
        <w:t>Final files and diff.</w:t>
      </w:r>
    </w:p>
    <w:p>
      <w:pPr>
        <w:pStyle w:val="ListBullet"/>
      </w:pPr>
      <w:r>
        <w:rPr>
          <w:rFonts w:ascii="Calibri" w:hAnsi="Calibri"/>
          <w:b w:val="0"/>
        </w:rPr>
        <w:t>AI transcript.</w:t>
      </w:r>
    </w:p>
    <w:p>
      <w:pPr>
        <w:pStyle w:val="ListBullet"/>
      </w:pPr>
      <w:r>
        <w:rPr>
          <w:rFonts w:ascii="Calibri" w:hAnsi="Calibri"/>
          <w:b w:val="0"/>
        </w:rPr>
        <w:t>Command/test history.</w:t>
      </w:r>
    </w:p>
    <w:p>
      <w:pPr>
        <w:pStyle w:val="ListBullet"/>
      </w:pPr>
      <w:r>
        <w:rPr>
          <w:rFonts w:ascii="Calibri" w:hAnsi="Calibri"/>
          <w:b w:val="0"/>
        </w:rPr>
        <w:t>Risk flags.</w:t>
      </w:r>
    </w:p>
    <w:p>
      <w:pPr>
        <w:pStyle w:val="ListBullet"/>
      </w:pPr>
      <w:r>
        <w:rPr>
          <w:rFonts w:ascii="Calibri" w:hAnsi="Calibri"/>
          <w:b w:val="0"/>
        </w:rPr>
        <w:t>Suggested follow-up questions.</w:t>
      </w:r>
    </w:p>
    <w:p>
      <w:pPr>
        <w:pStyle w:val="Heading2"/>
        <w:keepNext/>
      </w:pPr>
      <w:r>
        <w:t>Backend architecture</w:t>
      </w:r>
    </w:p>
    <w:p>
      <w:pPr>
        <w:pStyle w:val="Heading3"/>
        <w:keepNext/>
      </w:pPr>
      <w:r>
        <w:t>Auth</w:t>
      </w:r>
    </w:p>
    <w:p>
      <w:r>
        <w:rPr>
          <w:rFonts w:ascii="Calibri" w:hAnsi="Calibri"/>
          <w:b w:val="0"/>
        </w:rPr>
        <w:t>MVP:</w:t>
      </w:r>
    </w:p>
    <w:p>
      <w:pPr>
        <w:pStyle w:val="ListBullet"/>
      </w:pPr>
      <w:r>
        <w:rPr>
          <w:rFonts w:ascii="Calibri" w:hAnsi="Calibri"/>
          <w:b w:val="0"/>
        </w:rPr>
        <w:t>Demo hiring-team sign-in via signed HTTP-only cookie.</w:t>
      </w:r>
    </w:p>
    <w:p>
      <w:pPr>
        <w:pStyle w:val="ListBullet"/>
      </w:pPr>
      <w:r>
        <w:rPr>
          <w:rFonts w:ascii="Calibri" w:hAnsi="Calibri"/>
          <w:b w:val="0"/>
        </w:rPr>
        <w:t>Seeded demo user and workspace.</w:t>
      </w:r>
    </w:p>
    <w:p>
      <w:pPr>
        <w:pStyle w:val="ListBullet"/>
      </w:pPr>
      <w:r>
        <w:rPr>
          <w:rFonts w:ascii="Calibri" w:hAnsi="Calibri"/>
          <w:b w:val="0"/>
        </w:rPr>
        <w:t>Candidate sessions use invite/session tokens only.</w:t>
      </w:r>
    </w:p>
    <w:p>
      <w:r>
        <w:rPr>
          <w:rFonts w:ascii="Calibri" w:hAnsi="Calibri"/>
          <w:b w:val="0"/>
        </w:rPr>
        <w:t>Production path:</w:t>
      </w:r>
    </w:p>
    <w:p>
      <w:pPr>
        <w:pStyle w:val="ListBullet"/>
      </w:pPr>
      <w:r>
        <w:rPr>
          <w:rFonts w:ascii="Calibri" w:hAnsi="Calibri"/>
          <w:b w:val="0"/>
        </w:rPr>
        <w:t>Replace demo auth with Auth.js/NextAuth or Clerk/Supabase Auth.</w:t>
      </w:r>
    </w:p>
    <w:p>
      <w:pPr>
        <w:pStyle w:val="ListBullet"/>
      </w:pPr>
      <w:r>
        <w:rPr>
          <w:rFonts w:ascii="Calibri" w:hAnsi="Calibri"/>
          <w:b w:val="0"/>
        </w:rPr>
        <w:t>Workspace RBAC for owner/admin/member/reviewer.</w:t>
      </w:r>
    </w:p>
    <w:p>
      <w:pPr>
        <w:pStyle w:val="ListBullet"/>
      </w:pPr>
      <w:r>
        <w:rPr>
          <w:rFonts w:ascii="Calibri" w:hAnsi="Calibri"/>
          <w:b w:val="0"/>
        </w:rPr>
        <w:t>SSO later.</w:t>
      </w:r>
    </w:p>
    <w:p>
      <w:pPr>
        <w:pStyle w:val="Heading3"/>
        <w:keepNext/>
      </w:pPr>
      <w:r>
        <w:t>Workspaces</w:t>
      </w:r>
    </w:p>
    <w:p>
      <w:r>
        <w:rPr>
          <w:rFonts w:ascii="Calibri" w:hAnsi="Calibri"/>
          <w:b w:val="0"/>
        </w:rPr>
        <w:t>Workspace owns assessments, challenges, candidates, sessions, reports, and members.</w:t>
      </w:r>
    </w:p>
    <w:p>
      <w:pPr>
        <w:pStyle w:val="Heading3"/>
        <w:keepNext/>
      </w:pPr>
      <w:r>
        <w:t>Assessments</w:t>
      </w:r>
    </w:p>
    <w:p>
      <w:r>
        <w:rPr>
          <w:rFonts w:ascii="Calibri" w:hAnsi="Calibri"/>
          <w:b w:val="0"/>
        </w:rPr>
        <w:t>Assessment is the hiring-team configured instance of a challenge template. It contains duration, role/seniority, AI mode, allowed tools, fixed scoring rubric version, and invite links.</w:t>
      </w:r>
    </w:p>
    <w:p>
      <w:pPr>
        <w:pStyle w:val="Heading3"/>
        <w:keepNext/>
      </w:pPr>
      <w:r>
        <w:t>Challenges</w:t>
      </w:r>
    </w:p>
    <w:p>
      <w:r>
        <w:rPr>
          <w:rFonts w:ascii="Calibri" w:hAnsi="Calibri"/>
          <w:b w:val="0"/>
        </w:rPr>
        <w:t>Challenge is reusable content: instructions, starter files, tests, hidden checks, rubric version, role metadata.</w:t>
      </w:r>
    </w:p>
    <w:p>
      <w:pPr>
        <w:pStyle w:val="Heading3"/>
        <w:keepNext/>
      </w:pPr>
      <w:r>
        <w:t>Candidate sessions</w:t>
      </w:r>
    </w:p>
    <w:p>
      <w:r>
        <w:rPr>
          <w:rFonts w:ascii="Calibri" w:hAnsi="Calibri"/>
          <w:b w:val="0"/>
        </w:rPr>
        <w:t xml:space="preserve">Candidate session is the single accountless work session. It starts from an invite link, records timing, owns telemetry, file snapshots, commands, AI messages, and final report. Candidate-saved file paths are normalized at the server boundary and unsafe paths are rejected before they become </w:t>
      </w:r>
      <w:r>
        <w:rPr>
          <w:rFonts w:ascii="Courier New" w:hAnsi="Courier New"/>
          <w:b w:val="0"/>
          <w:color w:val="1F4D78"/>
          <w:sz w:val="20"/>
        </w:rPr>
        <w:t>FileSnapshot</w:t>
      </w:r>
      <w:r>
        <w:rPr>
          <w:rFonts w:ascii="Calibri" w:hAnsi="Calibri"/>
          <w:b w:val="0"/>
        </w:rPr>
        <w:t xml:space="preserve"> rows or sandbox inputs.</w:t>
      </w:r>
    </w:p>
    <w:p>
      <w:pPr>
        <w:pStyle w:val="Heading3"/>
        <w:keepNext/>
      </w:pPr>
      <w:r>
        <w:t>Telemetry events</w:t>
      </w:r>
    </w:p>
    <w:p>
      <w:r>
        <w:rPr>
          <w:rFonts w:ascii="Calibri" w:hAnsi="Calibri"/>
          <w:b w:val="0"/>
        </w:rPr>
        <w:t>Telemetry is append-only. Mutating session state should never overwrite raw events. Reports should cite event IDs or timestamps.</w:t>
      </w:r>
    </w:p>
    <w:p>
      <w:pPr>
        <w:pStyle w:val="Heading3"/>
        <w:keepNext/>
      </w:pPr>
      <w:r>
        <w:t>AI proxy</w:t>
      </w:r>
    </w:p>
    <w:p>
      <w:r>
        <w:rPr>
          <w:rFonts w:ascii="Calibri" w:hAnsi="Calibri"/>
          <w:b w:val="0"/>
        </w:rPr>
        <w:t>All AI requests go through server route handlers:</w:t>
      </w:r>
    </w:p>
    <w:p>
      <w:pPr>
        <w:pStyle w:val="ListBullet"/>
      </w:pPr>
      <w:r>
        <w:rPr>
          <w:rFonts w:ascii="Calibri" w:hAnsi="Calibri"/>
          <w:b w:val="0"/>
        </w:rPr>
        <w:t>Inject challenge/session context.</w:t>
      </w:r>
    </w:p>
    <w:p>
      <w:pPr>
        <w:pStyle w:val="ListBullet"/>
      </w:pPr>
      <w:r>
        <w:rPr>
          <w:rFonts w:ascii="Calibri" w:hAnsi="Calibri"/>
          <w:b w:val="0"/>
        </w:rPr>
        <w:t>Call configured AI provider.</w:t>
      </w:r>
    </w:p>
    <w:p>
      <w:pPr>
        <w:pStyle w:val="ListBullet"/>
      </w:pPr>
      <w:r>
        <w:rPr>
          <w:rFonts w:ascii="Calibri" w:hAnsi="Calibri"/>
          <w:b w:val="0"/>
        </w:rPr>
        <w:t>Log prompt and response.</w:t>
      </w:r>
    </w:p>
    <w:p>
      <w:pPr>
        <w:pStyle w:val="ListBullet"/>
      </w:pPr>
      <w:r>
        <w:rPr>
          <w:rFonts w:ascii="Calibri" w:hAnsi="Calibri"/>
          <w:b w:val="0"/>
        </w:rPr>
        <w:t>Enforce rate limits.</w:t>
      </w:r>
    </w:p>
    <w:p>
      <w:pPr>
        <w:pStyle w:val="ListBullet"/>
      </w:pPr>
      <w:r>
        <w:rPr>
          <w:rFonts w:ascii="Calibri" w:hAnsi="Calibri"/>
          <w:b w:val="0"/>
        </w:rPr>
        <w:t>Hide provider keys from browser.</w:t>
      </w:r>
    </w:p>
    <w:p>
      <w:pPr>
        <w:pStyle w:val="Heading3"/>
        <w:keepNext/>
      </w:pPr>
      <w:r>
        <w:t>Sandbox adapter</w:t>
      </w:r>
    </w:p>
    <w:p>
      <w:r>
        <w:rPr>
          <w:rFonts w:ascii="Calibri" w:hAnsi="Calibri"/>
          <w:b w:val="0"/>
        </w:rPr>
        <w:t xml:space="preserve">All command/test/file execution goes through a provider interface. The current implementation defaults to deterministic simulated tests against session file content, with an opt-in local-dev provider for non-production experiments and an external-provider placeholder for the future E2B/Daytona/CodeSandbox path. The external placeholder records </w:t>
      </w:r>
      <w:r>
        <w:rPr>
          <w:rFonts w:ascii="Courier New" w:hAnsi="Courier New"/>
          <w:b w:val="0"/>
          <w:color w:val="1F4D78"/>
          <w:sz w:val="20"/>
        </w:rPr>
        <w:t>not_executed</w:t>
      </w:r>
      <w:r>
        <w:rPr>
          <w:rFonts w:ascii="Calibri" w:hAnsi="Calibri"/>
          <w:b w:val="0"/>
        </w:rPr>
        <w:t xml:space="preserve"> metadata and </w:t>
      </w:r>
      <w:r>
        <w:rPr>
          <w:rFonts w:ascii="Courier New" w:hAnsi="Courier New"/>
          <w:b w:val="0"/>
          <w:color w:val="1F4D78"/>
          <w:sz w:val="20"/>
        </w:rPr>
        <w:t>skippedReason=external_provider_unconfigured</w:t>
      </w:r>
      <w:r>
        <w:rPr>
          <w:rFonts w:ascii="Calibri" w:hAnsi="Calibri"/>
          <w:b w:val="0"/>
        </w:rPr>
        <w:t xml:space="preserve">; it must not be treated as production isolation. Local-dev is additionally fail-closed in </w:t>
      </w:r>
      <w:r>
        <w:rPr>
          <w:rFonts w:ascii="Courier New" w:hAnsi="Courier New"/>
          <w:b w:val="0"/>
          <w:color w:val="1F4D78"/>
          <w:sz w:val="20"/>
        </w:rPr>
        <w:t>NODE_ENV=production</w:t>
      </w:r>
      <w:r>
        <w:rPr>
          <w:rFonts w:ascii="Calibri" w:hAnsi="Calibri"/>
          <w:b w:val="0"/>
        </w:rPr>
        <w:t xml:space="preserve"> with </w:t>
      </w:r>
      <w:r>
        <w:rPr>
          <w:rFonts w:ascii="Courier New" w:hAnsi="Courier New"/>
          <w:b w:val="0"/>
          <w:color w:val="1F4D78"/>
          <w:sz w:val="20"/>
        </w:rPr>
        <w:t>skippedReason=local_dev_production_blocked</w:t>
      </w:r>
      <w:r>
        <w:rPr>
          <w:rFonts w:ascii="Calibri" w:hAnsi="Calibri"/>
          <w:b w:val="0"/>
        </w:rPr>
        <w:t xml:space="preserve">, even if explicitly enabled. For the seeded checkout challenge, local-dev can prepare a hidden no-network runner when no </w:t>
      </w:r>
      <w:r>
        <w:rPr>
          <w:rFonts w:ascii="Courier New" w:hAnsi="Courier New"/>
          <w:b w:val="0"/>
          <w:color w:val="1F4D78"/>
          <w:sz w:val="20"/>
        </w:rPr>
        <w:t>package.json</w:t>
      </w:r>
      <w:r>
        <w:rPr>
          <w:rFonts w:ascii="Calibri" w:hAnsi="Calibri"/>
          <w:b w:val="0"/>
        </w:rPr>
        <w:t xml:space="preserve"> exists, then parse the runner's JSON test results back into the shared </w:t>
      </w:r>
      <w:r>
        <w:rPr>
          <w:rFonts w:ascii="Courier New" w:hAnsi="Courier New"/>
          <w:b w:val="0"/>
          <w:color w:val="1F4D78"/>
          <w:sz w:val="20"/>
        </w:rPr>
        <w:t>TestResult</w:t>
      </w:r>
      <w:r>
        <w:rPr>
          <w:rFonts w:ascii="Calibri" w:hAnsi="Calibri"/>
          <w:b w:val="0"/>
        </w:rPr>
        <w:t xml:space="preserve"> path. Command telemetry includes sandbox provider metadata, provider run ID, readiness status, capability statuses/gaps, command policy, environment policy, network policy, resource limits, execution mode, isolation level, network access, filesystem persistence, cleanup policy, cleanup status, mounted workspace manifest, snapshot summaries, duration, timeout data, output size, stream-labeled output chunks, and truncation data so reports can cite the execution boundary used for evidence without allowing unbounded command logs or overstated isolation claims. </w:t>
      </w:r>
      <w:r>
        <w:rPr>
          <w:rFonts w:ascii="Courier New" w:hAnsi="Courier New"/>
          <w:b w:val="0"/>
          <w:color w:val="1F4D78"/>
          <w:sz w:val="20"/>
        </w:rPr>
        <w:t>createWorkspaceManifest</w:t>
      </w:r>
      <w:r>
        <w:rPr>
          <w:rFonts w:ascii="Calibri" w:hAnsi="Calibri"/>
          <w:b w:val="0"/>
        </w:rPr>
        <w:t xml:space="preserve"> in </w:t>
      </w:r>
      <w:r>
        <w:rPr>
          <w:rFonts w:ascii="Courier New" w:hAnsi="Courier New"/>
          <w:b w:val="0"/>
          <w:color w:val="1F4D78"/>
          <w:sz w:val="20"/>
        </w:rPr>
        <w:t>lib/sandbox/workspace-manifest.ts</w:t>
      </w:r>
      <w:r>
        <w:rPr>
          <w:rFonts w:ascii="Calibri" w:hAnsi="Calibri"/>
          <w:b w:val="0"/>
        </w:rPr>
        <w:t xml:space="preserve"> is the provider-contract source for mounted workspace metadata; every </w:t>
      </w:r>
      <w:r>
        <w:rPr>
          <w:rFonts w:ascii="Courier New" w:hAnsi="Courier New"/>
          <w:b w:val="0"/>
          <w:color w:val="1F4D78"/>
          <w:sz w:val="20"/>
        </w:rPr>
        <w:t>SandboxRunCommandInput</w:t>
      </w:r>
      <w:r>
        <w:rPr>
          <w:rFonts w:ascii="Calibri" w:hAnsi="Calibri"/>
          <w:b w:val="0"/>
        </w:rPr>
        <w:t xml:space="preserve"> carries this manifest alongside the file list. The mounted workspace manifest records file count, total bytes, per-file path/language/content length, per-file SHA-256 content hashes, and an aggregate workspace digest for the exact files passed to a command. Providers validate the manifest before execution and fail closed with </w:t>
      </w:r>
      <w:r>
        <w:rPr>
          <w:rFonts w:ascii="Courier New" w:hAnsi="Courier New"/>
          <w:b w:val="0"/>
          <w:color w:val="1F4D78"/>
          <w:sz w:val="20"/>
        </w:rPr>
        <w:t>skippedReason=workspace_manifest_mismatch</w:t>
      </w:r>
      <w:r>
        <w:rPr>
          <w:rFonts w:ascii="Calibri" w:hAnsi="Calibri"/>
          <w:b w:val="0"/>
        </w:rPr>
        <w:t xml:space="preserve"> when the manifest and file payload diverge. Each </w:t>
      </w:r>
      <w:r>
        <w:rPr>
          <w:rFonts w:ascii="Courier New" w:hAnsi="Courier New"/>
          <w:b w:val="0"/>
          <w:color w:val="1F4D78"/>
          <w:sz w:val="20"/>
        </w:rPr>
        <w:t>SandboxExecutionMetadata</w:t>
      </w:r>
      <w:r>
        <w:rPr>
          <w:rFonts w:ascii="Calibri" w:hAnsi="Calibri"/>
          <w:b w:val="0"/>
        </w:rPr>
        <w:t xml:space="preserve"> includes a </w:t>
      </w:r>
      <w:r>
        <w:rPr>
          <w:rFonts w:ascii="Courier New" w:hAnsi="Courier New"/>
          <w:b w:val="0"/>
          <w:color w:val="1F4D78"/>
          <w:sz w:val="20"/>
        </w:rPr>
        <w:t>sandboxRunId</w:t>
      </w:r>
      <w:r>
        <w:rPr>
          <w:rFonts w:ascii="Calibri" w:hAnsi="Calibri"/>
          <w:b w:val="0"/>
        </w:rPr>
        <w:t xml:space="preserve"> and </w:t>
      </w:r>
      <w:r>
        <w:rPr>
          <w:rFonts w:ascii="Courier New" w:hAnsi="Courier New"/>
          <w:b w:val="0"/>
          <w:color w:val="1F4D78"/>
          <w:sz w:val="20"/>
        </w:rPr>
        <w:t>cleanupStatus</w:t>
      </w:r>
      <w:r>
        <w:rPr>
          <w:rFonts w:ascii="Calibri" w:hAnsi="Calibri"/>
          <w:b w:val="0"/>
        </w:rPr>
        <w:t xml:space="preserve"> so future external adapters can map Hirewave telemetry to provider-side execution attempts and prove whether workspace cleanup was deleted, retained, failed, provider-managed, or not applicable. Provider metadata includes </w:t>
      </w:r>
      <w:r>
        <w:rPr>
          <w:rFonts w:ascii="Courier New" w:hAnsi="Courier New"/>
          <w:b w:val="0"/>
          <w:color w:val="1F4D78"/>
          <w:sz w:val="20"/>
        </w:rPr>
        <w:t>capabilities</w:t>
      </w:r>
      <w:r>
        <w:rPr>
          <w:rFonts w:ascii="Calibri" w:hAnsi="Calibri"/>
          <w:b w:val="0"/>
        </w:rPr>
        <w:t xml:space="preserve"> with </w:t>
      </w:r>
      <w:r>
        <w:rPr>
          <w:rFonts w:ascii="Courier New" w:hAnsi="Courier New"/>
          <w:b w:val="0"/>
          <w:color w:val="1F4D78"/>
          <w:sz w:val="20"/>
        </w:rPr>
        <w:t>readiness</w:t>
      </w:r>
      <w:r>
        <w:rPr>
          <w:rFonts w:ascii="Calibri" w:hAnsi="Calibri"/>
          <w:b w:val="0"/>
        </w:rPr>
        <w:t xml:space="preserve"> plus statuses for real code execution, production isolation, command policy, network policy, environment policy, resource limits, workspace snapshots, and cleanup evidence. Provider metadata also includes an </w:t>
      </w:r>
      <w:r>
        <w:rPr>
          <w:rFonts w:ascii="Courier New" w:hAnsi="Courier New"/>
          <w:b w:val="0"/>
          <w:color w:val="1F4D78"/>
          <w:sz w:val="20"/>
        </w:rPr>
        <w:t>environmentPolicy</w:t>
      </w:r>
      <w:r>
        <w:rPr>
          <w:rFonts w:ascii="Calibri" w:hAnsi="Calibri"/>
          <w:b w:val="0"/>
        </w:rPr>
        <w:t xml:space="preserve"> with mode, exposed environment key names, and a </w:t>
      </w:r>
      <w:r>
        <w:rPr>
          <w:rFonts w:ascii="Courier New" w:hAnsi="Courier New"/>
          <w:b w:val="0"/>
          <w:color w:val="1F4D78"/>
          <w:sz w:val="20"/>
        </w:rPr>
        <w:t>secretsExposed</w:t>
      </w:r>
      <w:r>
        <w:rPr>
          <w:rFonts w:ascii="Calibri" w:hAnsi="Calibri"/>
          <w:b w:val="0"/>
        </w:rPr>
        <w:t xml:space="preserve"> boolean; local-dev intentionally passes only </w:t>
      </w:r>
      <w:r>
        <w:rPr>
          <w:rFonts w:ascii="Courier New" w:hAnsi="Courier New"/>
          <w:b w:val="0"/>
          <w:color w:val="1F4D78"/>
          <w:sz w:val="20"/>
        </w:rPr>
        <w:t>NODE_ENV</w:t>
      </w:r>
      <w:r>
        <w:rPr>
          <w:rFonts w:ascii="Calibri" w:hAnsi="Calibri"/>
          <w:b w:val="0"/>
        </w:rPr>
        <w:t xml:space="preserve"> and </w:t>
      </w:r>
      <w:r>
        <w:rPr>
          <w:rFonts w:ascii="Courier New" w:hAnsi="Courier New"/>
          <w:b w:val="0"/>
          <w:color w:val="1F4D78"/>
          <w:sz w:val="20"/>
        </w:rPr>
        <w:t>PATH</w:t>
      </w:r>
      <w:r>
        <w:rPr>
          <w:rFonts w:ascii="Calibri" w:hAnsi="Calibri"/>
          <w:b w:val="0"/>
        </w:rPr>
        <w:t xml:space="preserve"> to child commands. Provider metadata also includes a structured </w:t>
      </w:r>
      <w:r>
        <w:rPr>
          <w:rFonts w:ascii="Courier New" w:hAnsi="Courier New"/>
          <w:b w:val="0"/>
          <w:color w:val="1F4D78"/>
          <w:sz w:val="20"/>
        </w:rPr>
        <w:t>networkPolicy</w:t>
      </w:r>
      <w:r>
        <w:rPr>
          <w:rFonts w:ascii="Calibri" w:hAnsi="Calibri"/>
          <w:b w:val="0"/>
        </w:rPr>
        <w:t xml:space="preserve"> with outbound access, allowed hosts, and blocked-by-default status, plus resource limits for command timeout, output cap, snapshot file count, snapshot content bytes, and future CPU/memory caps. The command route caps provider output before writing </w:t>
      </w:r>
      <w:r>
        <w:rPr>
          <w:rFonts w:ascii="Courier New" w:hAnsi="Courier New"/>
          <w:b w:val="0"/>
          <w:color w:val="1F4D78"/>
          <w:sz w:val="20"/>
        </w:rPr>
        <w:t>CommandRun</w:t>
      </w:r>
      <w:r>
        <w:rPr>
          <w:rFonts w:ascii="Calibri" w:hAnsi="Calibri"/>
          <w:b w:val="0"/>
        </w:rPr>
        <w:t xml:space="preserve">, </w:t>
      </w:r>
      <w:r>
        <w:rPr>
          <w:rFonts w:ascii="Courier New" w:hAnsi="Courier New"/>
          <w:b w:val="0"/>
          <w:color w:val="1F4D78"/>
          <w:sz w:val="20"/>
        </w:rPr>
        <w:t>command_output</w:t>
      </w:r>
      <w:r>
        <w:rPr>
          <w:rFonts w:ascii="Calibri" w:hAnsi="Calibri"/>
          <w:b w:val="0"/>
        </w:rPr>
        <w:t xml:space="preserve">, finished telemetry, or API responses. Accepted changed/new provider snapshots use the same workspace path boundary as candidate files and are persisted as runner-owned </w:t>
      </w:r>
      <w:r>
        <w:rPr>
          <w:rFonts w:ascii="Courier New" w:hAnsi="Courier New"/>
          <w:b w:val="0"/>
          <w:color w:val="1F4D78"/>
          <w:sz w:val="20"/>
        </w:rPr>
        <w:t>FileSnapshot</w:t>
      </w:r>
      <w:r>
        <w:rPr>
          <w:rFonts w:ascii="Calibri" w:hAnsi="Calibri"/>
          <w:b w:val="0"/>
        </w:rPr>
        <w:t xml:space="preserve"> rows, while unsafe paths and snapshots beyond size/count limits are skipped with explicit metadata so final diffs do not silently use unsafe or partial file content. Reloaded candidate sessions reconstruct terminal stream chunks and sandbox metadata from persisted command events, so refreshes do not erase already-captured provider evidence. If a command is blocked by provider policy, the API records </w:t>
      </w:r>
      <w:r>
        <w:rPr>
          <w:rFonts w:ascii="Courier New" w:hAnsi="Courier New"/>
          <w:b w:val="0"/>
          <w:color w:val="1F4D78"/>
          <w:sz w:val="20"/>
        </w:rPr>
        <w:t>skippedReason=command_not_allowed</w:t>
      </w:r>
      <w:r>
        <w:rPr>
          <w:rFonts w:ascii="Calibri" w:hAnsi="Calibri"/>
          <w:b w:val="0"/>
        </w:rPr>
        <w:t xml:space="preserve">; if unsafe historical workspace files are detected before provider execution, it records </w:t>
      </w:r>
      <w:r>
        <w:rPr>
          <w:rFonts w:ascii="Courier New" w:hAnsi="Courier New"/>
          <w:b w:val="0"/>
          <w:color w:val="1F4D78"/>
          <w:sz w:val="20"/>
        </w:rPr>
        <w:t>skippedReason=invalid_workspace_file_path</w:t>
      </w:r>
      <w:r>
        <w:rPr>
          <w:rFonts w:ascii="Calibri" w:hAnsi="Calibri"/>
          <w:b w:val="0"/>
        </w:rPr>
        <w:t xml:space="preserve">; if provider setup or execution throws, it uses </w:t>
      </w:r>
      <w:r>
        <w:rPr>
          <w:rFonts w:ascii="Courier New" w:hAnsi="Courier New"/>
          <w:b w:val="0"/>
          <w:color w:val="1F4D78"/>
          <w:sz w:val="20"/>
        </w:rPr>
        <w:t>skippedReason=provider_error</w:t>
      </w:r>
      <w:r>
        <w:rPr>
          <w:rFonts w:ascii="Calibri" w:hAnsi="Calibri"/>
          <w:b w:val="0"/>
        </w:rPr>
        <w:t xml:space="preserve">. These outcomes are surfaced as report audit metadata and sandbox risk flags, including </w:t>
      </w:r>
      <w:r>
        <w:rPr>
          <w:rFonts w:ascii="Courier New" w:hAnsi="Courier New"/>
          <w:b w:val="0"/>
          <w:color w:val="1F4D78"/>
          <w:sz w:val="20"/>
        </w:rPr>
        <w:t>sandbox_not_production_isolated</w:t>
      </w:r>
      <w:r>
        <w:rPr>
          <w:rFonts w:ascii="Calibri" w:hAnsi="Calibri"/>
          <w:b w:val="0"/>
        </w:rPr>
        <w:t xml:space="preserve"> for </w:t>
      </w:r>
      <w:r>
        <w:rPr>
          <w:rFonts w:ascii="Courier New" w:hAnsi="Courier New"/>
          <w:b w:val="0"/>
          <w:color w:val="1F4D78"/>
          <w:sz w:val="20"/>
        </w:rPr>
        <w:t>none</w:t>
      </w:r>
      <w:r>
        <w:rPr>
          <w:rFonts w:ascii="Calibri" w:hAnsi="Calibri"/>
          <w:b w:val="0"/>
        </w:rPr>
        <w:t xml:space="preserve"> and </w:t>
      </w:r>
      <w:r>
        <w:rPr>
          <w:rFonts w:ascii="Courier New" w:hAnsi="Courier New"/>
          <w:b w:val="0"/>
          <w:color w:val="1F4D78"/>
          <w:sz w:val="20"/>
        </w:rPr>
        <w:t>host_temp_directory</w:t>
      </w:r>
      <w:r>
        <w:rPr>
          <w:rFonts w:ascii="Calibri" w:hAnsi="Calibri"/>
          <w:b w:val="0"/>
        </w:rPr>
        <w:t xml:space="preserve"> isolation and </w:t>
      </w:r>
      <w:r>
        <w:rPr>
          <w:rFonts w:ascii="Courier New" w:hAnsi="Courier New"/>
          <w:b w:val="0"/>
          <w:color w:val="1F4D78"/>
          <w:sz w:val="20"/>
        </w:rPr>
        <w:t>sandbox_not_production_ready</w:t>
      </w:r>
      <w:r>
        <w:rPr>
          <w:rFonts w:ascii="Calibri" w:hAnsi="Calibri"/>
          <w:b w:val="0"/>
        </w:rPr>
        <w:t xml:space="preserve"> for any provider evidence whose readiness is not </w:t>
      </w:r>
      <w:r>
        <w:rPr>
          <w:rFonts w:ascii="Courier New" w:hAnsi="Courier New"/>
          <w:b w:val="0"/>
          <w:color w:val="1F4D78"/>
          <w:sz w:val="20"/>
        </w:rPr>
        <w:t>production_ready</w:t>
      </w:r>
      <w:r>
        <w:rPr>
          <w:rFonts w:ascii="Calibri" w:hAnsi="Calibri"/>
          <w:b w:val="0"/>
        </w:rPr>
        <w:t>.</w:t>
      </w:r>
    </w:p>
    <w:p>
      <w:pPr>
        <w:pStyle w:val="Heading3"/>
        <w:keepNext/>
      </w:pPr>
      <w:r>
        <w:t>Scoring engine</w:t>
      </w:r>
    </w:p>
    <w:p>
      <w:r>
        <w:rPr>
          <w:rFonts w:ascii="Calibri" w:hAnsi="Calibri"/>
          <w:b w:val="0"/>
        </w:rPr>
        <w:t>For MVP, scoring can be a deterministic evidence extractor plus optional AI report generation. If no AI key exists, return a conservative deterministic report so demos still work.</w:t>
      </w:r>
    </w:p>
    <w:p>
      <w:pPr>
        <w:pStyle w:val="Heading2"/>
        <w:keepNext/>
      </w:pPr>
      <w:r>
        <w:t>Database model</w:t>
      </w:r>
    </w:p>
    <w:p>
      <w:r>
        <w:rPr>
          <w:rFonts w:ascii="Calibri" w:hAnsi="Calibri"/>
          <w:b w:val="0"/>
        </w:rPr>
        <w:t>The MVP can use Prisma with SQLite locally and migrate to Postgres later. IDs should be string UUID/CUID values. JSON columns are acceptable for rubric config, event payloads, starter files, and report bodies where schema evolves quickly.</w:t>
      </w:r>
    </w:p>
    <w:p>
      <w:pPr>
        <w:pStyle w:val="Heading3"/>
        <w:keepNext/>
      </w:pPr>
      <w:r>
        <w:t>User</w:t>
      </w:r>
    </w:p>
    <w:tbl>
      <w:tblPr>
        <w:tblStyle w:val="TableGrid"/>
        <w:tblW w:type="dxa" w:w="9360"/>
        <w:jc w:val="left"/>
        <w:tblLayout w:type="fixed"/>
        <w:tblLook w:firstColumn="1" w:firstRow="1" w:lastColumn="0" w:lastRow="0" w:noHBand="0" w:noVBand="1" w:val="04A0"/>
        <w:tblInd w:w="120" w:type="dxa"/>
        <w:tblCellMar>
          <w:top w:w="80" w:type="dxa"/>
          <w:start w:w="120" w:type="dxa"/>
          <w:bottom w:w="80" w:type="dxa"/>
          <w:end w:w="120" w:type="dxa"/>
        </w:tblCellMar>
      </w:tblPr>
      <w:tblGrid>
        <w:gridCol w:w="3120"/>
        <w:gridCol w:w="3120"/>
        <w:gridCol w:w="3120"/>
      </w:tblGrid>
      <w:tr>
        <w:tc>
          <w:tcPr>
            <w:tcW w:type="dxa" w:w="3120"/>
            <w:vAlign w:val="center"/>
            <w:shd w:fill="F2F4F7"/>
          </w:tcPr>
          <w:p>
            <w:pPr>
              <w:spacing w:after="0"/>
            </w:pPr>
            <w:r>
              <w:rPr>
                <w:rFonts w:ascii="Calibri" w:hAnsi="Calibri"/>
                <w:b/>
              </w:rPr>
              <w:t>Field</w:t>
            </w:r>
          </w:p>
        </w:tc>
        <w:tc>
          <w:tcPr>
            <w:tcW w:type="dxa" w:w="3120"/>
            <w:vAlign w:val="center"/>
            <w:shd w:fill="F2F4F7"/>
          </w:tcPr>
          <w:p>
            <w:pPr>
              <w:spacing w:after="0"/>
            </w:pPr>
            <w:r>
              <w:rPr>
                <w:rFonts w:ascii="Calibri" w:hAnsi="Calibri"/>
                <w:b/>
              </w:rPr>
              <w:t>Type</w:t>
            </w:r>
          </w:p>
        </w:tc>
        <w:tc>
          <w:tcPr>
            <w:tcW w:type="dxa" w:w="3120"/>
            <w:vAlign w:val="center"/>
            <w:shd w:fill="F2F4F7"/>
          </w:tcPr>
          <w:p>
            <w:pPr>
              <w:spacing w:after="0"/>
            </w:pPr>
            <w:r>
              <w:rPr>
                <w:rFonts w:ascii="Calibri" w:hAnsi="Calibri"/>
                <w:b/>
              </w:rPr>
              <w:t>Notes</w:t>
            </w:r>
          </w:p>
        </w:tc>
      </w:tr>
      <w:tr>
        <w:tc>
          <w:tcPr>
            <w:tcW w:type="dxa" w:w="3120"/>
            <w:vAlign w:val="center"/>
          </w:tcPr>
          <w:p>
            <w:pPr>
              <w:spacing w:after="0"/>
            </w:pPr>
            <w:r>
              <w:rPr>
                <w:rFonts w:ascii="Calibri" w:hAnsi="Calibri"/>
                <w:b w:val="0"/>
              </w:rPr>
              <w:t>id</w:t>
            </w:r>
          </w:p>
        </w:tc>
        <w:tc>
          <w:tcPr>
            <w:tcW w:type="dxa" w:w="3120"/>
            <w:vAlign w:val="center"/>
          </w:tcPr>
          <w:p>
            <w:pPr>
              <w:spacing w:after="0"/>
            </w:pPr>
            <w:r>
              <w:rPr>
                <w:rFonts w:ascii="Calibri" w:hAnsi="Calibri"/>
                <w:b w:val="0"/>
              </w:rPr>
              <w:t>string</w:t>
            </w:r>
          </w:p>
        </w:tc>
        <w:tc>
          <w:tcPr>
            <w:tcW w:type="dxa" w:w="3120"/>
            <w:vAlign w:val="center"/>
          </w:tcPr>
          <w:p>
            <w:pPr>
              <w:spacing w:after="0"/>
            </w:pPr>
            <w:r>
              <w:rPr>
                <w:rFonts w:ascii="Calibri" w:hAnsi="Calibri"/>
                <w:b w:val="0"/>
              </w:rPr>
              <w:t>primary</w:t>
            </w:r>
          </w:p>
        </w:tc>
      </w:tr>
      <w:tr>
        <w:tc>
          <w:tcPr>
            <w:tcW w:type="dxa" w:w="3120"/>
            <w:vAlign w:val="center"/>
          </w:tcPr>
          <w:p>
            <w:pPr>
              <w:spacing w:after="0"/>
            </w:pPr>
            <w:r>
              <w:rPr>
                <w:rFonts w:ascii="Calibri" w:hAnsi="Calibri"/>
                <w:b w:val="0"/>
              </w:rPr>
              <w:t>name</w:t>
            </w:r>
          </w:p>
        </w:tc>
        <w:tc>
          <w:tcPr>
            <w:tcW w:type="dxa" w:w="3120"/>
            <w:vAlign w:val="center"/>
          </w:tcPr>
          <w:p>
            <w:pPr>
              <w:spacing w:after="0"/>
            </w:pPr>
            <w:r>
              <w:rPr>
                <w:rFonts w:ascii="Calibri" w:hAnsi="Calibri"/>
                <w:b w:val="0"/>
              </w:rPr>
              <w:t>string</w:t>
            </w:r>
          </w:p>
        </w:tc>
        <w:tc>
          <w:tcPr>
            <w:tcW w:type="dxa" w:w="3120"/>
            <w:vAlign w:val="center"/>
          </w:tcPr>
          <w:p>
            <w:pPr>
              <w:spacing w:after="0"/>
            </w:pPr>
          </w:p>
        </w:tc>
      </w:tr>
      <w:tr>
        <w:tc>
          <w:tcPr>
            <w:tcW w:type="dxa" w:w="3120"/>
            <w:vAlign w:val="center"/>
          </w:tcPr>
          <w:p>
            <w:pPr>
              <w:spacing w:after="0"/>
            </w:pPr>
            <w:r>
              <w:rPr>
                <w:rFonts w:ascii="Calibri" w:hAnsi="Calibri"/>
                <w:b w:val="0"/>
              </w:rPr>
              <w:t>email</w:t>
            </w:r>
          </w:p>
        </w:tc>
        <w:tc>
          <w:tcPr>
            <w:tcW w:type="dxa" w:w="3120"/>
            <w:vAlign w:val="center"/>
          </w:tcPr>
          <w:p>
            <w:pPr>
              <w:spacing w:after="0"/>
            </w:pPr>
            <w:r>
              <w:rPr>
                <w:rFonts w:ascii="Calibri" w:hAnsi="Calibri"/>
                <w:b w:val="0"/>
              </w:rPr>
              <w:t>string</w:t>
            </w:r>
          </w:p>
        </w:tc>
        <w:tc>
          <w:tcPr>
            <w:tcW w:type="dxa" w:w="3120"/>
            <w:vAlign w:val="center"/>
          </w:tcPr>
          <w:p>
            <w:pPr>
              <w:spacing w:after="0"/>
            </w:pPr>
            <w:r>
              <w:rPr>
                <w:rFonts w:ascii="Calibri" w:hAnsi="Calibri"/>
                <w:b w:val="0"/>
              </w:rPr>
              <w:t>unique</w:t>
            </w:r>
          </w:p>
        </w:tc>
      </w:tr>
      <w:tr>
        <w:tc>
          <w:tcPr>
            <w:tcW w:type="dxa" w:w="3120"/>
            <w:vAlign w:val="center"/>
          </w:tcPr>
          <w:p>
            <w:pPr>
              <w:spacing w:after="0"/>
            </w:pPr>
            <w:r>
              <w:rPr>
                <w:rFonts w:ascii="Calibri" w:hAnsi="Calibri"/>
                <w:b w:val="0"/>
              </w:rPr>
              <w:t>createdAt</w:t>
            </w:r>
          </w:p>
        </w:tc>
        <w:tc>
          <w:tcPr>
            <w:tcW w:type="dxa" w:w="3120"/>
            <w:vAlign w:val="center"/>
          </w:tcPr>
          <w:p>
            <w:pPr>
              <w:spacing w:after="0"/>
            </w:pPr>
            <w:r>
              <w:rPr>
                <w:rFonts w:ascii="Calibri" w:hAnsi="Calibri"/>
                <w:b w:val="0"/>
              </w:rPr>
              <w:t>datetime</w:t>
            </w:r>
          </w:p>
        </w:tc>
        <w:tc>
          <w:tcPr>
            <w:tcW w:type="dxa" w:w="3120"/>
            <w:vAlign w:val="center"/>
          </w:tcPr>
          <w:p>
            <w:pPr>
              <w:spacing w:after="0"/>
            </w:pPr>
          </w:p>
        </w:tc>
      </w:tr>
      <w:tr>
        <w:tc>
          <w:tcPr>
            <w:tcW w:type="dxa" w:w="3120"/>
            <w:vAlign w:val="center"/>
          </w:tcPr>
          <w:p>
            <w:pPr>
              <w:spacing w:after="0"/>
            </w:pPr>
            <w:r>
              <w:rPr>
                <w:rFonts w:ascii="Calibri" w:hAnsi="Calibri"/>
                <w:b w:val="0"/>
              </w:rPr>
              <w:t>updatedAt</w:t>
            </w:r>
          </w:p>
        </w:tc>
        <w:tc>
          <w:tcPr>
            <w:tcW w:type="dxa" w:w="3120"/>
            <w:vAlign w:val="center"/>
          </w:tcPr>
          <w:p>
            <w:pPr>
              <w:spacing w:after="0"/>
            </w:pPr>
            <w:r>
              <w:rPr>
                <w:rFonts w:ascii="Calibri" w:hAnsi="Calibri"/>
                <w:b w:val="0"/>
              </w:rPr>
              <w:t>datetime</w:t>
            </w:r>
          </w:p>
        </w:tc>
        <w:tc>
          <w:tcPr>
            <w:tcW w:type="dxa" w:w="3120"/>
            <w:vAlign w:val="center"/>
          </w:tcPr>
          <w:p>
            <w:pPr>
              <w:spacing w:after="0"/>
            </w:pPr>
          </w:p>
        </w:tc>
      </w:tr>
    </w:tbl>
    <w:p>
      <w:pPr>
        <w:spacing w:after="40"/>
      </w:pPr>
    </w:p>
    <w:p>
      <w:pPr>
        <w:pStyle w:val="Heading3"/>
        <w:keepNext/>
      </w:pPr>
      <w:r>
        <w:t>Workspace</w:t>
      </w:r>
    </w:p>
    <w:tbl>
      <w:tblPr>
        <w:tblStyle w:val="TableGrid"/>
        <w:tblW w:type="dxa" w:w="9360"/>
        <w:jc w:val="left"/>
        <w:tblLayout w:type="fixed"/>
        <w:tblLook w:firstColumn="1" w:firstRow="1" w:lastColumn="0" w:lastRow="0" w:noHBand="0" w:noVBand="1" w:val="04A0"/>
        <w:tblInd w:w="120" w:type="dxa"/>
        <w:tblCellMar>
          <w:top w:w="80" w:type="dxa"/>
          <w:start w:w="120" w:type="dxa"/>
          <w:bottom w:w="80" w:type="dxa"/>
          <w:end w:w="120" w:type="dxa"/>
        </w:tblCellMar>
      </w:tblPr>
      <w:tblGrid>
        <w:gridCol w:w="3120"/>
        <w:gridCol w:w="3120"/>
        <w:gridCol w:w="3120"/>
      </w:tblGrid>
      <w:tr>
        <w:tc>
          <w:tcPr>
            <w:tcW w:type="dxa" w:w="3120"/>
            <w:vAlign w:val="center"/>
            <w:shd w:fill="F2F4F7"/>
          </w:tcPr>
          <w:p>
            <w:pPr>
              <w:spacing w:after="0"/>
            </w:pPr>
            <w:r>
              <w:rPr>
                <w:rFonts w:ascii="Calibri" w:hAnsi="Calibri"/>
                <w:b/>
              </w:rPr>
              <w:t>Field</w:t>
            </w:r>
          </w:p>
        </w:tc>
        <w:tc>
          <w:tcPr>
            <w:tcW w:type="dxa" w:w="3120"/>
            <w:vAlign w:val="center"/>
            <w:shd w:fill="F2F4F7"/>
          </w:tcPr>
          <w:p>
            <w:pPr>
              <w:spacing w:after="0"/>
            </w:pPr>
            <w:r>
              <w:rPr>
                <w:rFonts w:ascii="Calibri" w:hAnsi="Calibri"/>
                <w:b/>
              </w:rPr>
              <w:t>Type</w:t>
            </w:r>
          </w:p>
        </w:tc>
        <w:tc>
          <w:tcPr>
            <w:tcW w:type="dxa" w:w="3120"/>
            <w:vAlign w:val="center"/>
            <w:shd w:fill="F2F4F7"/>
          </w:tcPr>
          <w:p>
            <w:pPr>
              <w:spacing w:after="0"/>
            </w:pPr>
            <w:r>
              <w:rPr>
                <w:rFonts w:ascii="Calibri" w:hAnsi="Calibri"/>
                <w:b/>
              </w:rPr>
              <w:t>Notes</w:t>
            </w:r>
          </w:p>
        </w:tc>
      </w:tr>
      <w:tr>
        <w:tc>
          <w:tcPr>
            <w:tcW w:type="dxa" w:w="3120"/>
            <w:vAlign w:val="center"/>
          </w:tcPr>
          <w:p>
            <w:pPr>
              <w:spacing w:after="0"/>
            </w:pPr>
            <w:r>
              <w:rPr>
                <w:rFonts w:ascii="Calibri" w:hAnsi="Calibri"/>
                <w:b w:val="0"/>
              </w:rPr>
              <w:t>id</w:t>
            </w:r>
          </w:p>
        </w:tc>
        <w:tc>
          <w:tcPr>
            <w:tcW w:type="dxa" w:w="3120"/>
            <w:vAlign w:val="center"/>
          </w:tcPr>
          <w:p>
            <w:pPr>
              <w:spacing w:after="0"/>
            </w:pPr>
            <w:r>
              <w:rPr>
                <w:rFonts w:ascii="Calibri" w:hAnsi="Calibri"/>
                <w:b w:val="0"/>
              </w:rPr>
              <w:t>string</w:t>
            </w:r>
          </w:p>
        </w:tc>
        <w:tc>
          <w:tcPr>
            <w:tcW w:type="dxa" w:w="3120"/>
            <w:vAlign w:val="center"/>
          </w:tcPr>
          <w:p>
            <w:pPr>
              <w:spacing w:after="0"/>
            </w:pPr>
            <w:r>
              <w:rPr>
                <w:rFonts w:ascii="Calibri" w:hAnsi="Calibri"/>
                <w:b w:val="0"/>
              </w:rPr>
              <w:t>primary</w:t>
            </w:r>
          </w:p>
        </w:tc>
      </w:tr>
      <w:tr>
        <w:tc>
          <w:tcPr>
            <w:tcW w:type="dxa" w:w="3120"/>
            <w:vAlign w:val="center"/>
          </w:tcPr>
          <w:p>
            <w:pPr>
              <w:spacing w:after="0"/>
            </w:pPr>
            <w:r>
              <w:rPr>
                <w:rFonts w:ascii="Calibri" w:hAnsi="Calibri"/>
                <w:b w:val="0"/>
              </w:rPr>
              <w:t>name</w:t>
            </w:r>
          </w:p>
        </w:tc>
        <w:tc>
          <w:tcPr>
            <w:tcW w:type="dxa" w:w="3120"/>
            <w:vAlign w:val="center"/>
          </w:tcPr>
          <w:p>
            <w:pPr>
              <w:spacing w:after="0"/>
            </w:pPr>
            <w:r>
              <w:rPr>
                <w:rFonts w:ascii="Calibri" w:hAnsi="Calibri"/>
                <w:b w:val="0"/>
              </w:rPr>
              <w:t>string</w:t>
            </w:r>
          </w:p>
        </w:tc>
        <w:tc>
          <w:tcPr>
            <w:tcW w:type="dxa" w:w="3120"/>
            <w:vAlign w:val="center"/>
          </w:tcPr>
          <w:p>
            <w:pPr>
              <w:spacing w:after="0"/>
            </w:pPr>
          </w:p>
        </w:tc>
      </w:tr>
      <w:tr>
        <w:tc>
          <w:tcPr>
            <w:tcW w:type="dxa" w:w="3120"/>
            <w:vAlign w:val="center"/>
          </w:tcPr>
          <w:p>
            <w:pPr>
              <w:spacing w:after="0"/>
            </w:pPr>
            <w:r>
              <w:rPr>
                <w:rFonts w:ascii="Calibri" w:hAnsi="Calibri"/>
                <w:b w:val="0"/>
              </w:rPr>
              <w:t>slug</w:t>
            </w:r>
          </w:p>
        </w:tc>
        <w:tc>
          <w:tcPr>
            <w:tcW w:type="dxa" w:w="3120"/>
            <w:vAlign w:val="center"/>
          </w:tcPr>
          <w:p>
            <w:pPr>
              <w:spacing w:after="0"/>
            </w:pPr>
            <w:r>
              <w:rPr>
                <w:rFonts w:ascii="Calibri" w:hAnsi="Calibri"/>
                <w:b w:val="0"/>
              </w:rPr>
              <w:t>string</w:t>
            </w:r>
          </w:p>
        </w:tc>
        <w:tc>
          <w:tcPr>
            <w:tcW w:type="dxa" w:w="3120"/>
            <w:vAlign w:val="center"/>
          </w:tcPr>
          <w:p>
            <w:pPr>
              <w:spacing w:after="0"/>
            </w:pPr>
            <w:r>
              <w:rPr>
                <w:rFonts w:ascii="Calibri" w:hAnsi="Calibri"/>
                <w:b w:val="0"/>
              </w:rPr>
              <w:t>unique</w:t>
            </w:r>
          </w:p>
        </w:tc>
      </w:tr>
      <w:tr>
        <w:tc>
          <w:tcPr>
            <w:tcW w:type="dxa" w:w="3120"/>
            <w:vAlign w:val="center"/>
          </w:tcPr>
          <w:p>
            <w:pPr>
              <w:spacing w:after="0"/>
            </w:pPr>
            <w:r>
              <w:rPr>
                <w:rFonts w:ascii="Calibri" w:hAnsi="Calibri"/>
                <w:b w:val="0"/>
              </w:rPr>
              <w:t>createdAt</w:t>
            </w:r>
          </w:p>
        </w:tc>
        <w:tc>
          <w:tcPr>
            <w:tcW w:type="dxa" w:w="3120"/>
            <w:vAlign w:val="center"/>
          </w:tcPr>
          <w:p>
            <w:pPr>
              <w:spacing w:after="0"/>
            </w:pPr>
            <w:r>
              <w:rPr>
                <w:rFonts w:ascii="Calibri" w:hAnsi="Calibri"/>
                <w:b w:val="0"/>
              </w:rPr>
              <w:t>datetime</w:t>
            </w:r>
          </w:p>
        </w:tc>
        <w:tc>
          <w:tcPr>
            <w:tcW w:type="dxa" w:w="3120"/>
            <w:vAlign w:val="center"/>
          </w:tcPr>
          <w:p>
            <w:pPr>
              <w:spacing w:after="0"/>
            </w:pPr>
          </w:p>
        </w:tc>
      </w:tr>
      <w:tr>
        <w:tc>
          <w:tcPr>
            <w:tcW w:type="dxa" w:w="3120"/>
            <w:vAlign w:val="center"/>
          </w:tcPr>
          <w:p>
            <w:pPr>
              <w:spacing w:after="0"/>
            </w:pPr>
            <w:r>
              <w:rPr>
                <w:rFonts w:ascii="Calibri" w:hAnsi="Calibri"/>
                <w:b w:val="0"/>
              </w:rPr>
              <w:t>updatedAt</w:t>
            </w:r>
          </w:p>
        </w:tc>
        <w:tc>
          <w:tcPr>
            <w:tcW w:type="dxa" w:w="3120"/>
            <w:vAlign w:val="center"/>
          </w:tcPr>
          <w:p>
            <w:pPr>
              <w:spacing w:after="0"/>
            </w:pPr>
            <w:r>
              <w:rPr>
                <w:rFonts w:ascii="Calibri" w:hAnsi="Calibri"/>
                <w:b w:val="0"/>
              </w:rPr>
              <w:t>datetime</w:t>
            </w:r>
          </w:p>
        </w:tc>
        <w:tc>
          <w:tcPr>
            <w:tcW w:type="dxa" w:w="3120"/>
            <w:vAlign w:val="center"/>
          </w:tcPr>
          <w:p>
            <w:pPr>
              <w:spacing w:after="0"/>
            </w:pPr>
          </w:p>
        </w:tc>
      </w:tr>
    </w:tbl>
    <w:p>
      <w:pPr>
        <w:spacing w:after="40"/>
      </w:pPr>
    </w:p>
    <w:p>
      <w:pPr>
        <w:pStyle w:val="Heading3"/>
        <w:keepNext/>
      </w:pPr>
      <w:r>
        <w:t>WorkspaceMember</w:t>
      </w:r>
    </w:p>
    <w:tbl>
      <w:tblPr>
        <w:tblStyle w:val="TableGrid"/>
        <w:tblW w:type="dxa" w:w="9360"/>
        <w:jc w:val="left"/>
        <w:tblLayout w:type="fixed"/>
        <w:tblLook w:firstColumn="1" w:firstRow="1" w:lastColumn="0" w:lastRow="0" w:noHBand="0" w:noVBand="1" w:val="04A0"/>
        <w:tblInd w:w="120" w:type="dxa"/>
        <w:tblCellMar>
          <w:top w:w="80" w:type="dxa"/>
          <w:start w:w="120" w:type="dxa"/>
          <w:bottom w:w="80" w:type="dxa"/>
          <w:end w:w="120" w:type="dxa"/>
        </w:tblCellMar>
      </w:tblPr>
      <w:tblGrid>
        <w:gridCol w:w="3120"/>
        <w:gridCol w:w="3120"/>
        <w:gridCol w:w="3120"/>
      </w:tblGrid>
      <w:tr>
        <w:tc>
          <w:tcPr>
            <w:tcW w:type="dxa" w:w="2018"/>
            <w:vAlign w:val="center"/>
            <w:shd w:fill="F2F4F7"/>
          </w:tcPr>
          <w:p>
            <w:pPr>
              <w:spacing w:after="0"/>
            </w:pPr>
            <w:r>
              <w:rPr>
                <w:rFonts w:ascii="Calibri" w:hAnsi="Calibri"/>
                <w:b/>
              </w:rPr>
              <w:t>Field</w:t>
            </w:r>
          </w:p>
        </w:tc>
        <w:tc>
          <w:tcPr>
            <w:tcW w:type="dxa" w:w="1835"/>
            <w:vAlign w:val="center"/>
            <w:shd w:fill="F2F4F7"/>
          </w:tcPr>
          <w:p>
            <w:pPr>
              <w:spacing w:after="0"/>
            </w:pPr>
            <w:r>
              <w:rPr>
                <w:rFonts w:ascii="Calibri" w:hAnsi="Calibri"/>
                <w:b/>
              </w:rPr>
              <w:t>Type</w:t>
            </w:r>
          </w:p>
        </w:tc>
        <w:tc>
          <w:tcPr>
            <w:tcW w:type="dxa" w:w="5507"/>
            <w:vAlign w:val="center"/>
            <w:shd w:fill="F2F4F7"/>
          </w:tcPr>
          <w:p>
            <w:pPr>
              <w:spacing w:after="0"/>
            </w:pPr>
            <w:r>
              <w:rPr>
                <w:rFonts w:ascii="Calibri" w:hAnsi="Calibri"/>
                <w:b/>
              </w:rPr>
              <w:t>Notes</w:t>
            </w:r>
          </w:p>
        </w:tc>
      </w:tr>
      <w:tr>
        <w:tc>
          <w:tcPr>
            <w:tcW w:type="dxa" w:w="2018"/>
            <w:vAlign w:val="center"/>
          </w:tcPr>
          <w:p>
            <w:pPr>
              <w:spacing w:after="0"/>
            </w:pPr>
            <w:r>
              <w:rPr>
                <w:rFonts w:ascii="Calibri" w:hAnsi="Calibri"/>
                <w:b w:val="0"/>
              </w:rPr>
              <w:t>id</w:t>
            </w:r>
          </w:p>
        </w:tc>
        <w:tc>
          <w:tcPr>
            <w:tcW w:type="dxa" w:w="1835"/>
            <w:vAlign w:val="center"/>
          </w:tcPr>
          <w:p>
            <w:pPr>
              <w:spacing w:after="0"/>
            </w:pPr>
            <w:r>
              <w:rPr>
                <w:rFonts w:ascii="Calibri" w:hAnsi="Calibri"/>
                <w:b w:val="0"/>
              </w:rPr>
              <w:t>string</w:t>
            </w:r>
          </w:p>
        </w:tc>
        <w:tc>
          <w:tcPr>
            <w:tcW w:type="dxa" w:w="5507"/>
            <w:vAlign w:val="center"/>
          </w:tcPr>
          <w:p>
            <w:pPr>
              <w:spacing w:after="0"/>
            </w:pPr>
            <w:r>
              <w:rPr>
                <w:rFonts w:ascii="Calibri" w:hAnsi="Calibri"/>
                <w:b w:val="0"/>
              </w:rPr>
              <w:t>primary</w:t>
            </w:r>
          </w:p>
        </w:tc>
      </w:tr>
      <w:tr>
        <w:tc>
          <w:tcPr>
            <w:tcW w:type="dxa" w:w="2018"/>
            <w:vAlign w:val="center"/>
          </w:tcPr>
          <w:p>
            <w:pPr>
              <w:spacing w:after="0"/>
            </w:pPr>
            <w:r>
              <w:rPr>
                <w:rFonts w:ascii="Calibri" w:hAnsi="Calibri"/>
                <w:b w:val="0"/>
              </w:rPr>
              <w:t>workspaceId</w:t>
            </w:r>
          </w:p>
        </w:tc>
        <w:tc>
          <w:tcPr>
            <w:tcW w:type="dxa" w:w="1835"/>
            <w:vAlign w:val="center"/>
          </w:tcPr>
          <w:p>
            <w:pPr>
              <w:spacing w:after="0"/>
            </w:pPr>
            <w:r>
              <w:rPr>
                <w:rFonts w:ascii="Calibri" w:hAnsi="Calibri"/>
                <w:b w:val="0"/>
              </w:rPr>
              <w:t>string</w:t>
            </w:r>
          </w:p>
        </w:tc>
        <w:tc>
          <w:tcPr>
            <w:tcW w:type="dxa" w:w="5507"/>
            <w:vAlign w:val="center"/>
          </w:tcPr>
          <w:p>
            <w:pPr>
              <w:spacing w:after="0"/>
            </w:pPr>
            <w:r>
              <w:rPr>
                <w:rFonts w:ascii="Calibri" w:hAnsi="Calibri"/>
                <w:b w:val="0"/>
              </w:rPr>
              <w:t>FK</w:t>
            </w:r>
          </w:p>
        </w:tc>
      </w:tr>
      <w:tr>
        <w:tc>
          <w:tcPr>
            <w:tcW w:type="dxa" w:w="2018"/>
            <w:vAlign w:val="center"/>
          </w:tcPr>
          <w:p>
            <w:pPr>
              <w:spacing w:after="0"/>
            </w:pPr>
            <w:r>
              <w:rPr>
                <w:rFonts w:ascii="Calibri" w:hAnsi="Calibri"/>
                <w:b w:val="0"/>
              </w:rPr>
              <w:t>userId</w:t>
            </w:r>
          </w:p>
        </w:tc>
        <w:tc>
          <w:tcPr>
            <w:tcW w:type="dxa" w:w="1835"/>
            <w:vAlign w:val="center"/>
          </w:tcPr>
          <w:p>
            <w:pPr>
              <w:spacing w:after="0"/>
            </w:pPr>
            <w:r>
              <w:rPr>
                <w:rFonts w:ascii="Calibri" w:hAnsi="Calibri"/>
                <w:b w:val="0"/>
              </w:rPr>
              <w:t>string</w:t>
            </w:r>
          </w:p>
        </w:tc>
        <w:tc>
          <w:tcPr>
            <w:tcW w:type="dxa" w:w="5507"/>
            <w:vAlign w:val="center"/>
          </w:tcPr>
          <w:p>
            <w:pPr>
              <w:spacing w:after="0"/>
            </w:pPr>
            <w:r>
              <w:rPr>
                <w:rFonts w:ascii="Calibri" w:hAnsi="Calibri"/>
                <w:b w:val="0"/>
              </w:rPr>
              <w:t>FK</w:t>
            </w:r>
          </w:p>
        </w:tc>
      </w:tr>
      <w:tr>
        <w:tc>
          <w:tcPr>
            <w:tcW w:type="dxa" w:w="2018"/>
            <w:vAlign w:val="center"/>
          </w:tcPr>
          <w:p>
            <w:pPr>
              <w:spacing w:after="0"/>
            </w:pPr>
            <w:r>
              <w:rPr>
                <w:rFonts w:ascii="Calibri" w:hAnsi="Calibri"/>
                <w:b w:val="0"/>
              </w:rPr>
              <w:t>role</w:t>
            </w:r>
          </w:p>
        </w:tc>
        <w:tc>
          <w:tcPr>
            <w:tcW w:type="dxa" w:w="1835"/>
            <w:vAlign w:val="center"/>
          </w:tcPr>
          <w:p>
            <w:pPr>
              <w:spacing w:after="0"/>
            </w:pPr>
            <w:r>
              <w:rPr>
                <w:rFonts w:ascii="Calibri" w:hAnsi="Calibri"/>
                <w:b w:val="0"/>
              </w:rPr>
              <w:t>enum</w:t>
            </w:r>
          </w:p>
        </w:tc>
        <w:tc>
          <w:tcPr>
            <w:tcW w:type="dxa" w:w="5507"/>
            <w:vAlign w:val="center"/>
          </w:tcPr>
          <w:p>
            <w:pPr>
              <w:spacing w:after="0"/>
            </w:pPr>
            <w:r>
              <w:rPr>
                <w:rFonts w:ascii="Calibri" w:hAnsi="Calibri"/>
                <w:b w:val="0"/>
              </w:rPr>
              <w:t>owner, admin, member, reviewer</w:t>
            </w:r>
          </w:p>
        </w:tc>
      </w:tr>
      <w:tr>
        <w:tc>
          <w:tcPr>
            <w:tcW w:type="dxa" w:w="2018"/>
            <w:vAlign w:val="center"/>
          </w:tcPr>
          <w:p>
            <w:pPr>
              <w:spacing w:after="0"/>
            </w:pPr>
            <w:r>
              <w:rPr>
                <w:rFonts w:ascii="Calibri" w:hAnsi="Calibri"/>
                <w:b w:val="0"/>
              </w:rPr>
              <w:t>createdAt</w:t>
            </w:r>
          </w:p>
        </w:tc>
        <w:tc>
          <w:tcPr>
            <w:tcW w:type="dxa" w:w="1835"/>
            <w:vAlign w:val="center"/>
          </w:tcPr>
          <w:p>
            <w:pPr>
              <w:spacing w:after="0"/>
            </w:pPr>
            <w:r>
              <w:rPr>
                <w:rFonts w:ascii="Calibri" w:hAnsi="Calibri"/>
                <w:b w:val="0"/>
              </w:rPr>
              <w:t>datetime</w:t>
            </w:r>
          </w:p>
        </w:tc>
        <w:tc>
          <w:tcPr>
            <w:tcW w:type="dxa" w:w="5507"/>
            <w:vAlign w:val="center"/>
          </w:tcPr>
          <w:p>
            <w:pPr>
              <w:spacing w:after="0"/>
            </w:pPr>
          </w:p>
        </w:tc>
      </w:tr>
    </w:tbl>
    <w:p>
      <w:pPr>
        <w:spacing w:after="40"/>
      </w:pPr>
    </w:p>
    <w:p>
      <w:pPr>
        <w:pStyle w:val="Heading3"/>
        <w:keepNext/>
      </w:pPr>
      <w:r>
        <w:t>Assessment</w:t>
      </w:r>
    </w:p>
    <w:tbl>
      <w:tblPr>
        <w:tblStyle w:val="TableGrid"/>
        <w:tblW w:type="dxa" w:w="9360"/>
        <w:jc w:val="left"/>
        <w:tblLayout w:type="fixed"/>
        <w:tblLook w:firstColumn="1" w:firstRow="1" w:lastColumn="0" w:lastRow="0" w:noHBand="0" w:noVBand="1" w:val="04A0"/>
        <w:tblInd w:w="120" w:type="dxa"/>
        <w:tblCellMar>
          <w:top w:w="80" w:type="dxa"/>
          <w:start w:w="120" w:type="dxa"/>
          <w:bottom w:w="80" w:type="dxa"/>
          <w:end w:w="120" w:type="dxa"/>
        </w:tblCellMar>
      </w:tblPr>
      <w:tblGrid>
        <w:gridCol w:w="3120"/>
        <w:gridCol w:w="3120"/>
        <w:gridCol w:w="3120"/>
      </w:tblGrid>
      <w:tr>
        <w:tc>
          <w:tcPr>
            <w:tcW w:type="dxa" w:w="1872"/>
            <w:vAlign w:val="center"/>
            <w:shd w:fill="F2F4F7"/>
          </w:tcPr>
          <w:p>
            <w:pPr>
              <w:spacing w:after="0"/>
            </w:pPr>
            <w:r>
              <w:rPr>
                <w:rFonts w:ascii="Calibri" w:hAnsi="Calibri"/>
                <w:b/>
              </w:rPr>
              <w:t>Field</w:t>
            </w:r>
          </w:p>
        </w:tc>
        <w:tc>
          <w:tcPr>
            <w:tcW w:type="dxa" w:w="1248"/>
            <w:vAlign w:val="center"/>
            <w:shd w:fill="F2F4F7"/>
          </w:tcPr>
          <w:p>
            <w:pPr>
              <w:spacing w:after="0"/>
            </w:pPr>
            <w:r>
              <w:rPr>
                <w:rFonts w:ascii="Calibri" w:hAnsi="Calibri"/>
                <w:b/>
              </w:rPr>
              <w:t>Type</w:t>
            </w:r>
          </w:p>
        </w:tc>
        <w:tc>
          <w:tcPr>
            <w:tcW w:type="dxa" w:w="6240"/>
            <w:vAlign w:val="center"/>
            <w:shd w:fill="F2F4F7"/>
          </w:tcPr>
          <w:p>
            <w:pPr>
              <w:spacing w:after="0"/>
            </w:pPr>
            <w:r>
              <w:rPr>
                <w:rFonts w:ascii="Calibri" w:hAnsi="Calibri"/>
                <w:b/>
              </w:rPr>
              <w:t>Notes</w:t>
            </w:r>
          </w:p>
        </w:tc>
      </w:tr>
      <w:tr>
        <w:tc>
          <w:tcPr>
            <w:tcW w:type="dxa" w:w="1872"/>
            <w:vAlign w:val="center"/>
          </w:tcPr>
          <w:p>
            <w:pPr>
              <w:spacing w:after="0"/>
            </w:pPr>
            <w:r>
              <w:rPr>
                <w:rFonts w:ascii="Calibri" w:hAnsi="Calibri"/>
                <w:b w:val="0"/>
              </w:rPr>
              <w:t>id</w:t>
            </w:r>
          </w:p>
        </w:tc>
        <w:tc>
          <w:tcPr>
            <w:tcW w:type="dxa" w:w="1248"/>
            <w:vAlign w:val="center"/>
          </w:tcPr>
          <w:p>
            <w:pPr>
              <w:spacing w:after="0"/>
            </w:pPr>
            <w:r>
              <w:rPr>
                <w:rFonts w:ascii="Calibri" w:hAnsi="Calibri"/>
                <w:b w:val="0"/>
              </w:rPr>
              <w:t>string</w:t>
            </w:r>
          </w:p>
        </w:tc>
        <w:tc>
          <w:tcPr>
            <w:tcW w:type="dxa" w:w="6240"/>
            <w:vAlign w:val="center"/>
          </w:tcPr>
          <w:p>
            <w:pPr>
              <w:spacing w:after="0"/>
            </w:pPr>
            <w:r>
              <w:rPr>
                <w:rFonts w:ascii="Calibri" w:hAnsi="Calibri"/>
                <w:b w:val="0"/>
              </w:rPr>
              <w:t>primary</w:t>
            </w:r>
          </w:p>
        </w:tc>
      </w:tr>
      <w:tr>
        <w:tc>
          <w:tcPr>
            <w:tcW w:type="dxa" w:w="1872"/>
            <w:vAlign w:val="center"/>
          </w:tcPr>
          <w:p>
            <w:pPr>
              <w:spacing w:after="0"/>
            </w:pPr>
            <w:r>
              <w:rPr>
                <w:rFonts w:ascii="Calibri" w:hAnsi="Calibri"/>
                <w:b w:val="0"/>
              </w:rPr>
              <w:t>workspaceId</w:t>
            </w:r>
          </w:p>
        </w:tc>
        <w:tc>
          <w:tcPr>
            <w:tcW w:type="dxa" w:w="1248"/>
            <w:vAlign w:val="center"/>
          </w:tcPr>
          <w:p>
            <w:pPr>
              <w:spacing w:after="0"/>
            </w:pPr>
            <w:r>
              <w:rPr>
                <w:rFonts w:ascii="Calibri" w:hAnsi="Calibri"/>
                <w:b w:val="0"/>
              </w:rPr>
              <w:t>string</w:t>
            </w:r>
          </w:p>
        </w:tc>
        <w:tc>
          <w:tcPr>
            <w:tcW w:type="dxa" w:w="6240"/>
            <w:vAlign w:val="center"/>
          </w:tcPr>
          <w:p>
            <w:pPr>
              <w:spacing w:after="0"/>
            </w:pPr>
            <w:r>
              <w:rPr>
                <w:rFonts w:ascii="Calibri" w:hAnsi="Calibri"/>
                <w:b w:val="0"/>
              </w:rPr>
              <w:t>FK</w:t>
            </w:r>
          </w:p>
        </w:tc>
      </w:tr>
      <w:tr>
        <w:tc>
          <w:tcPr>
            <w:tcW w:type="dxa" w:w="1872"/>
            <w:vAlign w:val="center"/>
          </w:tcPr>
          <w:p>
            <w:pPr>
              <w:spacing w:after="0"/>
            </w:pPr>
            <w:r>
              <w:rPr>
                <w:rFonts w:ascii="Calibri" w:hAnsi="Calibri"/>
                <w:b w:val="0"/>
              </w:rPr>
              <w:t>challengeId</w:t>
            </w:r>
          </w:p>
        </w:tc>
        <w:tc>
          <w:tcPr>
            <w:tcW w:type="dxa" w:w="1248"/>
            <w:vAlign w:val="center"/>
          </w:tcPr>
          <w:p>
            <w:pPr>
              <w:spacing w:after="0"/>
            </w:pPr>
            <w:r>
              <w:rPr>
                <w:rFonts w:ascii="Calibri" w:hAnsi="Calibri"/>
                <w:b w:val="0"/>
              </w:rPr>
              <w:t>string</w:t>
            </w:r>
          </w:p>
        </w:tc>
        <w:tc>
          <w:tcPr>
            <w:tcW w:type="dxa" w:w="6240"/>
            <w:vAlign w:val="center"/>
          </w:tcPr>
          <w:p>
            <w:pPr>
              <w:spacing w:after="0"/>
            </w:pPr>
            <w:r>
              <w:rPr>
                <w:rFonts w:ascii="Calibri" w:hAnsi="Calibri"/>
                <w:b w:val="0"/>
              </w:rPr>
              <w:t>FK</w:t>
            </w:r>
          </w:p>
        </w:tc>
      </w:tr>
      <w:tr>
        <w:tc>
          <w:tcPr>
            <w:tcW w:type="dxa" w:w="1872"/>
            <w:vAlign w:val="center"/>
          </w:tcPr>
          <w:p>
            <w:pPr>
              <w:spacing w:after="0"/>
            </w:pPr>
            <w:r>
              <w:rPr>
                <w:rFonts w:ascii="Calibri" w:hAnsi="Calibri"/>
                <w:b w:val="0"/>
              </w:rPr>
              <w:t>title</w:t>
            </w:r>
          </w:p>
        </w:tc>
        <w:tc>
          <w:tcPr>
            <w:tcW w:type="dxa" w:w="1248"/>
            <w:vAlign w:val="center"/>
          </w:tcPr>
          <w:p>
            <w:pPr>
              <w:spacing w:after="0"/>
            </w:pPr>
            <w:r>
              <w:rPr>
                <w:rFonts w:ascii="Calibri" w:hAnsi="Calibri"/>
                <w:b w:val="0"/>
              </w:rPr>
              <w:t>string</w:t>
            </w:r>
          </w:p>
        </w:tc>
        <w:tc>
          <w:tcPr>
            <w:tcW w:type="dxa" w:w="6240"/>
            <w:vAlign w:val="center"/>
          </w:tcPr>
          <w:p>
            <w:pPr>
              <w:spacing w:after="0"/>
            </w:pPr>
          </w:p>
        </w:tc>
      </w:tr>
      <w:tr>
        <w:tc>
          <w:tcPr>
            <w:tcW w:type="dxa" w:w="1872"/>
            <w:vAlign w:val="center"/>
          </w:tcPr>
          <w:p>
            <w:pPr>
              <w:spacing w:after="0"/>
            </w:pPr>
            <w:r>
              <w:rPr>
                <w:rFonts w:ascii="Calibri" w:hAnsi="Calibri"/>
                <w:b w:val="0"/>
              </w:rPr>
              <w:t>role</w:t>
            </w:r>
          </w:p>
        </w:tc>
        <w:tc>
          <w:tcPr>
            <w:tcW w:type="dxa" w:w="1248"/>
            <w:vAlign w:val="center"/>
          </w:tcPr>
          <w:p>
            <w:pPr>
              <w:spacing w:after="0"/>
            </w:pPr>
            <w:r>
              <w:rPr>
                <w:rFonts w:ascii="Calibri" w:hAnsi="Calibri"/>
                <w:b w:val="0"/>
              </w:rPr>
              <w:t>string</w:t>
            </w:r>
          </w:p>
        </w:tc>
        <w:tc>
          <w:tcPr>
            <w:tcW w:type="dxa" w:w="6240"/>
            <w:vAlign w:val="center"/>
          </w:tcPr>
          <w:p>
            <w:pPr>
              <w:spacing w:after="0"/>
            </w:pPr>
            <w:r>
              <w:rPr>
                <w:rFonts w:ascii="Calibri" w:hAnsi="Calibri"/>
                <w:b w:val="0"/>
              </w:rPr>
              <w:t>e.g. Full-stack Engineer</w:t>
            </w:r>
          </w:p>
        </w:tc>
      </w:tr>
      <w:tr>
        <w:tc>
          <w:tcPr>
            <w:tcW w:type="dxa" w:w="1872"/>
            <w:vAlign w:val="center"/>
          </w:tcPr>
          <w:p>
            <w:pPr>
              <w:spacing w:after="0"/>
            </w:pPr>
            <w:r>
              <w:rPr>
                <w:rFonts w:ascii="Calibri" w:hAnsi="Calibri"/>
                <w:b w:val="0"/>
              </w:rPr>
              <w:t>seniority</w:t>
            </w:r>
          </w:p>
        </w:tc>
        <w:tc>
          <w:tcPr>
            <w:tcW w:type="dxa" w:w="1248"/>
            <w:vAlign w:val="center"/>
          </w:tcPr>
          <w:p>
            <w:pPr>
              <w:spacing w:after="0"/>
            </w:pPr>
            <w:r>
              <w:rPr>
                <w:rFonts w:ascii="Calibri" w:hAnsi="Calibri"/>
                <w:b w:val="0"/>
              </w:rPr>
              <w:t>string</w:t>
            </w:r>
          </w:p>
        </w:tc>
        <w:tc>
          <w:tcPr>
            <w:tcW w:type="dxa" w:w="6240"/>
            <w:vAlign w:val="center"/>
          </w:tcPr>
          <w:p>
            <w:pPr>
              <w:spacing w:after="0"/>
            </w:pPr>
            <w:r>
              <w:rPr>
                <w:rFonts w:ascii="Calibri" w:hAnsi="Calibri"/>
                <w:b w:val="0"/>
              </w:rPr>
              <w:t>junior/mid/senior/staff</w:t>
            </w:r>
          </w:p>
        </w:tc>
      </w:tr>
      <w:tr>
        <w:tc>
          <w:tcPr>
            <w:tcW w:type="dxa" w:w="1872"/>
            <w:vAlign w:val="center"/>
          </w:tcPr>
          <w:p>
            <w:pPr>
              <w:spacing w:after="0"/>
            </w:pPr>
            <w:r>
              <w:rPr>
                <w:rFonts w:ascii="Calibri" w:hAnsi="Calibri"/>
                <w:b w:val="0"/>
              </w:rPr>
              <w:t>durationMinutes</w:t>
            </w:r>
          </w:p>
        </w:tc>
        <w:tc>
          <w:tcPr>
            <w:tcW w:type="dxa" w:w="1248"/>
            <w:vAlign w:val="center"/>
          </w:tcPr>
          <w:p>
            <w:pPr>
              <w:spacing w:after="0"/>
            </w:pPr>
            <w:r>
              <w:rPr>
                <w:rFonts w:ascii="Calibri" w:hAnsi="Calibri"/>
                <w:b w:val="0"/>
              </w:rPr>
              <w:t>int</w:t>
            </w:r>
          </w:p>
        </w:tc>
        <w:tc>
          <w:tcPr>
            <w:tcW w:type="dxa" w:w="6240"/>
            <w:vAlign w:val="center"/>
          </w:tcPr>
          <w:p>
            <w:pPr>
              <w:spacing w:after="0"/>
            </w:pPr>
          </w:p>
        </w:tc>
      </w:tr>
      <w:tr>
        <w:tc>
          <w:tcPr>
            <w:tcW w:type="dxa" w:w="1872"/>
            <w:vAlign w:val="center"/>
          </w:tcPr>
          <w:p>
            <w:pPr>
              <w:spacing w:after="0"/>
            </w:pPr>
            <w:r>
              <w:rPr>
                <w:rFonts w:ascii="Calibri" w:hAnsi="Calibri"/>
                <w:b w:val="0"/>
              </w:rPr>
              <w:t>aiMode</w:t>
            </w:r>
          </w:p>
        </w:tc>
        <w:tc>
          <w:tcPr>
            <w:tcW w:type="dxa" w:w="1248"/>
            <w:vAlign w:val="center"/>
          </w:tcPr>
          <w:p>
            <w:pPr>
              <w:spacing w:after="0"/>
            </w:pPr>
            <w:r>
              <w:rPr>
                <w:rFonts w:ascii="Calibri" w:hAnsi="Calibri"/>
                <w:b w:val="0"/>
              </w:rPr>
              <w:t>enum</w:t>
            </w:r>
          </w:p>
        </w:tc>
        <w:tc>
          <w:tcPr>
            <w:tcW w:type="dxa" w:w="6240"/>
            <w:vAlign w:val="center"/>
          </w:tcPr>
          <w:p>
            <w:pPr>
              <w:spacing w:after="0"/>
            </w:pPr>
            <w:r>
              <w:rPr>
                <w:rFonts w:ascii="Calibri" w:hAnsi="Calibri"/>
                <w:b w:val="0"/>
              </w:rPr>
              <w:t>allowed, required, disabled</w:t>
            </w:r>
          </w:p>
        </w:tc>
      </w:tr>
      <w:tr>
        <w:tc>
          <w:tcPr>
            <w:tcW w:type="dxa" w:w="1872"/>
            <w:vAlign w:val="center"/>
          </w:tcPr>
          <w:p>
            <w:pPr>
              <w:spacing w:after="0"/>
            </w:pPr>
            <w:r>
              <w:rPr>
                <w:rFonts w:ascii="Calibri" w:hAnsi="Calibri"/>
                <w:b w:val="0"/>
              </w:rPr>
              <w:t>allowedTools</w:t>
            </w:r>
          </w:p>
        </w:tc>
        <w:tc>
          <w:tcPr>
            <w:tcW w:type="dxa" w:w="1248"/>
            <w:vAlign w:val="center"/>
          </w:tcPr>
          <w:p>
            <w:pPr>
              <w:spacing w:after="0"/>
            </w:pPr>
            <w:r>
              <w:rPr>
                <w:rFonts w:ascii="Calibri" w:hAnsi="Calibri"/>
                <w:b w:val="0"/>
              </w:rPr>
              <w:t>json</w:t>
            </w:r>
          </w:p>
        </w:tc>
        <w:tc>
          <w:tcPr>
            <w:tcW w:type="dxa" w:w="6240"/>
            <w:vAlign w:val="center"/>
          </w:tcPr>
          <w:p>
            <w:pPr>
              <w:spacing w:after="0"/>
            </w:pPr>
          </w:p>
        </w:tc>
      </w:tr>
      <w:tr>
        <w:tc>
          <w:tcPr>
            <w:tcW w:type="dxa" w:w="1872"/>
            <w:vAlign w:val="center"/>
          </w:tcPr>
          <w:p>
            <w:pPr>
              <w:spacing w:after="0"/>
            </w:pPr>
            <w:r>
              <w:rPr>
                <w:rFonts w:ascii="Calibri" w:hAnsi="Calibri"/>
                <w:b w:val="0"/>
              </w:rPr>
              <w:t>rubric</w:t>
            </w:r>
          </w:p>
        </w:tc>
        <w:tc>
          <w:tcPr>
            <w:tcW w:type="dxa" w:w="1248"/>
            <w:vAlign w:val="center"/>
          </w:tcPr>
          <w:p>
            <w:pPr>
              <w:spacing w:after="0"/>
            </w:pPr>
            <w:r>
              <w:rPr>
                <w:rFonts w:ascii="Calibri" w:hAnsi="Calibri"/>
                <w:b w:val="0"/>
              </w:rPr>
              <w:t>json</w:t>
            </w:r>
          </w:p>
        </w:tc>
        <w:tc>
          <w:tcPr>
            <w:tcW w:type="dxa" w:w="6240"/>
            <w:vAlign w:val="center"/>
          </w:tcPr>
          <w:p>
            <w:pPr>
              <w:spacing w:after="0"/>
            </w:pPr>
            <w:r>
              <w:rPr>
                <w:rFonts w:ascii="Calibri" w:hAnsi="Calibri"/>
                <w:b w:val="0"/>
              </w:rPr>
              <w:t xml:space="preserve">fixed </w:t>
            </w:r>
            <w:r>
              <w:rPr>
                <w:rFonts w:ascii="Courier New" w:hAnsi="Courier New"/>
                <w:b w:val="0"/>
                <w:color w:val="1F4D78"/>
                <w:sz w:val="20"/>
              </w:rPr>
              <w:t>ai-collaboration-v1</w:t>
            </w:r>
            <w:r>
              <w:rPr>
                <w:rFonts w:ascii="Calibri" w:hAnsi="Calibri"/>
                <w:b w:val="0"/>
              </w:rPr>
              <w:t xml:space="preserve"> dimensions and weights</w:t>
            </w:r>
          </w:p>
        </w:tc>
      </w:tr>
      <w:tr>
        <w:tc>
          <w:tcPr>
            <w:tcW w:type="dxa" w:w="1872"/>
            <w:vAlign w:val="center"/>
          </w:tcPr>
          <w:p>
            <w:pPr>
              <w:spacing w:after="0"/>
            </w:pPr>
            <w:r>
              <w:rPr>
                <w:rFonts w:ascii="Calibri" w:hAnsi="Calibri"/>
                <w:b w:val="0"/>
              </w:rPr>
              <w:t>status</w:t>
            </w:r>
          </w:p>
        </w:tc>
        <w:tc>
          <w:tcPr>
            <w:tcW w:type="dxa" w:w="1248"/>
            <w:vAlign w:val="center"/>
          </w:tcPr>
          <w:p>
            <w:pPr>
              <w:spacing w:after="0"/>
            </w:pPr>
            <w:r>
              <w:rPr>
                <w:rFonts w:ascii="Calibri" w:hAnsi="Calibri"/>
                <w:b w:val="0"/>
              </w:rPr>
              <w:t>enum</w:t>
            </w:r>
          </w:p>
        </w:tc>
        <w:tc>
          <w:tcPr>
            <w:tcW w:type="dxa" w:w="6240"/>
            <w:vAlign w:val="center"/>
          </w:tcPr>
          <w:p>
            <w:pPr>
              <w:spacing w:after="0"/>
            </w:pPr>
            <w:r>
              <w:rPr>
                <w:rFonts w:ascii="Calibri" w:hAnsi="Calibri"/>
                <w:b w:val="0"/>
              </w:rPr>
              <w:t>draft, active, archived</w:t>
            </w:r>
          </w:p>
        </w:tc>
      </w:tr>
      <w:tr>
        <w:tc>
          <w:tcPr>
            <w:tcW w:type="dxa" w:w="1872"/>
            <w:vAlign w:val="center"/>
          </w:tcPr>
          <w:p>
            <w:pPr>
              <w:spacing w:after="0"/>
            </w:pPr>
            <w:r>
              <w:rPr>
                <w:rFonts w:ascii="Calibri" w:hAnsi="Calibri"/>
                <w:b w:val="0"/>
              </w:rPr>
              <w:t>createdById</w:t>
            </w:r>
          </w:p>
        </w:tc>
        <w:tc>
          <w:tcPr>
            <w:tcW w:type="dxa" w:w="1248"/>
            <w:vAlign w:val="center"/>
          </w:tcPr>
          <w:p>
            <w:pPr>
              <w:spacing w:after="0"/>
            </w:pPr>
            <w:r>
              <w:rPr>
                <w:rFonts w:ascii="Calibri" w:hAnsi="Calibri"/>
                <w:b w:val="0"/>
              </w:rPr>
              <w:t>string</w:t>
            </w:r>
          </w:p>
        </w:tc>
        <w:tc>
          <w:tcPr>
            <w:tcW w:type="dxa" w:w="6240"/>
            <w:vAlign w:val="center"/>
          </w:tcPr>
          <w:p>
            <w:pPr>
              <w:spacing w:after="0"/>
            </w:pPr>
            <w:r>
              <w:rPr>
                <w:rFonts w:ascii="Calibri" w:hAnsi="Calibri"/>
                <w:b w:val="0"/>
              </w:rPr>
              <w:t>FK User</w:t>
            </w:r>
          </w:p>
        </w:tc>
      </w:tr>
      <w:tr>
        <w:tc>
          <w:tcPr>
            <w:tcW w:type="dxa" w:w="1872"/>
            <w:vAlign w:val="center"/>
          </w:tcPr>
          <w:p>
            <w:pPr>
              <w:spacing w:after="0"/>
            </w:pPr>
            <w:r>
              <w:rPr>
                <w:rFonts w:ascii="Calibri" w:hAnsi="Calibri"/>
                <w:b w:val="0"/>
              </w:rPr>
              <w:t>createdAt</w:t>
            </w:r>
          </w:p>
        </w:tc>
        <w:tc>
          <w:tcPr>
            <w:tcW w:type="dxa" w:w="1248"/>
            <w:vAlign w:val="center"/>
          </w:tcPr>
          <w:p>
            <w:pPr>
              <w:spacing w:after="0"/>
            </w:pPr>
            <w:r>
              <w:rPr>
                <w:rFonts w:ascii="Calibri" w:hAnsi="Calibri"/>
                <w:b w:val="0"/>
              </w:rPr>
              <w:t>datetime</w:t>
            </w:r>
          </w:p>
        </w:tc>
        <w:tc>
          <w:tcPr>
            <w:tcW w:type="dxa" w:w="6240"/>
            <w:vAlign w:val="center"/>
          </w:tcPr>
          <w:p>
            <w:pPr>
              <w:spacing w:after="0"/>
            </w:pPr>
          </w:p>
        </w:tc>
      </w:tr>
      <w:tr>
        <w:tc>
          <w:tcPr>
            <w:tcW w:type="dxa" w:w="1872"/>
            <w:vAlign w:val="center"/>
          </w:tcPr>
          <w:p>
            <w:pPr>
              <w:spacing w:after="0"/>
            </w:pPr>
            <w:r>
              <w:rPr>
                <w:rFonts w:ascii="Calibri" w:hAnsi="Calibri"/>
                <w:b w:val="0"/>
              </w:rPr>
              <w:t>updatedAt</w:t>
            </w:r>
          </w:p>
        </w:tc>
        <w:tc>
          <w:tcPr>
            <w:tcW w:type="dxa" w:w="1248"/>
            <w:vAlign w:val="center"/>
          </w:tcPr>
          <w:p>
            <w:pPr>
              <w:spacing w:after="0"/>
            </w:pPr>
            <w:r>
              <w:rPr>
                <w:rFonts w:ascii="Calibri" w:hAnsi="Calibri"/>
                <w:b w:val="0"/>
              </w:rPr>
              <w:t>datetime</w:t>
            </w:r>
          </w:p>
        </w:tc>
        <w:tc>
          <w:tcPr>
            <w:tcW w:type="dxa" w:w="6240"/>
            <w:vAlign w:val="center"/>
          </w:tcPr>
          <w:p>
            <w:pPr>
              <w:spacing w:after="0"/>
            </w:pPr>
          </w:p>
        </w:tc>
      </w:tr>
    </w:tbl>
    <w:p>
      <w:pPr>
        <w:spacing w:after="40"/>
      </w:pPr>
    </w:p>
    <w:p>
      <w:pPr>
        <w:pStyle w:val="Heading3"/>
        <w:keepNext/>
      </w:pPr>
      <w:r>
        <w:t>Challenge</w:t>
      </w:r>
    </w:p>
    <w:tbl>
      <w:tblPr>
        <w:tblStyle w:val="TableGrid"/>
        <w:tblW w:type="dxa" w:w="9360"/>
        <w:jc w:val="left"/>
        <w:tblLayout w:type="fixed"/>
        <w:tblLook w:firstColumn="1" w:firstRow="1" w:lastColumn="0" w:lastRow="0" w:noHBand="0" w:noVBand="1" w:val="04A0"/>
        <w:tblInd w:w="120" w:type="dxa"/>
        <w:tblCellMar>
          <w:top w:w="80" w:type="dxa"/>
          <w:start w:w="120" w:type="dxa"/>
          <w:bottom w:w="80" w:type="dxa"/>
          <w:end w:w="120" w:type="dxa"/>
        </w:tblCellMar>
      </w:tblPr>
      <w:tblGrid>
        <w:gridCol w:w="3120"/>
        <w:gridCol w:w="3120"/>
        <w:gridCol w:w="3120"/>
      </w:tblGrid>
      <w:tr>
        <w:tc>
          <w:tcPr>
            <w:tcW w:type="dxa" w:w="4011"/>
            <w:vAlign w:val="center"/>
            <w:shd w:fill="F2F4F7"/>
          </w:tcPr>
          <w:p>
            <w:pPr>
              <w:spacing w:after="0"/>
            </w:pPr>
            <w:r>
              <w:rPr>
                <w:rFonts w:ascii="Calibri" w:hAnsi="Calibri"/>
                <w:b/>
              </w:rPr>
              <w:t>Field</w:t>
            </w:r>
          </w:p>
        </w:tc>
        <w:tc>
          <w:tcPr>
            <w:tcW w:type="dxa" w:w="2674"/>
            <w:vAlign w:val="center"/>
            <w:shd w:fill="F2F4F7"/>
          </w:tcPr>
          <w:p>
            <w:pPr>
              <w:spacing w:after="0"/>
            </w:pPr>
            <w:r>
              <w:rPr>
                <w:rFonts w:ascii="Calibri" w:hAnsi="Calibri"/>
                <w:b/>
              </w:rPr>
              <w:t>Type</w:t>
            </w:r>
          </w:p>
        </w:tc>
        <w:tc>
          <w:tcPr>
            <w:tcW w:type="dxa" w:w="2675"/>
            <w:vAlign w:val="center"/>
            <w:shd w:fill="F2F4F7"/>
          </w:tcPr>
          <w:p>
            <w:pPr>
              <w:spacing w:after="0"/>
            </w:pPr>
            <w:r>
              <w:rPr>
                <w:rFonts w:ascii="Calibri" w:hAnsi="Calibri"/>
                <w:b/>
              </w:rPr>
              <w:t>Notes</w:t>
            </w:r>
          </w:p>
        </w:tc>
      </w:tr>
      <w:tr>
        <w:tc>
          <w:tcPr>
            <w:tcW w:type="dxa" w:w="4011"/>
            <w:vAlign w:val="center"/>
          </w:tcPr>
          <w:p>
            <w:pPr>
              <w:spacing w:after="0"/>
            </w:pPr>
            <w:r>
              <w:rPr>
                <w:rFonts w:ascii="Calibri" w:hAnsi="Calibri"/>
                <w:b w:val="0"/>
              </w:rPr>
              <w:t>id</w:t>
            </w:r>
          </w:p>
        </w:tc>
        <w:tc>
          <w:tcPr>
            <w:tcW w:type="dxa" w:w="2674"/>
            <w:vAlign w:val="center"/>
          </w:tcPr>
          <w:p>
            <w:pPr>
              <w:spacing w:after="0"/>
            </w:pPr>
            <w:r>
              <w:rPr>
                <w:rFonts w:ascii="Calibri" w:hAnsi="Calibri"/>
                <w:b w:val="0"/>
              </w:rPr>
              <w:t>string</w:t>
            </w:r>
          </w:p>
        </w:tc>
        <w:tc>
          <w:tcPr>
            <w:tcW w:type="dxa" w:w="2675"/>
            <w:vAlign w:val="center"/>
          </w:tcPr>
          <w:p>
            <w:pPr>
              <w:spacing w:after="0"/>
            </w:pPr>
            <w:r>
              <w:rPr>
                <w:rFonts w:ascii="Calibri" w:hAnsi="Calibri"/>
                <w:b w:val="0"/>
              </w:rPr>
              <w:t>primary</w:t>
            </w:r>
          </w:p>
        </w:tc>
      </w:tr>
      <w:tr>
        <w:tc>
          <w:tcPr>
            <w:tcW w:type="dxa" w:w="4011"/>
            <w:vAlign w:val="center"/>
          </w:tcPr>
          <w:p>
            <w:pPr>
              <w:spacing w:after="0"/>
            </w:pPr>
            <w:r>
              <w:rPr>
                <w:rFonts w:ascii="Calibri" w:hAnsi="Calibri"/>
                <w:b w:val="0"/>
              </w:rPr>
              <w:t>slug</w:t>
            </w:r>
          </w:p>
        </w:tc>
        <w:tc>
          <w:tcPr>
            <w:tcW w:type="dxa" w:w="2674"/>
            <w:vAlign w:val="center"/>
          </w:tcPr>
          <w:p>
            <w:pPr>
              <w:spacing w:after="0"/>
            </w:pPr>
            <w:r>
              <w:rPr>
                <w:rFonts w:ascii="Calibri" w:hAnsi="Calibri"/>
                <w:b w:val="0"/>
              </w:rPr>
              <w:t>string</w:t>
            </w:r>
          </w:p>
        </w:tc>
        <w:tc>
          <w:tcPr>
            <w:tcW w:type="dxa" w:w="2675"/>
            <w:vAlign w:val="center"/>
          </w:tcPr>
          <w:p>
            <w:pPr>
              <w:spacing w:after="0"/>
            </w:pPr>
            <w:r>
              <w:rPr>
                <w:rFonts w:ascii="Calibri" w:hAnsi="Calibri"/>
                <w:b w:val="0"/>
              </w:rPr>
              <w:t>unique</w:t>
            </w:r>
          </w:p>
        </w:tc>
      </w:tr>
      <w:tr>
        <w:tc>
          <w:tcPr>
            <w:tcW w:type="dxa" w:w="4011"/>
            <w:vAlign w:val="center"/>
          </w:tcPr>
          <w:p>
            <w:pPr>
              <w:spacing w:after="0"/>
            </w:pPr>
            <w:r>
              <w:rPr>
                <w:rFonts w:ascii="Calibri" w:hAnsi="Calibri"/>
                <w:b w:val="0"/>
              </w:rPr>
              <w:t>title</w:t>
            </w:r>
          </w:p>
        </w:tc>
        <w:tc>
          <w:tcPr>
            <w:tcW w:type="dxa" w:w="2674"/>
            <w:vAlign w:val="center"/>
          </w:tcPr>
          <w:p>
            <w:pPr>
              <w:spacing w:after="0"/>
            </w:pPr>
            <w:r>
              <w:rPr>
                <w:rFonts w:ascii="Calibri" w:hAnsi="Calibri"/>
                <w:b w:val="0"/>
              </w:rPr>
              <w:t>string</w:t>
            </w:r>
          </w:p>
        </w:tc>
        <w:tc>
          <w:tcPr>
            <w:tcW w:type="dxa" w:w="2675"/>
            <w:vAlign w:val="center"/>
          </w:tcPr>
          <w:p>
            <w:pPr>
              <w:spacing w:after="0"/>
            </w:pPr>
          </w:p>
        </w:tc>
      </w:tr>
      <w:tr>
        <w:tc>
          <w:tcPr>
            <w:tcW w:type="dxa" w:w="4011"/>
            <w:vAlign w:val="center"/>
          </w:tcPr>
          <w:p>
            <w:pPr>
              <w:spacing w:after="0"/>
            </w:pPr>
            <w:r>
              <w:rPr>
                <w:rFonts w:ascii="Calibri" w:hAnsi="Calibri"/>
                <w:b w:val="0"/>
              </w:rPr>
              <w:t>role</w:t>
            </w:r>
          </w:p>
        </w:tc>
        <w:tc>
          <w:tcPr>
            <w:tcW w:type="dxa" w:w="2674"/>
            <w:vAlign w:val="center"/>
          </w:tcPr>
          <w:p>
            <w:pPr>
              <w:spacing w:after="0"/>
            </w:pPr>
            <w:r>
              <w:rPr>
                <w:rFonts w:ascii="Calibri" w:hAnsi="Calibri"/>
                <w:b w:val="0"/>
              </w:rPr>
              <w:t>string</w:t>
            </w:r>
          </w:p>
        </w:tc>
        <w:tc>
          <w:tcPr>
            <w:tcW w:type="dxa" w:w="2675"/>
            <w:vAlign w:val="center"/>
          </w:tcPr>
          <w:p>
            <w:pPr>
              <w:spacing w:after="0"/>
            </w:pPr>
          </w:p>
        </w:tc>
      </w:tr>
      <w:tr>
        <w:tc>
          <w:tcPr>
            <w:tcW w:type="dxa" w:w="4011"/>
            <w:vAlign w:val="center"/>
          </w:tcPr>
          <w:p>
            <w:pPr>
              <w:spacing w:after="0"/>
            </w:pPr>
            <w:r>
              <w:rPr>
                <w:rFonts w:ascii="Calibri" w:hAnsi="Calibri"/>
                <w:b w:val="0"/>
              </w:rPr>
              <w:t>stack</w:t>
            </w:r>
          </w:p>
        </w:tc>
        <w:tc>
          <w:tcPr>
            <w:tcW w:type="dxa" w:w="2674"/>
            <w:vAlign w:val="center"/>
          </w:tcPr>
          <w:p>
            <w:pPr>
              <w:spacing w:after="0"/>
            </w:pPr>
            <w:r>
              <w:rPr>
                <w:rFonts w:ascii="Calibri" w:hAnsi="Calibri"/>
                <w:b w:val="0"/>
              </w:rPr>
              <w:t>json</w:t>
            </w:r>
          </w:p>
        </w:tc>
        <w:tc>
          <w:tcPr>
            <w:tcW w:type="dxa" w:w="2675"/>
            <w:vAlign w:val="center"/>
          </w:tcPr>
          <w:p>
            <w:pPr>
              <w:spacing w:after="0"/>
            </w:pPr>
          </w:p>
        </w:tc>
      </w:tr>
      <w:tr>
        <w:tc>
          <w:tcPr>
            <w:tcW w:type="dxa" w:w="4011"/>
            <w:vAlign w:val="center"/>
          </w:tcPr>
          <w:p>
            <w:pPr>
              <w:spacing w:after="0"/>
            </w:pPr>
            <w:r>
              <w:rPr>
                <w:rFonts w:ascii="Calibri" w:hAnsi="Calibri"/>
                <w:b w:val="0"/>
              </w:rPr>
              <w:t>durationMinutes</w:t>
            </w:r>
          </w:p>
        </w:tc>
        <w:tc>
          <w:tcPr>
            <w:tcW w:type="dxa" w:w="2674"/>
            <w:vAlign w:val="center"/>
          </w:tcPr>
          <w:p>
            <w:pPr>
              <w:spacing w:after="0"/>
            </w:pPr>
            <w:r>
              <w:rPr>
                <w:rFonts w:ascii="Calibri" w:hAnsi="Calibri"/>
                <w:b w:val="0"/>
              </w:rPr>
              <w:t>int</w:t>
            </w:r>
          </w:p>
        </w:tc>
        <w:tc>
          <w:tcPr>
            <w:tcW w:type="dxa" w:w="2675"/>
            <w:vAlign w:val="center"/>
          </w:tcPr>
          <w:p>
            <w:pPr>
              <w:spacing w:after="0"/>
            </w:pPr>
          </w:p>
        </w:tc>
      </w:tr>
      <w:tr>
        <w:tc>
          <w:tcPr>
            <w:tcW w:type="dxa" w:w="4011"/>
            <w:vAlign w:val="center"/>
          </w:tcPr>
          <w:p>
            <w:pPr>
              <w:spacing w:after="0"/>
            </w:pPr>
            <w:r>
              <w:rPr>
                <w:rFonts w:ascii="Calibri" w:hAnsi="Calibri"/>
                <w:b w:val="0"/>
              </w:rPr>
              <w:t>scenario</w:t>
            </w:r>
          </w:p>
        </w:tc>
        <w:tc>
          <w:tcPr>
            <w:tcW w:type="dxa" w:w="2674"/>
            <w:vAlign w:val="center"/>
          </w:tcPr>
          <w:p>
            <w:pPr>
              <w:spacing w:after="0"/>
            </w:pPr>
            <w:r>
              <w:rPr>
                <w:rFonts w:ascii="Calibri" w:hAnsi="Calibri"/>
                <w:b w:val="0"/>
              </w:rPr>
              <w:t>text</w:t>
            </w:r>
          </w:p>
        </w:tc>
        <w:tc>
          <w:tcPr>
            <w:tcW w:type="dxa" w:w="2675"/>
            <w:vAlign w:val="center"/>
          </w:tcPr>
          <w:p>
            <w:pPr>
              <w:spacing w:after="0"/>
            </w:pPr>
          </w:p>
        </w:tc>
      </w:tr>
      <w:tr>
        <w:tc>
          <w:tcPr>
            <w:tcW w:type="dxa" w:w="4011"/>
            <w:vAlign w:val="center"/>
          </w:tcPr>
          <w:p>
            <w:pPr>
              <w:spacing w:after="0"/>
            </w:pPr>
            <w:r>
              <w:rPr>
                <w:rFonts w:ascii="Calibri" w:hAnsi="Calibri"/>
                <w:b w:val="0"/>
              </w:rPr>
              <w:t>instructions</w:t>
            </w:r>
          </w:p>
        </w:tc>
        <w:tc>
          <w:tcPr>
            <w:tcW w:type="dxa" w:w="2674"/>
            <w:vAlign w:val="center"/>
          </w:tcPr>
          <w:p>
            <w:pPr>
              <w:spacing w:after="0"/>
            </w:pPr>
            <w:r>
              <w:rPr>
                <w:rFonts w:ascii="Calibri" w:hAnsi="Calibri"/>
                <w:b w:val="0"/>
              </w:rPr>
              <w:t>text</w:t>
            </w:r>
          </w:p>
        </w:tc>
        <w:tc>
          <w:tcPr>
            <w:tcW w:type="dxa" w:w="2675"/>
            <w:vAlign w:val="center"/>
          </w:tcPr>
          <w:p>
            <w:pPr>
              <w:spacing w:after="0"/>
            </w:pPr>
          </w:p>
        </w:tc>
      </w:tr>
      <w:tr>
        <w:tc>
          <w:tcPr>
            <w:tcW w:type="dxa" w:w="4011"/>
            <w:vAlign w:val="center"/>
          </w:tcPr>
          <w:p>
            <w:pPr>
              <w:spacing w:after="0"/>
            </w:pPr>
            <w:r>
              <w:rPr>
                <w:rFonts w:ascii="Calibri" w:hAnsi="Calibri"/>
                <w:b w:val="0"/>
              </w:rPr>
              <w:t>difficulty</w:t>
            </w:r>
          </w:p>
        </w:tc>
        <w:tc>
          <w:tcPr>
            <w:tcW w:type="dxa" w:w="2674"/>
            <w:vAlign w:val="center"/>
          </w:tcPr>
          <w:p>
            <w:pPr>
              <w:spacing w:after="0"/>
            </w:pPr>
            <w:r>
              <w:rPr>
                <w:rFonts w:ascii="Calibri" w:hAnsi="Calibri"/>
                <w:b w:val="0"/>
              </w:rPr>
              <w:t>string</w:t>
            </w:r>
          </w:p>
        </w:tc>
        <w:tc>
          <w:tcPr>
            <w:tcW w:type="dxa" w:w="2675"/>
            <w:vAlign w:val="center"/>
          </w:tcPr>
          <w:p>
            <w:pPr>
              <w:spacing w:after="0"/>
            </w:pPr>
          </w:p>
        </w:tc>
      </w:tr>
      <w:tr>
        <w:tc>
          <w:tcPr>
            <w:tcW w:type="dxa" w:w="4011"/>
            <w:vAlign w:val="center"/>
          </w:tcPr>
          <w:p>
            <w:pPr>
              <w:spacing w:after="0"/>
            </w:pPr>
            <w:r>
              <w:rPr>
                <w:rFonts w:ascii="Calibri" w:hAnsi="Calibri"/>
                <w:b w:val="0"/>
              </w:rPr>
              <w:t>rubric</w:t>
            </w:r>
          </w:p>
        </w:tc>
        <w:tc>
          <w:tcPr>
            <w:tcW w:type="dxa" w:w="2674"/>
            <w:vAlign w:val="center"/>
          </w:tcPr>
          <w:p>
            <w:pPr>
              <w:spacing w:after="0"/>
            </w:pPr>
            <w:r>
              <w:rPr>
                <w:rFonts w:ascii="Calibri" w:hAnsi="Calibri"/>
                <w:b w:val="0"/>
              </w:rPr>
              <w:t>json</w:t>
            </w:r>
          </w:p>
        </w:tc>
        <w:tc>
          <w:tcPr>
            <w:tcW w:type="dxa" w:w="2675"/>
            <w:vAlign w:val="center"/>
          </w:tcPr>
          <w:p>
            <w:pPr>
              <w:spacing w:after="0"/>
            </w:pPr>
          </w:p>
        </w:tc>
      </w:tr>
      <w:tr>
        <w:tc>
          <w:tcPr>
            <w:tcW w:type="dxa" w:w="4011"/>
            <w:vAlign w:val="center"/>
          </w:tcPr>
          <w:p>
            <w:pPr>
              <w:spacing w:after="0"/>
            </w:pPr>
            <w:r>
              <w:rPr>
                <w:rFonts w:ascii="Calibri" w:hAnsi="Calibri"/>
                <w:b w:val="0"/>
              </w:rPr>
              <w:t>createdAt</w:t>
            </w:r>
          </w:p>
        </w:tc>
        <w:tc>
          <w:tcPr>
            <w:tcW w:type="dxa" w:w="2674"/>
            <w:vAlign w:val="center"/>
          </w:tcPr>
          <w:p>
            <w:pPr>
              <w:spacing w:after="0"/>
            </w:pPr>
            <w:r>
              <w:rPr>
                <w:rFonts w:ascii="Calibri" w:hAnsi="Calibri"/>
                <w:b w:val="0"/>
              </w:rPr>
              <w:t>datetime</w:t>
            </w:r>
          </w:p>
        </w:tc>
        <w:tc>
          <w:tcPr>
            <w:tcW w:type="dxa" w:w="2675"/>
            <w:vAlign w:val="center"/>
          </w:tcPr>
          <w:p>
            <w:pPr>
              <w:spacing w:after="0"/>
            </w:pPr>
          </w:p>
        </w:tc>
      </w:tr>
      <w:tr>
        <w:tc>
          <w:tcPr>
            <w:tcW w:type="dxa" w:w="4011"/>
            <w:vAlign w:val="center"/>
          </w:tcPr>
          <w:p>
            <w:pPr>
              <w:spacing w:after="0"/>
            </w:pPr>
            <w:r>
              <w:rPr>
                <w:rFonts w:ascii="Calibri" w:hAnsi="Calibri"/>
                <w:b w:val="0"/>
              </w:rPr>
              <w:t>updatedAt</w:t>
            </w:r>
          </w:p>
        </w:tc>
        <w:tc>
          <w:tcPr>
            <w:tcW w:type="dxa" w:w="2674"/>
            <w:vAlign w:val="center"/>
          </w:tcPr>
          <w:p>
            <w:pPr>
              <w:spacing w:after="0"/>
            </w:pPr>
            <w:r>
              <w:rPr>
                <w:rFonts w:ascii="Calibri" w:hAnsi="Calibri"/>
                <w:b w:val="0"/>
              </w:rPr>
              <w:t>datetime</w:t>
            </w:r>
          </w:p>
        </w:tc>
        <w:tc>
          <w:tcPr>
            <w:tcW w:type="dxa" w:w="2675"/>
            <w:vAlign w:val="center"/>
          </w:tcPr>
          <w:p>
            <w:pPr>
              <w:spacing w:after="0"/>
            </w:pPr>
          </w:p>
        </w:tc>
      </w:tr>
    </w:tbl>
    <w:p>
      <w:pPr>
        <w:spacing w:after="40"/>
      </w:pPr>
    </w:p>
    <w:p>
      <w:pPr>
        <w:pStyle w:val="Heading3"/>
        <w:keepNext/>
      </w:pPr>
      <w:r>
        <w:t>ChallengeFile</w:t>
      </w:r>
    </w:p>
    <w:tbl>
      <w:tblPr>
        <w:tblStyle w:val="TableGrid"/>
        <w:tblW w:type="dxa" w:w="9360"/>
        <w:jc w:val="left"/>
        <w:tblLayout w:type="fixed"/>
        <w:tblLook w:firstColumn="1" w:firstRow="1" w:lastColumn="0" w:lastRow="0" w:noHBand="0" w:noVBand="1" w:val="04A0"/>
        <w:tblInd w:w="120" w:type="dxa"/>
        <w:tblCellMar>
          <w:top w:w="80" w:type="dxa"/>
          <w:start w:w="120" w:type="dxa"/>
          <w:bottom w:w="80" w:type="dxa"/>
          <w:end w:w="120" w:type="dxa"/>
        </w:tblCellMar>
      </w:tblPr>
      <w:tblGrid>
        <w:gridCol w:w="3120"/>
        <w:gridCol w:w="3120"/>
        <w:gridCol w:w="3120"/>
      </w:tblGrid>
      <w:tr>
        <w:tc>
          <w:tcPr>
            <w:tcW w:type="dxa" w:w="3028"/>
            <w:vAlign w:val="center"/>
            <w:shd w:fill="F2F4F7"/>
          </w:tcPr>
          <w:p>
            <w:pPr>
              <w:spacing w:after="0"/>
            </w:pPr>
            <w:r>
              <w:rPr>
                <w:rFonts w:ascii="Calibri" w:hAnsi="Calibri"/>
                <w:b/>
              </w:rPr>
              <w:t>Field</w:t>
            </w:r>
          </w:p>
        </w:tc>
        <w:tc>
          <w:tcPr>
            <w:tcW w:type="dxa" w:w="2752"/>
            <w:vAlign w:val="center"/>
            <w:shd w:fill="F2F4F7"/>
          </w:tcPr>
          <w:p>
            <w:pPr>
              <w:spacing w:after="0"/>
            </w:pPr>
            <w:r>
              <w:rPr>
                <w:rFonts w:ascii="Calibri" w:hAnsi="Calibri"/>
                <w:b/>
              </w:rPr>
              <w:t>Type</w:t>
            </w:r>
          </w:p>
        </w:tc>
        <w:tc>
          <w:tcPr>
            <w:tcW w:type="dxa" w:w="3580"/>
            <w:vAlign w:val="center"/>
            <w:shd w:fill="F2F4F7"/>
          </w:tcPr>
          <w:p>
            <w:pPr>
              <w:spacing w:after="0"/>
            </w:pPr>
            <w:r>
              <w:rPr>
                <w:rFonts w:ascii="Calibri" w:hAnsi="Calibri"/>
                <w:b/>
              </w:rPr>
              <w:t>Notes</w:t>
            </w:r>
          </w:p>
        </w:tc>
      </w:tr>
      <w:tr>
        <w:tc>
          <w:tcPr>
            <w:tcW w:type="dxa" w:w="3028"/>
            <w:vAlign w:val="center"/>
          </w:tcPr>
          <w:p>
            <w:pPr>
              <w:spacing w:after="0"/>
            </w:pPr>
            <w:r>
              <w:rPr>
                <w:rFonts w:ascii="Calibri" w:hAnsi="Calibri"/>
                <w:b w:val="0"/>
              </w:rPr>
              <w:t>id</w:t>
            </w:r>
          </w:p>
        </w:tc>
        <w:tc>
          <w:tcPr>
            <w:tcW w:type="dxa" w:w="2752"/>
            <w:vAlign w:val="center"/>
          </w:tcPr>
          <w:p>
            <w:pPr>
              <w:spacing w:after="0"/>
            </w:pPr>
            <w:r>
              <w:rPr>
                <w:rFonts w:ascii="Calibri" w:hAnsi="Calibri"/>
                <w:b w:val="0"/>
              </w:rPr>
              <w:t>string</w:t>
            </w:r>
          </w:p>
        </w:tc>
        <w:tc>
          <w:tcPr>
            <w:tcW w:type="dxa" w:w="3580"/>
            <w:vAlign w:val="center"/>
          </w:tcPr>
          <w:p>
            <w:pPr>
              <w:spacing w:after="0"/>
            </w:pPr>
            <w:r>
              <w:rPr>
                <w:rFonts w:ascii="Calibri" w:hAnsi="Calibri"/>
                <w:b w:val="0"/>
              </w:rPr>
              <w:t>primary</w:t>
            </w:r>
          </w:p>
        </w:tc>
      </w:tr>
      <w:tr>
        <w:tc>
          <w:tcPr>
            <w:tcW w:type="dxa" w:w="3028"/>
            <w:vAlign w:val="center"/>
          </w:tcPr>
          <w:p>
            <w:pPr>
              <w:spacing w:after="0"/>
            </w:pPr>
            <w:r>
              <w:rPr>
                <w:rFonts w:ascii="Calibri" w:hAnsi="Calibri"/>
                <w:b w:val="0"/>
              </w:rPr>
              <w:t>challengeId</w:t>
            </w:r>
          </w:p>
        </w:tc>
        <w:tc>
          <w:tcPr>
            <w:tcW w:type="dxa" w:w="2752"/>
            <w:vAlign w:val="center"/>
          </w:tcPr>
          <w:p>
            <w:pPr>
              <w:spacing w:after="0"/>
            </w:pPr>
            <w:r>
              <w:rPr>
                <w:rFonts w:ascii="Calibri" w:hAnsi="Calibri"/>
                <w:b w:val="0"/>
              </w:rPr>
              <w:t>string</w:t>
            </w:r>
          </w:p>
        </w:tc>
        <w:tc>
          <w:tcPr>
            <w:tcW w:type="dxa" w:w="3580"/>
            <w:vAlign w:val="center"/>
          </w:tcPr>
          <w:p>
            <w:pPr>
              <w:spacing w:after="0"/>
            </w:pPr>
            <w:r>
              <w:rPr>
                <w:rFonts w:ascii="Calibri" w:hAnsi="Calibri"/>
                <w:b w:val="0"/>
              </w:rPr>
              <w:t>FK</w:t>
            </w:r>
          </w:p>
        </w:tc>
      </w:tr>
      <w:tr>
        <w:tc>
          <w:tcPr>
            <w:tcW w:type="dxa" w:w="3028"/>
            <w:vAlign w:val="center"/>
          </w:tcPr>
          <w:p>
            <w:pPr>
              <w:spacing w:after="0"/>
            </w:pPr>
            <w:r>
              <w:rPr>
                <w:rFonts w:ascii="Calibri" w:hAnsi="Calibri"/>
                <w:b w:val="0"/>
              </w:rPr>
              <w:t>path</w:t>
            </w:r>
          </w:p>
        </w:tc>
        <w:tc>
          <w:tcPr>
            <w:tcW w:type="dxa" w:w="2752"/>
            <w:vAlign w:val="center"/>
          </w:tcPr>
          <w:p>
            <w:pPr>
              <w:spacing w:after="0"/>
            </w:pPr>
            <w:r>
              <w:rPr>
                <w:rFonts w:ascii="Calibri" w:hAnsi="Calibri"/>
                <w:b w:val="0"/>
              </w:rPr>
              <w:t>string</w:t>
            </w:r>
          </w:p>
        </w:tc>
        <w:tc>
          <w:tcPr>
            <w:tcW w:type="dxa" w:w="3580"/>
            <w:vAlign w:val="center"/>
          </w:tcPr>
          <w:p>
            <w:pPr>
              <w:spacing w:after="0"/>
            </w:pPr>
          </w:p>
        </w:tc>
      </w:tr>
      <w:tr>
        <w:tc>
          <w:tcPr>
            <w:tcW w:type="dxa" w:w="3028"/>
            <w:vAlign w:val="center"/>
          </w:tcPr>
          <w:p>
            <w:pPr>
              <w:spacing w:after="0"/>
            </w:pPr>
            <w:r>
              <w:rPr>
                <w:rFonts w:ascii="Calibri" w:hAnsi="Calibri"/>
                <w:b w:val="0"/>
              </w:rPr>
              <w:t>language</w:t>
            </w:r>
          </w:p>
        </w:tc>
        <w:tc>
          <w:tcPr>
            <w:tcW w:type="dxa" w:w="2752"/>
            <w:vAlign w:val="center"/>
          </w:tcPr>
          <w:p>
            <w:pPr>
              <w:spacing w:after="0"/>
            </w:pPr>
            <w:r>
              <w:rPr>
                <w:rFonts w:ascii="Calibri" w:hAnsi="Calibri"/>
                <w:b w:val="0"/>
              </w:rPr>
              <w:t>string</w:t>
            </w:r>
          </w:p>
        </w:tc>
        <w:tc>
          <w:tcPr>
            <w:tcW w:type="dxa" w:w="3580"/>
            <w:vAlign w:val="center"/>
          </w:tcPr>
          <w:p>
            <w:pPr>
              <w:spacing w:after="0"/>
            </w:pPr>
          </w:p>
        </w:tc>
      </w:tr>
      <w:tr>
        <w:tc>
          <w:tcPr>
            <w:tcW w:type="dxa" w:w="3028"/>
            <w:vAlign w:val="center"/>
          </w:tcPr>
          <w:p>
            <w:pPr>
              <w:spacing w:after="0"/>
            </w:pPr>
            <w:r>
              <w:rPr>
                <w:rFonts w:ascii="Calibri" w:hAnsi="Calibri"/>
                <w:b w:val="0"/>
              </w:rPr>
              <w:t>content</w:t>
            </w:r>
          </w:p>
        </w:tc>
        <w:tc>
          <w:tcPr>
            <w:tcW w:type="dxa" w:w="2752"/>
            <w:vAlign w:val="center"/>
          </w:tcPr>
          <w:p>
            <w:pPr>
              <w:spacing w:after="0"/>
            </w:pPr>
            <w:r>
              <w:rPr>
                <w:rFonts w:ascii="Calibri" w:hAnsi="Calibri"/>
                <w:b w:val="0"/>
              </w:rPr>
              <w:t>text</w:t>
            </w:r>
          </w:p>
        </w:tc>
        <w:tc>
          <w:tcPr>
            <w:tcW w:type="dxa" w:w="3580"/>
            <w:vAlign w:val="center"/>
          </w:tcPr>
          <w:p>
            <w:pPr>
              <w:spacing w:after="0"/>
            </w:pPr>
          </w:p>
        </w:tc>
      </w:tr>
      <w:tr>
        <w:tc>
          <w:tcPr>
            <w:tcW w:type="dxa" w:w="3028"/>
            <w:vAlign w:val="center"/>
          </w:tcPr>
          <w:p>
            <w:pPr>
              <w:spacing w:after="0"/>
            </w:pPr>
            <w:r>
              <w:rPr>
                <w:rFonts w:ascii="Calibri" w:hAnsi="Calibri"/>
                <w:b w:val="0"/>
              </w:rPr>
              <w:t>isReadonly</w:t>
            </w:r>
          </w:p>
        </w:tc>
        <w:tc>
          <w:tcPr>
            <w:tcW w:type="dxa" w:w="2752"/>
            <w:vAlign w:val="center"/>
          </w:tcPr>
          <w:p>
            <w:pPr>
              <w:spacing w:after="0"/>
            </w:pPr>
            <w:r>
              <w:rPr>
                <w:rFonts w:ascii="Calibri" w:hAnsi="Calibri"/>
                <w:b w:val="0"/>
              </w:rPr>
              <w:t>boolean</w:t>
            </w:r>
          </w:p>
        </w:tc>
        <w:tc>
          <w:tcPr>
            <w:tcW w:type="dxa" w:w="3580"/>
            <w:vAlign w:val="center"/>
          </w:tcPr>
          <w:p>
            <w:pPr>
              <w:spacing w:after="0"/>
            </w:pPr>
            <w:r>
              <w:rPr>
                <w:rFonts w:ascii="Calibri" w:hAnsi="Calibri"/>
                <w:b w:val="0"/>
              </w:rPr>
              <w:t>default false</w:t>
            </w:r>
          </w:p>
        </w:tc>
      </w:tr>
      <w:tr>
        <w:tc>
          <w:tcPr>
            <w:tcW w:type="dxa" w:w="3028"/>
            <w:vAlign w:val="center"/>
          </w:tcPr>
          <w:p>
            <w:pPr>
              <w:spacing w:after="0"/>
            </w:pPr>
            <w:r>
              <w:rPr>
                <w:rFonts w:ascii="Calibri" w:hAnsi="Calibri"/>
                <w:b w:val="0"/>
              </w:rPr>
              <w:t>sortOrder</w:t>
            </w:r>
          </w:p>
        </w:tc>
        <w:tc>
          <w:tcPr>
            <w:tcW w:type="dxa" w:w="2752"/>
            <w:vAlign w:val="center"/>
          </w:tcPr>
          <w:p>
            <w:pPr>
              <w:spacing w:after="0"/>
            </w:pPr>
            <w:r>
              <w:rPr>
                <w:rFonts w:ascii="Calibri" w:hAnsi="Calibri"/>
                <w:b w:val="0"/>
              </w:rPr>
              <w:t>int</w:t>
            </w:r>
          </w:p>
        </w:tc>
        <w:tc>
          <w:tcPr>
            <w:tcW w:type="dxa" w:w="3580"/>
            <w:vAlign w:val="center"/>
          </w:tcPr>
          <w:p>
            <w:pPr>
              <w:spacing w:after="0"/>
            </w:pPr>
          </w:p>
        </w:tc>
      </w:tr>
    </w:tbl>
    <w:p>
      <w:pPr>
        <w:spacing w:after="40"/>
      </w:pPr>
    </w:p>
    <w:p>
      <w:pPr>
        <w:pStyle w:val="Heading3"/>
        <w:keepNext/>
      </w:pPr>
      <w:r>
        <w:t>Candidate</w:t>
      </w:r>
    </w:p>
    <w:tbl>
      <w:tblPr>
        <w:tblStyle w:val="TableGrid"/>
        <w:tblW w:type="dxa" w:w="9360"/>
        <w:jc w:val="left"/>
        <w:tblLayout w:type="fixed"/>
        <w:tblLook w:firstColumn="1" w:firstRow="1" w:lastColumn="0" w:lastRow="0" w:noHBand="0" w:noVBand="1" w:val="04A0"/>
        <w:tblInd w:w="120" w:type="dxa"/>
        <w:tblCellMar>
          <w:top w:w="80" w:type="dxa"/>
          <w:start w:w="120" w:type="dxa"/>
          <w:bottom w:w="80" w:type="dxa"/>
          <w:end w:w="120" w:type="dxa"/>
        </w:tblCellMar>
      </w:tblPr>
      <w:tblGrid>
        <w:gridCol w:w="3120"/>
        <w:gridCol w:w="3120"/>
        <w:gridCol w:w="3120"/>
      </w:tblGrid>
      <w:tr>
        <w:tc>
          <w:tcPr>
            <w:tcW w:type="dxa" w:w="3321"/>
            <w:vAlign w:val="center"/>
            <w:shd w:fill="F2F4F7"/>
          </w:tcPr>
          <w:p>
            <w:pPr>
              <w:spacing w:after="0"/>
            </w:pPr>
            <w:r>
              <w:rPr>
                <w:rFonts w:ascii="Calibri" w:hAnsi="Calibri"/>
                <w:b/>
              </w:rPr>
              <w:t>Field</w:t>
            </w:r>
          </w:p>
        </w:tc>
        <w:tc>
          <w:tcPr>
            <w:tcW w:type="dxa" w:w="3019"/>
            <w:vAlign w:val="center"/>
            <w:shd w:fill="F2F4F7"/>
          </w:tcPr>
          <w:p>
            <w:pPr>
              <w:spacing w:after="0"/>
            </w:pPr>
            <w:r>
              <w:rPr>
                <w:rFonts w:ascii="Calibri" w:hAnsi="Calibri"/>
                <w:b/>
              </w:rPr>
              <w:t>Type</w:t>
            </w:r>
          </w:p>
        </w:tc>
        <w:tc>
          <w:tcPr>
            <w:tcW w:type="dxa" w:w="3020"/>
            <w:vAlign w:val="center"/>
            <w:shd w:fill="F2F4F7"/>
          </w:tcPr>
          <w:p>
            <w:pPr>
              <w:spacing w:after="0"/>
            </w:pPr>
            <w:r>
              <w:rPr>
                <w:rFonts w:ascii="Calibri" w:hAnsi="Calibri"/>
                <w:b/>
              </w:rPr>
              <w:t>Notes</w:t>
            </w:r>
          </w:p>
        </w:tc>
      </w:tr>
      <w:tr>
        <w:tc>
          <w:tcPr>
            <w:tcW w:type="dxa" w:w="3321"/>
            <w:vAlign w:val="center"/>
          </w:tcPr>
          <w:p>
            <w:pPr>
              <w:spacing w:after="0"/>
            </w:pPr>
            <w:r>
              <w:rPr>
                <w:rFonts w:ascii="Calibri" w:hAnsi="Calibri"/>
                <w:b w:val="0"/>
              </w:rPr>
              <w:t>id</w:t>
            </w:r>
          </w:p>
        </w:tc>
        <w:tc>
          <w:tcPr>
            <w:tcW w:type="dxa" w:w="3019"/>
            <w:vAlign w:val="center"/>
          </w:tcPr>
          <w:p>
            <w:pPr>
              <w:spacing w:after="0"/>
            </w:pPr>
            <w:r>
              <w:rPr>
                <w:rFonts w:ascii="Calibri" w:hAnsi="Calibri"/>
                <w:b w:val="0"/>
              </w:rPr>
              <w:t>string</w:t>
            </w:r>
          </w:p>
        </w:tc>
        <w:tc>
          <w:tcPr>
            <w:tcW w:type="dxa" w:w="3020"/>
            <w:vAlign w:val="center"/>
          </w:tcPr>
          <w:p>
            <w:pPr>
              <w:spacing w:after="0"/>
            </w:pPr>
            <w:r>
              <w:rPr>
                <w:rFonts w:ascii="Calibri" w:hAnsi="Calibri"/>
                <w:b w:val="0"/>
              </w:rPr>
              <w:t>primary</w:t>
            </w:r>
          </w:p>
        </w:tc>
      </w:tr>
      <w:tr>
        <w:tc>
          <w:tcPr>
            <w:tcW w:type="dxa" w:w="3321"/>
            <w:vAlign w:val="center"/>
          </w:tcPr>
          <w:p>
            <w:pPr>
              <w:spacing w:after="0"/>
            </w:pPr>
            <w:r>
              <w:rPr>
                <w:rFonts w:ascii="Calibri" w:hAnsi="Calibri"/>
                <w:b w:val="0"/>
              </w:rPr>
              <w:t>workspaceId</w:t>
            </w:r>
          </w:p>
        </w:tc>
        <w:tc>
          <w:tcPr>
            <w:tcW w:type="dxa" w:w="3019"/>
            <w:vAlign w:val="center"/>
          </w:tcPr>
          <w:p>
            <w:pPr>
              <w:spacing w:after="0"/>
            </w:pPr>
            <w:r>
              <w:rPr>
                <w:rFonts w:ascii="Calibri" w:hAnsi="Calibri"/>
                <w:b w:val="0"/>
              </w:rPr>
              <w:t>string</w:t>
            </w:r>
          </w:p>
        </w:tc>
        <w:tc>
          <w:tcPr>
            <w:tcW w:type="dxa" w:w="3020"/>
            <w:vAlign w:val="center"/>
          </w:tcPr>
          <w:p>
            <w:pPr>
              <w:spacing w:after="0"/>
            </w:pPr>
            <w:r>
              <w:rPr>
                <w:rFonts w:ascii="Calibri" w:hAnsi="Calibri"/>
                <w:b w:val="0"/>
              </w:rPr>
              <w:t>FK</w:t>
            </w:r>
          </w:p>
        </w:tc>
      </w:tr>
      <w:tr>
        <w:tc>
          <w:tcPr>
            <w:tcW w:type="dxa" w:w="3321"/>
            <w:vAlign w:val="center"/>
          </w:tcPr>
          <w:p>
            <w:pPr>
              <w:spacing w:after="0"/>
            </w:pPr>
            <w:r>
              <w:rPr>
                <w:rFonts w:ascii="Calibri" w:hAnsi="Calibri"/>
                <w:b w:val="0"/>
              </w:rPr>
              <w:t>name</w:t>
            </w:r>
          </w:p>
        </w:tc>
        <w:tc>
          <w:tcPr>
            <w:tcW w:type="dxa" w:w="3019"/>
            <w:vAlign w:val="center"/>
          </w:tcPr>
          <w:p>
            <w:pPr>
              <w:spacing w:after="0"/>
            </w:pPr>
            <w:r>
              <w:rPr>
                <w:rFonts w:ascii="Calibri" w:hAnsi="Calibri"/>
                <w:b w:val="0"/>
              </w:rPr>
              <w:t>string</w:t>
            </w:r>
          </w:p>
        </w:tc>
        <w:tc>
          <w:tcPr>
            <w:tcW w:type="dxa" w:w="3020"/>
            <w:vAlign w:val="center"/>
          </w:tcPr>
          <w:p>
            <w:pPr>
              <w:spacing w:after="0"/>
            </w:pPr>
          </w:p>
        </w:tc>
      </w:tr>
      <w:tr>
        <w:tc>
          <w:tcPr>
            <w:tcW w:type="dxa" w:w="3321"/>
            <w:vAlign w:val="center"/>
          </w:tcPr>
          <w:p>
            <w:pPr>
              <w:spacing w:after="0"/>
            </w:pPr>
            <w:r>
              <w:rPr>
                <w:rFonts w:ascii="Calibri" w:hAnsi="Calibri"/>
                <w:b w:val="0"/>
              </w:rPr>
              <w:t>email</w:t>
            </w:r>
          </w:p>
        </w:tc>
        <w:tc>
          <w:tcPr>
            <w:tcW w:type="dxa" w:w="3019"/>
            <w:vAlign w:val="center"/>
          </w:tcPr>
          <w:p>
            <w:pPr>
              <w:spacing w:after="0"/>
            </w:pPr>
            <w:r>
              <w:rPr>
                <w:rFonts w:ascii="Calibri" w:hAnsi="Calibri"/>
                <w:b w:val="0"/>
              </w:rPr>
              <w:t>string</w:t>
            </w:r>
          </w:p>
        </w:tc>
        <w:tc>
          <w:tcPr>
            <w:tcW w:type="dxa" w:w="3020"/>
            <w:vAlign w:val="center"/>
          </w:tcPr>
          <w:p>
            <w:pPr>
              <w:spacing w:after="0"/>
            </w:pPr>
          </w:p>
        </w:tc>
      </w:tr>
      <w:tr>
        <w:tc>
          <w:tcPr>
            <w:tcW w:type="dxa" w:w="3321"/>
            <w:vAlign w:val="center"/>
          </w:tcPr>
          <w:p>
            <w:pPr>
              <w:spacing w:after="0"/>
            </w:pPr>
            <w:r>
              <w:rPr>
                <w:rFonts w:ascii="Calibri" w:hAnsi="Calibri"/>
                <w:b w:val="0"/>
              </w:rPr>
              <w:t>createdAt</w:t>
            </w:r>
          </w:p>
        </w:tc>
        <w:tc>
          <w:tcPr>
            <w:tcW w:type="dxa" w:w="3019"/>
            <w:vAlign w:val="center"/>
          </w:tcPr>
          <w:p>
            <w:pPr>
              <w:spacing w:after="0"/>
            </w:pPr>
            <w:r>
              <w:rPr>
                <w:rFonts w:ascii="Calibri" w:hAnsi="Calibri"/>
                <w:b w:val="0"/>
              </w:rPr>
              <w:t>datetime</w:t>
            </w:r>
          </w:p>
        </w:tc>
        <w:tc>
          <w:tcPr>
            <w:tcW w:type="dxa" w:w="3020"/>
            <w:vAlign w:val="center"/>
          </w:tcPr>
          <w:p>
            <w:pPr>
              <w:spacing w:after="0"/>
            </w:pPr>
          </w:p>
        </w:tc>
      </w:tr>
    </w:tbl>
    <w:p>
      <w:pPr>
        <w:spacing w:after="40"/>
      </w:pPr>
    </w:p>
    <w:p>
      <w:pPr>
        <w:pStyle w:val="Heading3"/>
        <w:keepNext/>
      </w:pPr>
      <w:r>
        <w:t>CandidateSession</w:t>
      </w:r>
    </w:p>
    <w:tbl>
      <w:tblPr>
        <w:tblStyle w:val="TableGrid"/>
        <w:tblW w:type="dxa" w:w="9360"/>
        <w:jc w:val="left"/>
        <w:tblLayout w:type="fixed"/>
        <w:tblLook w:firstColumn="1" w:firstRow="1" w:lastColumn="0" w:lastRow="0" w:noHBand="0" w:noVBand="1" w:val="04A0"/>
        <w:tblInd w:w="120" w:type="dxa"/>
        <w:tblCellMar>
          <w:top w:w="80" w:type="dxa"/>
          <w:start w:w="120" w:type="dxa"/>
          <w:bottom w:w="80" w:type="dxa"/>
          <w:end w:w="120" w:type="dxa"/>
        </w:tblCellMar>
      </w:tblPr>
      <w:tblGrid>
        <w:gridCol w:w="3120"/>
        <w:gridCol w:w="3120"/>
        <w:gridCol w:w="3120"/>
      </w:tblGrid>
      <w:tr>
        <w:tc>
          <w:tcPr>
            <w:tcW w:type="dxa" w:w="1804"/>
            <w:vAlign w:val="center"/>
            <w:shd w:fill="F2F4F7"/>
          </w:tcPr>
          <w:p>
            <w:pPr>
              <w:spacing w:after="0"/>
            </w:pPr>
            <w:r>
              <w:rPr>
                <w:rFonts w:ascii="Calibri" w:hAnsi="Calibri"/>
                <w:b/>
              </w:rPr>
              <w:t>Field</w:t>
            </w:r>
          </w:p>
        </w:tc>
        <w:tc>
          <w:tcPr>
            <w:tcW w:type="dxa" w:w="1917"/>
            <w:vAlign w:val="center"/>
            <w:shd w:fill="F2F4F7"/>
          </w:tcPr>
          <w:p>
            <w:pPr>
              <w:spacing w:after="0"/>
            </w:pPr>
            <w:r>
              <w:rPr>
                <w:rFonts w:ascii="Calibri" w:hAnsi="Calibri"/>
                <w:b/>
              </w:rPr>
              <w:t>Type</w:t>
            </w:r>
          </w:p>
        </w:tc>
        <w:tc>
          <w:tcPr>
            <w:tcW w:type="dxa" w:w="5639"/>
            <w:vAlign w:val="center"/>
            <w:shd w:fill="F2F4F7"/>
          </w:tcPr>
          <w:p>
            <w:pPr>
              <w:spacing w:after="0"/>
            </w:pPr>
            <w:r>
              <w:rPr>
                <w:rFonts w:ascii="Calibri" w:hAnsi="Calibri"/>
                <w:b/>
              </w:rPr>
              <w:t>Notes</w:t>
            </w:r>
          </w:p>
        </w:tc>
      </w:tr>
      <w:tr>
        <w:tc>
          <w:tcPr>
            <w:tcW w:type="dxa" w:w="1804"/>
            <w:vAlign w:val="center"/>
          </w:tcPr>
          <w:p>
            <w:pPr>
              <w:spacing w:after="0"/>
            </w:pPr>
            <w:r>
              <w:rPr>
                <w:rFonts w:ascii="Calibri" w:hAnsi="Calibri"/>
                <w:b w:val="0"/>
              </w:rPr>
              <w:t>id</w:t>
            </w:r>
          </w:p>
        </w:tc>
        <w:tc>
          <w:tcPr>
            <w:tcW w:type="dxa" w:w="1917"/>
            <w:vAlign w:val="center"/>
          </w:tcPr>
          <w:p>
            <w:pPr>
              <w:spacing w:after="0"/>
            </w:pPr>
            <w:r>
              <w:rPr>
                <w:rFonts w:ascii="Calibri" w:hAnsi="Calibri"/>
                <w:b w:val="0"/>
              </w:rPr>
              <w:t>string</w:t>
            </w:r>
          </w:p>
        </w:tc>
        <w:tc>
          <w:tcPr>
            <w:tcW w:type="dxa" w:w="5639"/>
            <w:vAlign w:val="center"/>
          </w:tcPr>
          <w:p>
            <w:pPr>
              <w:spacing w:after="0"/>
            </w:pPr>
            <w:r>
              <w:rPr>
                <w:rFonts w:ascii="Calibri" w:hAnsi="Calibri"/>
                <w:b w:val="0"/>
              </w:rPr>
              <w:t>primary</w:t>
            </w:r>
          </w:p>
        </w:tc>
      </w:tr>
      <w:tr>
        <w:tc>
          <w:tcPr>
            <w:tcW w:type="dxa" w:w="1804"/>
            <w:vAlign w:val="center"/>
          </w:tcPr>
          <w:p>
            <w:pPr>
              <w:spacing w:after="0"/>
            </w:pPr>
            <w:r>
              <w:rPr>
                <w:rFonts w:ascii="Calibri" w:hAnsi="Calibri"/>
                <w:b w:val="0"/>
              </w:rPr>
              <w:t>assessmentId</w:t>
            </w:r>
          </w:p>
        </w:tc>
        <w:tc>
          <w:tcPr>
            <w:tcW w:type="dxa" w:w="1917"/>
            <w:vAlign w:val="center"/>
          </w:tcPr>
          <w:p>
            <w:pPr>
              <w:spacing w:after="0"/>
            </w:pPr>
            <w:r>
              <w:rPr>
                <w:rFonts w:ascii="Calibri" w:hAnsi="Calibri"/>
                <w:b w:val="0"/>
              </w:rPr>
              <w:t>string</w:t>
            </w:r>
          </w:p>
        </w:tc>
        <w:tc>
          <w:tcPr>
            <w:tcW w:type="dxa" w:w="5639"/>
            <w:vAlign w:val="center"/>
          </w:tcPr>
          <w:p>
            <w:pPr>
              <w:spacing w:after="0"/>
            </w:pPr>
            <w:r>
              <w:rPr>
                <w:rFonts w:ascii="Calibri" w:hAnsi="Calibri"/>
                <w:b w:val="0"/>
              </w:rPr>
              <w:t>FK</w:t>
            </w:r>
          </w:p>
        </w:tc>
      </w:tr>
      <w:tr>
        <w:tc>
          <w:tcPr>
            <w:tcW w:type="dxa" w:w="1804"/>
            <w:vAlign w:val="center"/>
          </w:tcPr>
          <w:p>
            <w:pPr>
              <w:spacing w:after="0"/>
            </w:pPr>
            <w:r>
              <w:rPr>
                <w:rFonts w:ascii="Calibri" w:hAnsi="Calibri"/>
                <w:b w:val="0"/>
              </w:rPr>
              <w:t>candidateId</w:t>
            </w:r>
          </w:p>
        </w:tc>
        <w:tc>
          <w:tcPr>
            <w:tcW w:type="dxa" w:w="1917"/>
            <w:vAlign w:val="center"/>
          </w:tcPr>
          <w:p>
            <w:pPr>
              <w:spacing w:after="0"/>
            </w:pPr>
            <w:r>
              <w:rPr>
                <w:rFonts w:ascii="Calibri" w:hAnsi="Calibri"/>
                <w:b w:val="0"/>
              </w:rPr>
              <w:t>string</w:t>
            </w:r>
          </w:p>
        </w:tc>
        <w:tc>
          <w:tcPr>
            <w:tcW w:type="dxa" w:w="5639"/>
            <w:vAlign w:val="center"/>
          </w:tcPr>
          <w:p>
            <w:pPr>
              <w:spacing w:after="0"/>
            </w:pPr>
            <w:r>
              <w:rPr>
                <w:rFonts w:ascii="Calibri" w:hAnsi="Calibri"/>
                <w:b w:val="0"/>
              </w:rPr>
              <w:t>FK</w:t>
            </w:r>
          </w:p>
        </w:tc>
      </w:tr>
      <w:tr>
        <w:tc>
          <w:tcPr>
            <w:tcW w:type="dxa" w:w="1804"/>
            <w:vAlign w:val="center"/>
          </w:tcPr>
          <w:p>
            <w:pPr>
              <w:spacing w:after="0"/>
            </w:pPr>
            <w:r>
              <w:rPr>
                <w:rFonts w:ascii="Calibri" w:hAnsi="Calibri"/>
                <w:b w:val="0"/>
              </w:rPr>
              <w:t>inviteLinkId</w:t>
            </w:r>
          </w:p>
        </w:tc>
        <w:tc>
          <w:tcPr>
            <w:tcW w:type="dxa" w:w="1917"/>
            <w:vAlign w:val="center"/>
          </w:tcPr>
          <w:p>
            <w:pPr>
              <w:spacing w:after="0"/>
            </w:pPr>
            <w:r>
              <w:rPr>
                <w:rFonts w:ascii="Calibri" w:hAnsi="Calibri"/>
                <w:b w:val="0"/>
              </w:rPr>
              <w:t>string</w:t>
            </w:r>
          </w:p>
        </w:tc>
        <w:tc>
          <w:tcPr>
            <w:tcW w:type="dxa" w:w="5639"/>
            <w:vAlign w:val="center"/>
          </w:tcPr>
          <w:p>
            <w:pPr>
              <w:spacing w:after="0"/>
            </w:pPr>
            <w:r>
              <w:rPr>
                <w:rFonts w:ascii="Calibri" w:hAnsi="Calibri"/>
                <w:b w:val="0"/>
              </w:rPr>
              <w:t>FK</w:t>
            </w:r>
          </w:p>
        </w:tc>
      </w:tr>
      <w:tr>
        <w:tc>
          <w:tcPr>
            <w:tcW w:type="dxa" w:w="1804"/>
            <w:vAlign w:val="center"/>
          </w:tcPr>
          <w:p>
            <w:pPr>
              <w:spacing w:after="0"/>
            </w:pPr>
            <w:r>
              <w:rPr>
                <w:rFonts w:ascii="Calibri" w:hAnsi="Calibri"/>
                <w:b w:val="0"/>
              </w:rPr>
              <w:t>sessionTokenHash</w:t>
            </w:r>
          </w:p>
        </w:tc>
        <w:tc>
          <w:tcPr>
            <w:tcW w:type="dxa" w:w="1917"/>
            <w:vAlign w:val="center"/>
          </w:tcPr>
          <w:p>
            <w:pPr>
              <w:spacing w:after="0"/>
            </w:pPr>
            <w:r>
              <w:rPr>
                <w:rFonts w:ascii="Calibri" w:hAnsi="Calibri"/>
                <w:b w:val="0"/>
              </w:rPr>
              <w:t>string</w:t>
            </w:r>
          </w:p>
        </w:tc>
        <w:tc>
          <w:tcPr>
            <w:tcW w:type="dxa" w:w="5639"/>
            <w:vAlign w:val="center"/>
          </w:tcPr>
          <w:p>
            <w:pPr>
              <w:spacing w:after="0"/>
            </w:pPr>
            <w:r>
              <w:rPr>
                <w:rFonts w:ascii="Calibri" w:hAnsi="Calibri"/>
                <w:b w:val="0"/>
              </w:rPr>
              <w:t>hashed token</w:t>
            </w:r>
          </w:p>
        </w:tc>
      </w:tr>
      <w:tr>
        <w:tc>
          <w:tcPr>
            <w:tcW w:type="dxa" w:w="1804"/>
            <w:vAlign w:val="center"/>
          </w:tcPr>
          <w:p>
            <w:pPr>
              <w:spacing w:after="0"/>
            </w:pPr>
            <w:r>
              <w:rPr>
                <w:rFonts w:ascii="Calibri" w:hAnsi="Calibri"/>
                <w:b w:val="0"/>
              </w:rPr>
              <w:t>status</w:t>
            </w:r>
          </w:p>
        </w:tc>
        <w:tc>
          <w:tcPr>
            <w:tcW w:type="dxa" w:w="1917"/>
            <w:vAlign w:val="center"/>
          </w:tcPr>
          <w:p>
            <w:pPr>
              <w:spacing w:after="0"/>
            </w:pPr>
            <w:r>
              <w:rPr>
                <w:rFonts w:ascii="Calibri" w:hAnsi="Calibri"/>
                <w:b w:val="0"/>
              </w:rPr>
              <w:t>enum</w:t>
            </w:r>
          </w:p>
        </w:tc>
        <w:tc>
          <w:tcPr>
            <w:tcW w:type="dxa" w:w="5639"/>
            <w:vAlign w:val="center"/>
          </w:tcPr>
          <w:p>
            <w:pPr>
              <w:spacing w:after="0"/>
            </w:pPr>
            <w:r>
              <w:rPr>
                <w:rFonts w:ascii="Calibri" w:hAnsi="Calibri"/>
                <w:b w:val="0"/>
              </w:rPr>
              <w:t>created, started, submitted, expired, report_ready</w:t>
            </w:r>
          </w:p>
        </w:tc>
      </w:tr>
      <w:tr>
        <w:tc>
          <w:tcPr>
            <w:tcW w:type="dxa" w:w="1804"/>
            <w:vAlign w:val="center"/>
          </w:tcPr>
          <w:p>
            <w:pPr>
              <w:spacing w:after="0"/>
            </w:pPr>
            <w:r>
              <w:rPr>
                <w:rFonts w:ascii="Calibri" w:hAnsi="Calibri"/>
                <w:b w:val="0"/>
              </w:rPr>
              <w:t>startedAt</w:t>
            </w:r>
          </w:p>
        </w:tc>
        <w:tc>
          <w:tcPr>
            <w:tcW w:type="dxa" w:w="1917"/>
            <w:vAlign w:val="center"/>
          </w:tcPr>
          <w:p>
            <w:pPr>
              <w:spacing w:after="0"/>
            </w:pPr>
            <w:r>
              <w:rPr>
                <w:rFonts w:ascii="Calibri" w:hAnsi="Calibri"/>
                <w:b w:val="0"/>
              </w:rPr>
              <w:t>datetime nullable</w:t>
            </w:r>
          </w:p>
        </w:tc>
        <w:tc>
          <w:tcPr>
            <w:tcW w:type="dxa" w:w="5639"/>
            <w:vAlign w:val="center"/>
          </w:tcPr>
          <w:p>
            <w:pPr>
              <w:spacing w:after="0"/>
            </w:pPr>
          </w:p>
        </w:tc>
      </w:tr>
      <w:tr>
        <w:tc>
          <w:tcPr>
            <w:tcW w:type="dxa" w:w="1804"/>
            <w:vAlign w:val="center"/>
          </w:tcPr>
          <w:p>
            <w:pPr>
              <w:spacing w:after="0"/>
            </w:pPr>
            <w:r>
              <w:rPr>
                <w:rFonts w:ascii="Calibri" w:hAnsi="Calibri"/>
                <w:b w:val="0"/>
              </w:rPr>
              <w:t>submittedAt</w:t>
            </w:r>
          </w:p>
        </w:tc>
        <w:tc>
          <w:tcPr>
            <w:tcW w:type="dxa" w:w="1917"/>
            <w:vAlign w:val="center"/>
          </w:tcPr>
          <w:p>
            <w:pPr>
              <w:spacing w:after="0"/>
            </w:pPr>
            <w:r>
              <w:rPr>
                <w:rFonts w:ascii="Calibri" w:hAnsi="Calibri"/>
                <w:b w:val="0"/>
              </w:rPr>
              <w:t>datetime nullable</w:t>
            </w:r>
          </w:p>
        </w:tc>
        <w:tc>
          <w:tcPr>
            <w:tcW w:type="dxa" w:w="5639"/>
            <w:vAlign w:val="center"/>
          </w:tcPr>
          <w:p>
            <w:pPr>
              <w:spacing w:after="0"/>
            </w:pPr>
          </w:p>
        </w:tc>
      </w:tr>
      <w:tr>
        <w:tc>
          <w:tcPr>
            <w:tcW w:type="dxa" w:w="1804"/>
            <w:vAlign w:val="center"/>
          </w:tcPr>
          <w:p>
            <w:pPr>
              <w:spacing w:after="0"/>
            </w:pPr>
            <w:r>
              <w:rPr>
                <w:rFonts w:ascii="Calibri" w:hAnsi="Calibri"/>
                <w:b w:val="0"/>
              </w:rPr>
              <w:t>expiresAt</w:t>
            </w:r>
          </w:p>
        </w:tc>
        <w:tc>
          <w:tcPr>
            <w:tcW w:type="dxa" w:w="1917"/>
            <w:vAlign w:val="center"/>
          </w:tcPr>
          <w:p>
            <w:pPr>
              <w:spacing w:after="0"/>
            </w:pPr>
            <w:r>
              <w:rPr>
                <w:rFonts w:ascii="Calibri" w:hAnsi="Calibri"/>
                <w:b w:val="0"/>
              </w:rPr>
              <w:t>datetime</w:t>
            </w:r>
          </w:p>
        </w:tc>
        <w:tc>
          <w:tcPr>
            <w:tcW w:type="dxa" w:w="5639"/>
            <w:vAlign w:val="center"/>
          </w:tcPr>
          <w:p>
            <w:pPr>
              <w:spacing w:after="0"/>
            </w:pPr>
          </w:p>
        </w:tc>
      </w:tr>
      <w:tr>
        <w:tc>
          <w:tcPr>
            <w:tcW w:type="dxa" w:w="1804"/>
            <w:vAlign w:val="center"/>
          </w:tcPr>
          <w:p>
            <w:pPr>
              <w:spacing w:after="0"/>
            </w:pPr>
            <w:r>
              <w:rPr>
                <w:rFonts w:ascii="Calibri" w:hAnsi="Calibri"/>
                <w:b w:val="0"/>
              </w:rPr>
              <w:t>lastEventAt</w:t>
            </w:r>
          </w:p>
        </w:tc>
        <w:tc>
          <w:tcPr>
            <w:tcW w:type="dxa" w:w="1917"/>
            <w:vAlign w:val="center"/>
          </w:tcPr>
          <w:p>
            <w:pPr>
              <w:spacing w:after="0"/>
            </w:pPr>
            <w:r>
              <w:rPr>
                <w:rFonts w:ascii="Calibri" w:hAnsi="Calibri"/>
                <w:b w:val="0"/>
              </w:rPr>
              <w:t>datetime nullable</w:t>
            </w:r>
          </w:p>
        </w:tc>
        <w:tc>
          <w:tcPr>
            <w:tcW w:type="dxa" w:w="5639"/>
            <w:vAlign w:val="center"/>
          </w:tcPr>
          <w:p>
            <w:pPr>
              <w:spacing w:after="0"/>
            </w:pPr>
          </w:p>
        </w:tc>
      </w:tr>
      <w:tr>
        <w:tc>
          <w:tcPr>
            <w:tcW w:type="dxa" w:w="1804"/>
            <w:vAlign w:val="center"/>
          </w:tcPr>
          <w:p>
            <w:pPr>
              <w:spacing w:after="0"/>
            </w:pPr>
            <w:r>
              <w:rPr>
                <w:rFonts w:ascii="Calibri" w:hAnsi="Calibri"/>
                <w:b w:val="0"/>
              </w:rPr>
              <w:t>createdAt</w:t>
            </w:r>
          </w:p>
        </w:tc>
        <w:tc>
          <w:tcPr>
            <w:tcW w:type="dxa" w:w="1917"/>
            <w:vAlign w:val="center"/>
          </w:tcPr>
          <w:p>
            <w:pPr>
              <w:spacing w:after="0"/>
            </w:pPr>
            <w:r>
              <w:rPr>
                <w:rFonts w:ascii="Calibri" w:hAnsi="Calibri"/>
                <w:b w:val="0"/>
              </w:rPr>
              <w:t>datetime</w:t>
            </w:r>
          </w:p>
        </w:tc>
        <w:tc>
          <w:tcPr>
            <w:tcW w:type="dxa" w:w="5639"/>
            <w:vAlign w:val="center"/>
          </w:tcPr>
          <w:p>
            <w:pPr>
              <w:spacing w:after="0"/>
            </w:pPr>
          </w:p>
        </w:tc>
      </w:tr>
      <w:tr>
        <w:tc>
          <w:tcPr>
            <w:tcW w:type="dxa" w:w="1804"/>
            <w:vAlign w:val="center"/>
          </w:tcPr>
          <w:p>
            <w:pPr>
              <w:spacing w:after="0"/>
            </w:pPr>
            <w:r>
              <w:rPr>
                <w:rFonts w:ascii="Calibri" w:hAnsi="Calibri"/>
                <w:b w:val="0"/>
              </w:rPr>
              <w:t>updatedAt</w:t>
            </w:r>
          </w:p>
        </w:tc>
        <w:tc>
          <w:tcPr>
            <w:tcW w:type="dxa" w:w="1917"/>
            <w:vAlign w:val="center"/>
          </w:tcPr>
          <w:p>
            <w:pPr>
              <w:spacing w:after="0"/>
            </w:pPr>
            <w:r>
              <w:rPr>
                <w:rFonts w:ascii="Calibri" w:hAnsi="Calibri"/>
                <w:b w:val="0"/>
              </w:rPr>
              <w:t>datetime</w:t>
            </w:r>
          </w:p>
        </w:tc>
        <w:tc>
          <w:tcPr>
            <w:tcW w:type="dxa" w:w="5639"/>
            <w:vAlign w:val="center"/>
          </w:tcPr>
          <w:p>
            <w:pPr>
              <w:spacing w:after="0"/>
            </w:pPr>
          </w:p>
        </w:tc>
      </w:tr>
    </w:tbl>
    <w:p>
      <w:pPr>
        <w:spacing w:after="40"/>
      </w:pPr>
    </w:p>
    <w:p>
      <w:pPr>
        <w:pStyle w:val="Heading3"/>
        <w:keepNext/>
      </w:pPr>
      <w:r>
        <w:t>SessionEvent</w:t>
      </w:r>
    </w:p>
    <w:tbl>
      <w:tblPr>
        <w:tblStyle w:val="TableGrid"/>
        <w:tblW w:type="dxa" w:w="9360"/>
        <w:jc w:val="left"/>
        <w:tblLayout w:type="fixed"/>
        <w:tblLook w:firstColumn="1" w:firstRow="1" w:lastColumn="0" w:lastRow="0" w:noHBand="0" w:noVBand="1" w:val="04A0"/>
        <w:tblInd w:w="120" w:type="dxa"/>
        <w:tblCellMar>
          <w:top w:w="80" w:type="dxa"/>
          <w:start w:w="120" w:type="dxa"/>
          <w:bottom w:w="80" w:type="dxa"/>
          <w:end w:w="120" w:type="dxa"/>
        </w:tblCellMar>
      </w:tblPr>
      <w:tblGrid>
        <w:gridCol w:w="3120"/>
        <w:gridCol w:w="3120"/>
        <w:gridCol w:w="3120"/>
      </w:tblGrid>
      <w:tr>
        <w:tc>
          <w:tcPr>
            <w:tcW w:type="dxa" w:w="1872"/>
            <w:vAlign w:val="center"/>
            <w:shd w:fill="F2F4F7"/>
          </w:tcPr>
          <w:p>
            <w:pPr>
              <w:spacing w:after="0"/>
            </w:pPr>
            <w:r>
              <w:rPr>
                <w:rFonts w:ascii="Calibri" w:hAnsi="Calibri"/>
                <w:b/>
              </w:rPr>
              <w:t>Field</w:t>
            </w:r>
          </w:p>
        </w:tc>
        <w:tc>
          <w:tcPr>
            <w:tcW w:type="dxa" w:w="2059"/>
            <w:vAlign w:val="center"/>
            <w:shd w:fill="F2F4F7"/>
          </w:tcPr>
          <w:p>
            <w:pPr>
              <w:spacing w:after="0"/>
            </w:pPr>
            <w:r>
              <w:rPr>
                <w:rFonts w:ascii="Calibri" w:hAnsi="Calibri"/>
                <w:b/>
              </w:rPr>
              <w:t>Type</w:t>
            </w:r>
          </w:p>
        </w:tc>
        <w:tc>
          <w:tcPr>
            <w:tcW w:type="dxa" w:w="5429"/>
            <w:vAlign w:val="center"/>
            <w:shd w:fill="F2F4F7"/>
          </w:tcPr>
          <w:p>
            <w:pPr>
              <w:spacing w:after="0"/>
            </w:pPr>
            <w:r>
              <w:rPr>
                <w:rFonts w:ascii="Calibri" w:hAnsi="Calibri"/>
                <w:b/>
              </w:rPr>
              <w:t>Notes</w:t>
            </w:r>
          </w:p>
        </w:tc>
      </w:tr>
      <w:tr>
        <w:tc>
          <w:tcPr>
            <w:tcW w:type="dxa" w:w="1872"/>
            <w:vAlign w:val="center"/>
          </w:tcPr>
          <w:p>
            <w:pPr>
              <w:spacing w:after="0"/>
            </w:pPr>
            <w:r>
              <w:rPr>
                <w:rFonts w:ascii="Calibri" w:hAnsi="Calibri"/>
                <w:b w:val="0"/>
              </w:rPr>
              <w:t>id</w:t>
            </w:r>
          </w:p>
        </w:tc>
        <w:tc>
          <w:tcPr>
            <w:tcW w:type="dxa" w:w="2059"/>
            <w:vAlign w:val="center"/>
          </w:tcPr>
          <w:p>
            <w:pPr>
              <w:spacing w:after="0"/>
            </w:pPr>
            <w:r>
              <w:rPr>
                <w:rFonts w:ascii="Calibri" w:hAnsi="Calibri"/>
                <w:b w:val="0"/>
              </w:rPr>
              <w:t>string</w:t>
            </w:r>
          </w:p>
        </w:tc>
        <w:tc>
          <w:tcPr>
            <w:tcW w:type="dxa" w:w="5429"/>
            <w:vAlign w:val="center"/>
          </w:tcPr>
          <w:p>
            <w:pPr>
              <w:spacing w:after="0"/>
            </w:pPr>
            <w:r>
              <w:rPr>
                <w:rFonts w:ascii="Calibri" w:hAnsi="Calibri"/>
                <w:b w:val="0"/>
              </w:rPr>
              <w:t>primary</w:t>
            </w:r>
          </w:p>
        </w:tc>
      </w:tr>
      <w:tr>
        <w:tc>
          <w:tcPr>
            <w:tcW w:type="dxa" w:w="1872"/>
            <w:vAlign w:val="center"/>
          </w:tcPr>
          <w:p>
            <w:pPr>
              <w:spacing w:after="0"/>
            </w:pPr>
            <w:r>
              <w:rPr>
                <w:rFonts w:ascii="Calibri" w:hAnsi="Calibri"/>
                <w:b w:val="0"/>
              </w:rPr>
              <w:t>sessionId</w:t>
            </w:r>
          </w:p>
        </w:tc>
        <w:tc>
          <w:tcPr>
            <w:tcW w:type="dxa" w:w="2059"/>
            <w:vAlign w:val="center"/>
          </w:tcPr>
          <w:p>
            <w:pPr>
              <w:spacing w:after="0"/>
            </w:pPr>
            <w:r>
              <w:rPr>
                <w:rFonts w:ascii="Calibri" w:hAnsi="Calibri"/>
                <w:b w:val="0"/>
              </w:rPr>
              <w:t>string</w:t>
            </w:r>
          </w:p>
        </w:tc>
        <w:tc>
          <w:tcPr>
            <w:tcW w:type="dxa" w:w="5429"/>
            <w:vAlign w:val="center"/>
          </w:tcPr>
          <w:p>
            <w:pPr>
              <w:spacing w:after="0"/>
            </w:pPr>
            <w:r>
              <w:rPr>
                <w:rFonts w:ascii="Calibri" w:hAnsi="Calibri"/>
                <w:b w:val="0"/>
              </w:rPr>
              <w:t>FK</w:t>
            </w:r>
          </w:p>
        </w:tc>
      </w:tr>
      <w:tr>
        <w:tc>
          <w:tcPr>
            <w:tcW w:type="dxa" w:w="1872"/>
            <w:vAlign w:val="center"/>
          </w:tcPr>
          <w:p>
            <w:pPr>
              <w:spacing w:after="0"/>
            </w:pPr>
            <w:r>
              <w:rPr>
                <w:rFonts w:ascii="Calibri" w:hAnsi="Calibri"/>
                <w:b w:val="0"/>
              </w:rPr>
              <w:t>type</w:t>
            </w:r>
          </w:p>
        </w:tc>
        <w:tc>
          <w:tcPr>
            <w:tcW w:type="dxa" w:w="2059"/>
            <w:vAlign w:val="center"/>
          </w:tcPr>
          <w:p>
            <w:pPr>
              <w:spacing w:after="0"/>
            </w:pPr>
            <w:r>
              <w:rPr>
                <w:rFonts w:ascii="Calibri" w:hAnsi="Calibri"/>
                <w:b w:val="0"/>
              </w:rPr>
              <w:t>enum/string</w:t>
            </w:r>
          </w:p>
        </w:tc>
        <w:tc>
          <w:tcPr>
            <w:tcW w:type="dxa" w:w="5429"/>
            <w:vAlign w:val="center"/>
          </w:tcPr>
          <w:p>
            <w:pPr>
              <w:spacing w:after="0"/>
            </w:pPr>
            <w:r>
              <w:rPr>
                <w:rFonts w:ascii="Calibri" w:hAnsi="Calibri"/>
                <w:b w:val="0"/>
              </w:rPr>
              <w:t>typed event name</w:t>
            </w:r>
          </w:p>
        </w:tc>
      </w:tr>
      <w:tr>
        <w:tc>
          <w:tcPr>
            <w:tcW w:type="dxa" w:w="1872"/>
            <w:vAlign w:val="center"/>
          </w:tcPr>
          <w:p>
            <w:pPr>
              <w:spacing w:after="0"/>
            </w:pPr>
            <w:r>
              <w:rPr>
                <w:rFonts w:ascii="Calibri" w:hAnsi="Calibri"/>
                <w:b w:val="0"/>
              </w:rPr>
              <w:t>actor</w:t>
            </w:r>
          </w:p>
        </w:tc>
        <w:tc>
          <w:tcPr>
            <w:tcW w:type="dxa" w:w="2059"/>
            <w:vAlign w:val="center"/>
          </w:tcPr>
          <w:p>
            <w:pPr>
              <w:spacing w:after="0"/>
            </w:pPr>
            <w:r>
              <w:rPr>
                <w:rFonts w:ascii="Calibri" w:hAnsi="Calibri"/>
                <w:b w:val="0"/>
              </w:rPr>
              <w:t>enum</w:t>
            </w:r>
          </w:p>
        </w:tc>
        <w:tc>
          <w:tcPr>
            <w:tcW w:type="dxa" w:w="5429"/>
            <w:vAlign w:val="center"/>
          </w:tcPr>
          <w:p>
            <w:pPr>
              <w:spacing w:after="0"/>
            </w:pPr>
            <w:r>
              <w:rPr>
                <w:rFonts w:ascii="Calibri" w:hAnsi="Calibri"/>
                <w:b w:val="0"/>
              </w:rPr>
              <w:t>candidate, system, ai, runner</w:t>
            </w:r>
          </w:p>
        </w:tc>
      </w:tr>
      <w:tr>
        <w:tc>
          <w:tcPr>
            <w:tcW w:type="dxa" w:w="1872"/>
            <w:vAlign w:val="center"/>
          </w:tcPr>
          <w:p>
            <w:pPr>
              <w:spacing w:after="0"/>
            </w:pPr>
            <w:r>
              <w:rPr>
                <w:rFonts w:ascii="Calibri" w:hAnsi="Calibri"/>
                <w:b w:val="0"/>
              </w:rPr>
              <w:t>payload</w:t>
            </w:r>
          </w:p>
        </w:tc>
        <w:tc>
          <w:tcPr>
            <w:tcW w:type="dxa" w:w="2059"/>
            <w:vAlign w:val="center"/>
          </w:tcPr>
          <w:p>
            <w:pPr>
              <w:spacing w:after="0"/>
            </w:pPr>
            <w:r>
              <w:rPr>
                <w:rFonts w:ascii="Calibri" w:hAnsi="Calibri"/>
                <w:b w:val="0"/>
              </w:rPr>
              <w:t>json</w:t>
            </w:r>
          </w:p>
        </w:tc>
        <w:tc>
          <w:tcPr>
            <w:tcW w:type="dxa" w:w="5429"/>
            <w:vAlign w:val="center"/>
          </w:tcPr>
          <w:p>
            <w:pPr>
              <w:spacing w:after="0"/>
            </w:pPr>
            <w:r>
              <w:rPr>
                <w:rFonts w:ascii="Calibri" w:hAnsi="Calibri"/>
                <w:b w:val="0"/>
              </w:rPr>
              <w:t>event-specific</w:t>
            </w:r>
          </w:p>
        </w:tc>
      </w:tr>
      <w:tr>
        <w:tc>
          <w:tcPr>
            <w:tcW w:type="dxa" w:w="1872"/>
            <w:vAlign w:val="center"/>
          </w:tcPr>
          <w:p>
            <w:pPr>
              <w:spacing w:after="0"/>
            </w:pPr>
            <w:r>
              <w:rPr>
                <w:rFonts w:ascii="Calibri" w:hAnsi="Calibri"/>
                <w:b w:val="0"/>
              </w:rPr>
              <w:t>occurredAt</w:t>
            </w:r>
          </w:p>
        </w:tc>
        <w:tc>
          <w:tcPr>
            <w:tcW w:type="dxa" w:w="2059"/>
            <w:vAlign w:val="center"/>
          </w:tcPr>
          <w:p>
            <w:pPr>
              <w:spacing w:after="0"/>
            </w:pPr>
            <w:r>
              <w:rPr>
                <w:rFonts w:ascii="Calibri" w:hAnsi="Calibri"/>
                <w:b w:val="0"/>
              </w:rPr>
              <w:t>datetime</w:t>
            </w:r>
          </w:p>
        </w:tc>
        <w:tc>
          <w:tcPr>
            <w:tcW w:type="dxa" w:w="5429"/>
            <w:vAlign w:val="center"/>
          </w:tcPr>
          <w:p>
            <w:pPr>
              <w:spacing w:after="0"/>
            </w:pPr>
            <w:r>
              <w:rPr>
                <w:rFonts w:ascii="Calibri" w:hAnsi="Calibri"/>
                <w:b w:val="0"/>
              </w:rPr>
              <w:t>append-only timestamp</w:t>
            </w:r>
          </w:p>
        </w:tc>
      </w:tr>
    </w:tbl>
    <w:p>
      <w:pPr>
        <w:spacing w:after="40"/>
      </w:pPr>
    </w:p>
    <w:p>
      <w:pPr>
        <w:pStyle w:val="Heading3"/>
        <w:keepNext/>
      </w:pPr>
      <w:r>
        <w:t>FileSnapshot</w:t>
      </w:r>
    </w:p>
    <w:tbl>
      <w:tblPr>
        <w:tblStyle w:val="TableGrid"/>
        <w:tblW w:type="dxa" w:w="9360"/>
        <w:jc w:val="left"/>
        <w:tblLayout w:type="fixed"/>
        <w:tblLook w:firstColumn="1" w:firstRow="1" w:lastColumn="0" w:lastRow="0" w:noHBand="0" w:noVBand="1" w:val="04A0"/>
        <w:tblInd w:w="120" w:type="dxa"/>
        <w:tblCellMar>
          <w:top w:w="80" w:type="dxa"/>
          <w:start w:w="120" w:type="dxa"/>
          <w:bottom w:w="80" w:type="dxa"/>
          <w:end w:w="120" w:type="dxa"/>
        </w:tblCellMar>
      </w:tblPr>
      <w:tblGrid>
        <w:gridCol w:w="3120"/>
        <w:gridCol w:w="3120"/>
        <w:gridCol w:w="3120"/>
      </w:tblGrid>
      <w:tr>
        <w:tc>
          <w:tcPr>
            <w:tcW w:type="dxa" w:w="2034"/>
            <w:vAlign w:val="center"/>
            <w:shd w:fill="F2F4F7"/>
          </w:tcPr>
          <w:p>
            <w:pPr>
              <w:spacing w:after="0"/>
            </w:pPr>
            <w:r>
              <w:rPr>
                <w:rFonts w:ascii="Calibri" w:hAnsi="Calibri"/>
                <w:b/>
              </w:rPr>
              <w:t>Field</w:t>
            </w:r>
          </w:p>
        </w:tc>
        <w:tc>
          <w:tcPr>
            <w:tcW w:type="dxa" w:w="2034"/>
            <w:vAlign w:val="center"/>
            <w:shd w:fill="F2F4F7"/>
          </w:tcPr>
          <w:p>
            <w:pPr>
              <w:spacing w:after="0"/>
            </w:pPr>
            <w:r>
              <w:rPr>
                <w:rFonts w:ascii="Calibri" w:hAnsi="Calibri"/>
                <w:b/>
              </w:rPr>
              <w:t>Type</w:t>
            </w:r>
          </w:p>
        </w:tc>
        <w:tc>
          <w:tcPr>
            <w:tcW w:type="dxa" w:w="5292"/>
            <w:vAlign w:val="center"/>
            <w:shd w:fill="F2F4F7"/>
          </w:tcPr>
          <w:p>
            <w:pPr>
              <w:spacing w:after="0"/>
            </w:pPr>
            <w:r>
              <w:rPr>
                <w:rFonts w:ascii="Calibri" w:hAnsi="Calibri"/>
                <w:b/>
              </w:rPr>
              <w:t>Notes</w:t>
            </w:r>
          </w:p>
        </w:tc>
      </w:tr>
      <w:tr>
        <w:tc>
          <w:tcPr>
            <w:tcW w:type="dxa" w:w="2034"/>
            <w:vAlign w:val="center"/>
          </w:tcPr>
          <w:p>
            <w:pPr>
              <w:spacing w:after="0"/>
            </w:pPr>
            <w:r>
              <w:rPr>
                <w:rFonts w:ascii="Calibri" w:hAnsi="Calibri"/>
                <w:b w:val="0"/>
              </w:rPr>
              <w:t>id</w:t>
            </w:r>
          </w:p>
        </w:tc>
        <w:tc>
          <w:tcPr>
            <w:tcW w:type="dxa" w:w="2034"/>
            <w:vAlign w:val="center"/>
          </w:tcPr>
          <w:p>
            <w:pPr>
              <w:spacing w:after="0"/>
            </w:pPr>
            <w:r>
              <w:rPr>
                <w:rFonts w:ascii="Calibri" w:hAnsi="Calibri"/>
                <w:b w:val="0"/>
              </w:rPr>
              <w:t>string</w:t>
            </w:r>
          </w:p>
        </w:tc>
        <w:tc>
          <w:tcPr>
            <w:tcW w:type="dxa" w:w="5292"/>
            <w:vAlign w:val="center"/>
          </w:tcPr>
          <w:p>
            <w:pPr>
              <w:spacing w:after="0"/>
            </w:pPr>
            <w:r>
              <w:rPr>
                <w:rFonts w:ascii="Calibri" w:hAnsi="Calibri"/>
                <w:b w:val="0"/>
              </w:rPr>
              <w:t>primary</w:t>
            </w:r>
          </w:p>
        </w:tc>
      </w:tr>
      <w:tr>
        <w:tc>
          <w:tcPr>
            <w:tcW w:type="dxa" w:w="2034"/>
            <w:vAlign w:val="center"/>
          </w:tcPr>
          <w:p>
            <w:pPr>
              <w:spacing w:after="0"/>
            </w:pPr>
            <w:r>
              <w:rPr>
                <w:rFonts w:ascii="Calibri" w:hAnsi="Calibri"/>
                <w:b w:val="0"/>
              </w:rPr>
              <w:t>sessionId</w:t>
            </w:r>
          </w:p>
        </w:tc>
        <w:tc>
          <w:tcPr>
            <w:tcW w:type="dxa" w:w="2034"/>
            <w:vAlign w:val="center"/>
          </w:tcPr>
          <w:p>
            <w:pPr>
              <w:spacing w:after="0"/>
            </w:pPr>
            <w:r>
              <w:rPr>
                <w:rFonts w:ascii="Calibri" w:hAnsi="Calibri"/>
                <w:b w:val="0"/>
              </w:rPr>
              <w:t>string</w:t>
            </w:r>
          </w:p>
        </w:tc>
        <w:tc>
          <w:tcPr>
            <w:tcW w:type="dxa" w:w="5292"/>
            <w:vAlign w:val="center"/>
          </w:tcPr>
          <w:p>
            <w:pPr>
              <w:spacing w:after="0"/>
            </w:pPr>
            <w:r>
              <w:rPr>
                <w:rFonts w:ascii="Calibri" w:hAnsi="Calibri"/>
                <w:b w:val="0"/>
              </w:rPr>
              <w:t>FK</w:t>
            </w:r>
          </w:p>
        </w:tc>
      </w:tr>
      <w:tr>
        <w:tc>
          <w:tcPr>
            <w:tcW w:type="dxa" w:w="2034"/>
            <w:vAlign w:val="center"/>
          </w:tcPr>
          <w:p>
            <w:pPr>
              <w:spacing w:after="0"/>
            </w:pPr>
            <w:r>
              <w:rPr>
                <w:rFonts w:ascii="Calibri" w:hAnsi="Calibri"/>
                <w:b w:val="0"/>
              </w:rPr>
              <w:t>path</w:t>
            </w:r>
          </w:p>
        </w:tc>
        <w:tc>
          <w:tcPr>
            <w:tcW w:type="dxa" w:w="2034"/>
            <w:vAlign w:val="center"/>
          </w:tcPr>
          <w:p>
            <w:pPr>
              <w:spacing w:after="0"/>
            </w:pPr>
            <w:r>
              <w:rPr>
                <w:rFonts w:ascii="Calibri" w:hAnsi="Calibri"/>
                <w:b w:val="0"/>
              </w:rPr>
              <w:t>string</w:t>
            </w:r>
          </w:p>
        </w:tc>
        <w:tc>
          <w:tcPr>
            <w:tcW w:type="dxa" w:w="5292"/>
            <w:vAlign w:val="center"/>
          </w:tcPr>
          <w:p>
            <w:pPr>
              <w:spacing w:after="0"/>
            </w:pPr>
          </w:p>
        </w:tc>
      </w:tr>
      <w:tr>
        <w:tc>
          <w:tcPr>
            <w:tcW w:type="dxa" w:w="2034"/>
            <w:vAlign w:val="center"/>
          </w:tcPr>
          <w:p>
            <w:pPr>
              <w:spacing w:after="0"/>
            </w:pPr>
            <w:r>
              <w:rPr>
                <w:rFonts w:ascii="Calibri" w:hAnsi="Calibri"/>
                <w:b w:val="0"/>
              </w:rPr>
              <w:t>content</w:t>
            </w:r>
          </w:p>
        </w:tc>
        <w:tc>
          <w:tcPr>
            <w:tcW w:type="dxa" w:w="2034"/>
            <w:vAlign w:val="center"/>
          </w:tcPr>
          <w:p>
            <w:pPr>
              <w:spacing w:after="0"/>
            </w:pPr>
            <w:r>
              <w:rPr>
                <w:rFonts w:ascii="Calibri" w:hAnsi="Calibri"/>
                <w:b w:val="0"/>
              </w:rPr>
              <w:t>text</w:t>
            </w:r>
          </w:p>
        </w:tc>
        <w:tc>
          <w:tcPr>
            <w:tcW w:type="dxa" w:w="5292"/>
            <w:vAlign w:val="center"/>
          </w:tcPr>
          <w:p>
            <w:pPr>
              <w:spacing w:after="0"/>
            </w:pPr>
          </w:p>
        </w:tc>
      </w:tr>
      <w:tr>
        <w:tc>
          <w:tcPr>
            <w:tcW w:type="dxa" w:w="2034"/>
            <w:vAlign w:val="center"/>
          </w:tcPr>
          <w:p>
            <w:pPr>
              <w:spacing w:after="0"/>
            </w:pPr>
            <w:r>
              <w:rPr>
                <w:rFonts w:ascii="Calibri" w:hAnsi="Calibri"/>
                <w:b w:val="0"/>
              </w:rPr>
              <w:t>language</w:t>
            </w:r>
          </w:p>
        </w:tc>
        <w:tc>
          <w:tcPr>
            <w:tcW w:type="dxa" w:w="2034"/>
            <w:vAlign w:val="center"/>
          </w:tcPr>
          <w:p>
            <w:pPr>
              <w:spacing w:after="0"/>
            </w:pPr>
            <w:r>
              <w:rPr>
                <w:rFonts w:ascii="Calibri" w:hAnsi="Calibri"/>
                <w:b w:val="0"/>
              </w:rPr>
              <w:t>string</w:t>
            </w:r>
          </w:p>
        </w:tc>
        <w:tc>
          <w:tcPr>
            <w:tcW w:type="dxa" w:w="5292"/>
            <w:vAlign w:val="center"/>
          </w:tcPr>
          <w:p>
            <w:pPr>
              <w:spacing w:after="0"/>
            </w:pPr>
          </w:p>
        </w:tc>
      </w:tr>
      <w:tr>
        <w:tc>
          <w:tcPr>
            <w:tcW w:type="dxa" w:w="2034"/>
            <w:vAlign w:val="center"/>
          </w:tcPr>
          <w:p>
            <w:pPr>
              <w:spacing w:after="0"/>
            </w:pPr>
            <w:r>
              <w:rPr>
                <w:rFonts w:ascii="Calibri" w:hAnsi="Calibri"/>
                <w:b w:val="0"/>
              </w:rPr>
              <w:t>version</w:t>
            </w:r>
          </w:p>
        </w:tc>
        <w:tc>
          <w:tcPr>
            <w:tcW w:type="dxa" w:w="2034"/>
            <w:vAlign w:val="center"/>
          </w:tcPr>
          <w:p>
            <w:pPr>
              <w:spacing w:after="0"/>
            </w:pPr>
            <w:r>
              <w:rPr>
                <w:rFonts w:ascii="Calibri" w:hAnsi="Calibri"/>
                <w:b w:val="0"/>
              </w:rPr>
              <w:t>int</w:t>
            </w:r>
          </w:p>
        </w:tc>
        <w:tc>
          <w:tcPr>
            <w:tcW w:type="dxa" w:w="5292"/>
            <w:vAlign w:val="center"/>
          </w:tcPr>
          <w:p>
            <w:pPr>
              <w:spacing w:after="0"/>
            </w:pPr>
          </w:p>
        </w:tc>
      </w:tr>
      <w:tr>
        <w:tc>
          <w:tcPr>
            <w:tcW w:type="dxa" w:w="2034"/>
            <w:vAlign w:val="center"/>
          </w:tcPr>
          <w:p>
            <w:pPr>
              <w:spacing w:after="0"/>
            </w:pPr>
            <w:r>
              <w:rPr>
                <w:rFonts w:ascii="Calibri" w:hAnsi="Calibri"/>
                <w:b w:val="0"/>
              </w:rPr>
              <w:t>source</w:t>
            </w:r>
          </w:p>
        </w:tc>
        <w:tc>
          <w:tcPr>
            <w:tcW w:type="dxa" w:w="2034"/>
            <w:vAlign w:val="center"/>
          </w:tcPr>
          <w:p>
            <w:pPr>
              <w:spacing w:after="0"/>
            </w:pPr>
            <w:r>
              <w:rPr>
                <w:rFonts w:ascii="Calibri" w:hAnsi="Calibri"/>
                <w:b w:val="0"/>
              </w:rPr>
              <w:t>enum</w:t>
            </w:r>
          </w:p>
        </w:tc>
        <w:tc>
          <w:tcPr>
            <w:tcW w:type="dxa" w:w="5292"/>
            <w:vAlign w:val="center"/>
          </w:tcPr>
          <w:p>
            <w:pPr>
              <w:spacing w:after="0"/>
            </w:pPr>
            <w:r>
              <w:rPr>
                <w:rFonts w:ascii="Calibri" w:hAnsi="Calibri"/>
                <w:b w:val="0"/>
              </w:rPr>
              <w:t>starter, candidate, system</w:t>
            </w:r>
          </w:p>
        </w:tc>
      </w:tr>
      <w:tr>
        <w:tc>
          <w:tcPr>
            <w:tcW w:type="dxa" w:w="2034"/>
            <w:vAlign w:val="center"/>
          </w:tcPr>
          <w:p>
            <w:pPr>
              <w:spacing w:after="0"/>
            </w:pPr>
            <w:r>
              <w:rPr>
                <w:rFonts w:ascii="Calibri" w:hAnsi="Calibri"/>
                <w:b w:val="0"/>
              </w:rPr>
              <w:t>createdAt</w:t>
            </w:r>
          </w:p>
        </w:tc>
        <w:tc>
          <w:tcPr>
            <w:tcW w:type="dxa" w:w="2034"/>
            <w:vAlign w:val="center"/>
          </w:tcPr>
          <w:p>
            <w:pPr>
              <w:spacing w:after="0"/>
            </w:pPr>
            <w:r>
              <w:rPr>
                <w:rFonts w:ascii="Calibri" w:hAnsi="Calibri"/>
                <w:b w:val="0"/>
              </w:rPr>
              <w:t>datetime</w:t>
            </w:r>
          </w:p>
        </w:tc>
        <w:tc>
          <w:tcPr>
            <w:tcW w:type="dxa" w:w="5292"/>
            <w:vAlign w:val="center"/>
          </w:tcPr>
          <w:p>
            <w:pPr>
              <w:spacing w:after="0"/>
            </w:pPr>
          </w:p>
        </w:tc>
      </w:tr>
    </w:tbl>
    <w:p>
      <w:pPr>
        <w:spacing w:after="40"/>
      </w:pPr>
    </w:p>
    <w:p>
      <w:pPr>
        <w:pStyle w:val="Heading3"/>
        <w:keepNext/>
      </w:pPr>
      <w:r>
        <w:t>CommandRun</w:t>
      </w:r>
    </w:p>
    <w:tbl>
      <w:tblPr>
        <w:tblStyle w:val="TableGrid"/>
        <w:tblW w:type="dxa" w:w="9360"/>
        <w:jc w:val="left"/>
        <w:tblLayout w:type="fixed"/>
        <w:tblLook w:firstColumn="1" w:firstRow="1" w:lastColumn="0" w:lastRow="0" w:noHBand="0" w:noVBand="1" w:val="04A0"/>
        <w:tblInd w:w="120" w:type="dxa"/>
        <w:tblCellMar>
          <w:top w:w="80" w:type="dxa"/>
          <w:start w:w="120" w:type="dxa"/>
          <w:bottom w:w="80" w:type="dxa"/>
          <w:end w:w="120" w:type="dxa"/>
        </w:tblCellMar>
      </w:tblPr>
      <w:tblGrid>
        <w:gridCol w:w="3120"/>
        <w:gridCol w:w="3120"/>
        <w:gridCol w:w="3120"/>
      </w:tblGrid>
      <w:tr>
        <w:tc>
          <w:tcPr>
            <w:tcW w:type="dxa" w:w="1766"/>
            <w:vAlign w:val="center"/>
            <w:shd w:fill="F2F4F7"/>
          </w:tcPr>
          <w:p>
            <w:pPr>
              <w:spacing w:after="0"/>
            </w:pPr>
            <w:r>
              <w:rPr>
                <w:rFonts w:ascii="Calibri" w:hAnsi="Calibri"/>
                <w:b/>
              </w:rPr>
              <w:t>Field</w:t>
            </w:r>
          </w:p>
        </w:tc>
        <w:tc>
          <w:tcPr>
            <w:tcW w:type="dxa" w:w="3002"/>
            <w:vAlign w:val="center"/>
            <w:shd w:fill="F2F4F7"/>
          </w:tcPr>
          <w:p>
            <w:pPr>
              <w:spacing w:after="0"/>
            </w:pPr>
            <w:r>
              <w:rPr>
                <w:rFonts w:ascii="Calibri" w:hAnsi="Calibri"/>
                <w:b/>
              </w:rPr>
              <w:t>Type</w:t>
            </w:r>
          </w:p>
        </w:tc>
        <w:tc>
          <w:tcPr>
            <w:tcW w:type="dxa" w:w="4592"/>
            <w:vAlign w:val="center"/>
            <w:shd w:fill="F2F4F7"/>
          </w:tcPr>
          <w:p>
            <w:pPr>
              <w:spacing w:after="0"/>
            </w:pPr>
            <w:r>
              <w:rPr>
                <w:rFonts w:ascii="Calibri" w:hAnsi="Calibri"/>
                <w:b/>
              </w:rPr>
              <w:t>Notes</w:t>
            </w:r>
          </w:p>
        </w:tc>
      </w:tr>
      <w:tr>
        <w:tc>
          <w:tcPr>
            <w:tcW w:type="dxa" w:w="1766"/>
            <w:vAlign w:val="center"/>
          </w:tcPr>
          <w:p>
            <w:pPr>
              <w:spacing w:after="0"/>
            </w:pPr>
            <w:r>
              <w:rPr>
                <w:rFonts w:ascii="Calibri" w:hAnsi="Calibri"/>
                <w:b w:val="0"/>
              </w:rPr>
              <w:t>id</w:t>
            </w:r>
          </w:p>
        </w:tc>
        <w:tc>
          <w:tcPr>
            <w:tcW w:type="dxa" w:w="3002"/>
            <w:vAlign w:val="center"/>
          </w:tcPr>
          <w:p>
            <w:pPr>
              <w:spacing w:after="0"/>
            </w:pPr>
            <w:r>
              <w:rPr>
                <w:rFonts w:ascii="Calibri" w:hAnsi="Calibri"/>
                <w:b w:val="0"/>
              </w:rPr>
              <w:t>string</w:t>
            </w:r>
          </w:p>
        </w:tc>
        <w:tc>
          <w:tcPr>
            <w:tcW w:type="dxa" w:w="4592"/>
            <w:vAlign w:val="center"/>
          </w:tcPr>
          <w:p>
            <w:pPr>
              <w:spacing w:after="0"/>
            </w:pPr>
            <w:r>
              <w:rPr>
                <w:rFonts w:ascii="Calibri" w:hAnsi="Calibri"/>
                <w:b w:val="0"/>
              </w:rPr>
              <w:t>primary</w:t>
            </w:r>
          </w:p>
        </w:tc>
      </w:tr>
      <w:tr>
        <w:tc>
          <w:tcPr>
            <w:tcW w:type="dxa" w:w="1766"/>
            <w:vAlign w:val="center"/>
          </w:tcPr>
          <w:p>
            <w:pPr>
              <w:spacing w:after="0"/>
            </w:pPr>
            <w:r>
              <w:rPr>
                <w:rFonts w:ascii="Calibri" w:hAnsi="Calibri"/>
                <w:b w:val="0"/>
              </w:rPr>
              <w:t>sessionId</w:t>
            </w:r>
          </w:p>
        </w:tc>
        <w:tc>
          <w:tcPr>
            <w:tcW w:type="dxa" w:w="3002"/>
            <w:vAlign w:val="center"/>
          </w:tcPr>
          <w:p>
            <w:pPr>
              <w:spacing w:after="0"/>
            </w:pPr>
            <w:r>
              <w:rPr>
                <w:rFonts w:ascii="Calibri" w:hAnsi="Calibri"/>
                <w:b w:val="0"/>
              </w:rPr>
              <w:t>string</w:t>
            </w:r>
          </w:p>
        </w:tc>
        <w:tc>
          <w:tcPr>
            <w:tcW w:type="dxa" w:w="4592"/>
            <w:vAlign w:val="center"/>
          </w:tcPr>
          <w:p>
            <w:pPr>
              <w:spacing w:after="0"/>
            </w:pPr>
            <w:r>
              <w:rPr>
                <w:rFonts w:ascii="Calibri" w:hAnsi="Calibri"/>
                <w:b w:val="0"/>
              </w:rPr>
              <w:t>FK</w:t>
            </w:r>
          </w:p>
        </w:tc>
      </w:tr>
      <w:tr>
        <w:tc>
          <w:tcPr>
            <w:tcW w:type="dxa" w:w="1766"/>
            <w:vAlign w:val="center"/>
          </w:tcPr>
          <w:p>
            <w:pPr>
              <w:spacing w:after="0"/>
            </w:pPr>
            <w:r>
              <w:rPr>
                <w:rFonts w:ascii="Calibri" w:hAnsi="Calibri"/>
                <w:b w:val="0"/>
              </w:rPr>
              <w:t>command</w:t>
            </w:r>
          </w:p>
        </w:tc>
        <w:tc>
          <w:tcPr>
            <w:tcW w:type="dxa" w:w="3002"/>
            <w:vAlign w:val="center"/>
          </w:tcPr>
          <w:p>
            <w:pPr>
              <w:spacing w:after="0"/>
            </w:pPr>
            <w:r>
              <w:rPr>
                <w:rFonts w:ascii="Calibri" w:hAnsi="Calibri"/>
                <w:b w:val="0"/>
              </w:rPr>
              <w:t>string</w:t>
            </w:r>
          </w:p>
        </w:tc>
        <w:tc>
          <w:tcPr>
            <w:tcW w:type="dxa" w:w="4592"/>
            <w:vAlign w:val="center"/>
          </w:tcPr>
          <w:p>
            <w:pPr>
              <w:spacing w:after="0"/>
            </w:pPr>
          </w:p>
        </w:tc>
      </w:tr>
      <w:tr>
        <w:tc>
          <w:tcPr>
            <w:tcW w:type="dxa" w:w="1766"/>
            <w:vAlign w:val="center"/>
          </w:tcPr>
          <w:p>
            <w:pPr>
              <w:spacing w:after="0"/>
            </w:pPr>
            <w:r>
              <w:rPr>
                <w:rFonts w:ascii="Calibri" w:hAnsi="Calibri"/>
                <w:b w:val="0"/>
              </w:rPr>
              <w:t>status</w:t>
            </w:r>
          </w:p>
        </w:tc>
        <w:tc>
          <w:tcPr>
            <w:tcW w:type="dxa" w:w="3002"/>
            <w:vAlign w:val="center"/>
          </w:tcPr>
          <w:p>
            <w:pPr>
              <w:spacing w:after="0"/>
            </w:pPr>
            <w:r>
              <w:rPr>
                <w:rFonts w:ascii="Calibri" w:hAnsi="Calibri"/>
                <w:b w:val="0"/>
              </w:rPr>
              <w:t>enum</w:t>
            </w:r>
          </w:p>
        </w:tc>
        <w:tc>
          <w:tcPr>
            <w:tcW w:type="dxa" w:w="4592"/>
            <w:vAlign w:val="center"/>
          </w:tcPr>
          <w:p>
            <w:pPr>
              <w:spacing w:after="0"/>
            </w:pPr>
            <w:r>
              <w:rPr>
                <w:rFonts w:ascii="Calibri" w:hAnsi="Calibri"/>
                <w:b w:val="0"/>
              </w:rPr>
              <w:t>running, succeeded, failed</w:t>
            </w:r>
          </w:p>
        </w:tc>
      </w:tr>
      <w:tr>
        <w:tc>
          <w:tcPr>
            <w:tcW w:type="dxa" w:w="1766"/>
            <w:vAlign w:val="center"/>
          </w:tcPr>
          <w:p>
            <w:pPr>
              <w:spacing w:after="0"/>
            </w:pPr>
            <w:r>
              <w:rPr>
                <w:rFonts w:ascii="Calibri" w:hAnsi="Calibri"/>
                <w:b w:val="0"/>
              </w:rPr>
              <w:t>output</w:t>
            </w:r>
          </w:p>
        </w:tc>
        <w:tc>
          <w:tcPr>
            <w:tcW w:type="dxa" w:w="3002"/>
            <w:vAlign w:val="center"/>
          </w:tcPr>
          <w:p>
            <w:pPr>
              <w:spacing w:after="0"/>
            </w:pPr>
            <w:r>
              <w:rPr>
                <w:rFonts w:ascii="Calibri" w:hAnsi="Calibri"/>
                <w:b w:val="0"/>
              </w:rPr>
              <w:t>text</w:t>
            </w:r>
          </w:p>
        </w:tc>
        <w:tc>
          <w:tcPr>
            <w:tcW w:type="dxa" w:w="4592"/>
            <w:vAlign w:val="center"/>
          </w:tcPr>
          <w:p>
            <w:pPr>
              <w:spacing w:after="0"/>
            </w:pPr>
          </w:p>
        </w:tc>
      </w:tr>
      <w:tr>
        <w:tc>
          <w:tcPr>
            <w:tcW w:type="dxa" w:w="1766"/>
            <w:vAlign w:val="center"/>
          </w:tcPr>
          <w:p>
            <w:pPr>
              <w:spacing w:after="0"/>
            </w:pPr>
            <w:r>
              <w:rPr>
                <w:rFonts w:ascii="Calibri" w:hAnsi="Calibri"/>
                <w:b w:val="0"/>
              </w:rPr>
              <w:t>exitCode</w:t>
            </w:r>
          </w:p>
        </w:tc>
        <w:tc>
          <w:tcPr>
            <w:tcW w:type="dxa" w:w="3002"/>
            <w:vAlign w:val="center"/>
          </w:tcPr>
          <w:p>
            <w:pPr>
              <w:spacing w:after="0"/>
            </w:pPr>
            <w:r>
              <w:rPr>
                <w:rFonts w:ascii="Calibri" w:hAnsi="Calibri"/>
                <w:b w:val="0"/>
              </w:rPr>
              <w:t>int nullable</w:t>
            </w:r>
          </w:p>
        </w:tc>
        <w:tc>
          <w:tcPr>
            <w:tcW w:type="dxa" w:w="4592"/>
            <w:vAlign w:val="center"/>
          </w:tcPr>
          <w:p>
            <w:pPr>
              <w:spacing w:after="0"/>
            </w:pPr>
          </w:p>
        </w:tc>
      </w:tr>
      <w:tr>
        <w:tc>
          <w:tcPr>
            <w:tcW w:type="dxa" w:w="1766"/>
            <w:vAlign w:val="center"/>
          </w:tcPr>
          <w:p>
            <w:pPr>
              <w:spacing w:after="0"/>
            </w:pPr>
            <w:r>
              <w:rPr>
                <w:rFonts w:ascii="Calibri" w:hAnsi="Calibri"/>
                <w:b w:val="0"/>
              </w:rPr>
              <w:t>startedAt</w:t>
            </w:r>
          </w:p>
        </w:tc>
        <w:tc>
          <w:tcPr>
            <w:tcW w:type="dxa" w:w="3002"/>
            <w:vAlign w:val="center"/>
          </w:tcPr>
          <w:p>
            <w:pPr>
              <w:spacing w:after="0"/>
            </w:pPr>
            <w:r>
              <w:rPr>
                <w:rFonts w:ascii="Calibri" w:hAnsi="Calibri"/>
                <w:b w:val="0"/>
              </w:rPr>
              <w:t>datetime</w:t>
            </w:r>
          </w:p>
        </w:tc>
        <w:tc>
          <w:tcPr>
            <w:tcW w:type="dxa" w:w="4592"/>
            <w:vAlign w:val="center"/>
          </w:tcPr>
          <w:p>
            <w:pPr>
              <w:spacing w:after="0"/>
            </w:pPr>
          </w:p>
        </w:tc>
      </w:tr>
      <w:tr>
        <w:tc>
          <w:tcPr>
            <w:tcW w:type="dxa" w:w="1766"/>
            <w:vAlign w:val="center"/>
          </w:tcPr>
          <w:p>
            <w:pPr>
              <w:spacing w:after="0"/>
            </w:pPr>
            <w:r>
              <w:rPr>
                <w:rFonts w:ascii="Calibri" w:hAnsi="Calibri"/>
                <w:b w:val="0"/>
              </w:rPr>
              <w:t>finishedAt</w:t>
            </w:r>
          </w:p>
        </w:tc>
        <w:tc>
          <w:tcPr>
            <w:tcW w:type="dxa" w:w="3002"/>
            <w:vAlign w:val="center"/>
          </w:tcPr>
          <w:p>
            <w:pPr>
              <w:spacing w:after="0"/>
            </w:pPr>
            <w:r>
              <w:rPr>
                <w:rFonts w:ascii="Calibri" w:hAnsi="Calibri"/>
                <w:b w:val="0"/>
              </w:rPr>
              <w:t>datetime nullable</w:t>
            </w:r>
          </w:p>
        </w:tc>
        <w:tc>
          <w:tcPr>
            <w:tcW w:type="dxa" w:w="4592"/>
            <w:vAlign w:val="center"/>
          </w:tcPr>
          <w:p>
            <w:pPr>
              <w:spacing w:after="0"/>
            </w:pPr>
          </w:p>
        </w:tc>
      </w:tr>
    </w:tbl>
    <w:p>
      <w:pPr>
        <w:spacing w:after="40"/>
      </w:pPr>
    </w:p>
    <w:p>
      <w:pPr>
        <w:pStyle w:val="Heading3"/>
        <w:keepNext/>
      </w:pPr>
      <w:r>
        <w:t>AiMessage</w:t>
      </w:r>
    </w:p>
    <w:tbl>
      <w:tblPr>
        <w:tblStyle w:val="TableGrid"/>
        <w:tblW w:type="dxa" w:w="9360"/>
        <w:jc w:val="left"/>
        <w:tblLayout w:type="fixed"/>
        <w:tblLook w:firstColumn="1" w:firstRow="1" w:lastColumn="0" w:lastRow="0" w:noHBand="0" w:noVBand="1" w:val="04A0"/>
        <w:tblInd w:w="120" w:type="dxa"/>
        <w:tblCellMar>
          <w:top w:w="80" w:type="dxa"/>
          <w:start w:w="120" w:type="dxa"/>
          <w:bottom w:w="80" w:type="dxa"/>
          <w:end w:w="120" w:type="dxa"/>
        </w:tblCellMar>
      </w:tblPr>
      <w:tblGrid>
        <w:gridCol w:w="3120"/>
        <w:gridCol w:w="3120"/>
        <w:gridCol w:w="3120"/>
      </w:tblGrid>
      <w:tr>
        <w:tc>
          <w:tcPr>
            <w:tcW w:type="dxa" w:w="1671"/>
            <w:vAlign w:val="center"/>
            <w:shd w:fill="F2F4F7"/>
          </w:tcPr>
          <w:p>
            <w:pPr>
              <w:spacing w:after="0"/>
            </w:pPr>
            <w:r>
              <w:rPr>
                <w:rFonts w:ascii="Calibri" w:hAnsi="Calibri"/>
                <w:b/>
              </w:rPr>
              <w:t>Field</w:t>
            </w:r>
          </w:p>
        </w:tc>
        <w:tc>
          <w:tcPr>
            <w:tcW w:type="dxa" w:w="2507"/>
            <w:vAlign w:val="center"/>
            <w:shd w:fill="F2F4F7"/>
          </w:tcPr>
          <w:p>
            <w:pPr>
              <w:spacing w:after="0"/>
            </w:pPr>
            <w:r>
              <w:rPr>
                <w:rFonts w:ascii="Calibri" w:hAnsi="Calibri"/>
                <w:b/>
              </w:rPr>
              <w:t>Type</w:t>
            </w:r>
          </w:p>
        </w:tc>
        <w:tc>
          <w:tcPr>
            <w:tcW w:type="dxa" w:w="5182"/>
            <w:vAlign w:val="center"/>
            <w:shd w:fill="F2F4F7"/>
          </w:tcPr>
          <w:p>
            <w:pPr>
              <w:spacing w:after="0"/>
            </w:pPr>
            <w:r>
              <w:rPr>
                <w:rFonts w:ascii="Calibri" w:hAnsi="Calibri"/>
                <w:b/>
              </w:rPr>
              <w:t>Notes</w:t>
            </w:r>
          </w:p>
        </w:tc>
      </w:tr>
      <w:tr>
        <w:tc>
          <w:tcPr>
            <w:tcW w:type="dxa" w:w="1671"/>
            <w:vAlign w:val="center"/>
          </w:tcPr>
          <w:p>
            <w:pPr>
              <w:spacing w:after="0"/>
            </w:pPr>
            <w:r>
              <w:rPr>
                <w:rFonts w:ascii="Calibri" w:hAnsi="Calibri"/>
                <w:b w:val="0"/>
              </w:rPr>
              <w:t>id</w:t>
            </w:r>
          </w:p>
        </w:tc>
        <w:tc>
          <w:tcPr>
            <w:tcW w:type="dxa" w:w="2507"/>
            <w:vAlign w:val="center"/>
          </w:tcPr>
          <w:p>
            <w:pPr>
              <w:spacing w:after="0"/>
            </w:pPr>
            <w:r>
              <w:rPr>
                <w:rFonts w:ascii="Calibri" w:hAnsi="Calibri"/>
                <w:b w:val="0"/>
              </w:rPr>
              <w:t>string</w:t>
            </w:r>
          </w:p>
        </w:tc>
        <w:tc>
          <w:tcPr>
            <w:tcW w:type="dxa" w:w="5182"/>
            <w:vAlign w:val="center"/>
          </w:tcPr>
          <w:p>
            <w:pPr>
              <w:spacing w:after="0"/>
            </w:pPr>
            <w:r>
              <w:rPr>
                <w:rFonts w:ascii="Calibri" w:hAnsi="Calibri"/>
                <w:b w:val="0"/>
              </w:rPr>
              <w:t>primary</w:t>
            </w:r>
          </w:p>
        </w:tc>
      </w:tr>
      <w:tr>
        <w:tc>
          <w:tcPr>
            <w:tcW w:type="dxa" w:w="1671"/>
            <w:vAlign w:val="center"/>
          </w:tcPr>
          <w:p>
            <w:pPr>
              <w:spacing w:after="0"/>
            </w:pPr>
            <w:r>
              <w:rPr>
                <w:rFonts w:ascii="Calibri" w:hAnsi="Calibri"/>
                <w:b w:val="0"/>
              </w:rPr>
              <w:t>sessionId</w:t>
            </w:r>
          </w:p>
        </w:tc>
        <w:tc>
          <w:tcPr>
            <w:tcW w:type="dxa" w:w="2507"/>
            <w:vAlign w:val="center"/>
          </w:tcPr>
          <w:p>
            <w:pPr>
              <w:spacing w:after="0"/>
            </w:pPr>
            <w:r>
              <w:rPr>
                <w:rFonts w:ascii="Calibri" w:hAnsi="Calibri"/>
                <w:b w:val="0"/>
              </w:rPr>
              <w:t>string</w:t>
            </w:r>
          </w:p>
        </w:tc>
        <w:tc>
          <w:tcPr>
            <w:tcW w:type="dxa" w:w="5182"/>
            <w:vAlign w:val="center"/>
          </w:tcPr>
          <w:p>
            <w:pPr>
              <w:spacing w:after="0"/>
            </w:pPr>
            <w:r>
              <w:rPr>
                <w:rFonts w:ascii="Calibri" w:hAnsi="Calibri"/>
                <w:b w:val="0"/>
              </w:rPr>
              <w:t>FK</w:t>
            </w:r>
          </w:p>
        </w:tc>
      </w:tr>
      <w:tr>
        <w:tc>
          <w:tcPr>
            <w:tcW w:type="dxa" w:w="1671"/>
            <w:vAlign w:val="center"/>
          </w:tcPr>
          <w:p>
            <w:pPr>
              <w:spacing w:after="0"/>
            </w:pPr>
            <w:r>
              <w:rPr>
                <w:rFonts w:ascii="Calibri" w:hAnsi="Calibri"/>
                <w:b w:val="0"/>
              </w:rPr>
              <w:t>role</w:t>
            </w:r>
          </w:p>
        </w:tc>
        <w:tc>
          <w:tcPr>
            <w:tcW w:type="dxa" w:w="2507"/>
            <w:vAlign w:val="center"/>
          </w:tcPr>
          <w:p>
            <w:pPr>
              <w:spacing w:after="0"/>
            </w:pPr>
            <w:r>
              <w:rPr>
                <w:rFonts w:ascii="Calibri" w:hAnsi="Calibri"/>
                <w:b w:val="0"/>
              </w:rPr>
              <w:t>enum</w:t>
            </w:r>
          </w:p>
        </w:tc>
        <w:tc>
          <w:tcPr>
            <w:tcW w:type="dxa" w:w="5182"/>
            <w:vAlign w:val="center"/>
          </w:tcPr>
          <w:p>
            <w:pPr>
              <w:spacing w:after="0"/>
            </w:pPr>
            <w:r>
              <w:rPr>
                <w:rFonts w:ascii="Calibri" w:hAnsi="Calibri"/>
                <w:b w:val="0"/>
              </w:rPr>
              <w:t>user, assistant, system</w:t>
            </w:r>
          </w:p>
        </w:tc>
      </w:tr>
      <w:tr>
        <w:tc>
          <w:tcPr>
            <w:tcW w:type="dxa" w:w="1671"/>
            <w:vAlign w:val="center"/>
          </w:tcPr>
          <w:p>
            <w:pPr>
              <w:spacing w:after="0"/>
            </w:pPr>
            <w:r>
              <w:rPr>
                <w:rFonts w:ascii="Calibri" w:hAnsi="Calibri"/>
                <w:b w:val="0"/>
              </w:rPr>
              <w:t>content</w:t>
            </w:r>
          </w:p>
        </w:tc>
        <w:tc>
          <w:tcPr>
            <w:tcW w:type="dxa" w:w="2507"/>
            <w:vAlign w:val="center"/>
          </w:tcPr>
          <w:p>
            <w:pPr>
              <w:spacing w:after="0"/>
            </w:pPr>
            <w:r>
              <w:rPr>
                <w:rFonts w:ascii="Calibri" w:hAnsi="Calibri"/>
                <w:b w:val="0"/>
              </w:rPr>
              <w:t>text</w:t>
            </w:r>
          </w:p>
        </w:tc>
        <w:tc>
          <w:tcPr>
            <w:tcW w:type="dxa" w:w="5182"/>
            <w:vAlign w:val="center"/>
          </w:tcPr>
          <w:p>
            <w:pPr>
              <w:spacing w:after="0"/>
            </w:pPr>
          </w:p>
        </w:tc>
      </w:tr>
      <w:tr>
        <w:tc>
          <w:tcPr>
            <w:tcW w:type="dxa" w:w="1671"/>
            <w:vAlign w:val="center"/>
          </w:tcPr>
          <w:p>
            <w:pPr>
              <w:spacing w:after="0"/>
            </w:pPr>
            <w:r>
              <w:rPr>
                <w:rFonts w:ascii="Calibri" w:hAnsi="Calibri"/>
                <w:b w:val="0"/>
              </w:rPr>
              <w:t>model</w:t>
            </w:r>
          </w:p>
        </w:tc>
        <w:tc>
          <w:tcPr>
            <w:tcW w:type="dxa" w:w="2507"/>
            <w:vAlign w:val="center"/>
          </w:tcPr>
          <w:p>
            <w:pPr>
              <w:spacing w:after="0"/>
            </w:pPr>
            <w:r>
              <w:rPr>
                <w:rFonts w:ascii="Calibri" w:hAnsi="Calibri"/>
                <w:b w:val="0"/>
              </w:rPr>
              <w:t>string nullable</w:t>
            </w:r>
          </w:p>
        </w:tc>
        <w:tc>
          <w:tcPr>
            <w:tcW w:type="dxa" w:w="5182"/>
            <w:vAlign w:val="center"/>
          </w:tcPr>
          <w:p>
            <w:pPr>
              <w:spacing w:after="0"/>
            </w:pPr>
          </w:p>
        </w:tc>
      </w:tr>
      <w:tr>
        <w:tc>
          <w:tcPr>
            <w:tcW w:type="dxa" w:w="1671"/>
            <w:vAlign w:val="center"/>
          </w:tcPr>
          <w:p>
            <w:pPr>
              <w:spacing w:after="0"/>
            </w:pPr>
            <w:r>
              <w:rPr>
                <w:rFonts w:ascii="Calibri" w:hAnsi="Calibri"/>
                <w:b w:val="0"/>
              </w:rPr>
              <w:t>metadata</w:t>
            </w:r>
          </w:p>
        </w:tc>
        <w:tc>
          <w:tcPr>
            <w:tcW w:type="dxa" w:w="2507"/>
            <w:vAlign w:val="center"/>
          </w:tcPr>
          <w:p>
            <w:pPr>
              <w:spacing w:after="0"/>
            </w:pPr>
            <w:r>
              <w:rPr>
                <w:rFonts w:ascii="Calibri" w:hAnsi="Calibri"/>
                <w:b w:val="0"/>
              </w:rPr>
              <w:t>json nullable</w:t>
            </w:r>
          </w:p>
        </w:tc>
        <w:tc>
          <w:tcPr>
            <w:tcW w:type="dxa" w:w="5182"/>
            <w:vAlign w:val="center"/>
          </w:tcPr>
          <w:p>
            <w:pPr>
              <w:spacing w:after="0"/>
            </w:pPr>
            <w:r>
              <w:rPr>
                <w:rFonts w:ascii="Calibri" w:hAnsi="Calibri"/>
                <w:b w:val="0"/>
              </w:rPr>
              <w:t>latency, token counts, provider</w:t>
            </w:r>
          </w:p>
        </w:tc>
      </w:tr>
      <w:tr>
        <w:tc>
          <w:tcPr>
            <w:tcW w:type="dxa" w:w="1671"/>
            <w:vAlign w:val="center"/>
          </w:tcPr>
          <w:p>
            <w:pPr>
              <w:spacing w:after="0"/>
            </w:pPr>
            <w:r>
              <w:rPr>
                <w:rFonts w:ascii="Calibri" w:hAnsi="Calibri"/>
                <w:b w:val="0"/>
              </w:rPr>
              <w:t>createdAt</w:t>
            </w:r>
          </w:p>
        </w:tc>
        <w:tc>
          <w:tcPr>
            <w:tcW w:type="dxa" w:w="2507"/>
            <w:vAlign w:val="center"/>
          </w:tcPr>
          <w:p>
            <w:pPr>
              <w:spacing w:after="0"/>
            </w:pPr>
            <w:r>
              <w:rPr>
                <w:rFonts w:ascii="Calibri" w:hAnsi="Calibri"/>
                <w:b w:val="0"/>
              </w:rPr>
              <w:t>datetime</w:t>
            </w:r>
          </w:p>
        </w:tc>
        <w:tc>
          <w:tcPr>
            <w:tcW w:type="dxa" w:w="5182"/>
            <w:vAlign w:val="center"/>
          </w:tcPr>
          <w:p>
            <w:pPr>
              <w:spacing w:after="0"/>
            </w:pPr>
          </w:p>
        </w:tc>
      </w:tr>
    </w:tbl>
    <w:p>
      <w:pPr>
        <w:spacing w:after="40"/>
      </w:pPr>
    </w:p>
    <w:p>
      <w:pPr>
        <w:pStyle w:val="Heading3"/>
        <w:keepNext/>
      </w:pPr>
      <w:r>
        <w:t>TestResult</w:t>
      </w:r>
    </w:p>
    <w:tbl>
      <w:tblPr>
        <w:tblStyle w:val="TableGrid"/>
        <w:tblW w:type="dxa" w:w="9360"/>
        <w:jc w:val="left"/>
        <w:tblLayout w:type="fixed"/>
        <w:tblLook w:firstColumn="1" w:firstRow="1" w:lastColumn="0" w:lastRow="0" w:noHBand="0" w:noVBand="1" w:val="04A0"/>
        <w:tblInd w:w="120" w:type="dxa"/>
        <w:tblCellMar>
          <w:top w:w="80" w:type="dxa"/>
          <w:start w:w="120" w:type="dxa"/>
          <w:bottom w:w="80" w:type="dxa"/>
          <w:end w:w="120" w:type="dxa"/>
        </w:tblCellMar>
      </w:tblPr>
      <w:tblGrid>
        <w:gridCol w:w="3120"/>
        <w:gridCol w:w="3120"/>
        <w:gridCol w:w="3120"/>
      </w:tblGrid>
      <w:tr>
        <w:tc>
          <w:tcPr>
            <w:tcW w:type="dxa" w:w="2340"/>
            <w:vAlign w:val="center"/>
            <w:shd w:fill="F2F4F7"/>
          </w:tcPr>
          <w:p>
            <w:pPr>
              <w:spacing w:after="0"/>
            </w:pPr>
            <w:r>
              <w:rPr>
                <w:rFonts w:ascii="Calibri" w:hAnsi="Calibri"/>
                <w:b/>
              </w:rPr>
              <w:t>Field</w:t>
            </w:r>
          </w:p>
        </w:tc>
        <w:tc>
          <w:tcPr>
            <w:tcW w:type="dxa" w:w="2535"/>
            <w:vAlign w:val="center"/>
            <w:shd w:fill="F2F4F7"/>
          </w:tcPr>
          <w:p>
            <w:pPr>
              <w:spacing w:after="0"/>
            </w:pPr>
            <w:r>
              <w:rPr>
                <w:rFonts w:ascii="Calibri" w:hAnsi="Calibri"/>
                <w:b/>
              </w:rPr>
              <w:t>Type</w:t>
            </w:r>
          </w:p>
        </w:tc>
        <w:tc>
          <w:tcPr>
            <w:tcW w:type="dxa" w:w="4485"/>
            <w:vAlign w:val="center"/>
            <w:shd w:fill="F2F4F7"/>
          </w:tcPr>
          <w:p>
            <w:pPr>
              <w:spacing w:after="0"/>
            </w:pPr>
            <w:r>
              <w:rPr>
                <w:rFonts w:ascii="Calibri" w:hAnsi="Calibri"/>
                <w:b/>
              </w:rPr>
              <w:t>Notes</w:t>
            </w:r>
          </w:p>
        </w:tc>
      </w:tr>
      <w:tr>
        <w:tc>
          <w:tcPr>
            <w:tcW w:type="dxa" w:w="2340"/>
            <w:vAlign w:val="center"/>
          </w:tcPr>
          <w:p>
            <w:pPr>
              <w:spacing w:after="0"/>
            </w:pPr>
            <w:r>
              <w:rPr>
                <w:rFonts w:ascii="Calibri" w:hAnsi="Calibri"/>
                <w:b w:val="0"/>
              </w:rPr>
              <w:t>id</w:t>
            </w:r>
          </w:p>
        </w:tc>
        <w:tc>
          <w:tcPr>
            <w:tcW w:type="dxa" w:w="2535"/>
            <w:vAlign w:val="center"/>
          </w:tcPr>
          <w:p>
            <w:pPr>
              <w:spacing w:after="0"/>
            </w:pPr>
            <w:r>
              <w:rPr>
                <w:rFonts w:ascii="Calibri" w:hAnsi="Calibri"/>
                <w:b w:val="0"/>
              </w:rPr>
              <w:t>string</w:t>
            </w:r>
          </w:p>
        </w:tc>
        <w:tc>
          <w:tcPr>
            <w:tcW w:type="dxa" w:w="4485"/>
            <w:vAlign w:val="center"/>
          </w:tcPr>
          <w:p>
            <w:pPr>
              <w:spacing w:after="0"/>
            </w:pPr>
            <w:r>
              <w:rPr>
                <w:rFonts w:ascii="Calibri" w:hAnsi="Calibri"/>
                <w:b w:val="0"/>
              </w:rPr>
              <w:t>primary</w:t>
            </w:r>
          </w:p>
        </w:tc>
      </w:tr>
      <w:tr>
        <w:tc>
          <w:tcPr>
            <w:tcW w:type="dxa" w:w="2340"/>
            <w:vAlign w:val="center"/>
          </w:tcPr>
          <w:p>
            <w:pPr>
              <w:spacing w:after="0"/>
            </w:pPr>
            <w:r>
              <w:rPr>
                <w:rFonts w:ascii="Calibri" w:hAnsi="Calibri"/>
                <w:b w:val="0"/>
              </w:rPr>
              <w:t>commandRunId</w:t>
            </w:r>
          </w:p>
        </w:tc>
        <w:tc>
          <w:tcPr>
            <w:tcW w:type="dxa" w:w="2535"/>
            <w:vAlign w:val="center"/>
          </w:tcPr>
          <w:p>
            <w:pPr>
              <w:spacing w:after="0"/>
            </w:pPr>
            <w:r>
              <w:rPr>
                <w:rFonts w:ascii="Calibri" w:hAnsi="Calibri"/>
                <w:b w:val="0"/>
              </w:rPr>
              <w:t>string</w:t>
            </w:r>
          </w:p>
        </w:tc>
        <w:tc>
          <w:tcPr>
            <w:tcW w:type="dxa" w:w="4485"/>
            <w:vAlign w:val="center"/>
          </w:tcPr>
          <w:p>
            <w:pPr>
              <w:spacing w:after="0"/>
            </w:pPr>
            <w:r>
              <w:rPr>
                <w:rFonts w:ascii="Calibri" w:hAnsi="Calibri"/>
                <w:b w:val="0"/>
              </w:rPr>
              <w:t>FK</w:t>
            </w:r>
          </w:p>
        </w:tc>
      </w:tr>
      <w:tr>
        <w:tc>
          <w:tcPr>
            <w:tcW w:type="dxa" w:w="2340"/>
            <w:vAlign w:val="center"/>
          </w:tcPr>
          <w:p>
            <w:pPr>
              <w:spacing w:after="0"/>
            </w:pPr>
            <w:r>
              <w:rPr>
                <w:rFonts w:ascii="Calibri" w:hAnsi="Calibri"/>
                <w:b w:val="0"/>
              </w:rPr>
              <w:t>sessionId</w:t>
            </w:r>
          </w:p>
        </w:tc>
        <w:tc>
          <w:tcPr>
            <w:tcW w:type="dxa" w:w="2535"/>
            <w:vAlign w:val="center"/>
          </w:tcPr>
          <w:p>
            <w:pPr>
              <w:spacing w:after="0"/>
            </w:pPr>
            <w:r>
              <w:rPr>
                <w:rFonts w:ascii="Calibri" w:hAnsi="Calibri"/>
                <w:b w:val="0"/>
              </w:rPr>
              <w:t>string</w:t>
            </w:r>
          </w:p>
        </w:tc>
        <w:tc>
          <w:tcPr>
            <w:tcW w:type="dxa" w:w="4485"/>
            <w:vAlign w:val="center"/>
          </w:tcPr>
          <w:p>
            <w:pPr>
              <w:spacing w:after="0"/>
            </w:pPr>
            <w:r>
              <w:rPr>
                <w:rFonts w:ascii="Calibri" w:hAnsi="Calibri"/>
                <w:b w:val="0"/>
              </w:rPr>
              <w:t>FK</w:t>
            </w:r>
          </w:p>
        </w:tc>
      </w:tr>
      <w:tr>
        <w:tc>
          <w:tcPr>
            <w:tcW w:type="dxa" w:w="2340"/>
            <w:vAlign w:val="center"/>
          </w:tcPr>
          <w:p>
            <w:pPr>
              <w:spacing w:after="0"/>
            </w:pPr>
            <w:r>
              <w:rPr>
                <w:rFonts w:ascii="Calibri" w:hAnsi="Calibri"/>
                <w:b w:val="0"/>
              </w:rPr>
              <w:t>name</w:t>
            </w:r>
          </w:p>
        </w:tc>
        <w:tc>
          <w:tcPr>
            <w:tcW w:type="dxa" w:w="2535"/>
            <w:vAlign w:val="center"/>
          </w:tcPr>
          <w:p>
            <w:pPr>
              <w:spacing w:after="0"/>
            </w:pPr>
            <w:r>
              <w:rPr>
                <w:rFonts w:ascii="Calibri" w:hAnsi="Calibri"/>
                <w:b w:val="0"/>
              </w:rPr>
              <w:t>string</w:t>
            </w:r>
          </w:p>
        </w:tc>
        <w:tc>
          <w:tcPr>
            <w:tcW w:type="dxa" w:w="4485"/>
            <w:vAlign w:val="center"/>
          </w:tcPr>
          <w:p>
            <w:pPr>
              <w:spacing w:after="0"/>
            </w:pPr>
          </w:p>
        </w:tc>
      </w:tr>
      <w:tr>
        <w:tc>
          <w:tcPr>
            <w:tcW w:type="dxa" w:w="2340"/>
            <w:vAlign w:val="center"/>
          </w:tcPr>
          <w:p>
            <w:pPr>
              <w:spacing w:after="0"/>
            </w:pPr>
            <w:r>
              <w:rPr>
                <w:rFonts w:ascii="Calibri" w:hAnsi="Calibri"/>
                <w:b w:val="0"/>
              </w:rPr>
              <w:t>status</w:t>
            </w:r>
          </w:p>
        </w:tc>
        <w:tc>
          <w:tcPr>
            <w:tcW w:type="dxa" w:w="2535"/>
            <w:vAlign w:val="center"/>
          </w:tcPr>
          <w:p>
            <w:pPr>
              <w:spacing w:after="0"/>
            </w:pPr>
            <w:r>
              <w:rPr>
                <w:rFonts w:ascii="Calibri" w:hAnsi="Calibri"/>
                <w:b w:val="0"/>
              </w:rPr>
              <w:t>enum</w:t>
            </w:r>
          </w:p>
        </w:tc>
        <w:tc>
          <w:tcPr>
            <w:tcW w:type="dxa" w:w="4485"/>
            <w:vAlign w:val="center"/>
          </w:tcPr>
          <w:p>
            <w:pPr>
              <w:spacing w:after="0"/>
            </w:pPr>
            <w:r>
              <w:rPr>
                <w:rFonts w:ascii="Calibri" w:hAnsi="Calibri"/>
                <w:b w:val="0"/>
              </w:rPr>
              <w:t>passed, failed, skipped</w:t>
            </w:r>
          </w:p>
        </w:tc>
      </w:tr>
      <w:tr>
        <w:tc>
          <w:tcPr>
            <w:tcW w:type="dxa" w:w="2340"/>
            <w:vAlign w:val="center"/>
          </w:tcPr>
          <w:p>
            <w:pPr>
              <w:spacing w:after="0"/>
            </w:pPr>
            <w:r>
              <w:rPr>
                <w:rFonts w:ascii="Calibri" w:hAnsi="Calibri"/>
                <w:b w:val="0"/>
              </w:rPr>
              <w:t>message</w:t>
            </w:r>
          </w:p>
        </w:tc>
        <w:tc>
          <w:tcPr>
            <w:tcW w:type="dxa" w:w="2535"/>
            <w:vAlign w:val="center"/>
          </w:tcPr>
          <w:p>
            <w:pPr>
              <w:spacing w:after="0"/>
            </w:pPr>
            <w:r>
              <w:rPr>
                <w:rFonts w:ascii="Calibri" w:hAnsi="Calibri"/>
                <w:b w:val="0"/>
              </w:rPr>
              <w:t>text nullable</w:t>
            </w:r>
          </w:p>
        </w:tc>
        <w:tc>
          <w:tcPr>
            <w:tcW w:type="dxa" w:w="4485"/>
            <w:vAlign w:val="center"/>
          </w:tcPr>
          <w:p>
            <w:pPr>
              <w:spacing w:after="0"/>
            </w:pPr>
          </w:p>
        </w:tc>
      </w:tr>
      <w:tr>
        <w:tc>
          <w:tcPr>
            <w:tcW w:type="dxa" w:w="2340"/>
            <w:vAlign w:val="center"/>
          </w:tcPr>
          <w:p>
            <w:pPr>
              <w:spacing w:after="0"/>
            </w:pPr>
            <w:r>
              <w:rPr>
                <w:rFonts w:ascii="Calibri" w:hAnsi="Calibri"/>
                <w:b w:val="0"/>
              </w:rPr>
              <w:t>durationMs</w:t>
            </w:r>
          </w:p>
        </w:tc>
        <w:tc>
          <w:tcPr>
            <w:tcW w:type="dxa" w:w="2535"/>
            <w:vAlign w:val="center"/>
          </w:tcPr>
          <w:p>
            <w:pPr>
              <w:spacing w:after="0"/>
            </w:pPr>
            <w:r>
              <w:rPr>
                <w:rFonts w:ascii="Calibri" w:hAnsi="Calibri"/>
                <w:b w:val="0"/>
              </w:rPr>
              <w:t>int nullable</w:t>
            </w:r>
          </w:p>
        </w:tc>
        <w:tc>
          <w:tcPr>
            <w:tcW w:type="dxa" w:w="4485"/>
            <w:vAlign w:val="center"/>
          </w:tcPr>
          <w:p>
            <w:pPr>
              <w:spacing w:after="0"/>
            </w:pPr>
          </w:p>
        </w:tc>
      </w:tr>
      <w:tr>
        <w:tc>
          <w:tcPr>
            <w:tcW w:type="dxa" w:w="2340"/>
            <w:vAlign w:val="center"/>
          </w:tcPr>
          <w:p>
            <w:pPr>
              <w:spacing w:after="0"/>
            </w:pPr>
            <w:r>
              <w:rPr>
                <w:rFonts w:ascii="Calibri" w:hAnsi="Calibri"/>
                <w:b w:val="0"/>
              </w:rPr>
              <w:t>createdAt</w:t>
            </w:r>
          </w:p>
        </w:tc>
        <w:tc>
          <w:tcPr>
            <w:tcW w:type="dxa" w:w="2535"/>
            <w:vAlign w:val="center"/>
          </w:tcPr>
          <w:p>
            <w:pPr>
              <w:spacing w:after="0"/>
            </w:pPr>
            <w:r>
              <w:rPr>
                <w:rFonts w:ascii="Calibri" w:hAnsi="Calibri"/>
                <w:b w:val="0"/>
              </w:rPr>
              <w:t>datetime</w:t>
            </w:r>
          </w:p>
        </w:tc>
        <w:tc>
          <w:tcPr>
            <w:tcW w:type="dxa" w:w="4485"/>
            <w:vAlign w:val="center"/>
          </w:tcPr>
          <w:p>
            <w:pPr>
              <w:spacing w:after="0"/>
            </w:pPr>
          </w:p>
        </w:tc>
      </w:tr>
    </w:tbl>
    <w:p>
      <w:pPr>
        <w:spacing w:after="40"/>
      </w:pPr>
    </w:p>
    <w:p>
      <w:pPr>
        <w:pStyle w:val="Heading3"/>
        <w:keepNext/>
      </w:pPr>
      <w:r>
        <w:t>EvaluationReport</w:t>
      </w:r>
    </w:p>
    <w:tbl>
      <w:tblPr>
        <w:tblStyle w:val="TableGrid"/>
        <w:tblW w:type="dxa" w:w="9360"/>
        <w:jc w:val="left"/>
        <w:tblLayout w:type="fixed"/>
        <w:tblLook w:firstColumn="1" w:firstRow="1" w:lastColumn="0" w:lastRow="0" w:noHBand="0" w:noVBand="1" w:val="04A0"/>
        <w:tblInd w:w="120" w:type="dxa"/>
        <w:tblCellMar>
          <w:top w:w="80" w:type="dxa"/>
          <w:start w:w="120" w:type="dxa"/>
          <w:bottom w:w="80" w:type="dxa"/>
          <w:end w:w="120" w:type="dxa"/>
        </w:tblCellMar>
      </w:tblPr>
      <w:tblGrid>
        <w:gridCol w:w="3120"/>
        <w:gridCol w:w="3120"/>
        <w:gridCol w:w="3120"/>
      </w:tblGrid>
      <w:tr>
        <w:tc>
          <w:tcPr>
            <w:tcW w:type="dxa" w:w="2890"/>
            <w:vAlign w:val="center"/>
            <w:shd w:fill="F2F4F7"/>
          </w:tcPr>
          <w:p>
            <w:pPr>
              <w:spacing w:after="0"/>
            </w:pPr>
            <w:r>
              <w:rPr>
                <w:rFonts w:ascii="Calibri" w:hAnsi="Calibri"/>
                <w:b/>
              </w:rPr>
              <w:t>Field</w:t>
            </w:r>
          </w:p>
        </w:tc>
        <w:tc>
          <w:tcPr>
            <w:tcW w:type="dxa" w:w="1376"/>
            <w:vAlign w:val="center"/>
            <w:shd w:fill="F2F4F7"/>
          </w:tcPr>
          <w:p>
            <w:pPr>
              <w:spacing w:after="0"/>
            </w:pPr>
            <w:r>
              <w:rPr>
                <w:rFonts w:ascii="Calibri" w:hAnsi="Calibri"/>
                <w:b/>
              </w:rPr>
              <w:t>Type</w:t>
            </w:r>
          </w:p>
        </w:tc>
        <w:tc>
          <w:tcPr>
            <w:tcW w:type="dxa" w:w="5094"/>
            <w:vAlign w:val="center"/>
            <w:shd w:fill="F2F4F7"/>
          </w:tcPr>
          <w:p>
            <w:pPr>
              <w:spacing w:after="0"/>
            </w:pPr>
            <w:r>
              <w:rPr>
                <w:rFonts w:ascii="Calibri" w:hAnsi="Calibri"/>
                <w:b/>
              </w:rPr>
              <w:t>Notes</w:t>
            </w:r>
          </w:p>
        </w:tc>
      </w:tr>
      <w:tr>
        <w:tc>
          <w:tcPr>
            <w:tcW w:type="dxa" w:w="2890"/>
            <w:vAlign w:val="center"/>
          </w:tcPr>
          <w:p>
            <w:pPr>
              <w:spacing w:after="0"/>
            </w:pPr>
            <w:r>
              <w:rPr>
                <w:rFonts w:ascii="Calibri" w:hAnsi="Calibri"/>
                <w:b w:val="0"/>
              </w:rPr>
              <w:t>id</w:t>
            </w:r>
          </w:p>
        </w:tc>
        <w:tc>
          <w:tcPr>
            <w:tcW w:type="dxa" w:w="1376"/>
            <w:vAlign w:val="center"/>
          </w:tcPr>
          <w:p>
            <w:pPr>
              <w:spacing w:after="0"/>
            </w:pPr>
            <w:r>
              <w:rPr>
                <w:rFonts w:ascii="Calibri" w:hAnsi="Calibri"/>
                <w:b w:val="0"/>
              </w:rPr>
              <w:t>string</w:t>
            </w:r>
          </w:p>
        </w:tc>
        <w:tc>
          <w:tcPr>
            <w:tcW w:type="dxa" w:w="5094"/>
            <w:vAlign w:val="center"/>
          </w:tcPr>
          <w:p>
            <w:pPr>
              <w:spacing w:after="0"/>
            </w:pPr>
            <w:r>
              <w:rPr>
                <w:rFonts w:ascii="Calibri" w:hAnsi="Calibri"/>
                <w:b w:val="0"/>
              </w:rPr>
              <w:t>primary</w:t>
            </w:r>
          </w:p>
        </w:tc>
      </w:tr>
      <w:tr>
        <w:tc>
          <w:tcPr>
            <w:tcW w:type="dxa" w:w="2890"/>
            <w:vAlign w:val="center"/>
          </w:tcPr>
          <w:p>
            <w:pPr>
              <w:spacing w:after="0"/>
            </w:pPr>
            <w:r>
              <w:rPr>
                <w:rFonts w:ascii="Calibri" w:hAnsi="Calibri"/>
                <w:b w:val="0"/>
              </w:rPr>
              <w:t>sessionId</w:t>
            </w:r>
          </w:p>
        </w:tc>
        <w:tc>
          <w:tcPr>
            <w:tcW w:type="dxa" w:w="1376"/>
            <w:vAlign w:val="center"/>
          </w:tcPr>
          <w:p>
            <w:pPr>
              <w:spacing w:after="0"/>
            </w:pPr>
            <w:r>
              <w:rPr>
                <w:rFonts w:ascii="Calibri" w:hAnsi="Calibri"/>
                <w:b w:val="0"/>
              </w:rPr>
              <w:t>string</w:t>
            </w:r>
          </w:p>
        </w:tc>
        <w:tc>
          <w:tcPr>
            <w:tcW w:type="dxa" w:w="5094"/>
            <w:vAlign w:val="center"/>
          </w:tcPr>
          <w:p>
            <w:pPr>
              <w:spacing w:after="0"/>
            </w:pPr>
            <w:r>
              <w:rPr>
                <w:rFonts w:ascii="Calibri" w:hAnsi="Calibri"/>
                <w:b w:val="0"/>
              </w:rPr>
              <w:t>unique FK</w:t>
            </w:r>
          </w:p>
        </w:tc>
      </w:tr>
      <w:tr>
        <w:tc>
          <w:tcPr>
            <w:tcW w:type="dxa" w:w="2890"/>
            <w:vAlign w:val="center"/>
          </w:tcPr>
          <w:p>
            <w:pPr>
              <w:spacing w:after="0"/>
            </w:pPr>
            <w:r>
              <w:rPr>
                <w:rFonts w:ascii="Calibri" w:hAnsi="Calibri"/>
                <w:b w:val="0"/>
              </w:rPr>
              <w:t>overallRecommendation</w:t>
            </w:r>
          </w:p>
        </w:tc>
        <w:tc>
          <w:tcPr>
            <w:tcW w:type="dxa" w:w="1376"/>
            <w:vAlign w:val="center"/>
          </w:tcPr>
          <w:p>
            <w:pPr>
              <w:spacing w:after="0"/>
            </w:pPr>
            <w:r>
              <w:rPr>
                <w:rFonts w:ascii="Calibri" w:hAnsi="Calibri"/>
                <w:b w:val="0"/>
              </w:rPr>
              <w:t>enum</w:t>
            </w:r>
          </w:p>
        </w:tc>
        <w:tc>
          <w:tcPr>
            <w:tcW w:type="dxa" w:w="5094"/>
            <w:vAlign w:val="center"/>
          </w:tcPr>
          <w:p>
            <w:pPr>
              <w:spacing w:after="0"/>
            </w:pPr>
            <w:r>
              <w:rPr>
                <w:rFonts w:ascii="Calibri" w:hAnsi="Calibri"/>
                <w:b w:val="0"/>
              </w:rPr>
              <w:t>strong_yes, yes, maybe, no, strong_no</w:t>
            </w:r>
          </w:p>
        </w:tc>
      </w:tr>
      <w:tr>
        <w:tc>
          <w:tcPr>
            <w:tcW w:type="dxa" w:w="2890"/>
            <w:vAlign w:val="center"/>
          </w:tcPr>
          <w:p>
            <w:pPr>
              <w:spacing w:after="0"/>
            </w:pPr>
            <w:r>
              <w:rPr>
                <w:rFonts w:ascii="Calibri" w:hAnsi="Calibri"/>
                <w:b w:val="0"/>
              </w:rPr>
              <w:t>overallScore</w:t>
            </w:r>
          </w:p>
        </w:tc>
        <w:tc>
          <w:tcPr>
            <w:tcW w:type="dxa" w:w="1376"/>
            <w:vAlign w:val="center"/>
          </w:tcPr>
          <w:p>
            <w:pPr>
              <w:spacing w:after="0"/>
            </w:pPr>
            <w:r>
              <w:rPr>
                <w:rFonts w:ascii="Calibri" w:hAnsi="Calibri"/>
                <w:b w:val="0"/>
              </w:rPr>
              <w:t>float</w:t>
            </w:r>
          </w:p>
        </w:tc>
        <w:tc>
          <w:tcPr>
            <w:tcW w:type="dxa" w:w="5094"/>
            <w:vAlign w:val="center"/>
          </w:tcPr>
          <w:p>
            <w:pPr>
              <w:spacing w:after="0"/>
            </w:pPr>
          </w:p>
        </w:tc>
      </w:tr>
      <w:tr>
        <w:tc>
          <w:tcPr>
            <w:tcW w:type="dxa" w:w="2890"/>
            <w:vAlign w:val="center"/>
          </w:tcPr>
          <w:p>
            <w:pPr>
              <w:spacing w:after="0"/>
            </w:pPr>
            <w:r>
              <w:rPr>
                <w:rFonts w:ascii="Calibri" w:hAnsi="Calibri"/>
                <w:b w:val="0"/>
              </w:rPr>
              <w:t>summary</w:t>
            </w:r>
          </w:p>
        </w:tc>
        <w:tc>
          <w:tcPr>
            <w:tcW w:type="dxa" w:w="1376"/>
            <w:vAlign w:val="center"/>
          </w:tcPr>
          <w:p>
            <w:pPr>
              <w:spacing w:after="0"/>
            </w:pPr>
            <w:r>
              <w:rPr>
                <w:rFonts w:ascii="Calibri" w:hAnsi="Calibri"/>
                <w:b w:val="0"/>
              </w:rPr>
              <w:t>text</w:t>
            </w:r>
          </w:p>
        </w:tc>
        <w:tc>
          <w:tcPr>
            <w:tcW w:type="dxa" w:w="5094"/>
            <w:vAlign w:val="center"/>
          </w:tcPr>
          <w:p>
            <w:pPr>
              <w:spacing w:after="0"/>
            </w:pPr>
          </w:p>
        </w:tc>
      </w:tr>
      <w:tr>
        <w:tc>
          <w:tcPr>
            <w:tcW w:type="dxa" w:w="2890"/>
            <w:vAlign w:val="center"/>
          </w:tcPr>
          <w:p>
            <w:pPr>
              <w:spacing w:after="0"/>
            </w:pPr>
            <w:r>
              <w:rPr>
                <w:rFonts w:ascii="Calibri" w:hAnsi="Calibri"/>
                <w:b w:val="0"/>
              </w:rPr>
              <w:t>reportJson</w:t>
            </w:r>
          </w:p>
        </w:tc>
        <w:tc>
          <w:tcPr>
            <w:tcW w:type="dxa" w:w="1376"/>
            <w:vAlign w:val="center"/>
          </w:tcPr>
          <w:p>
            <w:pPr>
              <w:spacing w:after="0"/>
            </w:pPr>
            <w:r>
              <w:rPr>
                <w:rFonts w:ascii="Calibri" w:hAnsi="Calibri"/>
                <w:b w:val="0"/>
              </w:rPr>
              <w:t>json</w:t>
            </w:r>
          </w:p>
        </w:tc>
        <w:tc>
          <w:tcPr>
            <w:tcW w:type="dxa" w:w="5094"/>
            <w:vAlign w:val="center"/>
          </w:tcPr>
          <w:p>
            <w:pPr>
              <w:spacing w:after="0"/>
            </w:pPr>
            <w:r>
              <w:rPr>
                <w:rFonts w:ascii="Calibri" w:hAnsi="Calibri"/>
                <w:b w:val="0"/>
              </w:rPr>
              <w:t>full schema</w:t>
            </w:r>
          </w:p>
        </w:tc>
      </w:tr>
      <w:tr>
        <w:tc>
          <w:tcPr>
            <w:tcW w:type="dxa" w:w="2890"/>
            <w:vAlign w:val="center"/>
          </w:tcPr>
          <w:p>
            <w:pPr>
              <w:spacing w:after="0"/>
            </w:pPr>
            <w:r>
              <w:rPr>
                <w:rFonts w:ascii="Calibri" w:hAnsi="Calibri"/>
                <w:b w:val="0"/>
              </w:rPr>
              <w:t>generatedBy</w:t>
            </w:r>
          </w:p>
        </w:tc>
        <w:tc>
          <w:tcPr>
            <w:tcW w:type="dxa" w:w="1376"/>
            <w:vAlign w:val="center"/>
          </w:tcPr>
          <w:p>
            <w:pPr>
              <w:spacing w:after="0"/>
            </w:pPr>
            <w:r>
              <w:rPr>
                <w:rFonts w:ascii="Calibri" w:hAnsi="Calibri"/>
                <w:b w:val="0"/>
              </w:rPr>
              <w:t>string</w:t>
            </w:r>
          </w:p>
        </w:tc>
        <w:tc>
          <w:tcPr>
            <w:tcW w:type="dxa" w:w="5094"/>
            <w:vAlign w:val="center"/>
          </w:tcPr>
          <w:p>
            <w:pPr>
              <w:spacing w:after="0"/>
            </w:pPr>
            <w:r>
              <w:rPr>
                <w:rFonts w:ascii="Calibri" w:hAnsi="Calibri"/>
                <w:b w:val="0"/>
              </w:rPr>
              <w:t>provider/model or deterministic</w:t>
            </w:r>
          </w:p>
        </w:tc>
      </w:tr>
      <w:tr>
        <w:tc>
          <w:tcPr>
            <w:tcW w:type="dxa" w:w="2890"/>
            <w:vAlign w:val="center"/>
          </w:tcPr>
          <w:p>
            <w:pPr>
              <w:spacing w:after="0"/>
            </w:pPr>
            <w:r>
              <w:rPr>
                <w:rFonts w:ascii="Calibri" w:hAnsi="Calibri"/>
                <w:b w:val="0"/>
              </w:rPr>
              <w:t>createdAt</w:t>
            </w:r>
          </w:p>
        </w:tc>
        <w:tc>
          <w:tcPr>
            <w:tcW w:type="dxa" w:w="1376"/>
            <w:vAlign w:val="center"/>
          </w:tcPr>
          <w:p>
            <w:pPr>
              <w:spacing w:after="0"/>
            </w:pPr>
            <w:r>
              <w:rPr>
                <w:rFonts w:ascii="Calibri" w:hAnsi="Calibri"/>
                <w:b w:val="0"/>
              </w:rPr>
              <w:t>datetime</w:t>
            </w:r>
          </w:p>
        </w:tc>
        <w:tc>
          <w:tcPr>
            <w:tcW w:type="dxa" w:w="5094"/>
            <w:vAlign w:val="center"/>
          </w:tcPr>
          <w:p>
            <w:pPr>
              <w:spacing w:after="0"/>
            </w:pPr>
          </w:p>
        </w:tc>
      </w:tr>
      <w:tr>
        <w:tc>
          <w:tcPr>
            <w:tcW w:type="dxa" w:w="2890"/>
            <w:vAlign w:val="center"/>
          </w:tcPr>
          <w:p>
            <w:pPr>
              <w:spacing w:after="0"/>
            </w:pPr>
            <w:r>
              <w:rPr>
                <w:rFonts w:ascii="Calibri" w:hAnsi="Calibri"/>
                <w:b w:val="0"/>
              </w:rPr>
              <w:t>updatedAt</w:t>
            </w:r>
          </w:p>
        </w:tc>
        <w:tc>
          <w:tcPr>
            <w:tcW w:type="dxa" w:w="1376"/>
            <w:vAlign w:val="center"/>
          </w:tcPr>
          <w:p>
            <w:pPr>
              <w:spacing w:after="0"/>
            </w:pPr>
            <w:r>
              <w:rPr>
                <w:rFonts w:ascii="Calibri" w:hAnsi="Calibri"/>
                <w:b w:val="0"/>
              </w:rPr>
              <w:t>datetime</w:t>
            </w:r>
          </w:p>
        </w:tc>
        <w:tc>
          <w:tcPr>
            <w:tcW w:type="dxa" w:w="5094"/>
            <w:vAlign w:val="center"/>
          </w:tcPr>
          <w:p>
            <w:pPr>
              <w:spacing w:after="0"/>
            </w:pPr>
          </w:p>
        </w:tc>
      </w:tr>
    </w:tbl>
    <w:p>
      <w:pPr>
        <w:spacing w:after="40"/>
      </w:pPr>
    </w:p>
    <w:p>
      <w:pPr>
        <w:pStyle w:val="Heading3"/>
        <w:keepNext/>
      </w:pPr>
      <w:r>
        <w:t>ScoreDimension</w:t>
      </w:r>
    </w:p>
    <w:tbl>
      <w:tblPr>
        <w:tblStyle w:val="TableGrid"/>
        <w:tblW w:type="dxa" w:w="9360"/>
        <w:jc w:val="left"/>
        <w:tblLayout w:type="fixed"/>
        <w:tblLook w:firstColumn="1" w:firstRow="1" w:lastColumn="0" w:lastRow="0" w:noHBand="0" w:noVBand="1" w:val="04A0"/>
        <w:tblInd w:w="120" w:type="dxa"/>
        <w:tblCellMar>
          <w:top w:w="80" w:type="dxa"/>
          <w:start w:w="120" w:type="dxa"/>
          <w:bottom w:w="80" w:type="dxa"/>
          <w:end w:w="120" w:type="dxa"/>
        </w:tblCellMar>
      </w:tblPr>
      <w:tblGrid>
        <w:gridCol w:w="3120"/>
        <w:gridCol w:w="3120"/>
        <w:gridCol w:w="3120"/>
      </w:tblGrid>
      <w:tr>
        <w:tc>
          <w:tcPr>
            <w:tcW w:type="dxa" w:w="3315"/>
            <w:vAlign w:val="center"/>
            <w:shd w:fill="F2F4F7"/>
          </w:tcPr>
          <w:p>
            <w:pPr>
              <w:spacing w:after="0"/>
            </w:pPr>
            <w:r>
              <w:rPr>
                <w:rFonts w:ascii="Calibri" w:hAnsi="Calibri"/>
                <w:b/>
              </w:rPr>
              <w:t>Field</w:t>
            </w:r>
          </w:p>
        </w:tc>
        <w:tc>
          <w:tcPr>
            <w:tcW w:type="dxa" w:w="1950"/>
            <w:vAlign w:val="center"/>
            <w:shd w:fill="F2F4F7"/>
          </w:tcPr>
          <w:p>
            <w:pPr>
              <w:spacing w:after="0"/>
            </w:pPr>
            <w:r>
              <w:rPr>
                <w:rFonts w:ascii="Calibri" w:hAnsi="Calibri"/>
                <w:b/>
              </w:rPr>
              <w:t>Type</w:t>
            </w:r>
          </w:p>
        </w:tc>
        <w:tc>
          <w:tcPr>
            <w:tcW w:type="dxa" w:w="4095"/>
            <w:vAlign w:val="center"/>
            <w:shd w:fill="F2F4F7"/>
          </w:tcPr>
          <w:p>
            <w:pPr>
              <w:spacing w:after="0"/>
            </w:pPr>
            <w:r>
              <w:rPr>
                <w:rFonts w:ascii="Calibri" w:hAnsi="Calibri"/>
                <w:b/>
              </w:rPr>
              <w:t>Notes</w:t>
            </w:r>
          </w:p>
        </w:tc>
      </w:tr>
      <w:tr>
        <w:tc>
          <w:tcPr>
            <w:tcW w:type="dxa" w:w="3315"/>
            <w:vAlign w:val="center"/>
          </w:tcPr>
          <w:p>
            <w:pPr>
              <w:spacing w:after="0"/>
            </w:pPr>
            <w:r>
              <w:rPr>
                <w:rFonts w:ascii="Calibri" w:hAnsi="Calibri"/>
                <w:b w:val="0"/>
              </w:rPr>
              <w:t>id</w:t>
            </w:r>
          </w:p>
        </w:tc>
        <w:tc>
          <w:tcPr>
            <w:tcW w:type="dxa" w:w="1950"/>
            <w:vAlign w:val="center"/>
          </w:tcPr>
          <w:p>
            <w:pPr>
              <w:spacing w:after="0"/>
            </w:pPr>
            <w:r>
              <w:rPr>
                <w:rFonts w:ascii="Calibri" w:hAnsi="Calibri"/>
                <w:b w:val="0"/>
              </w:rPr>
              <w:t>string</w:t>
            </w:r>
          </w:p>
        </w:tc>
        <w:tc>
          <w:tcPr>
            <w:tcW w:type="dxa" w:w="4095"/>
            <w:vAlign w:val="center"/>
          </w:tcPr>
          <w:p>
            <w:pPr>
              <w:spacing w:after="0"/>
            </w:pPr>
            <w:r>
              <w:rPr>
                <w:rFonts w:ascii="Calibri" w:hAnsi="Calibri"/>
                <w:b w:val="0"/>
              </w:rPr>
              <w:t>primary</w:t>
            </w:r>
          </w:p>
        </w:tc>
      </w:tr>
      <w:tr>
        <w:tc>
          <w:tcPr>
            <w:tcW w:type="dxa" w:w="3315"/>
            <w:vAlign w:val="center"/>
          </w:tcPr>
          <w:p>
            <w:pPr>
              <w:spacing w:after="0"/>
            </w:pPr>
            <w:r>
              <w:rPr>
                <w:rFonts w:ascii="Calibri" w:hAnsi="Calibri"/>
                <w:b w:val="0"/>
              </w:rPr>
              <w:t>reportId</w:t>
            </w:r>
          </w:p>
        </w:tc>
        <w:tc>
          <w:tcPr>
            <w:tcW w:type="dxa" w:w="1950"/>
            <w:vAlign w:val="center"/>
          </w:tcPr>
          <w:p>
            <w:pPr>
              <w:spacing w:after="0"/>
            </w:pPr>
            <w:r>
              <w:rPr>
                <w:rFonts w:ascii="Calibri" w:hAnsi="Calibri"/>
                <w:b w:val="0"/>
              </w:rPr>
              <w:t>string</w:t>
            </w:r>
          </w:p>
        </w:tc>
        <w:tc>
          <w:tcPr>
            <w:tcW w:type="dxa" w:w="4095"/>
            <w:vAlign w:val="center"/>
          </w:tcPr>
          <w:p>
            <w:pPr>
              <w:spacing w:after="0"/>
            </w:pPr>
            <w:r>
              <w:rPr>
                <w:rFonts w:ascii="Calibri" w:hAnsi="Calibri"/>
                <w:b w:val="0"/>
              </w:rPr>
              <w:t>FK</w:t>
            </w:r>
          </w:p>
        </w:tc>
      </w:tr>
      <w:tr>
        <w:tc>
          <w:tcPr>
            <w:tcW w:type="dxa" w:w="3315"/>
            <w:vAlign w:val="center"/>
          </w:tcPr>
          <w:p>
            <w:pPr>
              <w:spacing w:after="0"/>
            </w:pPr>
            <w:r>
              <w:rPr>
                <w:rFonts w:ascii="Calibri" w:hAnsi="Calibri"/>
                <w:b w:val="0"/>
              </w:rPr>
              <w:t>dimension</w:t>
            </w:r>
          </w:p>
        </w:tc>
        <w:tc>
          <w:tcPr>
            <w:tcW w:type="dxa" w:w="1950"/>
            <w:vAlign w:val="center"/>
          </w:tcPr>
          <w:p>
            <w:pPr>
              <w:spacing w:after="0"/>
            </w:pPr>
            <w:r>
              <w:rPr>
                <w:rFonts w:ascii="Calibri" w:hAnsi="Calibri"/>
                <w:b w:val="0"/>
              </w:rPr>
              <w:t>string</w:t>
            </w:r>
          </w:p>
        </w:tc>
        <w:tc>
          <w:tcPr>
            <w:tcW w:type="dxa" w:w="4095"/>
            <w:vAlign w:val="center"/>
          </w:tcPr>
          <w:p>
            <w:pPr>
              <w:spacing w:after="0"/>
            </w:pPr>
          </w:p>
        </w:tc>
      </w:tr>
      <w:tr>
        <w:tc>
          <w:tcPr>
            <w:tcW w:type="dxa" w:w="3315"/>
            <w:vAlign w:val="center"/>
          </w:tcPr>
          <w:p>
            <w:pPr>
              <w:spacing w:after="0"/>
            </w:pPr>
            <w:r>
              <w:rPr>
                <w:rFonts w:ascii="Calibri" w:hAnsi="Calibri"/>
                <w:b w:val="0"/>
              </w:rPr>
              <w:t>score</w:t>
            </w:r>
          </w:p>
        </w:tc>
        <w:tc>
          <w:tcPr>
            <w:tcW w:type="dxa" w:w="1950"/>
            <w:vAlign w:val="center"/>
          </w:tcPr>
          <w:p>
            <w:pPr>
              <w:spacing w:after="0"/>
            </w:pPr>
            <w:r>
              <w:rPr>
                <w:rFonts w:ascii="Calibri" w:hAnsi="Calibri"/>
                <w:b w:val="0"/>
              </w:rPr>
              <w:t>int</w:t>
            </w:r>
          </w:p>
        </w:tc>
        <w:tc>
          <w:tcPr>
            <w:tcW w:type="dxa" w:w="4095"/>
            <w:vAlign w:val="center"/>
          </w:tcPr>
          <w:p>
            <w:pPr>
              <w:spacing w:after="0"/>
            </w:pPr>
            <w:r>
              <w:rPr>
                <w:rFonts w:ascii="Calibri" w:hAnsi="Calibri"/>
                <w:b w:val="0"/>
              </w:rPr>
              <w:t>1-5</w:t>
            </w:r>
          </w:p>
        </w:tc>
      </w:tr>
      <w:tr>
        <w:tc>
          <w:tcPr>
            <w:tcW w:type="dxa" w:w="3315"/>
            <w:vAlign w:val="center"/>
          </w:tcPr>
          <w:p>
            <w:pPr>
              <w:spacing w:after="0"/>
            </w:pPr>
            <w:r>
              <w:rPr>
                <w:rFonts w:ascii="Calibri" w:hAnsi="Calibri"/>
                <w:b w:val="0"/>
              </w:rPr>
              <w:t>evidence</w:t>
            </w:r>
          </w:p>
        </w:tc>
        <w:tc>
          <w:tcPr>
            <w:tcW w:type="dxa" w:w="1950"/>
            <w:vAlign w:val="center"/>
          </w:tcPr>
          <w:p>
            <w:pPr>
              <w:spacing w:after="0"/>
            </w:pPr>
            <w:r>
              <w:rPr>
                <w:rFonts w:ascii="Calibri" w:hAnsi="Calibri"/>
                <w:b w:val="0"/>
              </w:rPr>
              <w:t>json</w:t>
            </w:r>
          </w:p>
        </w:tc>
        <w:tc>
          <w:tcPr>
            <w:tcW w:type="dxa" w:w="4095"/>
            <w:vAlign w:val="center"/>
          </w:tcPr>
          <w:p>
            <w:pPr>
              <w:spacing w:after="0"/>
            </w:pPr>
            <w:r>
              <w:rPr>
                <w:rFonts w:ascii="Calibri" w:hAnsi="Calibri"/>
                <w:b w:val="0"/>
              </w:rPr>
              <w:t>event/file references</w:t>
            </w:r>
          </w:p>
        </w:tc>
      </w:tr>
      <w:tr>
        <w:tc>
          <w:tcPr>
            <w:tcW w:type="dxa" w:w="3315"/>
            <w:vAlign w:val="center"/>
          </w:tcPr>
          <w:p>
            <w:pPr>
              <w:spacing w:after="0"/>
            </w:pPr>
            <w:r>
              <w:rPr>
                <w:rFonts w:ascii="Calibri" w:hAnsi="Calibri"/>
                <w:b w:val="0"/>
              </w:rPr>
              <w:t>strengths</w:t>
            </w:r>
          </w:p>
        </w:tc>
        <w:tc>
          <w:tcPr>
            <w:tcW w:type="dxa" w:w="1950"/>
            <w:vAlign w:val="center"/>
          </w:tcPr>
          <w:p>
            <w:pPr>
              <w:spacing w:after="0"/>
            </w:pPr>
            <w:r>
              <w:rPr>
                <w:rFonts w:ascii="Calibri" w:hAnsi="Calibri"/>
                <w:b w:val="0"/>
              </w:rPr>
              <w:t>json</w:t>
            </w:r>
          </w:p>
        </w:tc>
        <w:tc>
          <w:tcPr>
            <w:tcW w:type="dxa" w:w="4095"/>
            <w:vAlign w:val="center"/>
          </w:tcPr>
          <w:p>
            <w:pPr>
              <w:spacing w:after="0"/>
            </w:pPr>
          </w:p>
        </w:tc>
      </w:tr>
      <w:tr>
        <w:tc>
          <w:tcPr>
            <w:tcW w:type="dxa" w:w="3315"/>
            <w:vAlign w:val="center"/>
          </w:tcPr>
          <w:p>
            <w:pPr>
              <w:spacing w:after="0"/>
            </w:pPr>
            <w:r>
              <w:rPr>
                <w:rFonts w:ascii="Calibri" w:hAnsi="Calibri"/>
                <w:b w:val="0"/>
              </w:rPr>
              <w:t>concerns</w:t>
            </w:r>
          </w:p>
        </w:tc>
        <w:tc>
          <w:tcPr>
            <w:tcW w:type="dxa" w:w="1950"/>
            <w:vAlign w:val="center"/>
          </w:tcPr>
          <w:p>
            <w:pPr>
              <w:spacing w:after="0"/>
            </w:pPr>
            <w:r>
              <w:rPr>
                <w:rFonts w:ascii="Calibri" w:hAnsi="Calibri"/>
                <w:b w:val="0"/>
              </w:rPr>
              <w:t>json</w:t>
            </w:r>
          </w:p>
        </w:tc>
        <w:tc>
          <w:tcPr>
            <w:tcW w:type="dxa" w:w="4095"/>
            <w:vAlign w:val="center"/>
          </w:tcPr>
          <w:p>
            <w:pPr>
              <w:spacing w:after="0"/>
            </w:pPr>
          </w:p>
        </w:tc>
      </w:tr>
      <w:tr>
        <w:tc>
          <w:tcPr>
            <w:tcW w:type="dxa" w:w="3315"/>
            <w:vAlign w:val="center"/>
          </w:tcPr>
          <w:p>
            <w:pPr>
              <w:spacing w:after="0"/>
            </w:pPr>
            <w:r>
              <w:rPr>
                <w:rFonts w:ascii="Calibri" w:hAnsi="Calibri"/>
                <w:b w:val="0"/>
              </w:rPr>
              <w:t>followUpQuestions</w:t>
            </w:r>
          </w:p>
        </w:tc>
        <w:tc>
          <w:tcPr>
            <w:tcW w:type="dxa" w:w="1950"/>
            <w:vAlign w:val="center"/>
          </w:tcPr>
          <w:p>
            <w:pPr>
              <w:spacing w:after="0"/>
            </w:pPr>
            <w:r>
              <w:rPr>
                <w:rFonts w:ascii="Calibri" w:hAnsi="Calibri"/>
                <w:b w:val="0"/>
              </w:rPr>
              <w:t>json</w:t>
            </w:r>
          </w:p>
        </w:tc>
        <w:tc>
          <w:tcPr>
            <w:tcW w:type="dxa" w:w="4095"/>
            <w:vAlign w:val="center"/>
          </w:tcPr>
          <w:p>
            <w:pPr>
              <w:spacing w:after="0"/>
            </w:pPr>
          </w:p>
        </w:tc>
      </w:tr>
    </w:tbl>
    <w:p>
      <w:pPr>
        <w:spacing w:after="40"/>
      </w:pPr>
    </w:p>
    <w:p>
      <w:pPr>
        <w:pStyle w:val="Heading3"/>
        <w:keepNext/>
      </w:pPr>
      <w:r>
        <w:t>InviteLink</w:t>
      </w:r>
    </w:p>
    <w:tbl>
      <w:tblPr>
        <w:tblStyle w:val="TableGrid"/>
        <w:tblW w:type="dxa" w:w="9360"/>
        <w:jc w:val="left"/>
        <w:tblLayout w:type="fixed"/>
        <w:tblLook w:firstColumn="1" w:firstRow="1" w:lastColumn="0" w:lastRow="0" w:noHBand="0" w:noVBand="1" w:val="04A0"/>
        <w:tblInd w:w="120" w:type="dxa"/>
        <w:tblCellMar>
          <w:top w:w="80" w:type="dxa"/>
          <w:start w:w="120" w:type="dxa"/>
          <w:bottom w:w="80" w:type="dxa"/>
          <w:end w:w="120" w:type="dxa"/>
        </w:tblCellMar>
      </w:tblPr>
      <w:tblGrid>
        <w:gridCol w:w="3120"/>
        <w:gridCol w:w="3120"/>
        <w:gridCol w:w="3120"/>
      </w:tblGrid>
      <w:tr>
        <w:tc>
          <w:tcPr>
            <w:tcW w:type="dxa" w:w="2119"/>
            <w:vAlign w:val="center"/>
            <w:shd w:fill="F2F4F7"/>
          </w:tcPr>
          <w:p>
            <w:pPr>
              <w:spacing w:after="0"/>
            </w:pPr>
            <w:r>
              <w:rPr>
                <w:rFonts w:ascii="Calibri" w:hAnsi="Calibri"/>
                <w:b/>
              </w:rPr>
              <w:t>Field</w:t>
            </w:r>
          </w:p>
        </w:tc>
        <w:tc>
          <w:tcPr>
            <w:tcW w:type="dxa" w:w="3002"/>
            <w:vAlign w:val="center"/>
            <w:shd w:fill="F2F4F7"/>
          </w:tcPr>
          <w:p>
            <w:pPr>
              <w:spacing w:after="0"/>
            </w:pPr>
            <w:r>
              <w:rPr>
                <w:rFonts w:ascii="Calibri" w:hAnsi="Calibri"/>
                <w:b/>
              </w:rPr>
              <w:t>Type</w:t>
            </w:r>
          </w:p>
        </w:tc>
        <w:tc>
          <w:tcPr>
            <w:tcW w:type="dxa" w:w="4239"/>
            <w:vAlign w:val="center"/>
            <w:shd w:fill="F2F4F7"/>
          </w:tcPr>
          <w:p>
            <w:pPr>
              <w:spacing w:after="0"/>
            </w:pPr>
            <w:r>
              <w:rPr>
                <w:rFonts w:ascii="Calibri" w:hAnsi="Calibri"/>
                <w:b/>
              </w:rPr>
              <w:t>Notes</w:t>
            </w:r>
          </w:p>
        </w:tc>
      </w:tr>
      <w:tr>
        <w:tc>
          <w:tcPr>
            <w:tcW w:type="dxa" w:w="2119"/>
            <w:vAlign w:val="center"/>
          </w:tcPr>
          <w:p>
            <w:pPr>
              <w:spacing w:after="0"/>
            </w:pPr>
            <w:r>
              <w:rPr>
                <w:rFonts w:ascii="Calibri" w:hAnsi="Calibri"/>
                <w:b w:val="0"/>
              </w:rPr>
              <w:t>id</w:t>
            </w:r>
          </w:p>
        </w:tc>
        <w:tc>
          <w:tcPr>
            <w:tcW w:type="dxa" w:w="3002"/>
            <w:vAlign w:val="center"/>
          </w:tcPr>
          <w:p>
            <w:pPr>
              <w:spacing w:after="0"/>
            </w:pPr>
            <w:r>
              <w:rPr>
                <w:rFonts w:ascii="Calibri" w:hAnsi="Calibri"/>
                <w:b w:val="0"/>
              </w:rPr>
              <w:t>string</w:t>
            </w:r>
          </w:p>
        </w:tc>
        <w:tc>
          <w:tcPr>
            <w:tcW w:type="dxa" w:w="4239"/>
            <w:vAlign w:val="center"/>
          </w:tcPr>
          <w:p>
            <w:pPr>
              <w:spacing w:after="0"/>
            </w:pPr>
            <w:r>
              <w:rPr>
                <w:rFonts w:ascii="Calibri" w:hAnsi="Calibri"/>
                <w:b w:val="0"/>
              </w:rPr>
              <w:t>primary</w:t>
            </w:r>
          </w:p>
        </w:tc>
      </w:tr>
      <w:tr>
        <w:tc>
          <w:tcPr>
            <w:tcW w:type="dxa" w:w="2119"/>
            <w:vAlign w:val="center"/>
          </w:tcPr>
          <w:p>
            <w:pPr>
              <w:spacing w:after="0"/>
            </w:pPr>
            <w:r>
              <w:rPr>
                <w:rFonts w:ascii="Calibri" w:hAnsi="Calibri"/>
                <w:b w:val="0"/>
              </w:rPr>
              <w:t>assessmentId</w:t>
            </w:r>
          </w:p>
        </w:tc>
        <w:tc>
          <w:tcPr>
            <w:tcW w:type="dxa" w:w="3002"/>
            <w:vAlign w:val="center"/>
          </w:tcPr>
          <w:p>
            <w:pPr>
              <w:spacing w:after="0"/>
            </w:pPr>
            <w:r>
              <w:rPr>
                <w:rFonts w:ascii="Calibri" w:hAnsi="Calibri"/>
                <w:b w:val="0"/>
              </w:rPr>
              <w:t>string</w:t>
            </w:r>
          </w:p>
        </w:tc>
        <w:tc>
          <w:tcPr>
            <w:tcW w:type="dxa" w:w="4239"/>
            <w:vAlign w:val="center"/>
          </w:tcPr>
          <w:p>
            <w:pPr>
              <w:spacing w:after="0"/>
            </w:pPr>
            <w:r>
              <w:rPr>
                <w:rFonts w:ascii="Calibri" w:hAnsi="Calibri"/>
                <w:b w:val="0"/>
              </w:rPr>
              <w:t>FK</w:t>
            </w:r>
          </w:p>
        </w:tc>
      </w:tr>
      <w:tr>
        <w:tc>
          <w:tcPr>
            <w:tcW w:type="dxa" w:w="2119"/>
            <w:vAlign w:val="center"/>
          </w:tcPr>
          <w:p>
            <w:pPr>
              <w:spacing w:after="0"/>
            </w:pPr>
            <w:r>
              <w:rPr>
                <w:rFonts w:ascii="Calibri" w:hAnsi="Calibri"/>
                <w:b w:val="0"/>
              </w:rPr>
              <w:t>tokenHash</w:t>
            </w:r>
          </w:p>
        </w:tc>
        <w:tc>
          <w:tcPr>
            <w:tcW w:type="dxa" w:w="3002"/>
            <w:vAlign w:val="center"/>
          </w:tcPr>
          <w:p>
            <w:pPr>
              <w:spacing w:after="0"/>
            </w:pPr>
            <w:r>
              <w:rPr>
                <w:rFonts w:ascii="Calibri" w:hAnsi="Calibri"/>
                <w:b w:val="0"/>
              </w:rPr>
              <w:t>string</w:t>
            </w:r>
          </w:p>
        </w:tc>
        <w:tc>
          <w:tcPr>
            <w:tcW w:type="dxa" w:w="4239"/>
            <w:vAlign w:val="center"/>
          </w:tcPr>
          <w:p>
            <w:pPr>
              <w:spacing w:after="0"/>
            </w:pPr>
            <w:r>
              <w:rPr>
                <w:rFonts w:ascii="Calibri" w:hAnsi="Calibri"/>
                <w:b w:val="0"/>
              </w:rPr>
              <w:t>hashed token</w:t>
            </w:r>
          </w:p>
        </w:tc>
      </w:tr>
      <w:tr>
        <w:tc>
          <w:tcPr>
            <w:tcW w:type="dxa" w:w="2119"/>
            <w:vAlign w:val="center"/>
          </w:tcPr>
          <w:p>
            <w:pPr>
              <w:spacing w:after="0"/>
            </w:pPr>
            <w:r>
              <w:rPr>
                <w:rFonts w:ascii="Calibri" w:hAnsi="Calibri"/>
                <w:b w:val="0"/>
              </w:rPr>
              <w:t>label</w:t>
            </w:r>
          </w:p>
        </w:tc>
        <w:tc>
          <w:tcPr>
            <w:tcW w:type="dxa" w:w="3002"/>
            <w:vAlign w:val="center"/>
          </w:tcPr>
          <w:p>
            <w:pPr>
              <w:spacing w:after="0"/>
            </w:pPr>
            <w:r>
              <w:rPr>
                <w:rFonts w:ascii="Calibri" w:hAnsi="Calibri"/>
                <w:b w:val="0"/>
              </w:rPr>
              <w:t>string nullable</w:t>
            </w:r>
          </w:p>
        </w:tc>
        <w:tc>
          <w:tcPr>
            <w:tcW w:type="dxa" w:w="4239"/>
            <w:vAlign w:val="center"/>
          </w:tcPr>
          <w:p>
            <w:pPr>
              <w:spacing w:after="0"/>
            </w:pPr>
          </w:p>
        </w:tc>
      </w:tr>
      <w:tr>
        <w:tc>
          <w:tcPr>
            <w:tcW w:type="dxa" w:w="2119"/>
            <w:vAlign w:val="center"/>
          </w:tcPr>
          <w:p>
            <w:pPr>
              <w:spacing w:after="0"/>
            </w:pPr>
            <w:r>
              <w:rPr>
                <w:rFonts w:ascii="Calibri" w:hAnsi="Calibri"/>
                <w:b w:val="0"/>
              </w:rPr>
              <w:t>maxUses</w:t>
            </w:r>
          </w:p>
        </w:tc>
        <w:tc>
          <w:tcPr>
            <w:tcW w:type="dxa" w:w="3002"/>
            <w:vAlign w:val="center"/>
          </w:tcPr>
          <w:p>
            <w:pPr>
              <w:spacing w:after="0"/>
            </w:pPr>
            <w:r>
              <w:rPr>
                <w:rFonts w:ascii="Calibri" w:hAnsi="Calibri"/>
                <w:b w:val="0"/>
              </w:rPr>
              <w:t>int nullable</w:t>
            </w:r>
          </w:p>
        </w:tc>
        <w:tc>
          <w:tcPr>
            <w:tcW w:type="dxa" w:w="4239"/>
            <w:vAlign w:val="center"/>
          </w:tcPr>
          <w:p>
            <w:pPr>
              <w:spacing w:after="0"/>
            </w:pPr>
          </w:p>
        </w:tc>
      </w:tr>
      <w:tr>
        <w:tc>
          <w:tcPr>
            <w:tcW w:type="dxa" w:w="2119"/>
            <w:vAlign w:val="center"/>
          </w:tcPr>
          <w:p>
            <w:pPr>
              <w:spacing w:after="0"/>
            </w:pPr>
            <w:r>
              <w:rPr>
                <w:rFonts w:ascii="Calibri" w:hAnsi="Calibri"/>
                <w:b w:val="0"/>
              </w:rPr>
              <w:t>useCount</w:t>
            </w:r>
          </w:p>
        </w:tc>
        <w:tc>
          <w:tcPr>
            <w:tcW w:type="dxa" w:w="3002"/>
            <w:vAlign w:val="center"/>
          </w:tcPr>
          <w:p>
            <w:pPr>
              <w:spacing w:after="0"/>
            </w:pPr>
            <w:r>
              <w:rPr>
                <w:rFonts w:ascii="Calibri" w:hAnsi="Calibri"/>
                <w:b w:val="0"/>
              </w:rPr>
              <w:t>int</w:t>
            </w:r>
          </w:p>
        </w:tc>
        <w:tc>
          <w:tcPr>
            <w:tcW w:type="dxa" w:w="4239"/>
            <w:vAlign w:val="center"/>
          </w:tcPr>
          <w:p>
            <w:pPr>
              <w:spacing w:after="0"/>
            </w:pPr>
            <w:r>
              <w:rPr>
                <w:rFonts w:ascii="Calibri" w:hAnsi="Calibri"/>
                <w:b w:val="0"/>
              </w:rPr>
              <w:t>default 0</w:t>
            </w:r>
          </w:p>
        </w:tc>
      </w:tr>
      <w:tr>
        <w:tc>
          <w:tcPr>
            <w:tcW w:type="dxa" w:w="2119"/>
            <w:vAlign w:val="center"/>
          </w:tcPr>
          <w:p>
            <w:pPr>
              <w:spacing w:after="0"/>
            </w:pPr>
            <w:r>
              <w:rPr>
                <w:rFonts w:ascii="Calibri" w:hAnsi="Calibri"/>
                <w:b w:val="0"/>
              </w:rPr>
              <w:t>expiresAt</w:t>
            </w:r>
          </w:p>
        </w:tc>
        <w:tc>
          <w:tcPr>
            <w:tcW w:type="dxa" w:w="3002"/>
            <w:vAlign w:val="center"/>
          </w:tcPr>
          <w:p>
            <w:pPr>
              <w:spacing w:after="0"/>
            </w:pPr>
            <w:r>
              <w:rPr>
                <w:rFonts w:ascii="Calibri" w:hAnsi="Calibri"/>
                <w:b w:val="0"/>
              </w:rPr>
              <w:t>datetime nullable</w:t>
            </w:r>
          </w:p>
        </w:tc>
        <w:tc>
          <w:tcPr>
            <w:tcW w:type="dxa" w:w="4239"/>
            <w:vAlign w:val="center"/>
          </w:tcPr>
          <w:p>
            <w:pPr>
              <w:spacing w:after="0"/>
            </w:pPr>
          </w:p>
        </w:tc>
      </w:tr>
      <w:tr>
        <w:tc>
          <w:tcPr>
            <w:tcW w:type="dxa" w:w="2119"/>
            <w:vAlign w:val="center"/>
          </w:tcPr>
          <w:p>
            <w:pPr>
              <w:spacing w:after="0"/>
            </w:pPr>
            <w:r>
              <w:rPr>
                <w:rFonts w:ascii="Calibri" w:hAnsi="Calibri"/>
                <w:b w:val="0"/>
              </w:rPr>
              <w:t>status</w:t>
            </w:r>
          </w:p>
        </w:tc>
        <w:tc>
          <w:tcPr>
            <w:tcW w:type="dxa" w:w="3002"/>
            <w:vAlign w:val="center"/>
          </w:tcPr>
          <w:p>
            <w:pPr>
              <w:spacing w:after="0"/>
            </w:pPr>
            <w:r>
              <w:rPr>
                <w:rFonts w:ascii="Calibri" w:hAnsi="Calibri"/>
                <w:b w:val="0"/>
              </w:rPr>
              <w:t>enum</w:t>
            </w:r>
          </w:p>
        </w:tc>
        <w:tc>
          <w:tcPr>
            <w:tcW w:type="dxa" w:w="4239"/>
            <w:vAlign w:val="center"/>
          </w:tcPr>
          <w:p>
            <w:pPr>
              <w:spacing w:after="0"/>
            </w:pPr>
            <w:r>
              <w:rPr>
                <w:rFonts w:ascii="Calibri" w:hAnsi="Calibri"/>
                <w:b w:val="0"/>
              </w:rPr>
              <w:t>active, revoked, expired</w:t>
            </w:r>
          </w:p>
        </w:tc>
      </w:tr>
      <w:tr>
        <w:tc>
          <w:tcPr>
            <w:tcW w:type="dxa" w:w="2119"/>
            <w:vAlign w:val="center"/>
          </w:tcPr>
          <w:p>
            <w:pPr>
              <w:spacing w:after="0"/>
            </w:pPr>
            <w:r>
              <w:rPr>
                <w:rFonts w:ascii="Calibri" w:hAnsi="Calibri"/>
                <w:b w:val="0"/>
              </w:rPr>
              <w:t>createdAt</w:t>
            </w:r>
          </w:p>
        </w:tc>
        <w:tc>
          <w:tcPr>
            <w:tcW w:type="dxa" w:w="3002"/>
            <w:vAlign w:val="center"/>
          </w:tcPr>
          <w:p>
            <w:pPr>
              <w:spacing w:after="0"/>
            </w:pPr>
            <w:r>
              <w:rPr>
                <w:rFonts w:ascii="Calibri" w:hAnsi="Calibri"/>
                <w:b w:val="0"/>
              </w:rPr>
              <w:t>datetime</w:t>
            </w:r>
          </w:p>
        </w:tc>
        <w:tc>
          <w:tcPr>
            <w:tcW w:type="dxa" w:w="4239"/>
            <w:vAlign w:val="center"/>
          </w:tcPr>
          <w:p>
            <w:pPr>
              <w:spacing w:after="0"/>
            </w:pPr>
          </w:p>
        </w:tc>
      </w:tr>
    </w:tbl>
    <w:p>
      <w:pPr>
        <w:spacing w:after="40"/>
      </w:pPr>
    </w:p>
    <w:p>
      <w:pPr>
        <w:pStyle w:val="Heading2"/>
        <w:keepNext/>
      </w:pPr>
      <w:r>
        <w:t>Telemetry event model</w:t>
      </w:r>
    </w:p>
    <w:p>
      <w:r>
        <w:rPr>
          <w:rFonts w:ascii="Calibri" w:hAnsi="Calibri"/>
          <w:b w:val="0"/>
        </w:rPr>
        <w:t>All events share this envelope:</w:t>
      </w:r>
    </w:p>
    <w:p>
      <w:pPr>
        <w:spacing w:before="40" w:after="160"/>
      </w:pPr>
      <w:r>
        <w:rPr>
          <w:rFonts w:ascii="Courier New" w:hAnsi="Courier New"/>
          <w:color w:val="1F4D78"/>
          <w:sz w:val="18"/>
        </w:rPr>
        <w:t>type SessionEventEnvelope = {</w:t>
      </w:r>
      <w:r>
        <w:br/>
      </w:r>
      <w:r>
        <w:rPr>
          <w:rFonts w:ascii="Courier New" w:hAnsi="Courier New"/>
          <w:color w:val="1F4D78"/>
          <w:sz w:val="18"/>
        </w:rPr>
        <w:t xml:space="preserve">  id: string;</w:t>
      </w:r>
      <w:r>
        <w:br/>
      </w:r>
      <w:r>
        <w:rPr>
          <w:rFonts w:ascii="Courier New" w:hAnsi="Courier New"/>
          <w:color w:val="1F4D78"/>
          <w:sz w:val="18"/>
        </w:rPr>
        <w:t xml:space="preserve">  sessionId: string;</w:t>
      </w:r>
      <w:r>
        <w:br/>
      </w:r>
      <w:r>
        <w:rPr>
          <w:rFonts w:ascii="Courier New" w:hAnsi="Courier New"/>
          <w:color w:val="1F4D78"/>
          <w:sz w:val="18"/>
        </w:rPr>
        <w:t xml:space="preserve">  type: SessionEventType;</w:t>
      </w:r>
      <w:r>
        <w:br/>
      </w:r>
      <w:r>
        <w:rPr>
          <w:rFonts w:ascii="Courier New" w:hAnsi="Courier New"/>
          <w:color w:val="1F4D78"/>
          <w:sz w:val="18"/>
        </w:rPr>
        <w:t xml:space="preserve">  actor: 'candidate' | 'system' | 'ai' | 'runner';</w:t>
      </w:r>
      <w:r>
        <w:br/>
      </w:r>
      <w:r>
        <w:rPr>
          <w:rFonts w:ascii="Courier New" w:hAnsi="Courier New"/>
          <w:color w:val="1F4D78"/>
          <w:sz w:val="18"/>
        </w:rPr>
        <w:t xml:space="preserve">  occurredAt: string;</w:t>
      </w:r>
      <w:r>
        <w:br/>
      </w:r>
      <w:r>
        <w:rPr>
          <w:rFonts w:ascii="Courier New" w:hAnsi="Courier New"/>
          <w:color w:val="1F4D78"/>
          <w:sz w:val="18"/>
        </w:rPr>
        <w:t xml:space="preserve">  payload: Record&lt;string, unknown&gt;;</w:t>
      </w:r>
      <w:r>
        <w:br/>
      </w:r>
      <w:r>
        <w:rPr>
          <w:rFonts w:ascii="Courier New" w:hAnsi="Courier New"/>
          <w:color w:val="1F4D78"/>
          <w:sz w:val="18"/>
        </w:rPr>
        <w:t>};</w:t>
      </w:r>
    </w:p>
    <w:p>
      <w:r>
        <w:rPr>
          <w:rFonts w:ascii="Calibri" w:hAnsi="Calibri"/>
          <w:b w:val="0"/>
        </w:rPr>
        <w:t>Event types:</w:t>
      </w:r>
    </w:p>
    <w:p>
      <w:pPr>
        <w:spacing w:before="40" w:after="160"/>
      </w:pPr>
      <w:r>
        <w:rPr>
          <w:rFonts w:ascii="Courier New" w:hAnsi="Courier New"/>
          <w:color w:val="1F4D78"/>
          <w:sz w:val="18"/>
        </w:rPr>
        <w:t>type SessionEventType =</w:t>
      </w:r>
      <w:r>
        <w:br/>
      </w:r>
      <w:r>
        <w:rPr>
          <w:rFonts w:ascii="Courier New" w:hAnsi="Courier New"/>
          <w:color w:val="1F4D78"/>
          <w:sz w:val="18"/>
        </w:rPr>
        <w:t xml:space="preserve">  | 'session_started'</w:t>
      </w:r>
      <w:r>
        <w:br/>
      </w:r>
      <w:r>
        <w:rPr>
          <w:rFonts w:ascii="Courier New" w:hAnsi="Courier New"/>
          <w:color w:val="1F4D78"/>
          <w:sz w:val="18"/>
        </w:rPr>
        <w:t xml:space="preserve">  | 'session_ended'</w:t>
      </w:r>
      <w:r>
        <w:br/>
      </w:r>
      <w:r>
        <w:rPr>
          <w:rFonts w:ascii="Courier New" w:hAnsi="Courier New"/>
          <w:color w:val="1F4D78"/>
          <w:sz w:val="18"/>
        </w:rPr>
        <w:t xml:space="preserve">  | 'file_opened'</w:t>
      </w:r>
      <w:r>
        <w:br/>
      </w:r>
      <w:r>
        <w:rPr>
          <w:rFonts w:ascii="Courier New" w:hAnsi="Courier New"/>
          <w:color w:val="1F4D78"/>
          <w:sz w:val="18"/>
        </w:rPr>
        <w:t xml:space="preserve">  | 'file_changed'</w:t>
      </w:r>
      <w:r>
        <w:br/>
      </w:r>
      <w:r>
        <w:rPr>
          <w:rFonts w:ascii="Courier New" w:hAnsi="Courier New"/>
          <w:color w:val="1F4D78"/>
          <w:sz w:val="18"/>
        </w:rPr>
        <w:t xml:space="preserve">  | 'file_saved'</w:t>
      </w:r>
      <w:r>
        <w:br/>
      </w:r>
      <w:r>
        <w:rPr>
          <w:rFonts w:ascii="Courier New" w:hAnsi="Courier New"/>
          <w:color w:val="1F4D78"/>
          <w:sz w:val="18"/>
        </w:rPr>
        <w:t xml:space="preserve">  | 'command_started'</w:t>
      </w:r>
      <w:r>
        <w:br/>
      </w:r>
      <w:r>
        <w:rPr>
          <w:rFonts w:ascii="Courier New" w:hAnsi="Courier New"/>
          <w:color w:val="1F4D78"/>
          <w:sz w:val="18"/>
        </w:rPr>
        <w:t xml:space="preserve">  | 'command_output'</w:t>
      </w:r>
      <w:r>
        <w:br/>
      </w:r>
      <w:r>
        <w:rPr>
          <w:rFonts w:ascii="Courier New" w:hAnsi="Courier New"/>
          <w:color w:val="1F4D78"/>
          <w:sz w:val="18"/>
        </w:rPr>
        <w:t xml:space="preserve">  | 'command_finished'</w:t>
      </w:r>
      <w:r>
        <w:br/>
      </w:r>
      <w:r>
        <w:rPr>
          <w:rFonts w:ascii="Courier New" w:hAnsi="Courier New"/>
          <w:color w:val="1F4D78"/>
          <w:sz w:val="18"/>
        </w:rPr>
        <w:t xml:space="preserve">  | 'sandbox_snapshot_saved'</w:t>
      </w:r>
      <w:r>
        <w:br/>
      </w:r>
      <w:r>
        <w:rPr>
          <w:rFonts w:ascii="Courier New" w:hAnsi="Courier New"/>
          <w:color w:val="1F4D78"/>
          <w:sz w:val="18"/>
        </w:rPr>
        <w:t xml:space="preserve">  | 'ai_prompt_sent'</w:t>
      </w:r>
      <w:r>
        <w:br/>
      </w:r>
      <w:r>
        <w:rPr>
          <w:rFonts w:ascii="Courier New" w:hAnsi="Courier New"/>
          <w:color w:val="1F4D78"/>
          <w:sz w:val="18"/>
        </w:rPr>
        <w:t xml:space="preserve">  | 'ai_response_received'</w:t>
      </w:r>
      <w:r>
        <w:br/>
      </w:r>
      <w:r>
        <w:rPr>
          <w:rFonts w:ascii="Courier New" w:hAnsi="Courier New"/>
          <w:color w:val="1F4D78"/>
          <w:sz w:val="18"/>
        </w:rPr>
        <w:t xml:space="preserve">  | 'test_run_started'</w:t>
      </w:r>
      <w:r>
        <w:br/>
      </w:r>
      <w:r>
        <w:rPr>
          <w:rFonts w:ascii="Courier New" w:hAnsi="Courier New"/>
          <w:color w:val="1F4D78"/>
          <w:sz w:val="18"/>
        </w:rPr>
        <w:t xml:space="preserve">  | 'test_run_finished'</w:t>
      </w:r>
      <w:r>
        <w:br/>
      </w:r>
      <w:r>
        <w:rPr>
          <w:rFonts w:ascii="Courier New" w:hAnsi="Courier New"/>
          <w:color w:val="1F4D78"/>
          <w:sz w:val="18"/>
        </w:rPr>
        <w:t xml:space="preserve">  | 'candidate_note_added'</w:t>
      </w:r>
      <w:r>
        <w:br/>
      </w:r>
      <w:r>
        <w:rPr>
          <w:rFonts w:ascii="Courier New" w:hAnsi="Courier New"/>
          <w:color w:val="1F4D78"/>
          <w:sz w:val="18"/>
        </w:rPr>
        <w:t xml:space="preserve">  | 'focus_changed'</w:t>
      </w:r>
      <w:r>
        <w:br/>
      </w:r>
      <w:r>
        <w:rPr>
          <w:rFonts w:ascii="Courier New" w:hAnsi="Courier New"/>
          <w:color w:val="1F4D78"/>
          <w:sz w:val="18"/>
        </w:rPr>
        <w:t xml:space="preserve">  | 'error_occurred';</w:t>
      </w:r>
    </w:p>
    <w:p>
      <w:r>
        <w:rPr>
          <w:rFonts w:ascii="Calibri" w:hAnsi="Calibri"/>
          <w:b w:val="0"/>
        </w:rPr>
        <w:t>Important payload examples:</w:t>
      </w:r>
    </w:p>
    <w:p>
      <w:pPr>
        <w:pStyle w:val="ListBullet"/>
      </w:pPr>
      <w:r>
        <w:rPr>
          <w:rFonts w:ascii="Courier New" w:hAnsi="Courier New"/>
          <w:b w:val="0"/>
          <w:color w:val="1F4D78"/>
          <w:sz w:val="20"/>
        </w:rPr>
        <w:t>file_changed</w:t>
      </w:r>
      <w:r>
        <w:rPr>
          <w:rFonts w:ascii="Calibri" w:hAnsi="Calibri"/>
          <w:b w:val="0"/>
        </w:rPr>
        <w:t xml:space="preserve">: </w:t>
      </w:r>
      <w:r>
        <w:rPr>
          <w:rFonts w:ascii="Courier New" w:hAnsi="Courier New"/>
          <w:b w:val="0"/>
          <w:color w:val="1F4D78"/>
          <w:sz w:val="20"/>
        </w:rPr>
        <w:t>{ path, version, patchSummary, contentLength }</w:t>
      </w:r>
    </w:p>
    <w:p>
      <w:pPr>
        <w:pStyle w:val="ListBullet"/>
      </w:pPr>
      <w:r>
        <w:rPr>
          <w:rFonts w:ascii="Courier New" w:hAnsi="Courier New"/>
          <w:b w:val="0"/>
          <w:color w:val="1F4D78"/>
          <w:sz w:val="20"/>
        </w:rPr>
        <w:t>command_started</w:t>
      </w:r>
      <w:r>
        <w:rPr>
          <w:rFonts w:ascii="Calibri" w:hAnsi="Calibri"/>
          <w:b w:val="0"/>
        </w:rPr>
        <w:t xml:space="preserve">: </w:t>
      </w:r>
      <w:r>
        <w:rPr>
          <w:rFonts w:ascii="Courier New" w:hAnsi="Courier New"/>
          <w:b w:val="0"/>
          <w:color w:val="1F4D78"/>
          <w:sz w:val="20"/>
        </w:rPr>
        <w:t>{ commandRunId, command, sandboxProviderId, sandboxProviderKind, sandboxExecutionMode, sandboxIsolationLevel, sandboxNetworkAccess, sandboxNetworkPolicyMode, sandboxNetworkOutboundAccess, sandboxNetworkAllowedHosts, sandboxNetworkBlockedByDefault, sandboxReadinessStatus, sandboxCapabilityStatuses, sandboxCapabilityGaps, sandboxFilesystemPersistence, sandboxCleanupPolicy, sandboxEnvironmentPolicyMode, sandboxExposedEnvKeys, sandboxSecretsExposed, sandboxResourceLimits, sandboxCommandPolicyMode, sandboxAllowedCommands, sandboxBlockedByDefault }</w:t>
      </w:r>
    </w:p>
    <w:p>
      <w:pPr>
        <w:pStyle w:val="ListBullet"/>
      </w:pPr>
      <w:r>
        <w:rPr>
          <w:rFonts w:ascii="Courier New" w:hAnsi="Courier New"/>
          <w:b w:val="0"/>
          <w:color w:val="1F4D78"/>
          <w:sz w:val="20"/>
        </w:rPr>
        <w:t>command_output</w:t>
      </w:r>
      <w:r>
        <w:rPr>
          <w:rFonts w:ascii="Calibri" w:hAnsi="Calibri"/>
          <w:b w:val="0"/>
        </w:rPr>
        <w:t xml:space="preserve">: </w:t>
      </w:r>
      <w:r>
        <w:rPr>
          <w:rFonts w:ascii="Courier New" w:hAnsi="Courier New"/>
          <w:b w:val="0"/>
          <w:color w:val="1F4D78"/>
          <w:sz w:val="20"/>
        </w:rPr>
        <w:t>{ commandRunId, output, outputChunks, outputChunkCount, outputStreamKinds, sandboxProviderId, sandboxProviderKind, snapshotCount, persistedSnapshotCount, durationMs, timedOut, cleanupStatus, cleanupError?, outputChars, outputLimitChars, outputTruncated, skippedReason?, sandboxReadinessStatus, sandboxCapabilityStatuses, sandboxCapabilityGaps, sandboxNetworkPolicyMode, sandboxNetworkOutboundAccess, sandboxNetworkAllowedHosts, sandboxNetworkBlockedByDefault, sandboxEnvironmentPolicyMode, sandboxExposedEnvKeys, sandboxSecretsExposed, sandboxResourceLimits }</w:t>
      </w:r>
    </w:p>
    <w:p>
      <w:pPr>
        <w:pStyle w:val="ListBullet"/>
      </w:pPr>
      <w:r>
        <w:rPr>
          <w:rFonts w:ascii="Courier New" w:hAnsi="Courier New"/>
          <w:b w:val="0"/>
          <w:color w:val="1F4D78"/>
          <w:sz w:val="20"/>
        </w:rPr>
        <w:t>command_finished</w:t>
      </w:r>
      <w:r>
        <w:rPr>
          <w:rFonts w:ascii="Calibri" w:hAnsi="Calibri"/>
          <w:b w:val="0"/>
        </w:rPr>
        <w:t xml:space="preserve">: </w:t>
      </w:r>
      <w:r>
        <w:rPr>
          <w:rFonts w:ascii="Courier New" w:hAnsi="Courier New"/>
          <w:b w:val="0"/>
          <w:color w:val="1F4D78"/>
          <w:sz w:val="20"/>
        </w:rPr>
        <w:t>{ commandRunId, exitCode, sandboxProviderId, sandboxProviderKind, sandboxExecutionMode, sandboxIsolationLevel, sandboxNetworkAccess, sandboxNetworkPolicyMode, sandboxNetworkOutboundAccess, sandboxNetworkAllowedHosts, sandboxNetworkBlockedByDefault, sandboxReadinessStatus, sandboxCapabilityStatuses, sandboxCapabilityGaps, sandboxFilesystemPersistence, sandboxCleanupPolicy, sandboxEnvironmentPolicyMode, sandboxExposedEnvKeys, sandboxSecretsExposed, sandboxResourceLimits, sandboxCommandPolicyMode, sandboxAllowedCommands, sandboxBlockedByDefault, snapshotCount, persistedSnapshotCount, durationMs, timedOut, cleanupStatus, cleanupError?, outputChars, outputLimitChars, outputChunkCount, outputStreamKinds, outputTruncated, skippedReason?, errorMessage? }</w:t>
      </w:r>
    </w:p>
    <w:p>
      <w:pPr>
        <w:pStyle w:val="ListBullet"/>
      </w:pPr>
      <w:r>
        <w:rPr>
          <w:rFonts w:ascii="Courier New" w:hAnsi="Courier New"/>
          <w:b w:val="0"/>
          <w:color w:val="1F4D78"/>
          <w:sz w:val="20"/>
        </w:rPr>
        <w:t>sandbox_snapshot_saved</w:t>
      </w:r>
      <w:r>
        <w:rPr>
          <w:rFonts w:ascii="Calibri" w:hAnsi="Calibri"/>
          <w:b w:val="0"/>
        </w:rPr>
        <w:t xml:space="preserve">: </w:t>
      </w:r>
      <w:r>
        <w:rPr>
          <w:rFonts w:ascii="Courier New" w:hAnsi="Courier New"/>
          <w:b w:val="0"/>
          <w:color w:val="1F4D78"/>
          <w:sz w:val="20"/>
        </w:rPr>
        <w:t>{ commandRunId, sandboxProviderId, sandboxProviderKind, savedSnapshotCount, skippedSnapshotCount, snapshots, skippedSnapshots }</w:t>
      </w:r>
      <w:r>
        <w:rPr>
          <w:rFonts w:ascii="Calibri" w:hAnsi="Calibri"/>
          <w:b w:val="0"/>
        </w:rPr>
        <w:t xml:space="preserve">, where skipped snapshots can cite </w:t>
      </w:r>
      <w:r>
        <w:rPr>
          <w:rFonts w:ascii="Courier New" w:hAnsi="Courier New"/>
          <w:b w:val="0"/>
          <w:color w:val="1F4D78"/>
          <w:sz w:val="20"/>
        </w:rPr>
        <w:t>unsafe_path</w:t>
      </w:r>
      <w:r>
        <w:rPr>
          <w:rFonts w:ascii="Calibri" w:hAnsi="Calibri"/>
          <w:b w:val="0"/>
        </w:rPr>
        <w:t xml:space="preserve">, </w:t>
      </w:r>
      <w:r>
        <w:rPr>
          <w:rFonts w:ascii="Courier New" w:hAnsi="Courier New"/>
          <w:b w:val="0"/>
          <w:color w:val="1F4D78"/>
          <w:sz w:val="20"/>
        </w:rPr>
        <w:t>content_limit_exceeded</w:t>
      </w:r>
      <w:r>
        <w:rPr>
          <w:rFonts w:ascii="Calibri" w:hAnsi="Calibri"/>
          <w:b w:val="0"/>
        </w:rPr>
        <w:t xml:space="preserve">, or </w:t>
      </w:r>
      <w:r>
        <w:rPr>
          <w:rFonts w:ascii="Courier New" w:hAnsi="Courier New"/>
          <w:b w:val="0"/>
          <w:color w:val="1F4D78"/>
          <w:sz w:val="20"/>
        </w:rPr>
        <w:t>file_limit_exceeded</w:t>
      </w:r>
      <w:r>
        <w:rPr>
          <w:rFonts w:ascii="Calibri" w:hAnsi="Calibri"/>
          <w:b w:val="0"/>
        </w:rPr>
        <w:t>.</w:t>
      </w:r>
    </w:p>
    <w:p>
      <w:pPr>
        <w:pStyle w:val="ListBullet"/>
      </w:pPr>
      <w:r>
        <w:rPr>
          <w:rFonts w:ascii="Courier New" w:hAnsi="Courier New"/>
          <w:b w:val="0"/>
          <w:color w:val="1F4D78"/>
          <w:sz w:val="20"/>
        </w:rPr>
        <w:t>ai_prompt_sent</w:t>
      </w:r>
      <w:r>
        <w:rPr>
          <w:rFonts w:ascii="Calibri" w:hAnsi="Calibri"/>
          <w:b w:val="0"/>
        </w:rPr>
        <w:t xml:space="preserve">: </w:t>
      </w:r>
      <w:r>
        <w:rPr>
          <w:rFonts w:ascii="Courier New" w:hAnsi="Courier New"/>
          <w:b w:val="0"/>
          <w:color w:val="1F4D78"/>
          <w:sz w:val="20"/>
        </w:rPr>
        <w:t>{ aiMessageId, promptLength, referencedFiles }</w:t>
      </w:r>
    </w:p>
    <w:p>
      <w:pPr>
        <w:pStyle w:val="ListBullet"/>
      </w:pPr>
      <w:r>
        <w:rPr>
          <w:rFonts w:ascii="Courier New" w:hAnsi="Courier New"/>
          <w:b w:val="0"/>
          <w:color w:val="1F4D78"/>
          <w:sz w:val="20"/>
        </w:rPr>
        <w:t>ai_response_received</w:t>
      </w:r>
      <w:r>
        <w:rPr>
          <w:rFonts w:ascii="Calibri" w:hAnsi="Calibri"/>
          <w:b w:val="0"/>
        </w:rPr>
        <w:t xml:space="preserve">: </w:t>
      </w:r>
      <w:r>
        <w:rPr>
          <w:rFonts w:ascii="Courier New" w:hAnsi="Courier New"/>
          <w:b w:val="0"/>
          <w:color w:val="1F4D78"/>
          <w:sz w:val="20"/>
        </w:rPr>
        <w:t>{ aiMessageId, model, responseLength, latencyMs }</w:t>
      </w:r>
    </w:p>
    <w:p>
      <w:pPr>
        <w:pStyle w:val="ListBullet"/>
      </w:pPr>
      <w:r>
        <w:rPr>
          <w:rFonts w:ascii="Courier New" w:hAnsi="Courier New"/>
          <w:b w:val="0"/>
          <w:color w:val="1F4D78"/>
          <w:sz w:val="20"/>
        </w:rPr>
        <w:t>test_run_finished</w:t>
      </w:r>
      <w:r>
        <w:rPr>
          <w:rFonts w:ascii="Calibri" w:hAnsi="Calibri"/>
          <w:b w:val="0"/>
        </w:rPr>
        <w:t xml:space="preserve">: </w:t>
      </w:r>
      <w:r>
        <w:rPr>
          <w:rFonts w:ascii="Courier New" w:hAnsi="Courier New"/>
          <w:b w:val="0"/>
          <w:color w:val="1F4D78"/>
          <w:sz w:val="20"/>
        </w:rPr>
        <w:t>{ commandRunId, passed, failed, total, sandboxProviderId, sandboxProviderKind, sandboxExecutionMode, sandboxIsolationLevel, sandboxNetworkAccess, sandboxNetworkPolicyMode, sandboxNetworkOutboundAccess, sandboxNetworkAllowedHosts, sandboxNetworkBlockedByDefault, sandboxReadinessStatus, sandboxCapabilityStatuses, sandboxCapabilityGaps, sandboxFilesystemPersistence, sandboxCleanupPolicy, sandboxEnvironmentPolicyMode, sandboxExposedEnvKeys, sandboxSecretsExposed, sandboxResourceLimits, sandboxCommandPolicyMode, sandboxAllowedCommands, sandboxBlockedByDefault, snapshotCount, persistedSnapshotCount, durationMs, timedOut, cleanupStatus, cleanupError?, outputChars, outputLimitChars, outputChunkCount, outputStreamKinds, outputTruncated, skippedReason?, errorMessage? }</w:t>
      </w:r>
    </w:p>
    <w:p>
      <w:pPr>
        <w:pStyle w:val="ListBullet"/>
      </w:pPr>
      <w:r>
        <w:rPr>
          <w:rFonts w:ascii="Courier New" w:hAnsi="Courier New"/>
          <w:b w:val="0"/>
          <w:color w:val="1F4D78"/>
          <w:sz w:val="20"/>
        </w:rPr>
        <w:t>focus_changed</w:t>
      </w:r>
      <w:r>
        <w:rPr>
          <w:rFonts w:ascii="Calibri" w:hAnsi="Calibri"/>
          <w:b w:val="0"/>
        </w:rPr>
        <w:t xml:space="preserve">: </w:t>
      </w:r>
      <w:r>
        <w:rPr>
          <w:rFonts w:ascii="Courier New" w:hAnsi="Courier New"/>
          <w:b w:val="0"/>
          <w:color w:val="1F4D78"/>
          <w:sz w:val="20"/>
        </w:rPr>
        <w:t>{ state: "focused" | "blurred" }</w:t>
      </w:r>
    </w:p>
    <w:p>
      <w:pPr>
        <w:pStyle w:val="Heading2"/>
        <w:keepNext/>
      </w:pPr>
      <w:r>
        <w:t>Sandbox abstraction</w:t>
      </w:r>
    </w:p>
    <w:p>
      <w:r>
        <w:rPr>
          <w:rFonts w:ascii="Calibri" w:hAnsi="Calibri"/>
          <w:b w:val="0"/>
        </w:rPr>
        <w:t>Provider interface:</w:t>
      </w:r>
    </w:p>
    <w:p>
      <w:pPr>
        <w:spacing w:before="40" w:after="160"/>
      </w:pPr>
      <w:r>
        <w:rPr>
          <w:rFonts w:ascii="Courier New" w:hAnsi="Courier New"/>
          <w:color w:val="1F4D78"/>
          <w:sz w:val="18"/>
        </w:rPr>
        <w:t>export interface SandboxProvider {</w:t>
      </w:r>
      <w:r>
        <w:br/>
      </w:r>
      <w:r>
        <w:rPr>
          <w:rFonts w:ascii="Courier New" w:hAnsi="Courier New"/>
          <w:color w:val="1F4D78"/>
          <w:sz w:val="18"/>
        </w:rPr>
        <w:t xml:space="preserve">  id: string;</w:t>
      </w:r>
      <w:r>
        <w:br/>
      </w:r>
      <w:r>
        <w:rPr>
          <w:rFonts w:ascii="Courier New" w:hAnsi="Courier New"/>
          <w:color w:val="1F4D78"/>
          <w:sz w:val="18"/>
        </w:rPr>
        <w:t xml:space="preserve">  kind: 'simulated' | 'local-dev' | 'external';</w:t>
      </w:r>
      <w:r>
        <w:br/>
      </w:r>
      <w:r>
        <w:rPr>
          <w:rFonts w:ascii="Courier New" w:hAnsi="Courier New"/>
          <w:color w:val="1F4D78"/>
          <w:sz w:val="18"/>
        </w:rPr>
        <w:t xml:space="preserve">  metadata(): {</w:t>
      </w:r>
      <w:r>
        <w:br/>
      </w:r>
      <w:r>
        <w:rPr>
          <w:rFonts w:ascii="Courier New" w:hAnsi="Courier New"/>
          <w:color w:val="1F4D78"/>
          <w:sz w:val="18"/>
        </w:rPr>
        <w:t xml:space="preserve">    id: string;</w:t>
      </w:r>
      <w:r>
        <w:br/>
      </w:r>
      <w:r>
        <w:rPr>
          <w:rFonts w:ascii="Courier New" w:hAnsi="Courier New"/>
          <w:color w:val="1F4D78"/>
          <w:sz w:val="18"/>
        </w:rPr>
        <w:t xml:space="preserve">    kind: 'simulated' | 'local-dev' | 'external';</w:t>
      </w:r>
      <w:r>
        <w:br/>
      </w:r>
      <w:r>
        <w:rPr>
          <w:rFonts w:ascii="Courier New" w:hAnsi="Courier New"/>
          <w:color w:val="1F4D78"/>
          <w:sz w:val="18"/>
        </w:rPr>
        <w:t xml:space="preserve">    executionMode: 'simulated' | 'local_process' | 'external_process' | 'not_executed';</w:t>
      </w:r>
      <w:r>
        <w:br/>
      </w:r>
      <w:r>
        <w:rPr>
          <w:rFonts w:ascii="Courier New" w:hAnsi="Courier New"/>
          <w:color w:val="1F4D78"/>
          <w:sz w:val="18"/>
        </w:rPr>
        <w:t xml:space="preserve">    isolationLevel: 'none' | 'host_temp_directory' | 'isolated_container' | 'external_microvm';</w:t>
      </w:r>
      <w:r>
        <w:br/>
      </w:r>
      <w:r>
        <w:rPr>
          <w:rFonts w:ascii="Courier New" w:hAnsi="Courier New"/>
          <w:color w:val="1F4D78"/>
          <w:sz w:val="18"/>
        </w:rPr>
        <w:t xml:space="preserve">    networkAccess: 'none' | 'host_inherited' | 'disabled' | 'restricted' | 'unrestricted';</w:t>
      </w:r>
      <w:r>
        <w:br/>
      </w:r>
      <w:r>
        <w:rPr>
          <w:rFonts w:ascii="Courier New" w:hAnsi="Courier New"/>
          <w:color w:val="1F4D78"/>
          <w:sz w:val="18"/>
        </w:rPr>
        <w:t xml:space="preserve">    networkPolicy: {</w:t>
      </w:r>
      <w:r>
        <w:br/>
      </w:r>
      <w:r>
        <w:rPr>
          <w:rFonts w:ascii="Courier New" w:hAnsi="Courier New"/>
          <w:color w:val="1F4D78"/>
          <w:sz w:val="18"/>
        </w:rPr>
        <w:t xml:space="preserve">      mode: 'none' | 'host_inherited' | 'deny_all' | 'allowlist' | 'provider_managed' | 'unrestricted';</w:t>
      </w:r>
      <w:r>
        <w:br/>
      </w:r>
      <w:r>
        <w:rPr>
          <w:rFonts w:ascii="Courier New" w:hAnsi="Courier New"/>
          <w:color w:val="1F4D78"/>
          <w:sz w:val="18"/>
        </w:rPr>
        <w:t xml:space="preserve">      outboundAccess: 'none' | 'host_inherited' | 'disabled' | 'restricted' | 'unrestricted';</w:t>
      </w:r>
      <w:r>
        <w:br/>
      </w:r>
      <w:r>
        <w:rPr>
          <w:rFonts w:ascii="Courier New" w:hAnsi="Courier New"/>
          <w:color w:val="1F4D78"/>
          <w:sz w:val="18"/>
        </w:rPr>
        <w:t xml:space="preserve">      allowedHosts: string[];</w:t>
      </w:r>
      <w:r>
        <w:br/>
      </w:r>
      <w:r>
        <w:rPr>
          <w:rFonts w:ascii="Courier New" w:hAnsi="Courier New"/>
          <w:color w:val="1F4D78"/>
          <w:sz w:val="18"/>
        </w:rPr>
        <w:t xml:space="preserve">      blockedByDefault: boolean;</w:t>
      </w:r>
      <w:r>
        <w:br/>
      </w:r>
      <w:r>
        <w:rPr>
          <w:rFonts w:ascii="Courier New" w:hAnsi="Courier New"/>
          <w:color w:val="1F4D78"/>
          <w:sz w:val="18"/>
        </w:rPr>
        <w:t xml:space="preserve">    };</w:t>
      </w:r>
      <w:r>
        <w:br/>
      </w:r>
      <w:r>
        <w:rPr>
          <w:rFonts w:ascii="Courier New" w:hAnsi="Courier New"/>
          <w:color w:val="1F4D78"/>
          <w:sz w:val="18"/>
        </w:rPr>
        <w:t xml:space="preserve">    capabilities: {</w:t>
      </w:r>
      <w:r>
        <w:br/>
      </w:r>
      <w:r>
        <w:rPr>
          <w:rFonts w:ascii="Courier New" w:hAnsi="Courier New"/>
          <w:color w:val="1F4D78"/>
          <w:sz w:val="18"/>
        </w:rPr>
        <w:t xml:space="preserve">      readiness: 'demo_only' | 'local_dev_only' | 'adapter_unconfigured' | 'configured_non_production' | 'production_ready' | 'unknown';</w:t>
      </w:r>
      <w:r>
        <w:br/>
      </w:r>
      <w:r>
        <w:rPr>
          <w:rFonts w:ascii="Courier New" w:hAnsi="Courier New"/>
          <w:color w:val="1F4D78"/>
          <w:sz w:val="18"/>
        </w:rPr>
        <w:t xml:space="preserve">      realCodeExecution: 'supported' | 'partial' | 'provider_managed' | 'not_supported' | 'not_applicable' | 'unknown';</w:t>
      </w:r>
      <w:r>
        <w:br/>
      </w:r>
      <w:r>
        <w:rPr>
          <w:rFonts w:ascii="Courier New" w:hAnsi="Courier New"/>
          <w:color w:val="1F4D78"/>
          <w:sz w:val="18"/>
        </w:rPr>
        <w:t xml:space="preserve">      productionIsolation: 'supported' | 'partial' | 'provider_managed' | 'not_supported' | 'not_applicable' | 'unknown';</w:t>
      </w:r>
      <w:r>
        <w:br/>
      </w:r>
      <w:r>
        <w:rPr>
          <w:rFonts w:ascii="Courier New" w:hAnsi="Courier New"/>
          <w:color w:val="1F4D78"/>
          <w:sz w:val="18"/>
        </w:rPr>
        <w:t xml:space="preserve">      commandPolicy: 'supported' | 'partial' | 'provider_managed' | 'not_supported' | 'not_applicable' | 'unknown';</w:t>
      </w:r>
      <w:r>
        <w:br/>
      </w:r>
      <w:r>
        <w:rPr>
          <w:rFonts w:ascii="Courier New" w:hAnsi="Courier New"/>
          <w:color w:val="1F4D78"/>
          <w:sz w:val="18"/>
        </w:rPr>
        <w:t xml:space="preserve">      networkPolicy: 'supported' | 'partial' | 'provider_managed' | 'not_supported' | 'not_applicable' | 'unknown';</w:t>
      </w:r>
      <w:r>
        <w:br/>
      </w:r>
      <w:r>
        <w:rPr>
          <w:rFonts w:ascii="Courier New" w:hAnsi="Courier New"/>
          <w:color w:val="1F4D78"/>
          <w:sz w:val="18"/>
        </w:rPr>
        <w:t xml:space="preserve">      environmentPolicy: 'supported' | 'partial' | 'provider_managed' | 'not_supported' | 'not_applicable' | 'unknown';</w:t>
      </w:r>
      <w:r>
        <w:br/>
      </w:r>
      <w:r>
        <w:rPr>
          <w:rFonts w:ascii="Courier New" w:hAnsi="Courier New"/>
          <w:color w:val="1F4D78"/>
          <w:sz w:val="18"/>
        </w:rPr>
        <w:t xml:space="preserve">      resourceLimits: 'supported' | 'partial' | 'provider_managed' | 'not_supported' | 'not_applicable' | 'unknown';</w:t>
      </w:r>
      <w:r>
        <w:br/>
      </w:r>
      <w:r>
        <w:rPr>
          <w:rFonts w:ascii="Courier New" w:hAnsi="Courier New"/>
          <w:color w:val="1F4D78"/>
          <w:sz w:val="18"/>
        </w:rPr>
        <w:t xml:space="preserve">      workspaceSnapshots: 'supported' | 'partial' | 'provider_managed' | 'not_supported' | 'not_applicable' | 'unknown';</w:t>
      </w:r>
      <w:r>
        <w:br/>
      </w:r>
      <w:r>
        <w:rPr>
          <w:rFonts w:ascii="Courier New" w:hAnsi="Courier New"/>
          <w:color w:val="1F4D78"/>
          <w:sz w:val="18"/>
        </w:rPr>
        <w:t xml:space="preserve">      cleanupEvidence: 'supported' | 'partial' | 'provider_managed' | 'not_supported' | 'not_applicable' | 'unknown';</w:t>
      </w:r>
      <w:r>
        <w:br/>
      </w:r>
      <w:r>
        <w:rPr>
          <w:rFonts w:ascii="Courier New" w:hAnsi="Courier New"/>
          <w:color w:val="1F4D78"/>
          <w:sz w:val="18"/>
        </w:rPr>
        <w:t xml:space="preserve">    };</w:t>
      </w:r>
      <w:r>
        <w:br/>
      </w:r>
      <w:r>
        <w:rPr>
          <w:rFonts w:ascii="Courier New" w:hAnsi="Courier New"/>
          <w:color w:val="1F4D78"/>
          <w:sz w:val="18"/>
        </w:rPr>
        <w:t xml:space="preserve">    filesystemPersistence: 'none' | 'virtual' | 'ephemeral_temp_directory' | 'provider_snapshot';</w:t>
      </w:r>
      <w:r>
        <w:br/>
      </w:r>
      <w:r>
        <w:rPr>
          <w:rFonts w:ascii="Courier New" w:hAnsi="Courier New"/>
          <w:color w:val="1F4D78"/>
          <w:sz w:val="18"/>
        </w:rPr>
        <w:t xml:space="preserve">    cleanupPolicy: 'not_applicable' | 'delete_after_run' | 'manual_retention' | 'provider_managed';</w:t>
      </w:r>
      <w:r>
        <w:br/>
      </w:r>
      <w:r>
        <w:rPr>
          <w:rFonts w:ascii="Courier New" w:hAnsi="Courier New"/>
          <w:color w:val="1F4D78"/>
          <w:sz w:val="18"/>
        </w:rPr>
        <w:t xml:space="preserve">    environmentPolicy: {</w:t>
      </w:r>
      <w:r>
        <w:br/>
      </w:r>
      <w:r>
        <w:rPr>
          <w:rFonts w:ascii="Courier New" w:hAnsi="Courier New"/>
          <w:color w:val="1F4D78"/>
          <w:sz w:val="18"/>
        </w:rPr>
        <w:t xml:space="preserve">      mode: 'none' | 'minimal_allowlist' | 'provider_managed';</w:t>
      </w:r>
      <w:r>
        <w:br/>
      </w:r>
      <w:r>
        <w:rPr>
          <w:rFonts w:ascii="Courier New" w:hAnsi="Courier New"/>
          <w:color w:val="1F4D78"/>
          <w:sz w:val="18"/>
        </w:rPr>
        <w:t xml:space="preserve">      exposedEnvKeys: string[];</w:t>
      </w:r>
      <w:r>
        <w:br/>
      </w:r>
      <w:r>
        <w:rPr>
          <w:rFonts w:ascii="Courier New" w:hAnsi="Courier New"/>
          <w:color w:val="1F4D78"/>
          <w:sz w:val="18"/>
        </w:rPr>
        <w:t xml:space="preserve">      secretsExposed: boolean;</w:t>
      </w:r>
      <w:r>
        <w:br/>
      </w:r>
      <w:r>
        <w:rPr>
          <w:rFonts w:ascii="Courier New" w:hAnsi="Courier New"/>
          <w:color w:val="1F4D78"/>
          <w:sz w:val="18"/>
        </w:rPr>
        <w:t xml:space="preserve">    };</w:t>
      </w:r>
      <w:r>
        <w:br/>
      </w:r>
      <w:r>
        <w:rPr>
          <w:rFonts w:ascii="Courier New" w:hAnsi="Courier New"/>
          <w:color w:val="1F4D78"/>
          <w:sz w:val="18"/>
        </w:rPr>
        <w:t xml:space="preserve">    resourceLimits: {</w:t>
      </w:r>
      <w:r>
        <w:br/>
      </w:r>
      <w:r>
        <w:rPr>
          <w:rFonts w:ascii="Courier New" w:hAnsi="Courier New"/>
          <w:color w:val="1F4D78"/>
          <w:sz w:val="18"/>
        </w:rPr>
        <w:t xml:space="preserve">      executionTimeoutMs: number;</w:t>
      </w:r>
      <w:r>
        <w:br/>
      </w:r>
      <w:r>
        <w:rPr>
          <w:rFonts w:ascii="Courier New" w:hAnsi="Courier New"/>
          <w:color w:val="1F4D78"/>
          <w:sz w:val="18"/>
        </w:rPr>
        <w:t xml:space="preserve">      outputLimitChars: number;</w:t>
      </w:r>
      <w:r>
        <w:br/>
      </w:r>
      <w:r>
        <w:rPr>
          <w:rFonts w:ascii="Courier New" w:hAnsi="Courier New"/>
          <w:color w:val="1F4D78"/>
          <w:sz w:val="18"/>
        </w:rPr>
        <w:t xml:space="preserve">      snapshotFileLimit: number;</w:t>
      </w:r>
      <w:r>
        <w:br/>
      </w:r>
      <w:r>
        <w:rPr>
          <w:rFonts w:ascii="Courier New" w:hAnsi="Courier New"/>
          <w:color w:val="1F4D78"/>
          <w:sz w:val="18"/>
        </w:rPr>
        <w:t xml:space="preserve">      snapshotContentLimit: number;</w:t>
      </w:r>
      <w:r>
        <w:br/>
      </w:r>
      <w:r>
        <w:rPr>
          <w:rFonts w:ascii="Courier New" w:hAnsi="Courier New"/>
          <w:color w:val="1F4D78"/>
          <w:sz w:val="18"/>
        </w:rPr>
        <w:t xml:space="preserve">      memoryLimitMb: number | null;</w:t>
      </w:r>
      <w:r>
        <w:br/>
      </w:r>
      <w:r>
        <w:rPr>
          <w:rFonts w:ascii="Courier New" w:hAnsi="Courier New"/>
          <w:color w:val="1F4D78"/>
          <w:sz w:val="18"/>
        </w:rPr>
        <w:t xml:space="preserve">      cpuLimitMs: number | null;</w:t>
      </w:r>
      <w:r>
        <w:br/>
      </w:r>
      <w:r>
        <w:rPr>
          <w:rFonts w:ascii="Courier New" w:hAnsi="Courier New"/>
          <w:color w:val="1F4D78"/>
          <w:sz w:val="18"/>
        </w:rPr>
        <w:t xml:space="preserve">    };</w:t>
      </w:r>
      <w:r>
        <w:br/>
      </w:r>
      <w:r>
        <w:rPr>
          <w:rFonts w:ascii="Courier New" w:hAnsi="Courier New"/>
          <w:color w:val="1F4D78"/>
          <w:sz w:val="18"/>
        </w:rPr>
        <w:t xml:space="preserve">    commandPolicy: {</w:t>
      </w:r>
      <w:r>
        <w:br/>
      </w:r>
      <w:r>
        <w:rPr>
          <w:rFonts w:ascii="Courier New" w:hAnsi="Courier New"/>
          <w:color w:val="1F4D78"/>
          <w:sz w:val="18"/>
        </w:rPr>
        <w:t xml:space="preserve">      mode: 'simulated_allowlist' | 'exact_allowlist' | 'provider_defined';</w:t>
      </w:r>
      <w:r>
        <w:br/>
      </w:r>
      <w:r>
        <w:rPr>
          <w:rFonts w:ascii="Courier New" w:hAnsi="Courier New"/>
          <w:color w:val="1F4D78"/>
          <w:sz w:val="18"/>
        </w:rPr>
        <w:t xml:space="preserve">      allowedCommands: string[];</w:t>
      </w:r>
      <w:r>
        <w:br/>
      </w:r>
      <w:r>
        <w:rPr>
          <w:rFonts w:ascii="Courier New" w:hAnsi="Courier New"/>
          <w:color w:val="1F4D78"/>
          <w:sz w:val="18"/>
        </w:rPr>
        <w:t xml:space="preserve">      blockedByDefault: boolean;</w:t>
      </w:r>
      <w:r>
        <w:br/>
      </w:r>
      <w:r>
        <w:rPr>
          <w:rFonts w:ascii="Courier New" w:hAnsi="Courier New"/>
          <w:color w:val="1F4D78"/>
          <w:sz w:val="18"/>
        </w:rPr>
        <w:t xml:space="preserve">    };</w:t>
      </w:r>
      <w:r>
        <w:br/>
      </w:r>
      <w:r>
        <w:rPr>
          <w:rFonts w:ascii="Courier New" w:hAnsi="Courier New"/>
          <w:color w:val="1F4D78"/>
          <w:sz w:val="18"/>
        </w:rPr>
        <w:t xml:space="preserve">  };</w:t>
      </w:r>
      <w:r>
        <w:br/>
      </w:r>
      <w:r>
        <w:rPr>
          <w:rFonts w:ascii="Courier New" w:hAnsi="Courier New"/>
          <w:color w:val="1F4D78"/>
          <w:sz w:val="18"/>
        </w:rPr>
        <w:t xml:space="preserve">  isTestCommand(command: string): boolean;</w:t>
      </w:r>
      <w:r>
        <w:br/>
      </w:r>
      <w:r>
        <w:rPr>
          <w:rFonts w:ascii="Courier New" w:hAnsi="Courier New"/>
          <w:color w:val="1F4D78"/>
          <w:sz w:val="18"/>
        </w:rPr>
        <w:t xml:space="preserve">  runCommand(input: SandboxRunCommandInput): Promise&lt;SandboxCommandResult&gt;;</w:t>
      </w:r>
      <w:r>
        <w:br/>
      </w:r>
      <w:r>
        <w:rPr>
          <w:rFonts w:ascii="Courier New" w:hAnsi="Courier New"/>
          <w:color w:val="1F4D78"/>
          <w:sz w:val="18"/>
        </w:rPr>
        <w:t xml:space="preserve">  snapshot(input: SandboxSnapshotInput): Promise&lt;WorkspaceFile[]&gt;;</w:t>
      </w:r>
      <w:r>
        <w:br/>
      </w:r>
      <w:r>
        <w:rPr>
          <w:rFonts w:ascii="Courier New" w:hAnsi="Courier New"/>
          <w:color w:val="1F4D78"/>
          <w:sz w:val="18"/>
        </w:rPr>
        <w:t>}</w:t>
      </w:r>
    </w:p>
    <w:p>
      <w:r>
        <w:rPr>
          <w:rFonts w:ascii="Courier New" w:hAnsi="Courier New"/>
          <w:b w:val="0"/>
          <w:color w:val="1F4D78"/>
          <w:sz w:val="20"/>
        </w:rPr>
        <w:t>SandboxCommandResult</w:t>
      </w:r>
      <w:r>
        <w:rPr>
          <w:rFonts w:ascii="Calibri" w:hAnsi="Calibri"/>
          <w:b w:val="0"/>
        </w:rPr>
        <w:t xml:space="preserve"> includes the merged </w:t>
      </w:r>
      <w:r>
        <w:rPr>
          <w:rFonts w:ascii="Courier New" w:hAnsi="Courier New"/>
          <w:b w:val="0"/>
          <w:color w:val="1F4D78"/>
          <w:sz w:val="20"/>
        </w:rPr>
        <w:t>output</w:t>
      </w:r>
      <w:r>
        <w:rPr>
          <w:rFonts w:ascii="Calibri" w:hAnsi="Calibri"/>
          <w:b w:val="0"/>
        </w:rPr>
        <w:t xml:space="preserve"> string plus </w:t>
      </w:r>
      <w:r>
        <w:rPr>
          <w:rFonts w:ascii="Courier New" w:hAnsi="Courier New"/>
          <w:b w:val="0"/>
          <w:color w:val="1F4D78"/>
          <w:sz w:val="20"/>
        </w:rPr>
        <w:t>outputChunks</w:t>
      </w:r>
      <w:r>
        <w:rPr>
          <w:rFonts w:ascii="Calibri" w:hAnsi="Calibri"/>
          <w:b w:val="0"/>
        </w:rPr>
        <w:t xml:space="preserve">, an ordered list of </w:t>
      </w:r>
      <w:r>
        <w:rPr>
          <w:rFonts w:ascii="Courier New" w:hAnsi="Courier New"/>
          <w:b w:val="0"/>
          <w:color w:val="1F4D78"/>
          <w:sz w:val="20"/>
        </w:rPr>
        <w:t>{ stream: 'system' | 'stdout' | 'stderr', content, truncated? }</w:t>
      </w:r>
      <w:r>
        <w:rPr>
          <w:rFonts w:ascii="Calibri" w:hAnsi="Calibri"/>
          <w:b w:val="0"/>
        </w:rPr>
        <w:t xml:space="preserve"> chunks. The merged string remains the compact UI/DB field, while chunks preserve stream provenance for audit and future real sandbox providers.</w:t>
      </w:r>
    </w:p>
    <w:p>
      <w:r>
        <w:rPr>
          <w:rFonts w:ascii="Calibri" w:hAnsi="Calibri"/>
          <w:b w:val="0"/>
        </w:rPr>
        <w:t>Provider options:</w:t>
      </w:r>
    </w:p>
    <w:tbl>
      <w:tblPr>
        <w:tblStyle w:val="TableGrid"/>
        <w:tblW w:type="dxa" w:w="9360"/>
        <w:jc w:val="left"/>
        <w:tblLayout w:type="fixed"/>
        <w:tblLook w:firstColumn="1" w:firstRow="1" w:lastColumn="0" w:lastRow="0" w:noHBand="0" w:noVBand="1" w:val="04A0"/>
        <w:tblInd w:w="120" w:type="dxa"/>
        <w:tblCellMar>
          <w:top w:w="80" w:type="dxa"/>
          <w:start w:w="120" w:type="dxa"/>
          <w:bottom w:w="80" w:type="dxa"/>
          <w:end w:w="120" w:type="dxa"/>
        </w:tblCellMar>
      </w:tblPr>
      <w:tblGrid>
        <w:gridCol w:w="1872"/>
        <w:gridCol w:w="1872"/>
        <w:gridCol w:w="1872"/>
        <w:gridCol w:w="1872"/>
        <w:gridCol w:w="1872"/>
      </w:tblGrid>
      <w:tr>
        <w:tc>
          <w:tcPr>
            <w:tcW w:type="dxa" w:w="1100"/>
            <w:vAlign w:val="center"/>
            <w:shd w:fill="F2F4F7"/>
          </w:tcPr>
          <w:p>
            <w:pPr>
              <w:spacing w:after="0"/>
            </w:pPr>
            <w:r>
              <w:rPr>
                <w:rFonts w:ascii="Calibri" w:hAnsi="Calibri"/>
                <w:b/>
              </w:rPr>
              <w:t>Provider</w:t>
            </w:r>
          </w:p>
        </w:tc>
        <w:tc>
          <w:tcPr>
            <w:tcW w:type="dxa" w:w="1386"/>
            <w:vAlign w:val="center"/>
            <w:shd w:fill="F2F4F7"/>
          </w:tcPr>
          <w:p>
            <w:pPr>
              <w:spacing w:after="0"/>
            </w:pPr>
            <w:r>
              <w:rPr>
                <w:rFonts w:ascii="Calibri" w:hAnsi="Calibri"/>
                <w:b/>
              </w:rPr>
              <w:t>Fit</w:t>
            </w:r>
          </w:p>
        </w:tc>
        <w:tc>
          <w:tcPr>
            <w:tcW w:type="dxa" w:w="2503"/>
            <w:vAlign w:val="center"/>
            <w:shd w:fill="F2F4F7"/>
          </w:tcPr>
          <w:p>
            <w:pPr>
              <w:spacing w:after="0"/>
            </w:pPr>
            <w:r>
              <w:rPr>
                <w:rFonts w:ascii="Calibri" w:hAnsi="Calibri"/>
                <w:b/>
              </w:rPr>
              <w:t>Pros</w:t>
            </w:r>
          </w:p>
        </w:tc>
        <w:tc>
          <w:tcPr>
            <w:tcW w:type="dxa" w:w="2426"/>
            <w:vAlign w:val="center"/>
            <w:shd w:fill="F2F4F7"/>
          </w:tcPr>
          <w:p>
            <w:pPr>
              <w:spacing w:after="0"/>
            </w:pPr>
            <w:r>
              <w:rPr>
                <w:rFonts w:ascii="Calibri" w:hAnsi="Calibri"/>
                <w:b/>
              </w:rPr>
              <w:t>Cons</w:t>
            </w:r>
          </w:p>
        </w:tc>
        <w:tc>
          <w:tcPr>
            <w:tcW w:type="dxa" w:w="1945"/>
            <w:vAlign w:val="center"/>
            <w:shd w:fill="F2F4F7"/>
          </w:tcPr>
          <w:p>
            <w:pPr>
              <w:spacing w:after="0"/>
            </w:pPr>
            <w:r>
              <w:rPr>
                <w:rFonts w:ascii="Calibri" w:hAnsi="Calibri"/>
                <w:b/>
              </w:rPr>
              <w:t>MVP decision</w:t>
            </w:r>
          </w:p>
        </w:tc>
      </w:tr>
      <w:tr>
        <w:tc>
          <w:tcPr>
            <w:tcW w:type="dxa" w:w="1100"/>
            <w:vAlign w:val="center"/>
          </w:tcPr>
          <w:p>
            <w:pPr>
              <w:spacing w:after="0"/>
            </w:pPr>
            <w:r>
              <w:rPr>
                <w:rFonts w:ascii="Calibri" w:hAnsi="Calibri"/>
                <w:b w:val="0"/>
              </w:rPr>
              <w:t>Simulated runner</w:t>
            </w:r>
          </w:p>
        </w:tc>
        <w:tc>
          <w:tcPr>
            <w:tcW w:type="dxa" w:w="1386"/>
            <w:vAlign w:val="center"/>
          </w:tcPr>
          <w:p>
            <w:pPr>
              <w:spacing w:after="0"/>
            </w:pPr>
            <w:r>
              <w:rPr>
                <w:rFonts w:ascii="Calibri" w:hAnsi="Calibri"/>
                <w:b w:val="0"/>
              </w:rPr>
              <w:t>First MVP</w:t>
            </w:r>
          </w:p>
        </w:tc>
        <w:tc>
          <w:tcPr>
            <w:tcW w:type="dxa" w:w="2503"/>
            <w:vAlign w:val="center"/>
          </w:tcPr>
          <w:p>
            <w:pPr>
              <w:spacing w:after="0"/>
            </w:pPr>
            <w:r>
              <w:rPr>
                <w:rFonts w:ascii="Calibri" w:hAnsi="Calibri"/>
                <w:b w:val="0"/>
              </w:rPr>
              <w:t>Fast, safe, no infra, deterministic demos</w:t>
            </w:r>
          </w:p>
        </w:tc>
        <w:tc>
          <w:tcPr>
            <w:tcW w:type="dxa" w:w="2426"/>
            <w:vAlign w:val="center"/>
          </w:tcPr>
          <w:p>
            <w:pPr>
              <w:spacing w:after="0"/>
            </w:pPr>
            <w:r>
              <w:rPr>
                <w:rFonts w:ascii="Calibri" w:hAnsi="Calibri"/>
                <w:b w:val="0"/>
              </w:rPr>
              <w:t>Not real execution</w:t>
            </w:r>
          </w:p>
        </w:tc>
        <w:tc>
          <w:tcPr>
            <w:tcW w:type="dxa" w:w="1945"/>
            <w:vAlign w:val="center"/>
          </w:tcPr>
          <w:p>
            <w:pPr>
              <w:spacing w:after="0"/>
            </w:pPr>
            <w:r>
              <w:rPr>
                <w:rFonts w:ascii="Calibri" w:hAnsi="Calibri"/>
                <w:b w:val="0"/>
              </w:rPr>
              <w:t>Implement first</w:t>
            </w:r>
          </w:p>
        </w:tc>
      </w:tr>
      <w:tr>
        <w:tc>
          <w:tcPr>
            <w:tcW w:type="dxa" w:w="1100"/>
            <w:vAlign w:val="center"/>
          </w:tcPr>
          <w:p>
            <w:pPr>
              <w:spacing w:after="0"/>
            </w:pPr>
            <w:r>
              <w:rPr>
                <w:rFonts w:ascii="Calibri" w:hAnsi="Calibri"/>
                <w:b w:val="0"/>
              </w:rPr>
              <w:t>Local child process</w:t>
            </w:r>
          </w:p>
        </w:tc>
        <w:tc>
          <w:tcPr>
            <w:tcW w:type="dxa" w:w="1386"/>
            <w:vAlign w:val="center"/>
          </w:tcPr>
          <w:p>
            <w:pPr>
              <w:spacing w:after="0"/>
            </w:pPr>
            <w:r>
              <w:rPr>
                <w:rFonts w:ascii="Calibri" w:hAnsi="Calibri"/>
                <w:b w:val="0"/>
              </w:rPr>
              <w:t>Development only</w:t>
            </w:r>
          </w:p>
        </w:tc>
        <w:tc>
          <w:tcPr>
            <w:tcW w:type="dxa" w:w="2503"/>
            <w:vAlign w:val="center"/>
          </w:tcPr>
          <w:p>
            <w:pPr>
              <w:spacing w:after="0"/>
            </w:pPr>
            <w:r>
              <w:rPr>
                <w:rFonts w:ascii="Calibri" w:hAnsi="Calibri"/>
                <w:b w:val="0"/>
              </w:rPr>
              <w:t>Real commands locally</w:t>
            </w:r>
          </w:p>
        </w:tc>
        <w:tc>
          <w:tcPr>
            <w:tcW w:type="dxa" w:w="2426"/>
            <w:vAlign w:val="center"/>
          </w:tcPr>
          <w:p>
            <w:pPr>
              <w:spacing w:after="0"/>
            </w:pPr>
            <w:r>
              <w:rPr>
                <w:rFonts w:ascii="Calibri" w:hAnsi="Calibri"/>
                <w:b w:val="0"/>
              </w:rPr>
              <w:t>Unsafe for untrusted code, OS-dependent, inherits host network</w:t>
            </w:r>
          </w:p>
        </w:tc>
        <w:tc>
          <w:tcPr>
            <w:tcW w:type="dxa" w:w="1945"/>
            <w:vAlign w:val="center"/>
          </w:tcPr>
          <w:p>
            <w:pPr>
              <w:spacing w:after="0"/>
            </w:pPr>
            <w:r>
              <w:rPr>
                <w:rFonts w:ascii="Calibri" w:hAnsi="Calibri"/>
                <w:b w:val="0"/>
              </w:rPr>
              <w:t xml:space="preserve">Implemented as opt-in </w:t>
            </w:r>
            <w:r>
              <w:rPr>
                <w:rFonts w:ascii="Courier New" w:hAnsi="Courier New"/>
                <w:b w:val="0"/>
                <w:color w:val="1F4D78"/>
                <w:sz w:val="20"/>
              </w:rPr>
              <w:t>local-dev</w:t>
            </w:r>
            <w:r>
              <w:rPr>
                <w:rFonts w:ascii="Calibri" w:hAnsi="Calibri"/>
                <w:b w:val="0"/>
              </w:rPr>
              <w:t>; never production</w:t>
            </w:r>
          </w:p>
        </w:tc>
      </w:tr>
      <w:tr>
        <w:tc>
          <w:tcPr>
            <w:tcW w:type="dxa" w:w="1100"/>
            <w:vAlign w:val="center"/>
          </w:tcPr>
          <w:p>
            <w:pPr>
              <w:spacing w:after="0"/>
            </w:pPr>
            <w:r>
              <w:rPr>
                <w:rFonts w:ascii="Calibri" w:hAnsi="Calibri"/>
                <w:b w:val="0"/>
              </w:rPr>
              <w:t>E2B</w:t>
            </w:r>
          </w:p>
        </w:tc>
        <w:tc>
          <w:tcPr>
            <w:tcW w:type="dxa" w:w="1386"/>
            <w:vAlign w:val="center"/>
          </w:tcPr>
          <w:p>
            <w:pPr>
              <w:spacing w:after="0"/>
            </w:pPr>
            <w:r>
              <w:rPr>
                <w:rFonts w:ascii="Calibri" w:hAnsi="Calibri"/>
                <w:b w:val="0"/>
              </w:rPr>
              <w:t>AI code execution/sandboxes</w:t>
            </w:r>
          </w:p>
        </w:tc>
        <w:tc>
          <w:tcPr>
            <w:tcW w:type="dxa" w:w="2503"/>
            <w:vAlign w:val="center"/>
          </w:tcPr>
          <w:p>
            <w:pPr>
              <w:spacing w:after="0"/>
            </w:pPr>
            <w:r>
              <w:rPr>
                <w:rFonts w:ascii="Calibri" w:hAnsi="Calibri"/>
                <w:b w:val="0"/>
              </w:rPr>
              <w:t>Secure isolated Linux sandbox, file and command APIs</w:t>
            </w:r>
          </w:p>
        </w:tc>
        <w:tc>
          <w:tcPr>
            <w:tcW w:type="dxa" w:w="2426"/>
            <w:vAlign w:val="center"/>
          </w:tcPr>
          <w:p>
            <w:pPr>
              <w:spacing w:after="0"/>
            </w:pPr>
            <w:r>
              <w:rPr>
                <w:rFonts w:ascii="Calibri" w:hAnsi="Calibri"/>
                <w:b w:val="0"/>
              </w:rPr>
              <w:t>Cost, account/API dependency, network policy needs review</w:t>
            </w:r>
          </w:p>
        </w:tc>
        <w:tc>
          <w:tcPr>
            <w:tcW w:type="dxa" w:w="1945"/>
            <w:vAlign w:val="center"/>
          </w:tcPr>
          <w:p>
            <w:pPr>
              <w:spacing w:after="0"/>
            </w:pPr>
            <w:r>
              <w:rPr>
                <w:rFonts w:ascii="Calibri" w:hAnsi="Calibri"/>
                <w:b w:val="0"/>
              </w:rPr>
              <w:t>Strong first production candidate</w:t>
            </w:r>
          </w:p>
        </w:tc>
      </w:tr>
      <w:tr>
        <w:tc>
          <w:tcPr>
            <w:tcW w:type="dxa" w:w="1100"/>
            <w:vAlign w:val="center"/>
          </w:tcPr>
          <w:p>
            <w:pPr>
              <w:spacing w:after="0"/>
            </w:pPr>
            <w:r>
              <w:rPr>
                <w:rFonts w:ascii="Calibri" w:hAnsi="Calibri"/>
                <w:b w:val="0"/>
              </w:rPr>
              <w:t>Daytona</w:t>
            </w:r>
          </w:p>
        </w:tc>
        <w:tc>
          <w:tcPr>
            <w:tcW w:type="dxa" w:w="1386"/>
            <w:vAlign w:val="center"/>
          </w:tcPr>
          <w:p>
            <w:pPr>
              <w:spacing w:after="0"/>
            </w:pPr>
            <w:r>
              <w:rPr>
                <w:rFonts w:ascii="Calibri" w:hAnsi="Calibri"/>
                <w:b w:val="0"/>
              </w:rPr>
              <w:t>Full composable computers for agents</w:t>
            </w:r>
          </w:p>
        </w:tc>
        <w:tc>
          <w:tcPr>
            <w:tcW w:type="dxa" w:w="2503"/>
            <w:vAlign w:val="center"/>
          </w:tcPr>
          <w:p>
            <w:pPr>
              <w:spacing w:after="0"/>
            </w:pPr>
            <w:r>
              <w:rPr>
                <w:rFonts w:ascii="Calibri" w:hAnsi="Calibri"/>
                <w:b w:val="0"/>
              </w:rPr>
              <w:t>Dedicated kernel/filesystem/network, snapshots, firewall controls</w:t>
            </w:r>
          </w:p>
        </w:tc>
        <w:tc>
          <w:tcPr>
            <w:tcW w:type="dxa" w:w="2426"/>
            <w:vAlign w:val="center"/>
          </w:tcPr>
          <w:p>
            <w:pPr>
              <w:spacing w:after="0"/>
            </w:pPr>
            <w:r>
              <w:rPr>
                <w:rFonts w:ascii="Calibri" w:hAnsi="Calibri"/>
                <w:b w:val="0"/>
              </w:rPr>
              <w:t>More infra surface, account/API dependency</w:t>
            </w:r>
          </w:p>
        </w:tc>
        <w:tc>
          <w:tcPr>
            <w:tcW w:type="dxa" w:w="1945"/>
            <w:vAlign w:val="center"/>
          </w:tcPr>
          <w:p>
            <w:pPr>
              <w:spacing w:after="0"/>
            </w:pPr>
            <w:r>
              <w:rPr>
                <w:rFonts w:ascii="Calibri" w:hAnsi="Calibri"/>
                <w:b w:val="0"/>
              </w:rPr>
              <w:t>Strong for advanced cloud IDE path</w:t>
            </w:r>
          </w:p>
        </w:tc>
      </w:tr>
      <w:tr>
        <w:tc>
          <w:tcPr>
            <w:tcW w:type="dxa" w:w="1100"/>
            <w:vAlign w:val="center"/>
          </w:tcPr>
          <w:p>
            <w:pPr>
              <w:spacing w:after="0"/>
            </w:pPr>
            <w:r>
              <w:rPr>
                <w:rFonts w:ascii="Calibri" w:hAnsi="Calibri"/>
                <w:b w:val="0"/>
              </w:rPr>
              <w:t>CodeSandbox SDK</w:t>
            </w:r>
          </w:p>
        </w:tc>
        <w:tc>
          <w:tcPr>
            <w:tcW w:type="dxa" w:w="1386"/>
            <w:vAlign w:val="center"/>
          </w:tcPr>
          <w:p>
            <w:pPr>
              <w:spacing w:after="0"/>
            </w:pPr>
            <w:r>
              <w:rPr>
                <w:rFonts w:ascii="Calibri" w:hAnsi="Calibri"/>
                <w:b w:val="0"/>
              </w:rPr>
              <w:t>Programmatic dev environments</w:t>
            </w:r>
          </w:p>
        </w:tc>
        <w:tc>
          <w:tcPr>
            <w:tcW w:type="dxa" w:w="2503"/>
            <w:vAlign w:val="center"/>
          </w:tcPr>
          <w:p>
            <w:pPr>
              <w:spacing w:after="0"/>
            </w:pPr>
            <w:r>
              <w:rPr>
                <w:rFonts w:ascii="Calibri" w:hAnsi="Calibri"/>
                <w:b w:val="0"/>
              </w:rPr>
              <w:t>Isolated environments, microVM snapshots, fast restore</w:t>
            </w:r>
          </w:p>
        </w:tc>
        <w:tc>
          <w:tcPr>
            <w:tcW w:type="dxa" w:w="2426"/>
            <w:vAlign w:val="center"/>
          </w:tcPr>
          <w:p>
            <w:pPr>
              <w:spacing w:after="0"/>
            </w:pPr>
            <w:r>
              <w:rPr>
                <w:rFonts w:ascii="Calibri" w:hAnsi="Calibri"/>
                <w:b w:val="0"/>
              </w:rPr>
              <w:t>Account/API dependency, beta/product maturity</w:t>
            </w:r>
          </w:p>
        </w:tc>
        <w:tc>
          <w:tcPr>
            <w:tcW w:type="dxa" w:w="1945"/>
            <w:vAlign w:val="center"/>
          </w:tcPr>
          <w:p>
            <w:pPr>
              <w:spacing w:after="0"/>
            </w:pPr>
            <w:r>
              <w:rPr>
                <w:rFonts w:ascii="Calibri" w:hAnsi="Calibri"/>
                <w:b w:val="0"/>
              </w:rPr>
              <w:t>Good candidate for JS/full-stack challenges</w:t>
            </w:r>
          </w:p>
        </w:tc>
      </w:tr>
      <w:tr>
        <w:tc>
          <w:tcPr>
            <w:tcW w:type="dxa" w:w="1100"/>
            <w:vAlign w:val="center"/>
          </w:tcPr>
          <w:p>
            <w:pPr>
              <w:spacing w:after="0"/>
            </w:pPr>
            <w:r>
              <w:rPr>
                <w:rFonts w:ascii="Calibri" w:hAnsi="Calibri"/>
                <w:b w:val="0"/>
              </w:rPr>
              <w:t>Docker</w:t>
            </w:r>
          </w:p>
        </w:tc>
        <w:tc>
          <w:tcPr>
            <w:tcW w:type="dxa" w:w="1386"/>
            <w:vAlign w:val="center"/>
          </w:tcPr>
          <w:p>
            <w:pPr>
              <w:spacing w:after="0"/>
            </w:pPr>
            <w:r>
              <w:rPr>
                <w:rFonts w:ascii="Calibri" w:hAnsi="Calibri"/>
                <w:b w:val="0"/>
              </w:rPr>
              <w:t>Self-hosted development</w:t>
            </w:r>
          </w:p>
        </w:tc>
        <w:tc>
          <w:tcPr>
            <w:tcW w:type="dxa" w:w="2503"/>
            <w:vAlign w:val="center"/>
          </w:tcPr>
          <w:p>
            <w:pPr>
              <w:spacing w:after="0"/>
            </w:pPr>
            <w:r>
              <w:rPr>
                <w:rFonts w:ascii="Calibri" w:hAnsi="Calibri"/>
                <w:b w:val="0"/>
              </w:rPr>
              <w:t>Familiar and cheap</w:t>
            </w:r>
          </w:p>
        </w:tc>
        <w:tc>
          <w:tcPr>
            <w:tcW w:type="dxa" w:w="2426"/>
            <w:vAlign w:val="center"/>
          </w:tcPr>
          <w:p>
            <w:pPr>
              <w:spacing w:after="0"/>
            </w:pPr>
            <w:r>
              <w:rPr>
                <w:rFonts w:ascii="Calibri" w:hAnsi="Calibri"/>
                <w:b w:val="0"/>
              </w:rPr>
              <w:t>Shared host kernel; not enough alone for hostile untrusted code</w:t>
            </w:r>
          </w:p>
        </w:tc>
        <w:tc>
          <w:tcPr>
            <w:tcW w:type="dxa" w:w="1945"/>
            <w:vAlign w:val="center"/>
          </w:tcPr>
          <w:p>
            <w:pPr>
              <w:spacing w:after="0"/>
            </w:pPr>
            <w:r>
              <w:rPr>
                <w:rFonts w:ascii="Calibri" w:hAnsi="Calibri"/>
                <w:b w:val="0"/>
              </w:rPr>
              <w:t>Local/non-production only</w:t>
            </w:r>
          </w:p>
        </w:tc>
      </w:tr>
      <w:tr>
        <w:tc>
          <w:tcPr>
            <w:tcW w:type="dxa" w:w="1100"/>
            <w:vAlign w:val="center"/>
          </w:tcPr>
          <w:p>
            <w:pPr>
              <w:spacing w:after="0"/>
            </w:pPr>
            <w:r>
              <w:rPr>
                <w:rFonts w:ascii="Calibri" w:hAnsi="Calibri"/>
                <w:b w:val="0"/>
              </w:rPr>
              <w:t>StackBlitz WebContainers</w:t>
            </w:r>
          </w:p>
        </w:tc>
        <w:tc>
          <w:tcPr>
            <w:tcW w:type="dxa" w:w="1386"/>
            <w:vAlign w:val="center"/>
          </w:tcPr>
          <w:p>
            <w:pPr>
              <w:spacing w:after="0"/>
            </w:pPr>
            <w:r>
              <w:rPr>
                <w:rFonts w:ascii="Calibri" w:hAnsi="Calibri"/>
                <w:b w:val="0"/>
              </w:rPr>
              <w:t>Browser-only JS/Node</w:t>
            </w:r>
          </w:p>
        </w:tc>
        <w:tc>
          <w:tcPr>
            <w:tcW w:type="dxa" w:w="2503"/>
            <w:vAlign w:val="center"/>
          </w:tcPr>
          <w:p>
            <w:pPr>
              <w:spacing w:after="0"/>
            </w:pPr>
            <w:r>
              <w:rPr>
                <w:rFonts w:ascii="Calibri" w:hAnsi="Calibri"/>
                <w:b w:val="0"/>
              </w:rPr>
              <w:t>No server sandbox cost, instant browser UX</w:t>
            </w:r>
          </w:p>
        </w:tc>
        <w:tc>
          <w:tcPr>
            <w:tcW w:type="dxa" w:w="2426"/>
            <w:vAlign w:val="center"/>
          </w:tcPr>
          <w:p>
            <w:pPr>
              <w:spacing w:after="0"/>
            </w:pPr>
            <w:r>
              <w:rPr>
                <w:rFonts w:ascii="Calibri" w:hAnsi="Calibri"/>
                <w:b w:val="0"/>
              </w:rPr>
              <w:t>Browser/cross-origin limits, JS/WASM only, no native addons</w:t>
            </w:r>
          </w:p>
        </w:tc>
        <w:tc>
          <w:tcPr>
            <w:tcW w:type="dxa" w:w="1945"/>
            <w:vAlign w:val="center"/>
          </w:tcPr>
          <w:p>
            <w:pPr>
              <w:spacing w:after="0"/>
            </w:pPr>
            <w:r>
              <w:rPr>
                <w:rFonts w:ascii="Calibri" w:hAnsi="Calibri"/>
                <w:b w:val="0"/>
              </w:rPr>
              <w:t>Useful for frontend-only later, not general backend MVP</w:t>
            </w:r>
          </w:p>
        </w:tc>
      </w:tr>
    </w:tbl>
    <w:p>
      <w:pPr>
        <w:spacing w:after="40"/>
      </w:pPr>
    </w:p>
    <w:p>
      <w:pPr>
        <w:pStyle w:val="Heading2"/>
        <w:keepNext/>
      </w:pPr>
      <w:r>
        <w:t>AI assistant abstraction</w:t>
      </w:r>
    </w:p>
    <w:p>
      <w:r>
        <w:rPr>
          <w:rFonts w:ascii="Calibri" w:hAnsi="Calibri"/>
          <w:b w:val="0"/>
        </w:rPr>
        <w:t>Provider interface:</w:t>
      </w:r>
    </w:p>
    <w:p>
      <w:pPr>
        <w:spacing w:before="40" w:after="160"/>
      </w:pPr>
      <w:r>
        <w:rPr>
          <w:rFonts w:ascii="Courier New" w:hAnsi="Courier New"/>
          <w:color w:val="1F4D78"/>
          <w:sz w:val="18"/>
        </w:rPr>
        <w:t>export interface AiProvider {</w:t>
      </w:r>
      <w:r>
        <w:br/>
      </w:r>
      <w:r>
        <w:rPr>
          <w:rFonts w:ascii="Courier New" w:hAnsi="Courier New"/>
          <w:color w:val="1F4D78"/>
          <w:sz w:val="18"/>
        </w:rPr>
        <w:t xml:space="preserve">  sendMessage(input: {</w:t>
      </w:r>
      <w:r>
        <w:br/>
      </w:r>
      <w:r>
        <w:rPr>
          <w:rFonts w:ascii="Courier New" w:hAnsi="Courier New"/>
          <w:color w:val="1F4D78"/>
          <w:sz w:val="18"/>
        </w:rPr>
        <w:t xml:space="preserve">    context: AssessmentAiContext;</w:t>
      </w:r>
      <w:r>
        <w:br/>
      </w:r>
      <w:r>
        <w:rPr>
          <w:rFonts w:ascii="Courier New" w:hAnsi="Courier New"/>
          <w:color w:val="1F4D78"/>
          <w:sz w:val="18"/>
        </w:rPr>
        <w:t xml:space="preserve">    messages: AiChatMessage[];</w:t>
      </w:r>
      <w:r>
        <w:br/>
      </w:r>
      <w:r>
        <w:rPr>
          <w:rFonts w:ascii="Courier New" w:hAnsi="Courier New"/>
          <w:color w:val="1F4D78"/>
          <w:sz w:val="18"/>
        </w:rPr>
        <w:t xml:space="preserve">  }): Promise&lt;AiProviderResponse&gt;;</w:t>
      </w:r>
      <w:r>
        <w:br/>
      </w:r>
      <w:r>
        <w:rPr>
          <w:rFonts w:ascii="Courier New" w:hAnsi="Courier New"/>
          <w:color w:val="1F4D78"/>
          <w:sz w:val="18"/>
        </w:rPr>
      </w:r>
      <w:r>
        <w:br/>
      </w:r>
      <w:r>
        <w:rPr>
          <w:rFonts w:ascii="Courier New" w:hAnsi="Courier New"/>
          <w:color w:val="1F4D78"/>
          <w:sz w:val="18"/>
        </w:rPr>
        <w:t xml:space="preserve">  streamResponse?(input: {</w:t>
      </w:r>
      <w:r>
        <w:br/>
      </w:r>
      <w:r>
        <w:rPr>
          <w:rFonts w:ascii="Courier New" w:hAnsi="Courier New"/>
          <w:color w:val="1F4D78"/>
          <w:sz w:val="18"/>
        </w:rPr>
        <w:t xml:space="preserve">    context: AssessmentAiContext;</w:t>
      </w:r>
      <w:r>
        <w:br/>
      </w:r>
      <w:r>
        <w:rPr>
          <w:rFonts w:ascii="Courier New" w:hAnsi="Courier New"/>
          <w:color w:val="1F4D78"/>
          <w:sz w:val="18"/>
        </w:rPr>
        <w:t xml:space="preserve">    messages: AiChatMessage[];</w:t>
      </w:r>
      <w:r>
        <w:br/>
      </w:r>
      <w:r>
        <w:rPr>
          <w:rFonts w:ascii="Courier New" w:hAnsi="Courier New"/>
          <w:color w:val="1F4D78"/>
          <w:sz w:val="18"/>
        </w:rPr>
        <w:t xml:space="preserve">  }): AsyncIterable&lt;AiStreamChunk&gt;;</w:t>
      </w:r>
      <w:r>
        <w:br/>
      </w:r>
      <w:r>
        <w:rPr>
          <w:rFonts w:ascii="Courier New" w:hAnsi="Courier New"/>
          <w:color w:val="1F4D78"/>
          <w:sz w:val="18"/>
        </w:rPr>
      </w:r>
      <w:r>
        <w:br/>
      </w:r>
      <w:r>
        <w:rPr>
          <w:rFonts w:ascii="Courier New" w:hAnsi="Courier New"/>
          <w:color w:val="1F4D78"/>
          <w:sz w:val="18"/>
        </w:rPr>
        <w:t xml:space="preserve">  summarizeSession(input: SessionEvidenceBundle): Promise&lt;SessionSummary&gt;;</w:t>
      </w:r>
      <w:r>
        <w:br/>
      </w:r>
      <w:r>
        <w:rPr>
          <w:rFonts w:ascii="Courier New" w:hAnsi="Courier New"/>
          <w:color w:val="1F4D78"/>
          <w:sz w:val="18"/>
        </w:rPr>
      </w:r>
      <w:r>
        <w:br/>
      </w:r>
      <w:r>
        <w:rPr>
          <w:rFonts w:ascii="Courier New" w:hAnsi="Courier New"/>
          <w:color w:val="1F4D78"/>
          <w:sz w:val="18"/>
        </w:rPr>
        <w:t xml:space="preserve">  evaluateSession(input: SessionEvidenceBundle): Promise&lt;EvaluationReportJson&gt;;</w:t>
      </w:r>
      <w:r>
        <w:br/>
      </w:r>
      <w:r>
        <w:rPr>
          <w:rFonts w:ascii="Courier New" w:hAnsi="Courier New"/>
          <w:color w:val="1F4D78"/>
          <w:sz w:val="18"/>
        </w:rPr>
        <w:t>}</w:t>
      </w:r>
    </w:p>
    <w:p>
      <w:r>
        <w:rPr>
          <w:rFonts w:ascii="Calibri" w:hAnsi="Calibri"/>
          <w:b w:val="0"/>
        </w:rPr>
        <w:t>MVP providers:</w:t>
      </w:r>
    </w:p>
    <w:p>
      <w:pPr>
        <w:pStyle w:val="ListBullet"/>
      </w:pPr>
      <w:r>
        <w:rPr>
          <w:rFonts w:ascii="Courier New" w:hAnsi="Courier New"/>
          <w:b w:val="0"/>
          <w:color w:val="1F4D78"/>
          <w:sz w:val="20"/>
        </w:rPr>
        <w:t>deterministic</w:t>
      </w:r>
      <w:r>
        <w:rPr>
          <w:rFonts w:ascii="Calibri" w:hAnsi="Calibri"/>
          <w:b w:val="0"/>
        </w:rPr>
        <w:t>: local fallback for demos and tests.</w:t>
      </w:r>
    </w:p>
    <w:p>
      <w:pPr>
        <w:pStyle w:val="ListBullet"/>
      </w:pPr>
      <w:r>
        <w:rPr>
          <w:rFonts w:ascii="Courier New" w:hAnsi="Courier New"/>
          <w:b w:val="0"/>
          <w:color w:val="1F4D78"/>
          <w:sz w:val="20"/>
        </w:rPr>
        <w:t>openai-compatible</w:t>
      </w:r>
      <w:r>
        <w:rPr>
          <w:rFonts w:ascii="Calibri" w:hAnsi="Calibri"/>
          <w:b w:val="0"/>
        </w:rPr>
        <w:t xml:space="preserve">: uses </w:t>
      </w:r>
      <w:r>
        <w:rPr>
          <w:rFonts w:ascii="Courier New" w:hAnsi="Courier New"/>
          <w:b w:val="0"/>
          <w:color w:val="1F4D78"/>
          <w:sz w:val="20"/>
        </w:rPr>
        <w:t>AI_PROVIDER</w:t>
      </w:r>
      <w:r>
        <w:rPr>
          <w:rFonts w:ascii="Calibri" w:hAnsi="Calibri"/>
          <w:b w:val="0"/>
        </w:rPr>
        <w:t xml:space="preserve">, </w:t>
      </w:r>
      <w:r>
        <w:rPr>
          <w:rFonts w:ascii="Courier New" w:hAnsi="Courier New"/>
          <w:b w:val="0"/>
          <w:color w:val="1F4D78"/>
          <w:sz w:val="20"/>
        </w:rPr>
        <w:t>AI_MODEL</w:t>
      </w:r>
      <w:r>
        <w:rPr>
          <w:rFonts w:ascii="Calibri" w:hAnsi="Calibri"/>
          <w:b w:val="0"/>
        </w:rPr>
        <w:t xml:space="preserve">, </w:t>
      </w:r>
      <w:r>
        <w:rPr>
          <w:rFonts w:ascii="Courier New" w:hAnsi="Courier New"/>
          <w:b w:val="0"/>
          <w:color w:val="1F4D78"/>
          <w:sz w:val="20"/>
        </w:rPr>
        <w:t>OPENAI_API_KEY</w:t>
      </w:r>
      <w:r>
        <w:rPr>
          <w:rFonts w:ascii="Calibri" w:hAnsi="Calibri"/>
          <w:b w:val="0"/>
        </w:rPr>
        <w:t xml:space="preserve">, and optional </w:t>
      </w:r>
      <w:r>
        <w:rPr>
          <w:rFonts w:ascii="Courier New" w:hAnsi="Courier New"/>
          <w:b w:val="0"/>
          <w:color w:val="1F4D78"/>
          <w:sz w:val="20"/>
        </w:rPr>
        <w:t>OPENAI_BASE_URL</w:t>
      </w:r>
      <w:r>
        <w:rPr>
          <w:rFonts w:ascii="Calibri" w:hAnsi="Calibri"/>
          <w:b w:val="0"/>
        </w:rPr>
        <w:t>.</w:t>
      </w:r>
    </w:p>
    <w:p>
      <w:r>
        <w:rPr>
          <w:rFonts w:ascii="Calibri" w:hAnsi="Calibri"/>
          <w:b w:val="0"/>
        </w:rPr>
        <w:t>Rules:</w:t>
      </w:r>
    </w:p>
    <w:p>
      <w:pPr>
        <w:pStyle w:val="ListBullet"/>
      </w:pPr>
      <w:r>
        <w:rPr>
          <w:rFonts w:ascii="Calibri" w:hAnsi="Calibri"/>
          <w:b w:val="0"/>
        </w:rPr>
        <w:t>Never hardcode secrets.</w:t>
      </w:r>
    </w:p>
    <w:p>
      <w:pPr>
        <w:pStyle w:val="ListBullet"/>
      </w:pPr>
      <w:r>
        <w:rPr>
          <w:rFonts w:ascii="Calibri" w:hAnsi="Calibri"/>
          <w:b w:val="0"/>
        </w:rPr>
        <w:t>Log user prompt before provider call and assistant response after provider call.</w:t>
      </w:r>
    </w:p>
    <w:p>
      <w:pPr>
        <w:pStyle w:val="ListBullet"/>
      </w:pPr>
      <w:r>
        <w:rPr>
          <w:rFonts w:ascii="Calibri" w:hAnsi="Calibri"/>
          <w:b w:val="0"/>
        </w:rPr>
        <w:t>Include bounded context: challenge instructions, current file list, selected file, command/test history summary, and last N chat messages.</w:t>
      </w:r>
    </w:p>
    <w:p>
      <w:pPr>
        <w:pStyle w:val="ListBullet"/>
      </w:pPr>
      <w:r>
        <w:rPr>
          <w:rFonts w:ascii="Calibri" w:hAnsi="Calibri"/>
          <w:b w:val="0"/>
        </w:rPr>
        <w:t>Keep raw telemetry separate from derived summaries.</w:t>
      </w:r>
    </w:p>
    <w:p>
      <w:pPr>
        <w:pStyle w:val="Heading2"/>
        <w:keepNext/>
      </w:pPr>
      <w:r>
        <w:t>Evaluation engine</w:t>
      </w:r>
    </w:p>
    <w:p>
      <w:r>
        <w:rPr>
          <w:rFonts w:ascii="Calibri" w:hAnsi="Calibri"/>
          <w:b w:val="0"/>
        </w:rPr>
        <w:t>Inputs:</w:t>
      </w:r>
    </w:p>
    <w:p>
      <w:pPr>
        <w:pStyle w:val="ListBullet"/>
      </w:pPr>
      <w:r>
        <w:rPr>
          <w:rFonts w:ascii="Calibri" w:hAnsi="Calibri"/>
          <w:b w:val="0"/>
        </w:rPr>
        <w:t>Assessment config and rubric.</w:t>
      </w:r>
    </w:p>
    <w:p>
      <w:pPr>
        <w:pStyle w:val="ListBullet"/>
      </w:pPr>
      <w:r>
        <w:rPr>
          <w:rFonts w:ascii="Calibri" w:hAnsi="Calibri"/>
          <w:b w:val="0"/>
        </w:rPr>
        <w:t>Challenge instructions.</w:t>
      </w:r>
    </w:p>
    <w:p>
      <w:pPr>
        <w:pStyle w:val="ListBullet"/>
      </w:pPr>
      <w:r>
        <w:rPr>
          <w:rFonts w:ascii="Calibri" w:hAnsi="Calibri"/>
          <w:b w:val="0"/>
        </w:rPr>
        <w:t>Final files and diff.</w:t>
      </w:r>
    </w:p>
    <w:p>
      <w:pPr>
        <w:pStyle w:val="ListBullet"/>
      </w:pPr>
      <w:r>
        <w:rPr>
          <w:rFonts w:ascii="Calibri" w:hAnsi="Calibri"/>
          <w:b w:val="0"/>
        </w:rPr>
        <w:t>Session events.</w:t>
      </w:r>
    </w:p>
    <w:p>
      <w:pPr>
        <w:pStyle w:val="ListBullet"/>
      </w:pPr>
      <w:r>
        <w:rPr>
          <w:rFonts w:ascii="Calibri" w:hAnsi="Calibri"/>
          <w:b w:val="0"/>
        </w:rPr>
        <w:t>Command runs and test results.</w:t>
      </w:r>
    </w:p>
    <w:p>
      <w:pPr>
        <w:pStyle w:val="ListBullet"/>
      </w:pPr>
      <w:r>
        <w:rPr>
          <w:rFonts w:ascii="Calibri" w:hAnsi="Calibri"/>
          <w:b w:val="0"/>
        </w:rPr>
        <w:t>AI messages.</w:t>
      </w:r>
    </w:p>
    <w:p>
      <w:pPr>
        <w:pStyle w:val="ListBullet"/>
      </w:pPr>
      <w:r>
        <w:rPr>
          <w:rFonts w:ascii="Calibri" w:hAnsi="Calibri"/>
          <w:b w:val="0"/>
        </w:rPr>
        <w:t>Timing metrics.</w:t>
      </w:r>
    </w:p>
    <w:p>
      <w:r>
        <w:rPr>
          <w:rFonts w:ascii="Calibri" w:hAnsi="Calibri"/>
          <w:b w:val="0"/>
        </w:rPr>
        <w:t xml:space="preserve">Output dimensions for </w:t>
      </w:r>
      <w:r>
        <w:rPr>
          <w:rFonts w:ascii="Courier New" w:hAnsi="Courier New"/>
          <w:b w:val="0"/>
          <w:color w:val="1F4D78"/>
          <w:sz w:val="20"/>
        </w:rPr>
        <w:t>ai-collaboration-v1</w:t>
      </w:r>
      <w:r>
        <w:rPr>
          <w:rFonts w:ascii="Calibri" w:hAnsi="Calibri"/>
          <w:b w:val="0"/>
        </w:rPr>
        <w:t>:</w:t>
      </w:r>
    </w:p>
    <w:p>
      <w:pPr>
        <w:pStyle w:val="ListBullet"/>
      </w:pPr>
      <w:r>
        <w:rPr>
          <w:rFonts w:ascii="Calibri" w:hAnsi="Calibri"/>
          <w:b w:val="0"/>
        </w:rPr>
        <w:t>Problem decomposition</w:t>
      </w:r>
    </w:p>
    <w:p>
      <w:pPr>
        <w:pStyle w:val="ListBullet"/>
      </w:pPr>
      <w:r>
        <w:rPr>
          <w:rFonts w:ascii="Calibri" w:hAnsi="Calibri"/>
          <w:b w:val="0"/>
        </w:rPr>
        <w:t>First-principles thinking</w:t>
      </w:r>
    </w:p>
    <w:p>
      <w:pPr>
        <w:pStyle w:val="ListBullet"/>
      </w:pPr>
      <w:r>
        <w:rPr>
          <w:rFonts w:ascii="Calibri" w:hAnsi="Calibri"/>
          <w:b w:val="0"/>
        </w:rPr>
        <w:t>Creative problem solving</w:t>
      </w:r>
    </w:p>
    <w:p>
      <w:pPr>
        <w:pStyle w:val="ListBullet"/>
      </w:pPr>
      <w:r>
        <w:rPr>
          <w:rFonts w:ascii="Calibri" w:hAnsi="Calibri"/>
          <w:b w:val="0"/>
        </w:rPr>
        <w:t>Iteration quality</w:t>
      </w:r>
    </w:p>
    <w:p>
      <w:pPr>
        <w:pStyle w:val="ListBullet"/>
      </w:pPr>
      <w:r>
        <w:rPr>
          <w:rFonts w:ascii="Calibri" w:hAnsi="Calibri"/>
          <w:b w:val="0"/>
        </w:rPr>
        <w:t>Debugging with AI</w:t>
      </w:r>
    </w:p>
    <w:p>
      <w:pPr>
        <w:pStyle w:val="ListBullet"/>
      </w:pPr>
      <w:r>
        <w:rPr>
          <w:rFonts w:ascii="Calibri" w:hAnsi="Calibri"/>
          <w:b w:val="0"/>
        </w:rPr>
        <w:t>Architecture decisions</w:t>
      </w:r>
    </w:p>
    <w:p>
      <w:pPr>
        <w:pStyle w:val="ListBullet"/>
      </w:pPr>
      <w:r>
        <w:rPr>
          <w:rFonts w:ascii="Calibri" w:hAnsi="Calibri"/>
          <w:b w:val="0"/>
        </w:rPr>
        <w:t>Communication clarity</w:t>
      </w:r>
    </w:p>
    <w:p>
      <w:pPr>
        <w:pStyle w:val="ListBullet"/>
      </w:pPr>
      <w:r>
        <w:rPr>
          <w:rFonts w:ascii="Calibri" w:hAnsi="Calibri"/>
          <w:b w:val="0"/>
        </w:rPr>
        <w:t>Token efficiency</w:t>
      </w:r>
    </w:p>
    <w:p>
      <w:r>
        <w:rPr>
          <w:rFonts w:ascii="Calibri" w:hAnsi="Calibri"/>
          <w:b w:val="0"/>
        </w:rPr>
        <w:t>Each dimension includes:</w:t>
      </w:r>
    </w:p>
    <w:p>
      <w:pPr>
        <w:pStyle w:val="ListBullet"/>
      </w:pPr>
      <w:r>
        <w:rPr>
          <w:rFonts w:ascii="Calibri" w:hAnsi="Calibri"/>
          <w:b w:val="0"/>
        </w:rPr>
        <w:t>Score 1-5.</w:t>
      </w:r>
    </w:p>
    <w:p>
      <w:pPr>
        <w:pStyle w:val="ListBullet"/>
      </w:pPr>
      <w:r>
        <w:rPr>
          <w:rFonts w:ascii="Calibri" w:hAnsi="Calibri"/>
          <w:b w:val="0"/>
        </w:rPr>
        <w:t>Evidence from telemetry.</w:t>
      </w:r>
    </w:p>
    <w:p>
      <w:pPr>
        <w:pStyle w:val="ListBullet"/>
      </w:pPr>
      <w:r>
        <w:rPr>
          <w:rFonts w:ascii="Calibri" w:hAnsi="Calibri"/>
          <w:b w:val="0"/>
        </w:rPr>
        <w:t>Strengths.</w:t>
      </w:r>
    </w:p>
    <w:p>
      <w:pPr>
        <w:pStyle w:val="ListBullet"/>
      </w:pPr>
      <w:r>
        <w:rPr>
          <w:rFonts w:ascii="Calibri" w:hAnsi="Calibri"/>
          <w:b w:val="0"/>
        </w:rPr>
        <w:t>Concerns.</w:t>
      </w:r>
    </w:p>
    <w:p>
      <w:pPr>
        <w:pStyle w:val="ListBullet"/>
      </w:pPr>
      <w:r>
        <w:rPr>
          <w:rFonts w:ascii="Calibri" w:hAnsi="Calibri"/>
          <w:b w:val="0"/>
        </w:rPr>
        <w:t>Interviewer follow-up questions.</w:t>
      </w:r>
    </w:p>
    <w:p>
      <w:r>
        <w:rPr>
          <w:rFonts w:ascii="Calibri" w:hAnsi="Calibri"/>
          <w:b w:val="0"/>
        </w:rPr>
        <w:t>Scoring rules:</w:t>
      </w:r>
    </w:p>
    <w:p>
      <w:pPr>
        <w:pStyle w:val="ListBullet"/>
      </w:pPr>
      <w:r>
        <w:rPr>
          <w:rFonts w:ascii="Calibri" w:hAnsi="Calibri"/>
          <w:b w:val="0"/>
        </w:rPr>
        <w:t>Missing evidence lowers confidence.</w:t>
      </w:r>
    </w:p>
    <w:p>
      <w:pPr>
        <w:pStyle w:val="ListBullet"/>
      </w:pPr>
      <w:r>
        <w:rPr>
          <w:rFonts w:ascii="Calibri" w:hAnsi="Calibri"/>
          <w:b w:val="0"/>
        </w:rPr>
        <w:t>Passing tests alone is not enough for high score.</w:t>
      </w:r>
    </w:p>
    <w:p>
      <w:pPr>
        <w:pStyle w:val="ListBullet"/>
      </w:pPr>
      <w:r>
        <w:rPr>
          <w:rFonts w:ascii="Calibri" w:hAnsi="Calibri"/>
          <w:b w:val="0"/>
        </w:rPr>
        <w:t>High AI usage is not bad by itself; unverified AI usage is the concern.</w:t>
      </w:r>
    </w:p>
    <w:p>
      <w:pPr>
        <w:pStyle w:val="ListBullet"/>
      </w:pPr>
      <w:r>
        <w:rPr>
          <w:rFonts w:ascii="Calibri" w:hAnsi="Calibri"/>
          <w:b w:val="0"/>
        </w:rPr>
        <w:t>Running tests after AI-generated edits supports iteration quality and debugging with AI.</w:t>
      </w:r>
    </w:p>
    <w:p>
      <w:pPr>
        <w:pStyle w:val="ListBullet"/>
      </w:pPr>
      <w:r>
        <w:rPr>
          <w:rFonts w:ascii="Calibri" w:hAnsi="Calibri"/>
          <w:b w:val="0"/>
        </w:rPr>
        <w:t>Repeated failed commands without changed strategy reduces debugging/iteration scores.</w:t>
      </w:r>
    </w:p>
    <w:p>
      <w:pPr>
        <w:pStyle w:val="ListBullet"/>
      </w:pPr>
      <w:r>
        <w:rPr>
          <w:rFonts w:ascii="Calibri" w:hAnsi="Calibri"/>
          <w:b w:val="0"/>
        </w:rPr>
        <w:t>Rubric version changes must generate a new rubric version and preserve the original report basis for audit review.</w:t>
      </w:r>
    </w:p>
    <w:p>
      <w:pPr>
        <w:pStyle w:val="Heading2"/>
        <w:keepNext/>
      </w:pPr>
      <w:r>
        <w:t>Security architecture</w:t>
      </w:r>
    </w:p>
    <w:p>
      <w:r>
        <w:rPr>
          <w:rFonts w:ascii="Calibri" w:hAnsi="Calibri"/>
          <w:b w:val="0"/>
        </w:rPr>
        <w:t>MVP:</w:t>
      </w:r>
    </w:p>
    <w:p>
      <w:pPr>
        <w:pStyle w:val="ListBullet"/>
      </w:pPr>
      <w:r>
        <w:rPr>
          <w:rFonts w:ascii="Calibri" w:hAnsi="Calibri"/>
          <w:b w:val="0"/>
        </w:rPr>
        <w:t>Candidate invite tokens are random and stored hashed.</w:t>
      </w:r>
    </w:p>
    <w:p>
      <w:pPr>
        <w:pStyle w:val="ListBullet"/>
      </w:pPr>
      <w:r>
        <w:rPr>
          <w:rFonts w:ascii="Calibri" w:hAnsi="Calibri"/>
          <w:b w:val="0"/>
        </w:rPr>
        <w:t>Session tokens are random and stored hashed.</w:t>
      </w:r>
    </w:p>
    <w:p>
      <w:pPr>
        <w:pStyle w:val="ListBullet"/>
      </w:pPr>
      <w:r>
        <w:rPr>
          <w:rFonts w:ascii="Calibri" w:hAnsi="Calibri"/>
          <w:b w:val="0"/>
        </w:rPr>
        <w:t>Candidate sessions expire.</w:t>
      </w:r>
    </w:p>
    <w:p>
      <w:pPr>
        <w:pStyle w:val="ListBullet"/>
      </w:pPr>
      <w:r>
        <w:rPr>
          <w:rFonts w:ascii="Calibri" w:hAnsi="Calibri"/>
          <w:b w:val="0"/>
        </w:rPr>
        <w:t>Candidate cannot access dashboard routes.</w:t>
      </w:r>
    </w:p>
    <w:p>
      <w:pPr>
        <w:pStyle w:val="ListBullet"/>
      </w:pPr>
      <w:r>
        <w:rPr>
          <w:rFonts w:ascii="Calibri" w:hAnsi="Calibri"/>
          <w:b w:val="0"/>
        </w:rPr>
        <w:t>AI API keys are server-only.</w:t>
      </w:r>
    </w:p>
    <w:p>
      <w:pPr>
        <w:pStyle w:val="ListBullet"/>
      </w:pPr>
      <w:r>
        <w:rPr>
          <w:rFonts w:ascii="Calibri" w:hAnsi="Calibri"/>
          <w:b w:val="0"/>
        </w:rPr>
        <w:t>Simulated runner executes no untrusted code.</w:t>
      </w:r>
    </w:p>
    <w:p>
      <w:pPr>
        <w:pStyle w:val="ListBullet"/>
      </w:pPr>
      <w:r>
        <w:rPr>
          <w:rFonts w:ascii="Calibri" w:hAnsi="Calibri"/>
          <w:b w:val="0"/>
        </w:rPr>
        <w:t>Telemetry route validates session token.</w:t>
      </w:r>
    </w:p>
    <w:p>
      <w:r>
        <w:rPr>
          <w:rFonts w:ascii="Calibri" w:hAnsi="Calibri"/>
          <w:b w:val="0"/>
        </w:rPr>
        <w:t>Production path:</w:t>
      </w:r>
    </w:p>
    <w:p>
      <w:pPr>
        <w:pStyle w:val="ListBullet"/>
      </w:pPr>
      <w:r>
        <w:rPr>
          <w:rFonts w:ascii="Calibri" w:hAnsi="Calibri"/>
          <w:b w:val="0"/>
        </w:rPr>
        <w:t>Sandbox isolation via E2B/Daytona/CodeSandbox/microVM provider.</w:t>
      </w:r>
    </w:p>
    <w:p>
      <w:pPr>
        <w:pStyle w:val="ListBullet"/>
      </w:pPr>
      <w:r>
        <w:rPr>
          <w:rFonts w:ascii="Calibri" w:hAnsi="Calibri"/>
          <w:b w:val="0"/>
        </w:rPr>
        <w:t>Per-session credentials scoped to one sandbox.</w:t>
      </w:r>
    </w:p>
    <w:p>
      <w:pPr>
        <w:pStyle w:val="ListBullet"/>
      </w:pPr>
      <w:r>
        <w:rPr>
          <w:rFonts w:ascii="Calibri" w:hAnsi="Calibri"/>
          <w:b w:val="0"/>
        </w:rPr>
        <w:t>Network egress restrictions or allowlists.</w:t>
      </w:r>
    </w:p>
    <w:p>
      <w:pPr>
        <w:pStyle w:val="ListBullet"/>
      </w:pPr>
      <w:r>
        <w:rPr>
          <w:rFonts w:ascii="Calibri" w:hAnsi="Calibri"/>
          <w:b w:val="0"/>
        </w:rPr>
        <w:t>No platform secrets in sandbox environment.</w:t>
      </w:r>
    </w:p>
    <w:p>
      <w:pPr>
        <w:pStyle w:val="ListBullet"/>
      </w:pPr>
      <w:r>
        <w:rPr>
          <w:rFonts w:ascii="Calibri" w:hAnsi="Calibri"/>
          <w:b w:val="0"/>
        </w:rPr>
        <w:t>Resource limits and command timeouts.</w:t>
      </w:r>
    </w:p>
    <w:p>
      <w:pPr>
        <w:pStyle w:val="ListBullet"/>
      </w:pPr>
      <w:r>
        <w:rPr>
          <w:rFonts w:ascii="Calibri" w:hAnsi="Calibri"/>
          <w:b w:val="0"/>
        </w:rPr>
        <w:t>Rate limiting on auth, AI, telemetry, runner, and report endpoints.</w:t>
      </w:r>
    </w:p>
    <w:p>
      <w:pPr>
        <w:pStyle w:val="ListBullet"/>
      </w:pPr>
      <w:r>
        <w:rPr>
          <w:rFonts w:ascii="Calibri" w:hAnsi="Calibri"/>
          <w:b w:val="0"/>
        </w:rPr>
        <w:t>Abuse prevention for session creation and AI calls.</w:t>
      </w:r>
    </w:p>
    <w:p>
      <w:pPr>
        <w:pStyle w:val="ListBullet"/>
      </w:pPr>
      <w:r>
        <w:rPr>
          <w:rFonts w:ascii="Calibri" w:hAnsi="Calibri"/>
          <w:b w:val="0"/>
        </w:rPr>
        <w:t>Audit logs for report views and data exports.</w:t>
      </w:r>
    </w:p>
    <w:p>
      <w:pPr>
        <w:pStyle w:val="ListBullet"/>
      </w:pPr>
      <w:r>
        <w:rPr>
          <w:rFonts w:ascii="Calibri" w:hAnsi="Calibri"/>
          <w:b w:val="0"/>
        </w:rPr>
        <w:t>Signed invite links or hashed opaque tokens.</w:t>
      </w:r>
    </w:p>
    <w:p>
      <w:pPr>
        <w:pStyle w:val="ListBullet"/>
      </w:pPr>
      <w:r>
        <w:rPr>
          <w:rFonts w:ascii="Calibri" w:hAnsi="Calibri"/>
          <w:b w:val="0"/>
        </w:rPr>
        <w:t>Session expiry and cleanup jobs.</w:t>
      </w:r>
    </w:p>
    <w:p>
      <w:pPr>
        <w:pStyle w:val="ListBullet"/>
      </w:pPr>
      <w:r>
        <w:rPr>
          <w:rFonts w:ascii="Calibri" w:hAnsi="Calibri"/>
          <w:b w:val="0"/>
        </w:rPr>
        <w:t>Data retention settings.</w:t>
      </w:r>
    </w:p>
    <w:p>
      <w:pPr>
        <w:pStyle w:val="ListBullet"/>
      </w:pPr>
      <w:r>
        <w:rPr>
          <w:rFonts w:ascii="Calibri" w:hAnsi="Calibri"/>
          <w:b w:val="0"/>
        </w:rPr>
        <w:t>Candidate PII minimization and deletion path.</w:t>
      </w:r>
    </w:p>
    <w:p>
      <w:pPr>
        <w:pStyle w:val="ListBullet"/>
      </w:pPr>
      <w:r>
        <w:rPr>
          <w:rFonts w:ascii="Calibri" w:hAnsi="Calibri"/>
          <w:b w:val="0"/>
        </w:rPr>
        <w:t>Encryption at rest/in transit through platform provider and database.</w:t>
      </w:r>
    </w:p>
    <w:p>
      <w:pPr>
        <w:pStyle w:val="Heading2"/>
        <w:keepNext/>
      </w:pPr>
      <w:r>
        <w:t>Scalability architecture</w:t>
      </w:r>
    </w:p>
    <w:p>
      <w:r>
        <w:rPr>
          <w:rFonts w:ascii="Calibri" w:hAnsi="Calibri"/>
          <w:b w:val="0"/>
        </w:rPr>
        <w:t>MVP can generate reports synchronously after submit. Production should move report generation and sandbox cleanup to background jobs.</w:t>
      </w:r>
    </w:p>
    <w:p>
      <w:r>
        <w:rPr>
          <w:rFonts w:ascii="Calibri" w:hAnsi="Calibri"/>
          <w:b w:val="0"/>
        </w:rPr>
        <w:t>Recommended future components:</w:t>
      </w:r>
    </w:p>
    <w:p>
      <w:pPr>
        <w:pStyle w:val="ListBullet"/>
      </w:pPr>
      <w:r>
        <w:rPr>
          <w:rFonts w:ascii="Calibri" w:hAnsi="Calibri"/>
          <w:b w:val="0"/>
        </w:rPr>
        <w:t>Event ingestion route optimized for append-only writes.</w:t>
      </w:r>
    </w:p>
    <w:p>
      <w:pPr>
        <w:pStyle w:val="ListBullet"/>
      </w:pPr>
      <w:r>
        <w:rPr>
          <w:rFonts w:ascii="Calibri" w:hAnsi="Calibri"/>
          <w:b w:val="0"/>
        </w:rPr>
        <w:t>Event queue or background jobs for report generation.</w:t>
      </w:r>
    </w:p>
    <w:p>
      <w:pPr>
        <w:pStyle w:val="ListBullet"/>
      </w:pPr>
      <w:r>
        <w:rPr>
          <w:rFonts w:ascii="Calibri" w:hAnsi="Calibri"/>
          <w:b w:val="0"/>
        </w:rPr>
        <w:t>Object storage for large logs, file snapshots, and command output.</w:t>
      </w:r>
    </w:p>
    <w:p>
      <w:pPr>
        <w:pStyle w:val="ListBullet"/>
      </w:pPr>
      <w:r>
        <w:rPr>
          <w:rFonts w:ascii="Calibri" w:hAnsi="Calibri"/>
          <w:b w:val="0"/>
        </w:rPr>
        <w:t>Sandbox lifecycle reaper for expired sessions.</w:t>
      </w:r>
    </w:p>
    <w:p>
      <w:pPr>
        <w:pStyle w:val="ListBullet"/>
      </w:pPr>
      <w:r>
        <w:rPr>
          <w:rFonts w:ascii="Calibri" w:hAnsi="Calibri"/>
          <w:b w:val="0"/>
        </w:rPr>
        <w:t>AI rate limiter and per-workspace usage meter.</w:t>
      </w:r>
    </w:p>
    <w:p>
      <w:pPr>
        <w:pStyle w:val="ListBullet"/>
      </w:pPr>
      <w:r>
        <w:rPr>
          <w:rFonts w:ascii="Calibri" w:hAnsi="Calibri"/>
          <w:b w:val="0"/>
        </w:rPr>
        <w:t>Report regeneration queue when rubric or model changes.</w:t>
      </w:r>
    </w:p>
    <w:p>
      <w:pPr>
        <w:pStyle w:val="ListBullet"/>
      </w:pPr>
      <w:r>
        <w:rPr>
          <w:rFonts w:ascii="Calibri" w:hAnsi="Calibri"/>
          <w:b w:val="0"/>
        </w:rPr>
        <w:t>Materialized summaries for dashboard lists.</w:t>
      </w:r>
    </w:p>
    <w:p>
      <w:pPr>
        <w:pStyle w:val="ListBullet"/>
      </w:pPr>
      <w:r>
        <w:rPr>
          <w:rFonts w:ascii="Calibri" w:hAnsi="Calibri"/>
          <w:b w:val="0"/>
        </w:rPr>
        <w:t>Audit log table for team access.</w:t>
      </w:r>
    </w:p>
    <w:p>
      <w:pPr>
        <w:pStyle w:val="Heading2"/>
        <w:keepNext/>
      </w:pPr>
      <w:r>
        <w:t>MVP implementation sequence</w:t>
      </w:r>
    </w:p>
    <w:p>
      <w:pPr>
        <w:pStyle w:val="ListNumber"/>
      </w:pPr>
      <w:r>
        <w:rPr>
          <w:rFonts w:ascii="Calibri" w:hAnsi="Calibri"/>
          <w:b w:val="0"/>
        </w:rPr>
        <w:t>Add package/build hygiene: ESLint config, scripts, README, env example.</w:t>
      </w:r>
    </w:p>
    <w:p>
      <w:pPr>
        <w:pStyle w:val="ListNumber"/>
      </w:pPr>
      <w:r>
        <w:rPr>
          <w:rFonts w:ascii="Calibri" w:hAnsi="Calibri"/>
          <w:b w:val="0"/>
        </w:rPr>
        <w:t>Add Prisma schema and seed data.</w:t>
      </w:r>
    </w:p>
    <w:p>
      <w:pPr>
        <w:pStyle w:val="ListNumber"/>
      </w:pPr>
      <w:r>
        <w:rPr>
          <w:rFonts w:ascii="Calibri" w:hAnsi="Calibri"/>
          <w:b w:val="0"/>
        </w:rPr>
        <w:t>Add demo auth and workspace bootstrap.</w:t>
      </w:r>
    </w:p>
    <w:p>
      <w:pPr>
        <w:pStyle w:val="ListNumber"/>
      </w:pPr>
      <w:r>
        <w:rPr>
          <w:rFonts w:ascii="Calibri" w:hAnsi="Calibri"/>
          <w:b w:val="0"/>
        </w:rPr>
        <w:t>Add dashboard and assessment creation.</w:t>
      </w:r>
    </w:p>
    <w:p>
      <w:pPr>
        <w:pStyle w:val="ListNumber"/>
      </w:pPr>
      <w:r>
        <w:rPr>
          <w:rFonts w:ascii="Calibri" w:hAnsi="Calibri"/>
          <w:b w:val="0"/>
        </w:rPr>
        <w:t>Add invite/session creation.</w:t>
      </w:r>
    </w:p>
    <w:p>
      <w:pPr>
        <w:pStyle w:val="ListNumber"/>
      </w:pPr>
      <w:r>
        <w:rPr>
          <w:rFonts w:ascii="Calibri" w:hAnsi="Calibri"/>
          <w:b w:val="0"/>
        </w:rPr>
        <w:t>Add candidate room with editor, AI panel, command/test panel, telemetry.</w:t>
      </w:r>
    </w:p>
    <w:p>
      <w:pPr>
        <w:pStyle w:val="ListNumber"/>
      </w:pPr>
      <w:r>
        <w:rPr>
          <w:rFonts w:ascii="Calibri" w:hAnsi="Calibri"/>
          <w:b w:val="0"/>
        </w:rPr>
        <w:t>Add submit and report generation.</w:t>
      </w:r>
    </w:p>
    <w:p>
      <w:pPr>
        <w:pStyle w:val="ListNumber"/>
      </w:pPr>
      <w:r>
        <w:rPr>
          <w:rFonts w:ascii="Calibri" w:hAnsi="Calibri"/>
          <w:b w:val="0"/>
        </w:rPr>
        <w:t>Add report viewer.</w:t>
      </w:r>
    </w:p>
    <w:p>
      <w:pPr>
        <w:pStyle w:val="ListNumber"/>
      </w:pPr>
      <w:r>
        <w:rPr>
          <w:rFonts w:ascii="Calibri" w:hAnsi="Calibri"/>
          <w:b w:val="0"/>
        </w:rPr>
        <w:t>Replace fake landing CTAs with product routes.</w:t>
      </w:r>
    </w:p>
    <w:p>
      <w:pPr>
        <w:sectPr>
          <w:pgSz w:w="12240" w:h="15840"/>
          <w:pgMar w:top="1440" w:right="1440" w:bottom="1440" w:left="1440" w:header="708" w:footer="708" w:gutter="0"/>
          <w:cols w:space="720"/>
          <w:docGrid w:linePitch="360"/>
        </w:sectPr>
      </w:pPr>
    </w:p>
    <w:p>
      <w:pPr>
        <w:spacing w:before="200" w:after="120"/>
      </w:pPr>
      <w:r>
        <w:rPr>
          <w:rFonts w:ascii="Calibri" w:hAnsi="Calibri"/>
          <w:b/>
          <w:color w:val="5A636E"/>
          <w:sz w:val="18"/>
        </w:rPr>
        <w:t>Source: docs/05-routes-and-features.md</w:t>
      </w:r>
    </w:p>
    <w:p>
      <w:pPr>
        <w:pStyle w:val="Heading1"/>
        <w:keepNext/>
      </w:pPr>
      <w:r>
        <w:t>Routes And Features</w:t>
      </w:r>
    </w:p>
    <w:p>
      <w:r>
        <w:rPr>
          <w:rFonts w:ascii="Calibri" w:hAnsi="Calibri"/>
          <w:b w:val="0"/>
        </w:rPr>
        <w:t>Date: 2026-05-20</w:t>
      </w:r>
    </w:p>
    <w:p>
      <w:r>
        <w:rPr>
          <w:rFonts w:ascii="Calibri" w:hAnsi="Calibri"/>
          <w:b w:val="0"/>
        </w:rPr>
        <w:t xml:space="preserve">Detailed request/response contracts, telemetry side effects, sandbox metadata fields, and manual verification commands are maintained in </w:t>
      </w:r>
      <w:r>
        <w:rPr>
          <w:rFonts w:ascii="Courier New" w:hAnsi="Courier New"/>
          <w:b w:val="0"/>
          <w:color w:val="1F4D78"/>
          <w:sz w:val="20"/>
        </w:rPr>
        <w:t>docs/07-api-reference.md</w:t>
      </w:r>
      <w:r>
        <w:rPr>
          <w:rFonts w:ascii="Calibri" w:hAnsi="Calibri"/>
          <w:b w:val="0"/>
        </w:rPr>
        <w:t>.</w:t>
      </w:r>
    </w:p>
    <w:p>
      <w:pPr>
        <w:pStyle w:val="Heading2"/>
        <w:keepNext/>
      </w:pPr>
      <w:r>
        <w:t>Route Map</w:t>
      </w:r>
    </w:p>
    <w:tbl>
      <w:tblPr>
        <w:tblStyle w:val="TableGrid"/>
        <w:tblW w:type="dxa" w:w="9360"/>
        <w:jc w:val="left"/>
        <w:tblLayout w:type="fixed"/>
        <w:tblLook w:firstColumn="1" w:firstRow="1" w:lastColumn="0" w:lastRow="0" w:noHBand="0" w:noVBand="1" w:val="04A0"/>
        <w:tblInd w:w="120" w:type="dxa"/>
        <w:tblCellMar>
          <w:top w:w="80" w:type="dxa"/>
          <w:start w:w="120" w:type="dxa"/>
          <w:bottom w:w="80" w:type="dxa"/>
          <w:end w:w="120" w:type="dxa"/>
        </w:tblCellMar>
      </w:tblPr>
      <w:tblGrid>
        <w:gridCol w:w="2340"/>
        <w:gridCol w:w="2340"/>
        <w:gridCol w:w="2340"/>
        <w:gridCol w:w="2340"/>
      </w:tblGrid>
      <w:tr>
        <w:tc>
          <w:tcPr>
            <w:tcW w:type="dxa" w:w="2310"/>
            <w:vAlign w:val="center"/>
            <w:shd w:fill="F2F4F7"/>
          </w:tcPr>
          <w:p>
            <w:pPr>
              <w:spacing w:after="0"/>
            </w:pPr>
            <w:r>
              <w:rPr>
                <w:rFonts w:ascii="Calibri" w:hAnsi="Calibri"/>
                <w:b/>
              </w:rPr>
              <w:t>Route</w:t>
            </w:r>
          </w:p>
        </w:tc>
        <w:tc>
          <w:tcPr>
            <w:tcW w:type="dxa" w:w="1244"/>
            <w:vAlign w:val="center"/>
            <w:shd w:fill="F2F4F7"/>
          </w:tcPr>
          <w:p>
            <w:pPr>
              <w:spacing w:after="0"/>
            </w:pPr>
            <w:r>
              <w:rPr>
                <w:rFonts w:ascii="Calibri" w:hAnsi="Calibri"/>
                <w:b/>
              </w:rPr>
              <w:t>Audience</w:t>
            </w:r>
          </w:p>
        </w:tc>
        <w:tc>
          <w:tcPr>
            <w:tcW w:type="dxa" w:w="1658"/>
            <w:vAlign w:val="center"/>
            <w:shd w:fill="F2F4F7"/>
          </w:tcPr>
          <w:p>
            <w:pPr>
              <w:spacing w:after="0"/>
            </w:pPr>
            <w:r>
              <w:rPr>
                <w:rFonts w:ascii="Calibri" w:hAnsi="Calibri"/>
                <w:b/>
              </w:rPr>
              <w:t>Purpose</w:t>
            </w:r>
          </w:p>
        </w:tc>
        <w:tc>
          <w:tcPr>
            <w:tcW w:type="dxa" w:w="4148"/>
            <w:vAlign w:val="center"/>
            <w:shd w:fill="F2F4F7"/>
          </w:tcPr>
          <w:p>
            <w:pPr>
              <w:spacing w:after="0"/>
            </w:pPr>
            <w:r>
              <w:rPr>
                <w:rFonts w:ascii="Calibri" w:hAnsi="Calibri"/>
                <w:b/>
              </w:rPr>
              <w:t>Current behavior</w:t>
            </w:r>
          </w:p>
        </w:tc>
      </w:tr>
      <w:tr>
        <w:tc>
          <w:tcPr>
            <w:tcW w:type="dxa" w:w="2310"/>
            <w:vAlign w:val="center"/>
          </w:tcPr>
          <w:p>
            <w:pPr>
              <w:spacing w:after="0"/>
            </w:pPr>
            <w:r>
              <w:rPr>
                <w:rFonts w:ascii="Courier New" w:hAnsi="Courier New"/>
                <w:b w:val="0"/>
                <w:color w:val="1F4D78"/>
                <w:sz w:val="20"/>
              </w:rPr>
              <w:t>/</w:t>
            </w:r>
          </w:p>
        </w:tc>
        <w:tc>
          <w:tcPr>
            <w:tcW w:type="dxa" w:w="1244"/>
            <w:vAlign w:val="center"/>
          </w:tcPr>
          <w:p>
            <w:pPr>
              <w:spacing w:after="0"/>
            </w:pPr>
            <w:r>
              <w:rPr>
                <w:rFonts w:ascii="Calibri" w:hAnsi="Calibri"/>
                <w:b w:val="0"/>
              </w:rPr>
              <w:t>Public</w:t>
            </w:r>
          </w:p>
        </w:tc>
        <w:tc>
          <w:tcPr>
            <w:tcW w:type="dxa" w:w="1658"/>
            <w:vAlign w:val="center"/>
          </w:tcPr>
          <w:p>
            <w:pPr>
              <w:spacing w:after="0"/>
            </w:pPr>
            <w:r>
              <w:rPr>
                <w:rFonts w:ascii="Calibri" w:hAnsi="Calibri"/>
                <w:b w:val="0"/>
              </w:rPr>
              <w:t>Marketing landing page</w:t>
            </w:r>
          </w:p>
        </w:tc>
        <w:tc>
          <w:tcPr>
            <w:tcW w:type="dxa" w:w="4148"/>
            <w:vAlign w:val="center"/>
          </w:tcPr>
          <w:p>
            <w:pPr>
              <w:spacing w:after="0"/>
            </w:pPr>
            <w:r>
              <w:rPr>
                <w:rFonts w:ascii="Calibri" w:hAnsi="Calibri"/>
                <w:b w:val="0"/>
              </w:rPr>
              <w:t>Presents Hirewave positioning and routes visible CTAs into product/demo flows.</w:t>
            </w:r>
          </w:p>
        </w:tc>
      </w:tr>
      <w:tr>
        <w:tc>
          <w:tcPr>
            <w:tcW w:type="dxa" w:w="2310"/>
            <w:vAlign w:val="center"/>
          </w:tcPr>
          <w:p>
            <w:pPr>
              <w:spacing w:after="0"/>
            </w:pPr>
            <w:r>
              <w:rPr>
                <w:rFonts w:ascii="Courier New" w:hAnsi="Courier New"/>
                <w:b w:val="0"/>
                <w:color w:val="1F4D78"/>
                <w:sz w:val="20"/>
              </w:rPr>
              <w:t>/dashboard</w:t>
            </w:r>
          </w:p>
        </w:tc>
        <w:tc>
          <w:tcPr>
            <w:tcW w:type="dxa" w:w="1244"/>
            <w:vAlign w:val="center"/>
          </w:tcPr>
          <w:p>
            <w:pPr>
              <w:spacing w:after="0"/>
            </w:pPr>
            <w:r>
              <w:rPr>
                <w:rFonts w:ascii="Calibri" w:hAnsi="Calibri"/>
                <w:b w:val="0"/>
              </w:rPr>
              <w:t>Hiring team</w:t>
            </w:r>
          </w:p>
        </w:tc>
        <w:tc>
          <w:tcPr>
            <w:tcW w:type="dxa" w:w="1658"/>
            <w:vAlign w:val="center"/>
          </w:tcPr>
          <w:p>
            <w:pPr>
              <w:spacing w:after="0"/>
            </w:pPr>
            <w:r>
              <w:rPr>
                <w:rFonts w:ascii="Calibri" w:hAnsi="Calibri"/>
                <w:b w:val="0"/>
              </w:rPr>
              <w:t>Workspace dashboard</w:t>
            </w:r>
          </w:p>
        </w:tc>
        <w:tc>
          <w:tcPr>
            <w:tcW w:type="dxa" w:w="4148"/>
            <w:vAlign w:val="center"/>
          </w:tcPr>
          <w:p>
            <w:pPr>
              <w:spacing w:after="0"/>
            </w:pPr>
            <w:r>
              <w:rPr>
                <w:rFonts w:ascii="Calibri" w:hAnsi="Calibri"/>
                <w:b w:val="0"/>
              </w:rPr>
              <w:t>Demo-authenticated dashboard with assessment, session, and report counts.</w:t>
            </w:r>
          </w:p>
        </w:tc>
      </w:tr>
      <w:tr>
        <w:tc>
          <w:tcPr>
            <w:tcW w:type="dxa" w:w="2310"/>
            <w:vAlign w:val="center"/>
          </w:tcPr>
          <w:p>
            <w:pPr>
              <w:spacing w:after="0"/>
            </w:pPr>
            <w:r>
              <w:rPr>
                <w:rFonts w:ascii="Courier New" w:hAnsi="Courier New"/>
                <w:b w:val="0"/>
                <w:color w:val="1F4D78"/>
                <w:sz w:val="20"/>
              </w:rPr>
              <w:t>/dashboard/assessments/new</w:t>
            </w:r>
          </w:p>
        </w:tc>
        <w:tc>
          <w:tcPr>
            <w:tcW w:type="dxa" w:w="1244"/>
            <w:vAlign w:val="center"/>
          </w:tcPr>
          <w:p>
            <w:pPr>
              <w:spacing w:after="0"/>
            </w:pPr>
            <w:r>
              <w:rPr>
                <w:rFonts w:ascii="Calibri" w:hAnsi="Calibri"/>
                <w:b w:val="0"/>
              </w:rPr>
              <w:t>Hiring team</w:t>
            </w:r>
          </w:p>
        </w:tc>
        <w:tc>
          <w:tcPr>
            <w:tcW w:type="dxa" w:w="1658"/>
            <w:vAlign w:val="center"/>
          </w:tcPr>
          <w:p>
            <w:pPr>
              <w:spacing w:after="0"/>
            </w:pPr>
            <w:r>
              <w:rPr>
                <w:rFonts w:ascii="Calibri" w:hAnsi="Calibri"/>
                <w:b w:val="0"/>
              </w:rPr>
              <w:t>Assessment builder</w:t>
            </w:r>
          </w:p>
        </w:tc>
        <w:tc>
          <w:tcPr>
            <w:tcW w:type="dxa" w:w="4148"/>
            <w:vAlign w:val="center"/>
          </w:tcPr>
          <w:p>
            <w:pPr>
              <w:spacing w:after="0"/>
            </w:pPr>
            <w:r>
              <w:rPr>
                <w:rFonts w:ascii="Calibri" w:hAnsi="Calibri"/>
                <w:b w:val="0"/>
              </w:rPr>
              <w:t>Creates an assessment from the seeded challenge and generates an invite link.</w:t>
            </w:r>
          </w:p>
        </w:tc>
      </w:tr>
      <w:tr>
        <w:tc>
          <w:tcPr>
            <w:tcW w:type="dxa" w:w="2310"/>
            <w:vAlign w:val="center"/>
          </w:tcPr>
          <w:p>
            <w:pPr>
              <w:spacing w:after="0"/>
            </w:pPr>
            <w:r>
              <w:rPr>
                <w:rFonts w:ascii="Courier New" w:hAnsi="Courier New"/>
                <w:b w:val="0"/>
                <w:color w:val="1F4D78"/>
                <w:sz w:val="20"/>
              </w:rPr>
              <w:t>/dashboard/assessments/[assessmentId]</w:t>
            </w:r>
          </w:p>
        </w:tc>
        <w:tc>
          <w:tcPr>
            <w:tcW w:type="dxa" w:w="1244"/>
            <w:vAlign w:val="center"/>
          </w:tcPr>
          <w:p>
            <w:pPr>
              <w:spacing w:after="0"/>
            </w:pPr>
            <w:r>
              <w:rPr>
                <w:rFonts w:ascii="Calibri" w:hAnsi="Calibri"/>
                <w:b w:val="0"/>
              </w:rPr>
              <w:t>Hiring team</w:t>
            </w:r>
          </w:p>
        </w:tc>
        <w:tc>
          <w:tcPr>
            <w:tcW w:type="dxa" w:w="1658"/>
            <w:vAlign w:val="center"/>
          </w:tcPr>
          <w:p>
            <w:pPr>
              <w:spacing w:after="0"/>
            </w:pPr>
            <w:r>
              <w:rPr>
                <w:rFonts w:ascii="Calibri" w:hAnsi="Calibri"/>
                <w:b w:val="0"/>
              </w:rPr>
              <w:t>Assessment detail</w:t>
            </w:r>
          </w:p>
        </w:tc>
        <w:tc>
          <w:tcPr>
            <w:tcW w:type="dxa" w:w="4148"/>
            <w:vAlign w:val="center"/>
          </w:tcPr>
          <w:p>
            <w:pPr>
              <w:spacing w:after="0"/>
            </w:pPr>
            <w:r>
              <w:rPr>
                <w:rFonts w:ascii="Calibri" w:hAnsi="Calibri"/>
                <w:b w:val="0"/>
              </w:rPr>
              <w:t>Shows assessment metadata, invite URL, candidate sessions, and report links.</w:t>
            </w:r>
          </w:p>
        </w:tc>
      </w:tr>
      <w:tr>
        <w:tc>
          <w:tcPr>
            <w:tcW w:type="dxa" w:w="2310"/>
            <w:vAlign w:val="center"/>
          </w:tcPr>
          <w:p>
            <w:pPr>
              <w:spacing w:after="0"/>
            </w:pPr>
            <w:r>
              <w:rPr>
                <w:rFonts w:ascii="Courier New" w:hAnsi="Courier New"/>
                <w:b w:val="0"/>
                <w:color w:val="1F4D78"/>
                <w:sz w:val="20"/>
              </w:rPr>
              <w:t>/dashboard/reports/[sessionId]</w:t>
            </w:r>
          </w:p>
        </w:tc>
        <w:tc>
          <w:tcPr>
            <w:tcW w:type="dxa" w:w="1244"/>
            <w:vAlign w:val="center"/>
          </w:tcPr>
          <w:p>
            <w:pPr>
              <w:spacing w:after="0"/>
            </w:pPr>
            <w:r>
              <w:rPr>
                <w:rFonts w:ascii="Calibri" w:hAnsi="Calibri"/>
                <w:b w:val="0"/>
              </w:rPr>
              <w:t>Hiring team</w:t>
            </w:r>
          </w:p>
        </w:tc>
        <w:tc>
          <w:tcPr>
            <w:tcW w:type="dxa" w:w="1658"/>
            <w:vAlign w:val="center"/>
          </w:tcPr>
          <w:p>
            <w:pPr>
              <w:spacing w:after="0"/>
            </w:pPr>
            <w:r>
              <w:rPr>
                <w:rFonts w:ascii="Calibri" w:hAnsi="Calibri"/>
                <w:b w:val="0"/>
              </w:rPr>
              <w:t>Evaluation report</w:t>
            </w:r>
          </w:p>
        </w:tc>
        <w:tc>
          <w:tcPr>
            <w:tcW w:type="dxa" w:w="4148"/>
            <w:vAlign w:val="center"/>
          </w:tcPr>
          <w:p>
            <w:pPr>
              <w:spacing w:after="0"/>
            </w:pPr>
            <w:r>
              <w:rPr>
                <w:rFonts w:ascii="Calibri" w:hAnsi="Calibri"/>
                <w:b w:val="0"/>
              </w:rPr>
              <w:t>Shows recommendation, fixed 8-dimension rubric scores, evidence, AI transcript with token usage, commands/tests, final split diff, important checkpoint timeline, final files, risk flags, and follow-up focus.</w:t>
            </w:r>
          </w:p>
        </w:tc>
      </w:tr>
      <w:tr>
        <w:tc>
          <w:tcPr>
            <w:tcW w:type="dxa" w:w="2310"/>
            <w:vAlign w:val="center"/>
          </w:tcPr>
          <w:p>
            <w:pPr>
              <w:spacing w:after="0"/>
            </w:pPr>
            <w:r>
              <w:rPr>
                <w:rFonts w:ascii="Courier New" w:hAnsi="Courier New"/>
                <w:b w:val="0"/>
                <w:color w:val="1F4D78"/>
                <w:sz w:val="20"/>
              </w:rPr>
              <w:t>/invite/[token]</w:t>
            </w:r>
          </w:p>
        </w:tc>
        <w:tc>
          <w:tcPr>
            <w:tcW w:type="dxa" w:w="1244"/>
            <w:vAlign w:val="center"/>
          </w:tcPr>
          <w:p>
            <w:pPr>
              <w:spacing w:after="0"/>
            </w:pPr>
            <w:r>
              <w:rPr>
                <w:rFonts w:ascii="Calibri" w:hAnsi="Calibri"/>
                <w:b w:val="0"/>
              </w:rPr>
              <w:t>Candidate</w:t>
            </w:r>
          </w:p>
        </w:tc>
        <w:tc>
          <w:tcPr>
            <w:tcW w:type="dxa" w:w="1658"/>
            <w:vAlign w:val="center"/>
          </w:tcPr>
          <w:p>
            <w:pPr>
              <w:spacing w:after="0"/>
            </w:pPr>
            <w:r>
              <w:rPr>
                <w:rFonts w:ascii="Calibri" w:hAnsi="Calibri"/>
                <w:b w:val="0"/>
              </w:rPr>
              <w:t>Public assessment invite</w:t>
            </w:r>
          </w:p>
        </w:tc>
        <w:tc>
          <w:tcPr>
            <w:tcW w:type="dxa" w:w="4148"/>
            <w:vAlign w:val="center"/>
          </w:tcPr>
          <w:p>
            <w:pPr>
              <w:spacing w:after="0"/>
            </w:pPr>
            <w:r>
              <w:rPr>
                <w:rFonts w:ascii="Calibri" w:hAnsi="Calibri"/>
                <w:b w:val="0"/>
              </w:rPr>
              <w:t>Shows challenge details and starts a candidate session with name/email only.</w:t>
            </w:r>
          </w:p>
        </w:tc>
      </w:tr>
      <w:tr>
        <w:tc>
          <w:tcPr>
            <w:tcW w:type="dxa" w:w="2310"/>
            <w:vAlign w:val="center"/>
          </w:tcPr>
          <w:p>
            <w:pPr>
              <w:spacing w:after="0"/>
            </w:pPr>
            <w:r>
              <w:rPr>
                <w:rFonts w:ascii="Courier New" w:hAnsi="Courier New"/>
                <w:b w:val="0"/>
                <w:color w:val="1F4D78"/>
                <w:sz w:val="20"/>
              </w:rPr>
              <w:t>/session/[sessionToken]</w:t>
            </w:r>
          </w:p>
        </w:tc>
        <w:tc>
          <w:tcPr>
            <w:tcW w:type="dxa" w:w="1244"/>
            <w:vAlign w:val="center"/>
          </w:tcPr>
          <w:p>
            <w:pPr>
              <w:spacing w:after="0"/>
            </w:pPr>
            <w:r>
              <w:rPr>
                <w:rFonts w:ascii="Calibri" w:hAnsi="Calibri"/>
                <w:b w:val="0"/>
              </w:rPr>
              <w:t>Candidate</w:t>
            </w:r>
          </w:p>
        </w:tc>
        <w:tc>
          <w:tcPr>
            <w:tcW w:type="dxa" w:w="1658"/>
            <w:vAlign w:val="center"/>
          </w:tcPr>
          <w:p>
            <w:pPr>
              <w:spacing w:after="0"/>
            </w:pPr>
            <w:r>
              <w:rPr>
                <w:rFonts w:ascii="Calibri" w:hAnsi="Calibri"/>
                <w:b w:val="0"/>
              </w:rPr>
              <w:t>Assessment room</w:t>
            </w:r>
          </w:p>
        </w:tc>
        <w:tc>
          <w:tcPr>
            <w:tcW w:type="dxa" w:w="4148"/>
            <w:vAlign w:val="center"/>
          </w:tcPr>
          <w:p>
            <w:pPr>
              <w:spacing w:after="0"/>
            </w:pPr>
            <w:r>
              <w:rPr>
                <w:rFonts w:ascii="Calibri" w:hAnsi="Calibri"/>
                <w:b w:val="0"/>
              </w:rPr>
              <w:t>Browser coding room with file tree, editor, candidate-facing split diff, timer, controlled terminal/test runner, AI assistant, telemetry, and submit.</w:t>
            </w:r>
          </w:p>
        </w:tc>
      </w:tr>
      <w:tr>
        <w:tc>
          <w:tcPr>
            <w:tcW w:type="dxa" w:w="2310"/>
            <w:vAlign w:val="center"/>
          </w:tcPr>
          <w:p>
            <w:pPr>
              <w:spacing w:after="0"/>
            </w:pPr>
            <w:r>
              <w:rPr>
                <w:rFonts w:ascii="Courier New" w:hAnsi="Courier New"/>
                <w:b w:val="0"/>
                <w:color w:val="1F4D78"/>
                <w:sz w:val="20"/>
              </w:rPr>
              <w:t>/session/[sessionToken]/complete</w:t>
            </w:r>
          </w:p>
        </w:tc>
        <w:tc>
          <w:tcPr>
            <w:tcW w:type="dxa" w:w="1244"/>
            <w:vAlign w:val="center"/>
          </w:tcPr>
          <w:p>
            <w:pPr>
              <w:spacing w:after="0"/>
            </w:pPr>
            <w:r>
              <w:rPr>
                <w:rFonts w:ascii="Calibri" w:hAnsi="Calibri"/>
                <w:b w:val="0"/>
              </w:rPr>
              <w:t>Candidate</w:t>
            </w:r>
          </w:p>
        </w:tc>
        <w:tc>
          <w:tcPr>
            <w:tcW w:type="dxa" w:w="1658"/>
            <w:vAlign w:val="center"/>
          </w:tcPr>
          <w:p>
            <w:pPr>
              <w:spacing w:after="0"/>
            </w:pPr>
            <w:r>
              <w:rPr>
                <w:rFonts w:ascii="Calibri" w:hAnsi="Calibri"/>
                <w:b w:val="0"/>
              </w:rPr>
              <w:t>Completion page</w:t>
            </w:r>
          </w:p>
        </w:tc>
        <w:tc>
          <w:tcPr>
            <w:tcW w:type="dxa" w:w="4148"/>
            <w:vAlign w:val="center"/>
          </w:tcPr>
          <w:p>
            <w:pPr>
              <w:spacing w:after="0"/>
            </w:pPr>
            <w:r>
              <w:rPr>
                <w:rFonts w:ascii="Calibri" w:hAnsi="Calibri"/>
                <w:b w:val="0"/>
              </w:rPr>
              <w:t>Confirms submission without exposing hiring-team report routes.</w:t>
            </w:r>
          </w:p>
        </w:tc>
      </w:tr>
      <w:tr>
        <w:tc>
          <w:tcPr>
            <w:tcW w:type="dxa" w:w="2310"/>
            <w:vAlign w:val="center"/>
          </w:tcPr>
          <w:p>
            <w:pPr>
              <w:spacing w:after="0"/>
            </w:pPr>
            <w:r>
              <w:rPr>
                <w:rFonts w:ascii="Courier New" w:hAnsi="Courier New"/>
                <w:b w:val="0"/>
                <w:color w:val="1F4D78"/>
                <w:sz w:val="20"/>
              </w:rPr>
              <w:t>/api/auth/demo</w:t>
            </w:r>
          </w:p>
        </w:tc>
        <w:tc>
          <w:tcPr>
            <w:tcW w:type="dxa" w:w="1244"/>
            <w:vAlign w:val="center"/>
          </w:tcPr>
          <w:p>
            <w:pPr>
              <w:spacing w:after="0"/>
            </w:pPr>
            <w:r>
              <w:rPr>
                <w:rFonts w:ascii="Calibri" w:hAnsi="Calibri"/>
                <w:b w:val="0"/>
              </w:rPr>
              <w:t>Hiring team</w:t>
            </w:r>
          </w:p>
        </w:tc>
        <w:tc>
          <w:tcPr>
            <w:tcW w:type="dxa" w:w="1658"/>
            <w:vAlign w:val="center"/>
          </w:tcPr>
          <w:p>
            <w:pPr>
              <w:spacing w:after="0"/>
            </w:pPr>
            <w:r>
              <w:rPr>
                <w:rFonts w:ascii="Calibri" w:hAnsi="Calibri"/>
                <w:b w:val="0"/>
              </w:rPr>
              <w:t>Demo auth</w:t>
            </w:r>
          </w:p>
        </w:tc>
        <w:tc>
          <w:tcPr>
            <w:tcW w:type="dxa" w:w="4148"/>
            <w:vAlign w:val="center"/>
          </w:tcPr>
          <w:p>
            <w:pPr>
              <w:spacing w:after="0"/>
            </w:pPr>
            <w:r>
              <w:rPr>
                <w:rFonts w:ascii="Calibri" w:hAnsi="Calibri"/>
                <w:b w:val="0"/>
              </w:rPr>
              <w:t>Sets demo hiring-team cookie and redirects to the requested internal route.</w:t>
            </w:r>
          </w:p>
        </w:tc>
      </w:tr>
      <w:tr>
        <w:tc>
          <w:tcPr>
            <w:tcW w:type="dxa" w:w="2310"/>
            <w:vAlign w:val="center"/>
          </w:tcPr>
          <w:p>
            <w:pPr>
              <w:spacing w:after="0"/>
            </w:pPr>
            <w:r>
              <w:rPr>
                <w:rFonts w:ascii="Courier New" w:hAnsi="Courier New"/>
                <w:b w:val="0"/>
                <w:color w:val="1F4D78"/>
                <w:sz w:val="20"/>
              </w:rPr>
              <w:t>/api/session/[sessionToken]/events</w:t>
            </w:r>
          </w:p>
        </w:tc>
        <w:tc>
          <w:tcPr>
            <w:tcW w:type="dxa" w:w="1244"/>
            <w:vAlign w:val="center"/>
          </w:tcPr>
          <w:p>
            <w:pPr>
              <w:spacing w:after="0"/>
            </w:pPr>
            <w:r>
              <w:rPr>
                <w:rFonts w:ascii="Calibri" w:hAnsi="Calibri"/>
                <w:b w:val="0"/>
              </w:rPr>
              <w:t>Candidate session API</w:t>
            </w:r>
          </w:p>
        </w:tc>
        <w:tc>
          <w:tcPr>
            <w:tcW w:type="dxa" w:w="1658"/>
            <w:vAlign w:val="center"/>
          </w:tcPr>
          <w:p>
            <w:pPr>
              <w:spacing w:after="0"/>
            </w:pPr>
            <w:r>
              <w:rPr>
                <w:rFonts w:ascii="Calibri" w:hAnsi="Calibri"/>
                <w:b w:val="0"/>
              </w:rPr>
              <w:t>Telemetry ingestion</w:t>
            </w:r>
          </w:p>
        </w:tc>
        <w:tc>
          <w:tcPr>
            <w:tcW w:type="dxa" w:w="4148"/>
            <w:vAlign w:val="center"/>
          </w:tcPr>
          <w:p>
            <w:pPr>
              <w:spacing w:after="0"/>
            </w:pPr>
            <w:r>
              <w:rPr>
                <w:rFonts w:ascii="Calibri" w:hAnsi="Calibri"/>
                <w:b w:val="0"/>
              </w:rPr>
              <w:t>Logs allowed generic events: file opened, candidate note, focus change, and errors.</w:t>
            </w:r>
          </w:p>
        </w:tc>
      </w:tr>
      <w:tr>
        <w:tc>
          <w:tcPr>
            <w:tcW w:type="dxa" w:w="2310"/>
            <w:vAlign w:val="center"/>
          </w:tcPr>
          <w:p>
            <w:pPr>
              <w:spacing w:after="0"/>
            </w:pPr>
            <w:r>
              <w:rPr>
                <w:rFonts w:ascii="Courier New" w:hAnsi="Courier New"/>
                <w:b w:val="0"/>
                <w:color w:val="1F4D78"/>
                <w:sz w:val="20"/>
              </w:rPr>
              <w:t>/api/session/[sessionToken]/files</w:t>
            </w:r>
          </w:p>
        </w:tc>
        <w:tc>
          <w:tcPr>
            <w:tcW w:type="dxa" w:w="1244"/>
            <w:vAlign w:val="center"/>
          </w:tcPr>
          <w:p>
            <w:pPr>
              <w:spacing w:after="0"/>
            </w:pPr>
            <w:r>
              <w:rPr>
                <w:rFonts w:ascii="Calibri" w:hAnsi="Calibri"/>
                <w:b w:val="0"/>
              </w:rPr>
              <w:t>Candidate session API</w:t>
            </w:r>
          </w:p>
        </w:tc>
        <w:tc>
          <w:tcPr>
            <w:tcW w:type="dxa" w:w="1658"/>
            <w:vAlign w:val="center"/>
          </w:tcPr>
          <w:p>
            <w:pPr>
              <w:spacing w:after="0"/>
            </w:pPr>
            <w:r>
              <w:rPr>
                <w:rFonts w:ascii="Calibri" w:hAnsi="Calibri"/>
                <w:b w:val="0"/>
              </w:rPr>
              <w:t>File persistence</w:t>
            </w:r>
          </w:p>
        </w:tc>
        <w:tc>
          <w:tcPr>
            <w:tcW w:type="dxa" w:w="4148"/>
            <w:vAlign w:val="center"/>
          </w:tcPr>
          <w:p>
            <w:pPr>
              <w:spacing w:after="0"/>
            </w:pPr>
            <w:r>
              <w:rPr>
                <w:rFonts w:ascii="Calibri" w:hAnsi="Calibri"/>
                <w:b w:val="0"/>
              </w:rPr>
              <w:t xml:space="preserve">Saves normalized relative file snapshots and logs </w:t>
            </w:r>
            <w:r>
              <w:rPr>
                <w:rFonts w:ascii="Courier New" w:hAnsi="Courier New"/>
                <w:b w:val="0"/>
                <w:color w:val="1F4D78"/>
                <w:sz w:val="20"/>
              </w:rPr>
              <w:t>file_changed</w:t>
            </w:r>
            <w:r>
              <w:rPr>
                <w:rFonts w:ascii="Calibri" w:hAnsi="Calibri"/>
                <w:b w:val="0"/>
              </w:rPr>
              <w:t xml:space="preserve"> / </w:t>
            </w:r>
            <w:r>
              <w:rPr>
                <w:rFonts w:ascii="Courier New" w:hAnsi="Courier New"/>
                <w:b w:val="0"/>
                <w:color w:val="1F4D78"/>
                <w:sz w:val="20"/>
              </w:rPr>
              <w:t>file_saved</w:t>
            </w:r>
            <w:r>
              <w:rPr>
                <w:rFonts w:ascii="Calibri" w:hAnsi="Calibri"/>
                <w:b w:val="0"/>
              </w:rPr>
              <w:t>; rejects closed sessions, absolute paths, traversal paths, and reserved workspace roots.</w:t>
            </w:r>
          </w:p>
        </w:tc>
      </w:tr>
      <w:tr>
        <w:tc>
          <w:tcPr>
            <w:tcW w:type="dxa" w:w="2310"/>
            <w:vAlign w:val="center"/>
          </w:tcPr>
          <w:p>
            <w:pPr>
              <w:spacing w:after="0"/>
            </w:pPr>
            <w:r>
              <w:rPr>
                <w:rFonts w:ascii="Courier New" w:hAnsi="Courier New"/>
                <w:b w:val="0"/>
                <w:color w:val="1F4D78"/>
                <w:sz w:val="20"/>
              </w:rPr>
              <w:t>/api/session/[sessionToken]/commands</w:t>
            </w:r>
          </w:p>
        </w:tc>
        <w:tc>
          <w:tcPr>
            <w:tcW w:type="dxa" w:w="1244"/>
            <w:vAlign w:val="center"/>
          </w:tcPr>
          <w:p>
            <w:pPr>
              <w:spacing w:after="0"/>
            </w:pPr>
            <w:r>
              <w:rPr>
                <w:rFonts w:ascii="Calibri" w:hAnsi="Calibri"/>
                <w:b w:val="0"/>
              </w:rPr>
              <w:t>Candidate session API</w:t>
            </w:r>
          </w:p>
        </w:tc>
        <w:tc>
          <w:tcPr>
            <w:tcW w:type="dxa" w:w="1658"/>
            <w:vAlign w:val="center"/>
          </w:tcPr>
          <w:p>
            <w:pPr>
              <w:spacing w:after="0"/>
            </w:pPr>
            <w:r>
              <w:rPr>
                <w:rFonts w:ascii="Calibri" w:hAnsi="Calibri"/>
                <w:b w:val="0"/>
              </w:rPr>
              <w:t>Command/test runner</w:t>
            </w:r>
          </w:p>
        </w:tc>
        <w:tc>
          <w:tcPr>
            <w:tcW w:type="dxa" w:w="4148"/>
            <w:vAlign w:val="center"/>
          </w:tcPr>
          <w:p>
            <w:pPr>
              <w:spacing w:after="0"/>
            </w:pPr>
            <w:r>
              <w:rPr>
                <w:rFonts w:ascii="Calibri" w:hAnsi="Calibri"/>
                <w:b w:val="0"/>
              </w:rPr>
              <w:t>Runs commands through the sandbox provider adapter, defaults to the simulated provider, supports MVP terminal commands (</w:t>
            </w:r>
            <w:r>
              <w:rPr>
                <w:rFonts w:ascii="Courier New" w:hAnsi="Courier New"/>
                <w:b w:val="0"/>
                <w:color w:val="1F4D78"/>
                <w:sz w:val="20"/>
              </w:rPr>
              <w:t>npm test</w:t>
            </w:r>
            <w:r>
              <w:rPr>
                <w:rFonts w:ascii="Calibri" w:hAnsi="Calibri"/>
                <w:b w:val="0"/>
              </w:rPr>
              <w:t xml:space="preserve">, </w:t>
            </w:r>
            <w:r>
              <w:rPr>
                <w:rFonts w:ascii="Courier New" w:hAnsi="Courier New"/>
                <w:b w:val="0"/>
                <w:color w:val="1F4D78"/>
                <w:sz w:val="20"/>
              </w:rPr>
              <w:t>ls</w:t>
            </w:r>
            <w:r>
              <w:rPr>
                <w:rFonts w:ascii="Calibri" w:hAnsi="Calibri"/>
                <w:b w:val="0"/>
              </w:rPr>
              <w:t xml:space="preserve">, </w:t>
            </w:r>
            <w:r>
              <w:rPr>
                <w:rFonts w:ascii="Courier New" w:hAnsi="Courier New"/>
                <w:b w:val="0"/>
                <w:color w:val="1F4D78"/>
                <w:sz w:val="20"/>
              </w:rPr>
              <w:t>ls src</w:t>
            </w:r>
            <w:r>
              <w:rPr>
                <w:rFonts w:ascii="Calibri" w:hAnsi="Calibri"/>
                <w:b w:val="0"/>
              </w:rPr>
              <w:t xml:space="preserve">, </w:t>
            </w:r>
            <w:r>
              <w:rPr>
                <w:rFonts w:ascii="Courier New" w:hAnsi="Courier New"/>
                <w:b w:val="0"/>
                <w:color w:val="1F4D78"/>
                <w:sz w:val="20"/>
              </w:rPr>
              <w:t>cat &lt;path&gt;</w:t>
            </w:r>
            <w:r>
              <w:rPr>
                <w:rFonts w:ascii="Calibri" w:hAnsi="Calibri"/>
                <w:b w:val="0"/>
              </w:rPr>
              <w:t xml:space="preserve">, </w:t>
            </w:r>
            <w:r>
              <w:rPr>
                <w:rFonts w:ascii="Courier New" w:hAnsi="Courier New"/>
                <w:b w:val="0"/>
                <w:color w:val="1F4D78"/>
                <w:sz w:val="20"/>
              </w:rPr>
              <w:t>pwd</w:t>
            </w:r>
            <w:r>
              <w:rPr>
                <w:rFonts w:ascii="Calibri" w:hAnsi="Calibri"/>
                <w:b w:val="0"/>
              </w:rPr>
              <w:t>), stores command runs/test results, caps command output before DB/event/response persistence, validates persisted workspace paths before provider execution, and logs command/test telemetry with provider run ID, readiness status, capability statuses/gaps, command policy, environment policy, network policy, resource limits, provider policy, mounted workspace manifest and digest, snapshot, duration, timeout, cleanup status, stream-labeled output chunks, output-truncation, invalid-workspace, provider-error, manifest-mismatch, and unconfigured-external metadata; rejects closed sessions.</w:t>
            </w:r>
          </w:p>
        </w:tc>
      </w:tr>
      <w:tr>
        <w:tc>
          <w:tcPr>
            <w:tcW w:type="dxa" w:w="2310"/>
            <w:vAlign w:val="center"/>
          </w:tcPr>
          <w:p>
            <w:pPr>
              <w:spacing w:after="0"/>
            </w:pPr>
            <w:r>
              <w:rPr>
                <w:rFonts w:ascii="Courier New" w:hAnsi="Courier New"/>
                <w:b w:val="0"/>
                <w:color w:val="1F4D78"/>
                <w:sz w:val="20"/>
              </w:rPr>
              <w:t>/api/session/[sessionToken]/ai</w:t>
            </w:r>
          </w:p>
        </w:tc>
        <w:tc>
          <w:tcPr>
            <w:tcW w:type="dxa" w:w="1244"/>
            <w:vAlign w:val="center"/>
          </w:tcPr>
          <w:p>
            <w:pPr>
              <w:spacing w:after="0"/>
            </w:pPr>
            <w:r>
              <w:rPr>
                <w:rFonts w:ascii="Calibri" w:hAnsi="Calibri"/>
                <w:b w:val="0"/>
              </w:rPr>
              <w:t>Candidate session API</w:t>
            </w:r>
          </w:p>
        </w:tc>
        <w:tc>
          <w:tcPr>
            <w:tcW w:type="dxa" w:w="1658"/>
            <w:vAlign w:val="center"/>
          </w:tcPr>
          <w:p>
            <w:pPr>
              <w:spacing w:after="0"/>
            </w:pPr>
            <w:r>
              <w:rPr>
                <w:rFonts w:ascii="Calibri" w:hAnsi="Calibri"/>
                <w:b w:val="0"/>
              </w:rPr>
              <w:t>AI assistant proxy</w:t>
            </w:r>
          </w:p>
        </w:tc>
        <w:tc>
          <w:tcPr>
            <w:tcW w:type="dxa" w:w="4148"/>
            <w:vAlign w:val="center"/>
          </w:tcPr>
          <w:p>
            <w:pPr>
              <w:spacing w:after="0"/>
            </w:pPr>
            <w:r>
              <w:rPr>
                <w:rFonts w:ascii="Calibri" w:hAnsi="Calibri"/>
                <w:b w:val="0"/>
              </w:rPr>
              <w:t>Stores user/assistant messages, applies low-signal/capability guardrails before provider calls, returns deterministic or Ollama-backed AI response, captures token usage, and logs AI telemetry; rejects closed sessions.</w:t>
            </w:r>
          </w:p>
        </w:tc>
      </w:tr>
      <w:tr>
        <w:tc>
          <w:tcPr>
            <w:tcW w:type="dxa" w:w="2310"/>
            <w:vAlign w:val="center"/>
          </w:tcPr>
          <w:p>
            <w:pPr>
              <w:spacing w:after="0"/>
            </w:pPr>
            <w:r>
              <w:rPr>
                <w:rFonts w:ascii="Courier New" w:hAnsi="Courier New"/>
                <w:b w:val="0"/>
                <w:color w:val="1F4D78"/>
                <w:sz w:val="20"/>
              </w:rPr>
              <w:t>/api/session/[sessionToken]/submit</w:t>
            </w:r>
          </w:p>
        </w:tc>
        <w:tc>
          <w:tcPr>
            <w:tcW w:type="dxa" w:w="1244"/>
            <w:vAlign w:val="center"/>
          </w:tcPr>
          <w:p>
            <w:pPr>
              <w:spacing w:after="0"/>
            </w:pPr>
            <w:r>
              <w:rPr>
                <w:rFonts w:ascii="Calibri" w:hAnsi="Calibri"/>
                <w:b w:val="0"/>
              </w:rPr>
              <w:t>Candidate session API</w:t>
            </w:r>
          </w:p>
        </w:tc>
        <w:tc>
          <w:tcPr>
            <w:tcW w:type="dxa" w:w="1658"/>
            <w:vAlign w:val="center"/>
          </w:tcPr>
          <w:p>
            <w:pPr>
              <w:spacing w:after="0"/>
            </w:pPr>
            <w:r>
              <w:rPr>
                <w:rFonts w:ascii="Calibri" w:hAnsi="Calibri"/>
                <w:b w:val="0"/>
              </w:rPr>
              <w:t>Submission/report generation</w:t>
            </w:r>
          </w:p>
        </w:tc>
        <w:tc>
          <w:tcPr>
            <w:tcW w:type="dxa" w:w="4148"/>
            <w:vAlign w:val="center"/>
          </w:tcPr>
          <w:p>
            <w:pPr>
              <w:spacing w:after="0"/>
            </w:pPr>
            <w:r>
              <w:rPr>
                <w:rFonts w:ascii="Calibri" w:hAnsi="Calibri"/>
                <w:b w:val="0"/>
              </w:rPr>
              <w:t xml:space="preserve">Marks session submitted, logs </w:t>
            </w:r>
            <w:r>
              <w:rPr>
                <w:rFonts w:ascii="Courier New" w:hAnsi="Courier New"/>
                <w:b w:val="0"/>
                <w:color w:val="1F4D78"/>
                <w:sz w:val="20"/>
              </w:rPr>
              <w:t>session_ended</w:t>
            </w:r>
            <w:r>
              <w:rPr>
                <w:rFonts w:ascii="Calibri" w:hAnsi="Calibri"/>
                <w:b w:val="0"/>
              </w:rPr>
              <w:t>, generates evaluation report, and returns candidate completion and hiring report URLs.</w:t>
            </w:r>
          </w:p>
        </w:tc>
      </w:tr>
      <w:tr>
        <w:tc>
          <w:tcPr>
            <w:tcW w:type="dxa" w:w="2310"/>
            <w:vAlign w:val="center"/>
          </w:tcPr>
          <w:p>
            <w:pPr>
              <w:spacing w:after="0"/>
            </w:pPr>
            <w:r>
              <w:rPr>
                <w:rFonts w:ascii="Courier New" w:hAnsi="Courier New"/>
                <w:b w:val="0"/>
                <w:color w:val="1F4D78"/>
                <w:sz w:val="20"/>
              </w:rPr>
              <w:t>/api/reports/[sessionId]/export</w:t>
            </w:r>
          </w:p>
        </w:tc>
        <w:tc>
          <w:tcPr>
            <w:tcW w:type="dxa" w:w="1244"/>
            <w:vAlign w:val="center"/>
          </w:tcPr>
          <w:p>
            <w:pPr>
              <w:spacing w:after="0"/>
            </w:pPr>
            <w:r>
              <w:rPr>
                <w:rFonts w:ascii="Calibri" w:hAnsi="Calibri"/>
                <w:b w:val="0"/>
              </w:rPr>
              <w:t>Hiring team API</w:t>
            </w:r>
          </w:p>
        </w:tc>
        <w:tc>
          <w:tcPr>
            <w:tcW w:type="dxa" w:w="1658"/>
            <w:vAlign w:val="center"/>
          </w:tcPr>
          <w:p>
            <w:pPr>
              <w:spacing w:after="0"/>
            </w:pPr>
            <w:r>
              <w:rPr>
                <w:rFonts w:ascii="Calibri" w:hAnsi="Calibri"/>
                <w:b w:val="0"/>
              </w:rPr>
              <w:t>Report evidence export</w:t>
            </w:r>
          </w:p>
        </w:tc>
        <w:tc>
          <w:tcPr>
            <w:tcW w:type="dxa" w:w="4148"/>
            <w:vAlign w:val="center"/>
          </w:tcPr>
          <w:p>
            <w:pPr>
              <w:spacing w:after="0"/>
            </w:pPr>
            <w:r>
              <w:rPr>
                <w:rFonts w:ascii="Calibri" w:hAnsi="Calibri"/>
                <w:b w:val="0"/>
              </w:rPr>
              <w:t>Exports the same workspace-scoped report evidence as Markdown or JSON attachments for reviewer handoff and audit.</w:t>
            </w:r>
          </w:p>
        </w:tc>
      </w:tr>
    </w:tbl>
    <w:p>
      <w:pPr>
        <w:spacing w:after="40"/>
      </w:pPr>
    </w:p>
    <w:p>
      <w:pPr>
        <w:pStyle w:val="Heading2"/>
        <w:keepNext/>
      </w:pPr>
      <w:r>
        <w:t>Feature Inventory</w:t>
      </w:r>
    </w:p>
    <w:tbl>
      <w:tblPr>
        <w:tblStyle w:val="TableGrid"/>
        <w:tblW w:type="dxa" w:w="9360"/>
        <w:jc w:val="left"/>
        <w:tblLayout w:type="fixed"/>
        <w:tblLook w:firstColumn="1" w:firstRow="1" w:lastColumn="0" w:lastRow="0" w:noHBand="0" w:noVBand="1" w:val="04A0"/>
        <w:tblInd w:w="120" w:type="dxa"/>
        <w:tblCellMar>
          <w:top w:w="80" w:type="dxa"/>
          <w:start w:w="120" w:type="dxa"/>
          <w:bottom w:w="80" w:type="dxa"/>
          <w:end w:w="120" w:type="dxa"/>
        </w:tblCellMar>
      </w:tblPr>
      <w:tblGrid>
        <w:gridCol w:w="3120"/>
        <w:gridCol w:w="3120"/>
        <w:gridCol w:w="3120"/>
      </w:tblGrid>
      <w:tr>
        <w:tc>
          <w:tcPr>
            <w:tcW w:type="dxa" w:w="2359"/>
            <w:vAlign w:val="center"/>
            <w:shd w:fill="F2F4F7"/>
          </w:tcPr>
          <w:p>
            <w:pPr>
              <w:spacing w:after="0"/>
            </w:pPr>
            <w:r>
              <w:rPr>
                <w:rFonts w:ascii="Calibri" w:hAnsi="Calibri"/>
                <w:b/>
              </w:rPr>
              <w:t>Feature</w:t>
            </w:r>
          </w:p>
        </w:tc>
        <w:tc>
          <w:tcPr>
            <w:tcW w:type="dxa" w:w="1674"/>
            <w:vAlign w:val="center"/>
            <w:shd w:fill="F2F4F7"/>
          </w:tcPr>
          <w:p>
            <w:pPr>
              <w:spacing w:after="0"/>
            </w:pPr>
            <w:r>
              <w:rPr>
                <w:rFonts w:ascii="Calibri" w:hAnsi="Calibri"/>
                <w:b/>
              </w:rPr>
              <w:t>Status</w:t>
            </w:r>
          </w:p>
        </w:tc>
        <w:tc>
          <w:tcPr>
            <w:tcW w:type="dxa" w:w="5327"/>
            <w:vAlign w:val="center"/>
            <w:shd w:fill="F2F4F7"/>
          </w:tcPr>
          <w:p>
            <w:pPr>
              <w:spacing w:after="0"/>
            </w:pPr>
            <w:r>
              <w:rPr>
                <w:rFonts w:ascii="Calibri" w:hAnsi="Calibri"/>
                <w:b/>
              </w:rPr>
              <w:t>Notes</w:t>
            </w:r>
          </w:p>
        </w:tc>
      </w:tr>
      <w:tr>
        <w:tc>
          <w:tcPr>
            <w:tcW w:type="dxa" w:w="2359"/>
            <w:vAlign w:val="center"/>
          </w:tcPr>
          <w:p>
            <w:pPr>
              <w:spacing w:after="0"/>
            </w:pPr>
            <w:r>
              <w:rPr>
                <w:rFonts w:ascii="Calibri" w:hAnsi="Calibri"/>
                <w:b w:val="0"/>
              </w:rPr>
              <w:t>Demo auth</w:t>
            </w:r>
          </w:p>
        </w:tc>
        <w:tc>
          <w:tcPr>
            <w:tcW w:type="dxa" w:w="1674"/>
            <w:vAlign w:val="center"/>
          </w:tcPr>
          <w:p>
            <w:pPr>
              <w:spacing w:after="0"/>
            </w:pPr>
            <w:r>
              <w:rPr>
                <w:rFonts w:ascii="Calibri" w:hAnsi="Calibri"/>
                <w:b w:val="0"/>
              </w:rPr>
              <w:t>Implemented</w:t>
            </w:r>
          </w:p>
        </w:tc>
        <w:tc>
          <w:tcPr>
            <w:tcW w:type="dxa" w:w="5327"/>
            <w:vAlign w:val="center"/>
          </w:tcPr>
          <w:p>
            <w:pPr>
              <w:spacing w:after="0"/>
            </w:pPr>
            <w:r>
              <w:rPr>
                <w:rFonts w:ascii="Calibri" w:hAnsi="Calibri"/>
                <w:b w:val="0"/>
              </w:rPr>
              <w:t xml:space="preserve">Cookie-based local hiring-team auth through </w:t>
            </w:r>
            <w:r>
              <w:rPr>
                <w:rFonts w:ascii="Courier New" w:hAnsi="Courier New"/>
                <w:b w:val="0"/>
                <w:color w:val="1F4D78"/>
                <w:sz w:val="20"/>
              </w:rPr>
              <w:t>/api/auth/demo</w:t>
            </w:r>
            <w:r>
              <w:rPr>
                <w:rFonts w:ascii="Calibri" w:hAnsi="Calibri"/>
                <w:b w:val="0"/>
              </w:rPr>
              <w:t>.</w:t>
            </w:r>
          </w:p>
        </w:tc>
      </w:tr>
      <w:tr>
        <w:tc>
          <w:tcPr>
            <w:tcW w:type="dxa" w:w="2359"/>
            <w:vAlign w:val="center"/>
          </w:tcPr>
          <w:p>
            <w:pPr>
              <w:spacing w:after="0"/>
            </w:pPr>
            <w:r>
              <w:rPr>
                <w:rFonts w:ascii="Calibri" w:hAnsi="Calibri"/>
                <w:b w:val="0"/>
              </w:rPr>
              <w:t>Workspace model</w:t>
            </w:r>
          </w:p>
        </w:tc>
        <w:tc>
          <w:tcPr>
            <w:tcW w:type="dxa" w:w="1674"/>
            <w:vAlign w:val="center"/>
          </w:tcPr>
          <w:p>
            <w:pPr>
              <w:spacing w:after="0"/>
            </w:pPr>
            <w:r>
              <w:rPr>
                <w:rFonts w:ascii="Calibri" w:hAnsi="Calibri"/>
                <w:b w:val="0"/>
              </w:rPr>
              <w:t>Implemented</w:t>
            </w:r>
          </w:p>
        </w:tc>
        <w:tc>
          <w:tcPr>
            <w:tcW w:type="dxa" w:w="5327"/>
            <w:vAlign w:val="center"/>
          </w:tcPr>
          <w:p>
            <w:pPr>
              <w:spacing w:after="0"/>
            </w:pPr>
            <w:r>
              <w:rPr>
                <w:rFonts w:ascii="Calibri" w:hAnsi="Calibri"/>
                <w:b w:val="0"/>
              </w:rPr>
              <w:t xml:space="preserve">Users belong to workspaces through </w:t>
            </w:r>
            <w:r>
              <w:rPr>
                <w:rFonts w:ascii="Courier New" w:hAnsi="Courier New"/>
                <w:b w:val="0"/>
                <w:color w:val="1F4D78"/>
                <w:sz w:val="20"/>
              </w:rPr>
              <w:t>WorkspaceMember</w:t>
            </w:r>
            <w:r>
              <w:rPr>
                <w:rFonts w:ascii="Calibri" w:hAnsi="Calibri"/>
                <w:b w:val="0"/>
              </w:rPr>
              <w:t>.</w:t>
            </w:r>
          </w:p>
        </w:tc>
      </w:tr>
      <w:tr>
        <w:tc>
          <w:tcPr>
            <w:tcW w:type="dxa" w:w="2359"/>
            <w:vAlign w:val="center"/>
          </w:tcPr>
          <w:p>
            <w:pPr>
              <w:spacing w:after="0"/>
            </w:pPr>
            <w:r>
              <w:rPr>
                <w:rFonts w:ascii="Calibri" w:hAnsi="Calibri"/>
                <w:b w:val="0"/>
              </w:rPr>
              <w:t>Assessment model</w:t>
            </w:r>
          </w:p>
        </w:tc>
        <w:tc>
          <w:tcPr>
            <w:tcW w:type="dxa" w:w="1674"/>
            <w:vAlign w:val="center"/>
          </w:tcPr>
          <w:p>
            <w:pPr>
              <w:spacing w:after="0"/>
            </w:pPr>
            <w:r>
              <w:rPr>
                <w:rFonts w:ascii="Calibri" w:hAnsi="Calibri"/>
                <w:b w:val="0"/>
              </w:rPr>
              <w:t>Implemented</w:t>
            </w:r>
          </w:p>
        </w:tc>
        <w:tc>
          <w:tcPr>
            <w:tcW w:type="dxa" w:w="5327"/>
            <w:vAlign w:val="center"/>
          </w:tcPr>
          <w:p>
            <w:pPr>
              <w:spacing w:after="0"/>
            </w:pPr>
            <w:r>
              <w:rPr>
                <w:rFonts w:ascii="Calibri" w:hAnsi="Calibri"/>
                <w:b w:val="0"/>
              </w:rPr>
              <w:t>Assessments belong to workspaces and are based on challenges.</w:t>
            </w:r>
          </w:p>
        </w:tc>
      </w:tr>
      <w:tr>
        <w:tc>
          <w:tcPr>
            <w:tcW w:type="dxa" w:w="2359"/>
            <w:vAlign w:val="center"/>
          </w:tcPr>
          <w:p>
            <w:pPr>
              <w:spacing w:after="0"/>
            </w:pPr>
            <w:r>
              <w:rPr>
                <w:rFonts w:ascii="Calibri" w:hAnsi="Calibri"/>
                <w:b w:val="0"/>
              </w:rPr>
              <w:t>Challenge templates</w:t>
            </w:r>
          </w:p>
        </w:tc>
        <w:tc>
          <w:tcPr>
            <w:tcW w:type="dxa" w:w="1674"/>
            <w:vAlign w:val="center"/>
          </w:tcPr>
          <w:p>
            <w:pPr>
              <w:spacing w:after="0"/>
            </w:pPr>
            <w:r>
              <w:rPr>
                <w:rFonts w:ascii="Calibri" w:hAnsi="Calibri"/>
                <w:b w:val="0"/>
              </w:rPr>
              <w:t>Implemented</w:t>
            </w:r>
          </w:p>
        </w:tc>
        <w:tc>
          <w:tcPr>
            <w:tcW w:type="dxa" w:w="5327"/>
            <w:vAlign w:val="center"/>
          </w:tcPr>
          <w:p>
            <w:pPr>
              <w:spacing w:after="0"/>
            </w:pPr>
            <w:r>
              <w:rPr>
                <w:rFonts w:ascii="Courier New" w:hAnsi="Courier New"/>
                <w:b w:val="0"/>
                <w:color w:val="1F4D78"/>
                <w:sz w:val="20"/>
              </w:rPr>
              <w:t>ensureChallengeCatalog()</w:t>
            </w:r>
            <w:r>
              <w:rPr>
                <w:rFonts w:ascii="Calibri" w:hAnsi="Calibri"/>
                <w:b w:val="0"/>
              </w:rPr>
              <w:t xml:space="preserve"> seeds the checkout task plus curated real-project templates for webhook idempotency, permission leaks, inventory races, CSV partial failures, and AI guardrails. All use the fixed </w:t>
            </w:r>
            <w:r>
              <w:rPr>
                <w:rFonts w:ascii="Courier New" w:hAnsi="Courier New"/>
                <w:b w:val="0"/>
                <w:color w:val="1F4D78"/>
                <w:sz w:val="20"/>
              </w:rPr>
              <w:t>ai-collaboration-v1</w:t>
            </w:r>
            <w:r>
              <w:rPr>
                <w:rFonts w:ascii="Calibri" w:hAnsi="Calibri"/>
                <w:b w:val="0"/>
              </w:rPr>
              <w:t xml:space="preserve"> rubric.</w:t>
            </w:r>
          </w:p>
        </w:tc>
      </w:tr>
      <w:tr>
        <w:tc>
          <w:tcPr>
            <w:tcW w:type="dxa" w:w="2359"/>
            <w:vAlign w:val="center"/>
          </w:tcPr>
          <w:p>
            <w:pPr>
              <w:spacing w:after="0"/>
            </w:pPr>
            <w:r>
              <w:rPr>
                <w:rFonts w:ascii="Calibri" w:hAnsi="Calibri"/>
                <w:b w:val="0"/>
              </w:rPr>
              <w:t>Invite links</w:t>
            </w:r>
          </w:p>
        </w:tc>
        <w:tc>
          <w:tcPr>
            <w:tcW w:type="dxa" w:w="1674"/>
            <w:vAlign w:val="center"/>
          </w:tcPr>
          <w:p>
            <w:pPr>
              <w:spacing w:after="0"/>
            </w:pPr>
            <w:r>
              <w:rPr>
                <w:rFonts w:ascii="Calibri" w:hAnsi="Calibri"/>
                <w:b w:val="0"/>
              </w:rPr>
              <w:t>Implemented</w:t>
            </w:r>
          </w:p>
        </w:tc>
        <w:tc>
          <w:tcPr>
            <w:tcW w:type="dxa" w:w="5327"/>
            <w:vAlign w:val="center"/>
          </w:tcPr>
          <w:p>
            <w:pPr>
              <w:spacing w:after="0"/>
            </w:pPr>
            <w:r>
              <w:rPr>
                <w:rFonts w:ascii="Calibri" w:hAnsi="Calibri"/>
                <w:b w:val="0"/>
              </w:rPr>
              <w:t xml:space="preserve">Uses hashed invite token plus recoverable </w:t>
            </w:r>
            <w:r>
              <w:rPr>
                <w:rFonts w:ascii="Courier New" w:hAnsi="Courier New"/>
                <w:b w:val="0"/>
                <w:color w:val="1F4D78"/>
                <w:sz w:val="20"/>
              </w:rPr>
              <w:t>publicToken</w:t>
            </w:r>
            <w:r>
              <w:rPr>
                <w:rFonts w:ascii="Calibri" w:hAnsi="Calibri"/>
                <w:b w:val="0"/>
              </w:rPr>
              <w:t xml:space="preserve"> for MVP demo display.</w:t>
            </w:r>
          </w:p>
        </w:tc>
      </w:tr>
      <w:tr>
        <w:tc>
          <w:tcPr>
            <w:tcW w:type="dxa" w:w="2359"/>
            <w:vAlign w:val="center"/>
          </w:tcPr>
          <w:p>
            <w:pPr>
              <w:spacing w:after="0"/>
            </w:pPr>
            <w:r>
              <w:rPr>
                <w:rFonts w:ascii="Calibri" w:hAnsi="Calibri"/>
                <w:b w:val="0"/>
              </w:rPr>
              <w:t>Candidate no-account flow</w:t>
            </w:r>
          </w:p>
        </w:tc>
        <w:tc>
          <w:tcPr>
            <w:tcW w:type="dxa" w:w="1674"/>
            <w:vAlign w:val="center"/>
          </w:tcPr>
          <w:p>
            <w:pPr>
              <w:spacing w:after="0"/>
            </w:pPr>
            <w:r>
              <w:rPr>
                <w:rFonts w:ascii="Calibri" w:hAnsi="Calibri"/>
                <w:b w:val="0"/>
              </w:rPr>
              <w:t>Implemented</w:t>
            </w:r>
          </w:p>
        </w:tc>
        <w:tc>
          <w:tcPr>
            <w:tcW w:type="dxa" w:w="5327"/>
            <w:vAlign w:val="center"/>
          </w:tcPr>
          <w:p>
            <w:pPr>
              <w:spacing w:after="0"/>
            </w:pPr>
            <w:r>
              <w:rPr>
                <w:rFonts w:ascii="Calibri" w:hAnsi="Calibri"/>
                <w:b w:val="0"/>
              </w:rPr>
              <w:t>Candidates enter name/email from invite page.</w:t>
            </w:r>
          </w:p>
        </w:tc>
      </w:tr>
      <w:tr>
        <w:tc>
          <w:tcPr>
            <w:tcW w:type="dxa" w:w="2359"/>
            <w:vAlign w:val="center"/>
          </w:tcPr>
          <w:p>
            <w:pPr>
              <w:spacing w:after="0"/>
            </w:pPr>
            <w:r>
              <w:rPr>
                <w:rFonts w:ascii="Calibri" w:hAnsi="Calibri"/>
                <w:b w:val="0"/>
              </w:rPr>
              <w:t>Timed assessment room</w:t>
            </w:r>
          </w:p>
        </w:tc>
        <w:tc>
          <w:tcPr>
            <w:tcW w:type="dxa" w:w="1674"/>
            <w:vAlign w:val="center"/>
          </w:tcPr>
          <w:p>
            <w:pPr>
              <w:spacing w:after="0"/>
            </w:pPr>
            <w:r>
              <w:rPr>
                <w:rFonts w:ascii="Calibri" w:hAnsi="Calibri"/>
                <w:b w:val="0"/>
              </w:rPr>
              <w:t>Implemented</w:t>
            </w:r>
          </w:p>
        </w:tc>
        <w:tc>
          <w:tcPr>
            <w:tcW w:type="dxa" w:w="5327"/>
            <w:vAlign w:val="center"/>
          </w:tcPr>
          <w:p>
            <w:pPr>
              <w:spacing w:after="0"/>
            </w:pPr>
            <w:r>
              <w:rPr>
                <w:rFonts w:ascii="Calibri" w:hAnsi="Calibri"/>
                <w:b w:val="0"/>
              </w:rPr>
              <w:t>Timer is based on session expiry.</w:t>
            </w:r>
          </w:p>
        </w:tc>
      </w:tr>
      <w:tr>
        <w:tc>
          <w:tcPr>
            <w:tcW w:type="dxa" w:w="2359"/>
            <w:vAlign w:val="center"/>
          </w:tcPr>
          <w:p>
            <w:pPr>
              <w:spacing w:after="0"/>
            </w:pPr>
            <w:r>
              <w:rPr>
                <w:rFonts w:ascii="Calibri" w:hAnsi="Calibri"/>
                <w:b w:val="0"/>
              </w:rPr>
              <w:t>Browser editor</w:t>
            </w:r>
          </w:p>
        </w:tc>
        <w:tc>
          <w:tcPr>
            <w:tcW w:type="dxa" w:w="1674"/>
            <w:vAlign w:val="center"/>
          </w:tcPr>
          <w:p>
            <w:pPr>
              <w:spacing w:after="0"/>
            </w:pPr>
            <w:r>
              <w:rPr>
                <w:rFonts w:ascii="Calibri" w:hAnsi="Calibri"/>
                <w:b w:val="0"/>
              </w:rPr>
              <w:t>Implemented</w:t>
            </w:r>
          </w:p>
        </w:tc>
        <w:tc>
          <w:tcPr>
            <w:tcW w:type="dxa" w:w="5327"/>
            <w:vAlign w:val="center"/>
          </w:tcPr>
          <w:p>
            <w:pPr>
              <w:spacing w:after="0"/>
            </w:pPr>
            <w:r>
              <w:rPr>
                <w:rFonts w:ascii="Calibri" w:hAnsi="Calibri"/>
                <w:b w:val="0"/>
              </w:rPr>
              <w:t>Textarea-based MVP editor with debounced file saves.</w:t>
            </w:r>
          </w:p>
        </w:tc>
      </w:tr>
      <w:tr>
        <w:tc>
          <w:tcPr>
            <w:tcW w:type="dxa" w:w="2359"/>
            <w:vAlign w:val="center"/>
          </w:tcPr>
          <w:p>
            <w:pPr>
              <w:spacing w:after="0"/>
            </w:pPr>
            <w:r>
              <w:rPr>
                <w:rFonts w:ascii="Calibri" w:hAnsi="Calibri"/>
                <w:b w:val="0"/>
              </w:rPr>
              <w:t>File tree</w:t>
            </w:r>
          </w:p>
        </w:tc>
        <w:tc>
          <w:tcPr>
            <w:tcW w:type="dxa" w:w="1674"/>
            <w:vAlign w:val="center"/>
          </w:tcPr>
          <w:p>
            <w:pPr>
              <w:spacing w:after="0"/>
            </w:pPr>
            <w:r>
              <w:rPr>
                <w:rFonts w:ascii="Calibri" w:hAnsi="Calibri"/>
                <w:b w:val="0"/>
              </w:rPr>
              <w:t>Implemented</w:t>
            </w:r>
          </w:p>
        </w:tc>
        <w:tc>
          <w:tcPr>
            <w:tcW w:type="dxa" w:w="5327"/>
            <w:vAlign w:val="center"/>
          </w:tcPr>
          <w:p>
            <w:pPr>
              <w:spacing w:after="0"/>
            </w:pPr>
            <w:r>
              <w:rPr>
                <w:rFonts w:ascii="Calibri" w:hAnsi="Calibri"/>
                <w:b w:val="0"/>
              </w:rPr>
              <w:t>Candidate can switch among starter challenge files.</w:t>
            </w:r>
          </w:p>
        </w:tc>
      </w:tr>
      <w:tr>
        <w:tc>
          <w:tcPr>
            <w:tcW w:type="dxa" w:w="2359"/>
            <w:vAlign w:val="center"/>
          </w:tcPr>
          <w:p>
            <w:pPr>
              <w:spacing w:after="0"/>
            </w:pPr>
            <w:r>
              <w:rPr>
                <w:rFonts w:ascii="Calibri" w:hAnsi="Calibri"/>
                <w:b w:val="0"/>
              </w:rPr>
              <w:t>Candidate diff review</w:t>
            </w:r>
          </w:p>
        </w:tc>
        <w:tc>
          <w:tcPr>
            <w:tcW w:type="dxa" w:w="1674"/>
            <w:vAlign w:val="center"/>
          </w:tcPr>
          <w:p>
            <w:pPr>
              <w:spacing w:after="0"/>
            </w:pPr>
            <w:r>
              <w:rPr>
                <w:rFonts w:ascii="Calibri" w:hAnsi="Calibri"/>
                <w:b w:val="0"/>
              </w:rPr>
              <w:t>Implemented</w:t>
            </w:r>
          </w:p>
        </w:tc>
        <w:tc>
          <w:tcPr>
            <w:tcW w:type="dxa" w:w="5327"/>
            <w:vAlign w:val="center"/>
          </w:tcPr>
          <w:p>
            <w:pPr>
              <w:spacing w:after="0"/>
            </w:pPr>
            <w:r>
              <w:rPr>
                <w:rFonts w:ascii="Calibri" w:hAnsi="Calibri"/>
                <w:b w:val="0"/>
              </w:rPr>
              <w:t xml:space="preserve">Candidate </w:t>
            </w:r>
            <w:r>
              <w:rPr>
                <w:rFonts w:ascii="Courier New" w:hAnsi="Courier New"/>
                <w:b w:val="0"/>
                <w:color w:val="1F4D78"/>
                <w:sz w:val="20"/>
              </w:rPr>
              <w:t>Changes</w:t>
            </w:r>
            <w:r>
              <w:rPr>
                <w:rFonts w:ascii="Calibri" w:hAnsi="Calibri"/>
                <w:b w:val="0"/>
              </w:rPr>
              <w:t xml:space="preserve"> view compares starter code against current edits in a split diff per changed file.</w:t>
            </w:r>
          </w:p>
        </w:tc>
      </w:tr>
      <w:tr>
        <w:tc>
          <w:tcPr>
            <w:tcW w:type="dxa" w:w="2359"/>
            <w:vAlign w:val="center"/>
          </w:tcPr>
          <w:p>
            <w:pPr>
              <w:spacing w:after="0"/>
            </w:pPr>
            <w:r>
              <w:rPr>
                <w:rFonts w:ascii="Calibri" w:hAnsi="Calibri"/>
                <w:b w:val="0"/>
              </w:rPr>
              <w:t>Controlled terminal/test runner</w:t>
            </w:r>
          </w:p>
        </w:tc>
        <w:tc>
          <w:tcPr>
            <w:tcW w:type="dxa" w:w="1674"/>
            <w:vAlign w:val="center"/>
          </w:tcPr>
          <w:p>
            <w:pPr>
              <w:spacing w:after="0"/>
            </w:pPr>
            <w:r>
              <w:rPr>
                <w:rFonts w:ascii="Calibri" w:hAnsi="Calibri"/>
                <w:b w:val="0"/>
              </w:rPr>
              <w:t>Implemented</w:t>
            </w:r>
          </w:p>
        </w:tc>
        <w:tc>
          <w:tcPr>
            <w:tcW w:type="dxa" w:w="5327"/>
            <w:vAlign w:val="center"/>
          </w:tcPr>
          <w:p>
            <w:pPr>
              <w:spacing w:after="0"/>
            </w:pPr>
            <w:r>
              <w:rPr>
                <w:rFonts w:ascii="Calibri" w:hAnsi="Calibri"/>
                <w:b w:val="0"/>
              </w:rPr>
              <w:t xml:space="preserve">Candidates can type MVP sandbox commands through the provider adapter; </w:t>
            </w:r>
            <w:r>
              <w:rPr>
                <w:rFonts w:ascii="Courier New" w:hAnsi="Courier New"/>
                <w:b w:val="0"/>
                <w:color w:val="1F4D78"/>
                <w:sz w:val="20"/>
              </w:rPr>
              <w:t>npm test</w:t>
            </w:r>
            <w:r>
              <w:rPr>
                <w:rFonts w:ascii="Calibri" w:hAnsi="Calibri"/>
                <w:b w:val="0"/>
              </w:rPr>
              <w:t xml:space="preserve"> runs deterministic checkout checks for the checkout template and generic evidence checks for non-checkout/custom templates, while </w:t>
            </w:r>
            <w:r>
              <w:rPr>
                <w:rFonts w:ascii="Courier New" w:hAnsi="Courier New"/>
                <w:b w:val="0"/>
                <w:color w:val="1F4D78"/>
                <w:sz w:val="20"/>
              </w:rPr>
              <w:t>ls</w:t>
            </w:r>
            <w:r>
              <w:rPr>
                <w:rFonts w:ascii="Calibri" w:hAnsi="Calibri"/>
                <w:b w:val="0"/>
              </w:rPr>
              <w:t xml:space="preserve">, </w:t>
            </w:r>
            <w:r>
              <w:rPr>
                <w:rFonts w:ascii="Courier New" w:hAnsi="Courier New"/>
                <w:b w:val="0"/>
                <w:color w:val="1F4D78"/>
                <w:sz w:val="20"/>
              </w:rPr>
              <w:t>cat</w:t>
            </w:r>
            <w:r>
              <w:rPr>
                <w:rFonts w:ascii="Calibri" w:hAnsi="Calibri"/>
                <w:b w:val="0"/>
              </w:rPr>
              <w:t xml:space="preserve">, and </w:t>
            </w:r>
            <w:r>
              <w:rPr>
                <w:rFonts w:ascii="Courier New" w:hAnsi="Courier New"/>
                <w:b w:val="0"/>
                <w:color w:val="1F4D78"/>
                <w:sz w:val="20"/>
              </w:rPr>
              <w:t>pwd</w:t>
            </w:r>
            <w:r>
              <w:rPr>
                <w:rFonts w:ascii="Calibri" w:hAnsi="Calibri"/>
                <w:b w:val="0"/>
              </w:rPr>
              <w:t xml:space="preserve"> inspect the virtual workspace.</w:t>
            </w:r>
          </w:p>
        </w:tc>
      </w:tr>
      <w:tr>
        <w:tc>
          <w:tcPr>
            <w:tcW w:type="dxa" w:w="2359"/>
            <w:vAlign w:val="center"/>
          </w:tcPr>
          <w:p>
            <w:pPr>
              <w:spacing w:after="0"/>
            </w:pPr>
            <w:r>
              <w:rPr>
                <w:rFonts w:ascii="Calibri" w:hAnsi="Calibri"/>
                <w:b w:val="0"/>
              </w:rPr>
              <w:t>Sandbox provider adapter</w:t>
            </w:r>
          </w:p>
        </w:tc>
        <w:tc>
          <w:tcPr>
            <w:tcW w:type="dxa" w:w="1674"/>
            <w:vAlign w:val="center"/>
          </w:tcPr>
          <w:p>
            <w:pPr>
              <w:spacing w:after="0"/>
            </w:pPr>
            <w:r>
              <w:rPr>
                <w:rFonts w:ascii="Calibri" w:hAnsi="Calibri"/>
                <w:b w:val="0"/>
              </w:rPr>
              <w:t>Implemented foundation</w:t>
            </w:r>
          </w:p>
        </w:tc>
        <w:tc>
          <w:tcPr>
            <w:tcW w:type="dxa" w:w="5327"/>
            <w:vAlign w:val="center"/>
          </w:tcPr>
          <w:p>
            <w:pPr>
              <w:spacing w:after="0"/>
            </w:pPr>
            <w:r>
              <w:rPr>
                <w:rFonts w:ascii="Courier New" w:hAnsi="Courier New"/>
                <w:b w:val="0"/>
                <w:color w:val="1F4D78"/>
                <w:sz w:val="20"/>
              </w:rPr>
              <w:t>SANDBOX_PROVIDER=simulated</w:t>
            </w:r>
            <w:r>
              <w:rPr>
                <w:rFonts w:ascii="Calibri" w:hAnsi="Calibri"/>
                <w:b w:val="0"/>
              </w:rPr>
              <w:t xml:space="preserve"> remains the default. </w:t>
            </w:r>
            <w:r>
              <w:rPr>
                <w:rFonts w:ascii="Courier New" w:hAnsi="Courier New"/>
                <w:b w:val="0"/>
                <w:color w:val="1F4D78"/>
                <w:sz w:val="20"/>
              </w:rPr>
              <w:t>SANDBOX_PROVIDER=local-dev</w:t>
            </w:r>
            <w:r>
              <w:rPr>
                <w:rFonts w:ascii="Calibri" w:hAnsi="Calibri"/>
                <w:b w:val="0"/>
              </w:rPr>
              <w:t xml:space="preserve"> is opt-in for local development, gated by </w:t>
            </w:r>
            <w:r>
              <w:rPr>
                <w:rFonts w:ascii="Courier New" w:hAnsi="Courier New"/>
                <w:b w:val="0"/>
                <w:color w:val="1F4D78"/>
                <w:sz w:val="20"/>
              </w:rPr>
              <w:t>SANDBOX_LOCAL_DEV_ENABLED=true</w:t>
            </w:r>
            <w:r>
              <w:rPr>
                <w:rFonts w:ascii="Calibri" w:hAnsi="Calibri"/>
                <w:b w:val="0"/>
              </w:rPr>
              <w:t xml:space="preserve">, command allowlisting, timeout handling, output caps, stream-labeled output chunks, provider run IDs, required </w:t>
            </w:r>
            <w:r>
              <w:rPr>
                <w:rFonts w:ascii="Courier New" w:hAnsi="Courier New"/>
                <w:b w:val="0"/>
                <w:color w:val="1F4D78"/>
                <w:sz w:val="20"/>
              </w:rPr>
              <w:t>SandboxRunCommandInput.workspaceManifest</w:t>
            </w:r>
            <w:r>
              <w:rPr>
                <w:rFonts w:ascii="Calibri" w:hAnsi="Calibri"/>
                <w:b w:val="0"/>
              </w:rPr>
              <w:t xml:space="preserve"> metadata with SHA-256 digests from </w:t>
            </w:r>
            <w:r>
              <w:rPr>
                <w:rFonts w:ascii="Courier New" w:hAnsi="Courier New"/>
                <w:b w:val="0"/>
                <w:color w:val="1F4D78"/>
                <w:sz w:val="20"/>
              </w:rPr>
              <w:t>createWorkspaceManifest</w:t>
            </w:r>
            <w:r>
              <w:rPr>
                <w:rFonts w:ascii="Calibri" w:hAnsi="Calibri"/>
                <w:b w:val="0"/>
              </w:rPr>
              <w:t xml:space="preserve">, fail-closed manifest validation, snapshot path validation, snapshot size/count caps, resource-limit metadata, temp workspace cleanup with explicit cleanup status evidence, readiness/capability metadata, environment policy metadata, network policy metadata, hidden no-network runner prep for the seeded checkout challenge, parsed test results, policy metadata, snapshot metadata, and runner-owned </w:t>
            </w:r>
            <w:r>
              <w:rPr>
                <w:rFonts w:ascii="Courier New" w:hAnsi="Courier New"/>
                <w:b w:val="0"/>
                <w:color w:val="1F4D78"/>
                <w:sz w:val="20"/>
              </w:rPr>
              <w:t>FileSnapshot</w:t>
            </w:r>
            <w:r>
              <w:rPr>
                <w:rFonts w:ascii="Calibri" w:hAnsi="Calibri"/>
                <w:b w:val="0"/>
              </w:rPr>
              <w:t xml:space="preserve"> persistence for accepted provider snapshots. Local-dev exposes only </w:t>
            </w:r>
            <w:r>
              <w:rPr>
                <w:rFonts w:ascii="Courier New" w:hAnsi="Courier New"/>
                <w:b w:val="0"/>
                <w:color w:val="1F4D78"/>
                <w:sz w:val="20"/>
              </w:rPr>
              <w:t>NODE_ENV</w:t>
            </w:r>
            <w:r>
              <w:rPr>
                <w:rFonts w:ascii="Calibri" w:hAnsi="Calibri"/>
                <w:b w:val="0"/>
              </w:rPr>
              <w:t xml:space="preserve"> and </w:t>
            </w:r>
            <w:r>
              <w:rPr>
                <w:rFonts w:ascii="Courier New" w:hAnsi="Courier New"/>
                <w:b w:val="0"/>
                <w:color w:val="1F4D78"/>
                <w:sz w:val="20"/>
              </w:rPr>
              <w:t>PATH</w:t>
            </w:r>
            <w:r>
              <w:rPr>
                <w:rFonts w:ascii="Calibri" w:hAnsi="Calibri"/>
                <w:b w:val="0"/>
              </w:rPr>
              <w:t xml:space="preserve"> to child commands and fails closed in production with </w:t>
            </w:r>
            <w:r>
              <w:rPr>
                <w:rFonts w:ascii="Courier New" w:hAnsi="Courier New"/>
                <w:b w:val="0"/>
                <w:color w:val="1F4D78"/>
                <w:sz w:val="20"/>
              </w:rPr>
              <w:t>local_dev_production_blocked</w:t>
            </w:r>
            <w:r>
              <w:rPr>
                <w:rFonts w:ascii="Calibri" w:hAnsi="Calibri"/>
                <w:b w:val="0"/>
              </w:rPr>
              <w:t xml:space="preserve">. </w:t>
            </w:r>
            <w:r>
              <w:rPr>
                <w:rFonts w:ascii="Courier New" w:hAnsi="Courier New"/>
                <w:b w:val="0"/>
                <w:color w:val="1F4D78"/>
                <w:sz w:val="20"/>
              </w:rPr>
              <w:t>SANDBOX_PROVIDER=external</w:t>
            </w:r>
            <w:r>
              <w:rPr>
                <w:rFonts w:ascii="Calibri" w:hAnsi="Calibri"/>
                <w:b w:val="0"/>
              </w:rPr>
              <w:t xml:space="preserve"> and direct </w:t>
            </w:r>
            <w:r>
              <w:rPr>
                <w:rFonts w:ascii="Courier New" w:hAnsi="Courier New"/>
                <w:b w:val="0"/>
                <w:color w:val="1F4D78"/>
                <w:sz w:val="20"/>
              </w:rPr>
              <w:t>e2b</w:t>
            </w:r>
            <w:r>
              <w:rPr>
                <w:rFonts w:ascii="Calibri" w:hAnsi="Calibri"/>
                <w:b w:val="0"/>
              </w:rPr>
              <w:t xml:space="preserve"> / </w:t>
            </w:r>
            <w:r>
              <w:rPr>
                <w:rFonts w:ascii="Courier New" w:hAnsi="Courier New"/>
                <w:b w:val="0"/>
                <w:color w:val="1F4D78"/>
                <w:sz w:val="20"/>
              </w:rPr>
              <w:t>daytona</w:t>
            </w:r>
            <w:r>
              <w:rPr>
                <w:rFonts w:ascii="Calibri" w:hAnsi="Calibri"/>
                <w:b w:val="0"/>
              </w:rPr>
              <w:t xml:space="preserve"> / </w:t>
            </w:r>
            <w:r>
              <w:rPr>
                <w:rFonts w:ascii="Courier New" w:hAnsi="Courier New"/>
                <w:b w:val="0"/>
                <w:color w:val="1F4D78"/>
                <w:sz w:val="20"/>
              </w:rPr>
              <w:t>codesandbox</w:t>
            </w:r>
            <w:r>
              <w:rPr>
                <w:rFonts w:ascii="Calibri" w:hAnsi="Calibri"/>
                <w:b w:val="0"/>
              </w:rPr>
              <w:t xml:space="preserve"> aliases currently fail safely with </w:t>
            </w:r>
            <w:r>
              <w:rPr>
                <w:rFonts w:ascii="Courier New" w:hAnsi="Courier New"/>
                <w:b w:val="0"/>
                <w:color w:val="1F4D78"/>
                <w:sz w:val="20"/>
              </w:rPr>
              <w:t>adapter_unconfigured</w:t>
            </w:r>
            <w:r>
              <w:rPr>
                <w:rFonts w:ascii="Calibri" w:hAnsi="Calibri"/>
                <w:b w:val="0"/>
              </w:rPr>
              <w:t xml:space="preserve">, </w:t>
            </w:r>
            <w:r>
              <w:rPr>
                <w:rFonts w:ascii="Courier New" w:hAnsi="Courier New"/>
                <w:b w:val="0"/>
                <w:color w:val="1F4D78"/>
                <w:sz w:val="20"/>
              </w:rPr>
              <w:t>external_provider_unconfigured</w:t>
            </w:r>
            <w:r>
              <w:rPr>
                <w:rFonts w:ascii="Calibri" w:hAnsi="Calibri"/>
                <w:b w:val="0"/>
              </w:rPr>
              <w:t xml:space="preserve">, and </w:t>
            </w:r>
            <w:r>
              <w:rPr>
                <w:rFonts w:ascii="Courier New" w:hAnsi="Courier New"/>
                <w:b w:val="0"/>
                <w:color w:val="1F4D78"/>
                <w:sz w:val="20"/>
              </w:rPr>
              <w:t>not_executed</w:t>
            </w:r>
            <w:r>
              <w:rPr>
                <w:rFonts w:ascii="Calibri" w:hAnsi="Calibri"/>
                <w:b w:val="0"/>
              </w:rPr>
              <w:t xml:space="preserve"> metadata until a concrete adapter is implemented. Simulated reports </w:t>
            </w:r>
            <w:r>
              <w:rPr>
                <w:rFonts w:ascii="Courier New" w:hAnsi="Courier New"/>
                <w:b w:val="0"/>
                <w:color w:val="1F4D78"/>
                <w:sz w:val="20"/>
              </w:rPr>
              <w:t>demo_only</w:t>
            </w:r>
            <w:r>
              <w:rPr>
                <w:rFonts w:ascii="Calibri" w:hAnsi="Calibri"/>
                <w:b w:val="0"/>
              </w:rPr>
              <w:t xml:space="preserve"> readiness and </w:t>
            </w:r>
            <w:r>
              <w:rPr>
                <w:rFonts w:ascii="Courier New" w:hAnsi="Courier New"/>
                <w:b w:val="0"/>
                <w:color w:val="1F4D78"/>
                <w:sz w:val="20"/>
              </w:rPr>
              <w:t>none</w:t>
            </w:r>
            <w:r>
              <w:rPr>
                <w:rFonts w:ascii="Calibri" w:hAnsi="Calibri"/>
                <w:b w:val="0"/>
              </w:rPr>
              <w:t xml:space="preserve"> isolation; local-dev reports </w:t>
            </w:r>
            <w:r>
              <w:rPr>
                <w:rFonts w:ascii="Courier New" w:hAnsi="Courier New"/>
                <w:b w:val="0"/>
                <w:color w:val="1F4D78"/>
                <w:sz w:val="20"/>
              </w:rPr>
              <w:t>local_dev_only</w:t>
            </w:r>
            <w:r>
              <w:rPr>
                <w:rFonts w:ascii="Calibri" w:hAnsi="Calibri"/>
                <w:b w:val="0"/>
              </w:rPr>
              <w:t xml:space="preserve">, </w:t>
            </w:r>
            <w:r>
              <w:rPr>
                <w:rFonts w:ascii="Courier New" w:hAnsi="Courier New"/>
                <w:b w:val="0"/>
                <w:color w:val="1F4D78"/>
                <w:sz w:val="20"/>
              </w:rPr>
              <w:t>local_process</w:t>
            </w:r>
            <w:r>
              <w:rPr>
                <w:rFonts w:ascii="Calibri" w:hAnsi="Calibri"/>
                <w:b w:val="0"/>
              </w:rPr>
              <w:t xml:space="preserve">, </w:t>
            </w:r>
            <w:r>
              <w:rPr>
                <w:rFonts w:ascii="Courier New" w:hAnsi="Courier New"/>
                <w:b w:val="0"/>
                <w:color w:val="1F4D78"/>
                <w:sz w:val="20"/>
              </w:rPr>
              <w:t>host_temp_directory</w:t>
            </w:r>
            <w:r>
              <w:rPr>
                <w:rFonts w:ascii="Calibri" w:hAnsi="Calibri"/>
                <w:b w:val="0"/>
              </w:rPr>
              <w:t>, host-inherited network, and network not blocked by default, so both are not production-ready isolation.</w:t>
            </w:r>
          </w:p>
        </w:tc>
      </w:tr>
      <w:tr>
        <w:tc>
          <w:tcPr>
            <w:tcW w:type="dxa" w:w="2359"/>
            <w:vAlign w:val="center"/>
          </w:tcPr>
          <w:p>
            <w:pPr>
              <w:spacing w:after="0"/>
            </w:pPr>
            <w:r>
              <w:rPr>
                <w:rFonts w:ascii="Calibri" w:hAnsi="Calibri"/>
                <w:b w:val="0"/>
              </w:rPr>
              <w:t>AI assistant</w:t>
            </w:r>
          </w:p>
        </w:tc>
        <w:tc>
          <w:tcPr>
            <w:tcW w:type="dxa" w:w="1674"/>
            <w:vAlign w:val="center"/>
          </w:tcPr>
          <w:p>
            <w:pPr>
              <w:spacing w:after="0"/>
            </w:pPr>
            <w:r>
              <w:rPr>
                <w:rFonts w:ascii="Calibri" w:hAnsi="Calibri"/>
                <w:b w:val="0"/>
              </w:rPr>
              <w:t>Implemented</w:t>
            </w:r>
          </w:p>
        </w:tc>
        <w:tc>
          <w:tcPr>
            <w:tcW w:type="dxa" w:w="5327"/>
            <w:vAlign w:val="center"/>
          </w:tcPr>
          <w:p>
            <w:pPr>
              <w:spacing w:after="0"/>
            </w:pPr>
            <w:r>
              <w:rPr>
                <w:rFonts w:ascii="Calibri" w:hAnsi="Calibri"/>
                <w:b w:val="0"/>
              </w:rPr>
              <w:t xml:space="preserve">Deterministic provider by default; optional Ollama provider uses </w:t>
            </w:r>
            <w:r>
              <w:rPr>
                <w:rFonts w:ascii="Courier New" w:hAnsi="Courier New"/>
                <w:b w:val="0"/>
                <w:color w:val="1F4D78"/>
                <w:sz w:val="20"/>
              </w:rPr>
              <w:t>POST {OLLAMA_BASE_URL}/api/generate</w:t>
            </w:r>
            <w:r>
              <w:rPr>
                <w:rFonts w:ascii="Calibri" w:hAnsi="Calibri"/>
                <w:b w:val="0"/>
              </w:rPr>
              <w:t xml:space="preserve"> with </w:t>
            </w:r>
            <w:r>
              <w:rPr>
                <w:rFonts w:ascii="Courier New" w:hAnsi="Courier New"/>
                <w:b w:val="0"/>
                <w:color w:val="1F4D78"/>
                <w:sz w:val="20"/>
              </w:rPr>
              <w:t>{ model, system, prompt, stream: false }</w:t>
            </w:r>
            <w:r>
              <w:rPr>
                <w:rFonts w:ascii="Calibri" w:hAnsi="Calibri"/>
                <w:b w:val="0"/>
              </w:rPr>
              <w:t>; AI can suggest supported terminal commands but must not claim it ran commands or edited files. Low-signal and direct "run it for me" requests return local guardrails.</w:t>
            </w:r>
          </w:p>
        </w:tc>
      </w:tr>
      <w:tr>
        <w:tc>
          <w:tcPr>
            <w:tcW w:type="dxa" w:w="2359"/>
            <w:vAlign w:val="center"/>
          </w:tcPr>
          <w:p>
            <w:pPr>
              <w:spacing w:after="0"/>
            </w:pPr>
            <w:r>
              <w:rPr>
                <w:rFonts w:ascii="Calibri" w:hAnsi="Calibri"/>
                <w:b w:val="0"/>
              </w:rPr>
              <w:t>AI token usage</w:t>
            </w:r>
          </w:p>
        </w:tc>
        <w:tc>
          <w:tcPr>
            <w:tcW w:type="dxa" w:w="1674"/>
            <w:vAlign w:val="center"/>
          </w:tcPr>
          <w:p>
            <w:pPr>
              <w:spacing w:after="0"/>
            </w:pPr>
            <w:r>
              <w:rPr>
                <w:rFonts w:ascii="Calibri" w:hAnsi="Calibri"/>
                <w:b w:val="0"/>
              </w:rPr>
              <w:t>Implemented</w:t>
            </w:r>
          </w:p>
        </w:tc>
        <w:tc>
          <w:tcPr>
            <w:tcW w:type="dxa" w:w="5327"/>
            <w:vAlign w:val="center"/>
          </w:tcPr>
          <w:p>
            <w:pPr>
              <w:spacing w:after="0"/>
            </w:pPr>
            <w:r>
              <w:rPr>
                <w:rFonts w:ascii="Calibri" w:hAnsi="Calibri"/>
                <w:b w:val="0"/>
              </w:rPr>
              <w:t>Assistant turns store provider-measured Ollama token counts when available and estimated counts otherwise; candidate chat and hiring reports show total/input/output usage.</w:t>
            </w:r>
          </w:p>
        </w:tc>
      </w:tr>
      <w:tr>
        <w:tc>
          <w:tcPr>
            <w:tcW w:type="dxa" w:w="2359"/>
            <w:vAlign w:val="center"/>
          </w:tcPr>
          <w:p>
            <w:pPr>
              <w:spacing w:after="0"/>
            </w:pPr>
            <w:r>
              <w:rPr>
                <w:rFonts w:ascii="Calibri" w:hAnsi="Calibri"/>
                <w:b w:val="0"/>
              </w:rPr>
              <w:t>Telemetry</w:t>
            </w:r>
          </w:p>
        </w:tc>
        <w:tc>
          <w:tcPr>
            <w:tcW w:type="dxa" w:w="1674"/>
            <w:vAlign w:val="center"/>
          </w:tcPr>
          <w:p>
            <w:pPr>
              <w:spacing w:after="0"/>
            </w:pPr>
            <w:r>
              <w:rPr>
                <w:rFonts w:ascii="Calibri" w:hAnsi="Calibri"/>
                <w:b w:val="0"/>
              </w:rPr>
              <w:t>Implemented</w:t>
            </w:r>
          </w:p>
        </w:tc>
        <w:tc>
          <w:tcPr>
            <w:tcW w:type="dxa" w:w="5327"/>
            <w:vAlign w:val="center"/>
          </w:tcPr>
          <w:p>
            <w:pPr>
              <w:spacing w:after="0"/>
            </w:pPr>
            <w:r>
              <w:rPr>
                <w:rFonts w:ascii="Calibri" w:hAnsi="Calibri"/>
                <w:b w:val="0"/>
              </w:rPr>
              <w:t xml:space="preserve">Append-only </w:t>
            </w:r>
            <w:r>
              <w:rPr>
                <w:rFonts w:ascii="Courier New" w:hAnsi="Courier New"/>
                <w:b w:val="0"/>
                <w:color w:val="1F4D78"/>
                <w:sz w:val="20"/>
              </w:rPr>
              <w:t>SessionEvent</w:t>
            </w:r>
            <w:r>
              <w:rPr>
                <w:rFonts w:ascii="Calibri" w:hAnsi="Calibri"/>
                <w:b w:val="0"/>
              </w:rPr>
              <w:t xml:space="preserve"> rows capture session, file, command/test, AI, focus, note, and error events.</w:t>
            </w:r>
          </w:p>
        </w:tc>
      </w:tr>
      <w:tr>
        <w:tc>
          <w:tcPr>
            <w:tcW w:type="dxa" w:w="2359"/>
            <w:vAlign w:val="center"/>
          </w:tcPr>
          <w:p>
            <w:pPr>
              <w:spacing w:after="0"/>
            </w:pPr>
            <w:r>
              <w:rPr>
                <w:rFonts w:ascii="Calibri" w:hAnsi="Calibri"/>
                <w:b w:val="0"/>
              </w:rPr>
              <w:t>Submission</w:t>
            </w:r>
          </w:p>
        </w:tc>
        <w:tc>
          <w:tcPr>
            <w:tcW w:type="dxa" w:w="1674"/>
            <w:vAlign w:val="center"/>
          </w:tcPr>
          <w:p>
            <w:pPr>
              <w:spacing w:after="0"/>
            </w:pPr>
            <w:r>
              <w:rPr>
                <w:rFonts w:ascii="Calibri" w:hAnsi="Calibri"/>
                <w:b w:val="0"/>
              </w:rPr>
              <w:t>Implemented</w:t>
            </w:r>
          </w:p>
        </w:tc>
        <w:tc>
          <w:tcPr>
            <w:tcW w:type="dxa" w:w="5327"/>
            <w:vAlign w:val="center"/>
          </w:tcPr>
          <w:p>
            <w:pPr>
              <w:spacing w:after="0"/>
            </w:pPr>
            <w:r>
              <w:rPr>
                <w:rFonts w:ascii="Calibri" w:hAnsi="Calibri"/>
                <w:b w:val="0"/>
              </w:rPr>
              <w:t>Session submission generates report and closes write APIs.</w:t>
            </w:r>
          </w:p>
        </w:tc>
      </w:tr>
      <w:tr>
        <w:tc>
          <w:tcPr>
            <w:tcW w:type="dxa" w:w="2359"/>
            <w:vAlign w:val="center"/>
          </w:tcPr>
          <w:p>
            <w:pPr>
              <w:spacing w:after="0"/>
            </w:pPr>
            <w:r>
              <w:rPr>
                <w:rFonts w:ascii="Calibri" w:hAnsi="Calibri"/>
                <w:b w:val="0"/>
              </w:rPr>
              <w:t>Evaluation report</w:t>
            </w:r>
          </w:p>
        </w:tc>
        <w:tc>
          <w:tcPr>
            <w:tcW w:type="dxa" w:w="1674"/>
            <w:vAlign w:val="center"/>
          </w:tcPr>
          <w:p>
            <w:pPr>
              <w:spacing w:after="0"/>
            </w:pPr>
            <w:r>
              <w:rPr>
                <w:rFonts w:ascii="Calibri" w:hAnsi="Calibri"/>
                <w:b w:val="0"/>
              </w:rPr>
              <w:t>Implemented</w:t>
            </w:r>
          </w:p>
        </w:tc>
        <w:tc>
          <w:tcPr>
            <w:tcW w:type="dxa" w:w="5327"/>
            <w:vAlign w:val="center"/>
          </w:tcPr>
          <w:p>
            <w:pPr>
              <w:spacing w:after="0"/>
            </w:pPr>
            <w:r>
              <w:rPr>
                <w:rFonts w:ascii="Calibri" w:hAnsi="Calibri"/>
                <w:b w:val="0"/>
              </w:rPr>
              <w:t xml:space="preserve">Deterministic evidence-based report with fixed 8-dimension </w:t>
            </w:r>
            <w:r>
              <w:rPr>
                <w:rFonts w:ascii="Courier New" w:hAnsi="Courier New"/>
                <w:b w:val="0"/>
                <w:color w:val="1F4D78"/>
                <w:sz w:val="20"/>
              </w:rPr>
              <w:t>ai-collaboration-v1</w:t>
            </w:r>
            <w:r>
              <w:rPr>
                <w:rFonts w:ascii="Calibri" w:hAnsi="Calibri"/>
                <w:b w:val="0"/>
              </w:rPr>
              <w:t xml:space="preserve"> scoring, evidence, strengths, concerns, risk flags, follow-up questions, token usage, final split diff, important checkpoint timeline, non-checkout wording for custom/catalog templates, and </w:t>
            </w:r>
            <w:r>
              <w:rPr>
                <w:rFonts w:ascii="Courier New" w:hAnsi="Courier New"/>
                <w:b w:val="0"/>
                <w:color w:val="1F4D78"/>
                <w:sz w:val="20"/>
              </w:rPr>
              <w:t>ai_overdelegation_risk</w:t>
            </w:r>
            <w:r>
              <w:rPr>
                <w:rFonts w:ascii="Calibri" w:hAnsi="Calibri"/>
                <w:b w:val="0"/>
              </w:rPr>
              <w:t xml:space="preserve"> when broad AI takeover prompts appear without enough independent implementation or verification evidence.</w:t>
            </w:r>
          </w:p>
        </w:tc>
      </w:tr>
      <w:tr>
        <w:tc>
          <w:tcPr>
            <w:tcW w:type="dxa" w:w="2359"/>
            <w:vAlign w:val="center"/>
          </w:tcPr>
          <w:p>
            <w:pPr>
              <w:spacing w:after="0"/>
            </w:pPr>
            <w:r>
              <w:rPr>
                <w:rFonts w:ascii="Calibri" w:hAnsi="Calibri"/>
                <w:b w:val="0"/>
              </w:rPr>
              <w:t>Report exports</w:t>
            </w:r>
          </w:p>
        </w:tc>
        <w:tc>
          <w:tcPr>
            <w:tcW w:type="dxa" w:w="1674"/>
            <w:vAlign w:val="center"/>
          </w:tcPr>
          <w:p>
            <w:pPr>
              <w:spacing w:after="0"/>
            </w:pPr>
            <w:r>
              <w:rPr>
                <w:rFonts w:ascii="Calibri" w:hAnsi="Calibri"/>
                <w:b w:val="0"/>
              </w:rPr>
              <w:t>Implemented</w:t>
            </w:r>
          </w:p>
        </w:tc>
        <w:tc>
          <w:tcPr>
            <w:tcW w:type="dxa" w:w="5327"/>
            <w:vAlign w:val="center"/>
          </w:tcPr>
          <w:p>
            <w:pPr>
              <w:spacing w:after="0"/>
            </w:pPr>
            <w:r>
              <w:rPr>
                <w:rFonts w:ascii="Calibri" w:hAnsi="Calibri"/>
                <w:b w:val="0"/>
              </w:rPr>
              <w:t xml:space="preserve">Hiring-team report pages expose Markdown and JSON reviewer exports through </w:t>
            </w:r>
            <w:r>
              <w:rPr>
                <w:rFonts w:ascii="Courier New" w:hAnsi="Courier New"/>
                <w:b w:val="0"/>
                <w:color w:val="1F4D78"/>
                <w:sz w:val="20"/>
              </w:rPr>
              <w:t>/api/reports/[sessionId]/export</w:t>
            </w:r>
            <w:r>
              <w:rPr>
                <w:rFonts w:ascii="Calibri" w:hAnsi="Calibri"/>
                <w:b w:val="0"/>
              </w:rPr>
              <w:t>, using the same evidence bundle as the browser report.</w:t>
            </w:r>
          </w:p>
        </w:tc>
      </w:tr>
      <w:tr>
        <w:tc>
          <w:tcPr>
            <w:tcW w:type="dxa" w:w="2359"/>
            <w:vAlign w:val="center"/>
          </w:tcPr>
          <w:p>
            <w:pPr>
              <w:spacing w:after="0"/>
            </w:pPr>
            <w:r>
              <w:rPr>
                <w:rFonts w:ascii="Calibri" w:hAnsi="Calibri"/>
                <w:b w:val="0"/>
              </w:rPr>
              <w:t>Diff evidence</w:t>
            </w:r>
          </w:p>
        </w:tc>
        <w:tc>
          <w:tcPr>
            <w:tcW w:type="dxa" w:w="1674"/>
            <w:vAlign w:val="center"/>
          </w:tcPr>
          <w:p>
            <w:pPr>
              <w:spacing w:after="0"/>
            </w:pPr>
            <w:r>
              <w:rPr>
                <w:rFonts w:ascii="Calibri" w:hAnsi="Calibri"/>
                <w:b w:val="0"/>
              </w:rPr>
              <w:t>Implemented</w:t>
            </w:r>
          </w:p>
        </w:tc>
        <w:tc>
          <w:tcPr>
            <w:tcW w:type="dxa" w:w="5327"/>
            <w:vAlign w:val="center"/>
          </w:tcPr>
          <w:p>
            <w:pPr>
              <w:spacing w:after="0"/>
            </w:pPr>
            <w:r>
              <w:rPr>
                <w:rFonts w:ascii="Calibri" w:hAnsi="Calibri"/>
                <w:b w:val="0"/>
              </w:rPr>
              <w:t xml:space="preserve">Final diffs are derived from starter </w:t>
            </w:r>
            <w:r>
              <w:rPr>
                <w:rFonts w:ascii="Courier New" w:hAnsi="Courier New"/>
                <w:b w:val="0"/>
                <w:color w:val="1F4D78"/>
                <w:sz w:val="20"/>
              </w:rPr>
              <w:t>ChallengeFile</w:t>
            </w:r>
            <w:r>
              <w:rPr>
                <w:rFonts w:ascii="Calibri" w:hAnsi="Calibri"/>
                <w:b w:val="0"/>
              </w:rPr>
              <w:t xml:space="preserve"> content and latest </w:t>
            </w:r>
            <w:r>
              <w:rPr>
                <w:rFonts w:ascii="Courier New" w:hAnsi="Courier New"/>
                <w:b w:val="0"/>
                <w:color w:val="1F4D78"/>
                <w:sz w:val="20"/>
              </w:rPr>
              <w:t>FileSnapshot</w:t>
            </w:r>
            <w:r>
              <w:rPr>
                <w:rFonts w:ascii="Calibri" w:hAnsi="Calibri"/>
                <w:b w:val="0"/>
              </w:rPr>
              <w:t xml:space="preserve"> rows; checkpoint timeline is derived from important </w:t>
            </w:r>
            <w:r>
              <w:rPr>
                <w:rFonts w:ascii="Courier New" w:hAnsi="Courier New"/>
                <w:b w:val="0"/>
                <w:color w:val="1F4D78"/>
                <w:sz w:val="20"/>
              </w:rPr>
              <w:t>SessionEvent</w:t>
            </w:r>
            <w:r>
              <w:rPr>
                <w:rFonts w:ascii="Calibri" w:hAnsi="Calibri"/>
                <w:b w:val="0"/>
              </w:rPr>
              <w:t xml:space="preserve"> rows only.</w:t>
            </w:r>
          </w:p>
        </w:tc>
      </w:tr>
      <w:tr>
        <w:tc>
          <w:tcPr>
            <w:tcW w:type="dxa" w:w="2359"/>
            <w:vAlign w:val="center"/>
          </w:tcPr>
          <w:p>
            <w:pPr>
              <w:spacing w:after="0"/>
            </w:pPr>
            <w:r>
              <w:rPr>
                <w:rFonts w:ascii="Calibri" w:hAnsi="Calibri"/>
                <w:b w:val="0"/>
              </w:rPr>
              <w:t>Custom task draft gate</w:t>
            </w:r>
          </w:p>
        </w:tc>
        <w:tc>
          <w:tcPr>
            <w:tcW w:type="dxa" w:w="1674"/>
            <w:vAlign w:val="center"/>
          </w:tcPr>
          <w:p>
            <w:pPr>
              <w:spacing w:after="0"/>
            </w:pPr>
            <w:r>
              <w:rPr>
                <w:rFonts w:ascii="Calibri" w:hAnsi="Calibri"/>
                <w:b w:val="0"/>
              </w:rPr>
              <w:t>Implemented foundation</w:t>
            </w:r>
          </w:p>
        </w:tc>
        <w:tc>
          <w:tcPr>
            <w:tcW w:type="dxa" w:w="5327"/>
            <w:vAlign w:val="center"/>
          </w:tcPr>
          <w:p>
            <w:pPr>
              <w:spacing w:after="0"/>
            </w:pPr>
            <w:r>
              <w:rPr>
                <w:rFonts w:ascii="Calibri" w:hAnsi="Calibri"/>
                <w:b w:val="0"/>
              </w:rPr>
              <w:t xml:space="preserve">Interviewers can generate a deterministic draft template. Drafts are blocked from assessment creation until validation checks workspace paths, brief/test presence, secret-like content, file count/size, allowed commands, and evidence checklist, then approval converts </w:t>
            </w:r>
            <w:r>
              <w:rPr>
                <w:rFonts w:ascii="Courier New" w:hAnsi="Courier New"/>
                <w:b w:val="0"/>
                <w:color w:val="1F4D78"/>
                <w:sz w:val="20"/>
              </w:rPr>
              <w:t>Draft - ...</w:t>
            </w:r>
            <w:r>
              <w:rPr>
                <w:rFonts w:ascii="Calibri" w:hAnsi="Calibri"/>
                <w:b w:val="0"/>
              </w:rPr>
              <w:t xml:space="preserve"> difficulty into </w:t>
            </w:r>
            <w:r>
              <w:rPr>
                <w:rFonts w:ascii="Courier New" w:hAnsi="Courier New"/>
                <w:b w:val="0"/>
                <w:color w:val="1F4D78"/>
                <w:sz w:val="20"/>
              </w:rPr>
              <w:t>Custom - ...</w:t>
            </w:r>
            <w:r>
              <w:rPr>
                <w:rFonts w:ascii="Calibri" w:hAnsi="Calibri"/>
                <w:b w:val="0"/>
              </w:rPr>
              <w:t>.</w:t>
            </w:r>
          </w:p>
        </w:tc>
      </w:tr>
      <w:tr>
        <w:tc>
          <w:tcPr>
            <w:tcW w:type="dxa" w:w="2359"/>
            <w:vAlign w:val="center"/>
          </w:tcPr>
          <w:p>
            <w:pPr>
              <w:spacing w:after="0"/>
            </w:pPr>
            <w:r>
              <w:rPr>
                <w:rFonts w:ascii="Calibri" w:hAnsi="Calibri"/>
                <w:b w:val="0"/>
              </w:rPr>
              <w:t>API tests</w:t>
            </w:r>
          </w:p>
        </w:tc>
        <w:tc>
          <w:tcPr>
            <w:tcW w:type="dxa" w:w="1674"/>
            <w:vAlign w:val="center"/>
          </w:tcPr>
          <w:p>
            <w:pPr>
              <w:spacing w:after="0"/>
            </w:pPr>
            <w:r>
              <w:rPr>
                <w:rFonts w:ascii="Calibri" w:hAnsi="Calibri"/>
                <w:b w:val="0"/>
              </w:rPr>
              <w:t>Added</w:t>
            </w:r>
          </w:p>
        </w:tc>
        <w:tc>
          <w:tcPr>
            <w:tcW w:type="dxa" w:w="5327"/>
            <w:vAlign w:val="center"/>
          </w:tcPr>
          <w:p>
            <w:pPr>
              <w:spacing w:after="0"/>
            </w:pPr>
            <w:r>
              <w:rPr>
                <w:rFonts w:ascii="Calibri" w:hAnsi="Calibri"/>
                <w:b w:val="0"/>
              </w:rPr>
              <w:t xml:space="preserve">Manual </w:t>
            </w:r>
            <w:r>
              <w:rPr>
                <w:rFonts w:ascii="Courier New" w:hAnsi="Courier New"/>
                <w:b w:val="0"/>
                <w:color w:val="1F4D78"/>
                <w:sz w:val="20"/>
              </w:rPr>
              <w:t>npm run test:api</w:t>
            </w:r>
            <w:r>
              <w:rPr>
                <w:rFonts w:ascii="Calibri" w:hAnsi="Calibri"/>
                <w:b w:val="0"/>
              </w:rPr>
              <w:t>; reuses dev SQLite DB.</w:t>
            </w:r>
          </w:p>
        </w:tc>
      </w:tr>
      <w:tr>
        <w:tc>
          <w:tcPr>
            <w:tcW w:type="dxa" w:w="2359"/>
            <w:vAlign w:val="center"/>
          </w:tcPr>
          <w:p>
            <w:pPr>
              <w:spacing w:after="0"/>
            </w:pPr>
            <w:r>
              <w:rPr>
                <w:rFonts w:ascii="Calibri" w:hAnsi="Calibri"/>
                <w:b w:val="0"/>
              </w:rPr>
              <w:t>E2E tests</w:t>
            </w:r>
          </w:p>
        </w:tc>
        <w:tc>
          <w:tcPr>
            <w:tcW w:type="dxa" w:w="1674"/>
            <w:vAlign w:val="center"/>
          </w:tcPr>
          <w:p>
            <w:pPr>
              <w:spacing w:after="0"/>
            </w:pPr>
            <w:r>
              <w:rPr>
                <w:rFonts w:ascii="Calibri" w:hAnsi="Calibri"/>
                <w:b w:val="0"/>
              </w:rPr>
              <w:t>Added</w:t>
            </w:r>
          </w:p>
        </w:tc>
        <w:tc>
          <w:tcPr>
            <w:tcW w:type="dxa" w:w="5327"/>
            <w:vAlign w:val="center"/>
          </w:tcPr>
          <w:p>
            <w:pPr>
              <w:spacing w:after="0"/>
            </w:pPr>
            <w:r>
              <w:rPr>
                <w:rFonts w:ascii="Calibri" w:hAnsi="Calibri"/>
                <w:b w:val="0"/>
              </w:rPr>
              <w:t xml:space="preserve">Manual </w:t>
            </w:r>
            <w:r>
              <w:rPr>
                <w:rFonts w:ascii="Courier New" w:hAnsi="Courier New"/>
                <w:b w:val="0"/>
                <w:color w:val="1F4D78"/>
                <w:sz w:val="20"/>
              </w:rPr>
              <w:t>npm run test:e2e</w:t>
            </w:r>
            <w:r>
              <w:rPr>
                <w:rFonts w:ascii="Calibri" w:hAnsi="Calibri"/>
                <w:b w:val="0"/>
              </w:rPr>
              <w:t>; covers invite-to-report workflow.</w:t>
            </w:r>
          </w:p>
        </w:tc>
      </w:tr>
      <w:tr>
        <w:tc>
          <w:tcPr>
            <w:tcW w:type="dxa" w:w="2359"/>
            <w:vAlign w:val="center"/>
          </w:tcPr>
          <w:p>
            <w:pPr>
              <w:spacing w:after="0"/>
            </w:pPr>
            <w:r>
              <w:rPr>
                <w:rFonts w:ascii="Calibri" w:hAnsi="Calibri"/>
                <w:b w:val="0"/>
              </w:rPr>
              <w:t>Future hardening tests</w:t>
            </w:r>
          </w:p>
        </w:tc>
        <w:tc>
          <w:tcPr>
            <w:tcW w:type="dxa" w:w="1674"/>
            <w:vAlign w:val="center"/>
          </w:tcPr>
          <w:p>
            <w:pPr>
              <w:spacing w:after="0"/>
            </w:pPr>
            <w:r>
              <w:rPr>
                <w:rFonts w:ascii="Calibri" w:hAnsi="Calibri"/>
                <w:b w:val="0"/>
              </w:rPr>
              <w:t>Added</w:t>
            </w:r>
          </w:p>
        </w:tc>
        <w:tc>
          <w:tcPr>
            <w:tcW w:type="dxa" w:w="5327"/>
            <w:vAlign w:val="center"/>
          </w:tcPr>
          <w:p>
            <w:pPr>
              <w:spacing w:after="0"/>
            </w:pPr>
            <w:r>
              <w:rPr>
                <w:rFonts w:ascii="Calibri" w:hAnsi="Calibri"/>
                <w:b w:val="0"/>
              </w:rPr>
              <w:t>Skipped specs document upcoming production-grade expectations.</w:t>
            </w:r>
          </w:p>
        </w:tc>
      </w:tr>
    </w:tbl>
    <w:p>
      <w:pPr>
        <w:spacing w:after="40"/>
      </w:pPr>
    </w:p>
    <w:p>
      <w:pPr>
        <w:pStyle w:val="Heading2"/>
        <w:keepNext/>
      </w:pPr>
      <w:r>
        <w:t>Current Data Flow</w:t>
      </w:r>
    </w:p>
    <w:p>
      <w:pPr>
        <w:pStyle w:val="ListNumber"/>
      </w:pPr>
      <w:r>
        <w:rPr>
          <w:rFonts w:ascii="Calibri" w:hAnsi="Calibri"/>
          <w:b w:val="0"/>
        </w:rPr>
        <w:t xml:space="preserve">Hiring user visits </w:t>
      </w:r>
      <w:r>
        <w:rPr>
          <w:rFonts w:ascii="Courier New" w:hAnsi="Courier New"/>
          <w:b w:val="0"/>
          <w:color w:val="1F4D78"/>
          <w:sz w:val="20"/>
        </w:rPr>
        <w:t>/dashboard</w:t>
      </w:r>
      <w:r>
        <w:rPr>
          <w:rFonts w:ascii="Calibri" w:hAnsi="Calibri"/>
          <w:b w:val="0"/>
        </w:rPr>
        <w:t>; demo auth creates/loads the local workspace.</w:t>
      </w:r>
    </w:p>
    <w:p>
      <w:pPr>
        <w:pStyle w:val="ListNumber"/>
      </w:pPr>
      <w:r>
        <w:rPr>
          <w:rFonts w:ascii="Calibri" w:hAnsi="Calibri"/>
          <w:b w:val="0"/>
        </w:rPr>
        <w:t>Hiring user creates an assessment from the seeded challenge.</w:t>
      </w:r>
    </w:p>
    <w:p>
      <w:pPr>
        <w:pStyle w:val="ListNumber"/>
      </w:pPr>
      <w:r>
        <w:rPr>
          <w:rFonts w:ascii="Calibri" w:hAnsi="Calibri"/>
          <w:b w:val="0"/>
        </w:rPr>
        <w:t xml:space="preserve">The app creates an </w:t>
      </w:r>
      <w:r>
        <w:rPr>
          <w:rFonts w:ascii="Courier New" w:hAnsi="Courier New"/>
          <w:b w:val="0"/>
          <w:color w:val="1F4D78"/>
          <w:sz w:val="20"/>
        </w:rPr>
        <w:t>InviteLink</w:t>
      </w:r>
      <w:r>
        <w:rPr>
          <w:rFonts w:ascii="Calibri" w:hAnsi="Calibri"/>
          <w:b w:val="0"/>
        </w:rPr>
        <w:t xml:space="preserve"> with a hashed token and visible public token.</w:t>
      </w:r>
    </w:p>
    <w:p>
      <w:pPr>
        <w:pStyle w:val="ListNumber"/>
      </w:pPr>
      <w:r>
        <w:rPr>
          <w:rFonts w:ascii="Calibri" w:hAnsi="Calibri"/>
          <w:b w:val="0"/>
        </w:rPr>
        <w:t xml:space="preserve">Candidate opens </w:t>
      </w:r>
      <w:r>
        <w:rPr>
          <w:rFonts w:ascii="Courier New" w:hAnsi="Courier New"/>
          <w:b w:val="0"/>
          <w:color w:val="1F4D78"/>
          <w:sz w:val="20"/>
        </w:rPr>
        <w:t>/invite/[token]</w:t>
      </w:r>
      <w:r>
        <w:rPr>
          <w:rFonts w:ascii="Calibri" w:hAnsi="Calibri"/>
          <w:b w:val="0"/>
        </w:rPr>
        <w:t>, enters name/email, and starts a session.</w:t>
      </w:r>
    </w:p>
    <w:p>
      <w:pPr>
        <w:pStyle w:val="ListNumber"/>
      </w:pPr>
      <w:r>
        <w:rPr>
          <w:rFonts w:ascii="Calibri" w:hAnsi="Calibri"/>
          <w:b w:val="0"/>
        </w:rPr>
        <w:t xml:space="preserve">Starter </w:t>
      </w:r>
      <w:r>
        <w:rPr>
          <w:rFonts w:ascii="Courier New" w:hAnsi="Courier New"/>
          <w:b w:val="0"/>
          <w:color w:val="1F4D78"/>
          <w:sz w:val="20"/>
        </w:rPr>
        <w:t>ChallengeFile</w:t>
      </w:r>
      <w:r>
        <w:rPr>
          <w:rFonts w:ascii="Calibri" w:hAnsi="Calibri"/>
          <w:b w:val="0"/>
        </w:rPr>
        <w:t xml:space="preserve"> rows are copied into </w:t>
      </w:r>
      <w:r>
        <w:rPr>
          <w:rFonts w:ascii="Courier New" w:hAnsi="Courier New"/>
          <w:b w:val="0"/>
          <w:color w:val="1F4D78"/>
          <w:sz w:val="20"/>
        </w:rPr>
        <w:t>FileSnapshot</w:t>
      </w:r>
      <w:r>
        <w:rPr>
          <w:rFonts w:ascii="Calibri" w:hAnsi="Calibri"/>
          <w:b w:val="0"/>
        </w:rPr>
        <w:t xml:space="preserve"> rows for the session.</w:t>
      </w:r>
    </w:p>
    <w:p>
      <w:pPr>
        <w:pStyle w:val="ListNumber"/>
      </w:pPr>
      <w:r>
        <w:rPr>
          <w:rFonts w:ascii="Calibri" w:hAnsi="Calibri"/>
          <w:b w:val="0"/>
        </w:rPr>
        <w:t>Candidate edits files, runs tests, asks AI, and submits.</w:t>
      </w:r>
    </w:p>
    <w:p>
      <w:pPr>
        <w:pStyle w:val="ListNumber"/>
      </w:pPr>
      <w:r>
        <w:rPr>
          <w:rFonts w:ascii="Calibri" w:hAnsi="Calibri"/>
          <w:b w:val="0"/>
        </w:rPr>
        <w:t xml:space="preserve">Session APIs append telemetry and artifacts to SQLite. Candidate file saves and sandbox provider snapshots share the workspace path boundary; sandbox provider runs record the mounted workspace manifest plus SHA-256 digest and also persist changed/new provider snapshots as runner-owned </w:t>
      </w:r>
      <w:r>
        <w:rPr>
          <w:rFonts w:ascii="Courier New" w:hAnsi="Courier New"/>
          <w:b w:val="0"/>
          <w:color w:val="1F4D78"/>
          <w:sz w:val="20"/>
        </w:rPr>
        <w:t>FileSnapshot</w:t>
      </w:r>
      <w:r>
        <w:rPr>
          <w:rFonts w:ascii="Calibri" w:hAnsi="Calibri"/>
          <w:b w:val="0"/>
        </w:rPr>
        <w:t xml:space="preserve"> rows after rejecting unsafe paths and oversized or over-count snapshots. Reloaded session state reconstructs terminal stream chunks and sandbox metadata from persisted command events.</w:t>
      </w:r>
    </w:p>
    <w:p>
      <w:pPr>
        <w:pStyle w:val="ListNumber"/>
      </w:pPr>
      <w:r>
        <w:rPr>
          <w:rFonts w:ascii="Calibri" w:hAnsi="Calibri"/>
          <w:b w:val="0"/>
        </w:rPr>
        <w:t xml:space="preserve">Submit generates </w:t>
      </w:r>
      <w:r>
        <w:rPr>
          <w:rFonts w:ascii="Courier New" w:hAnsi="Courier New"/>
          <w:b w:val="0"/>
          <w:color w:val="1F4D78"/>
          <w:sz w:val="20"/>
        </w:rPr>
        <w:t>EvaluationReport</w:t>
      </w:r>
      <w:r>
        <w:rPr>
          <w:rFonts w:ascii="Calibri" w:hAnsi="Calibri"/>
          <w:b w:val="0"/>
        </w:rPr>
        <w:t xml:space="preserve"> and </w:t>
      </w:r>
      <w:r>
        <w:rPr>
          <w:rFonts w:ascii="Courier New" w:hAnsi="Courier New"/>
          <w:b w:val="0"/>
          <w:color w:val="1F4D78"/>
          <w:sz w:val="20"/>
        </w:rPr>
        <w:t>ScoreDimension</w:t>
      </w:r>
      <w:r>
        <w:rPr>
          <w:rFonts w:ascii="Calibri" w:hAnsi="Calibri"/>
          <w:b w:val="0"/>
        </w:rPr>
        <w:t xml:space="preserve"> rows from telemetry, command/test data, sandbox provider metadata including readiness, capability gaps, cleanup status, environment policy, network policy, and resource limits, AI messages, token usage, final file snapshots, final diff evidence, and important checkpoint summaries.</w:t>
      </w:r>
    </w:p>
    <w:p>
      <w:pPr>
        <w:pStyle w:val="ListNumber"/>
      </w:pPr>
      <w:r>
        <w:rPr>
          <w:rFonts w:ascii="Calibri" w:hAnsi="Calibri"/>
          <w:b w:val="0"/>
        </w:rPr>
        <w:t xml:space="preserve">Candidate sees </w:t>
      </w:r>
      <w:r>
        <w:rPr>
          <w:rFonts w:ascii="Courier New" w:hAnsi="Courier New"/>
          <w:b w:val="0"/>
          <w:color w:val="1F4D78"/>
          <w:sz w:val="20"/>
        </w:rPr>
        <w:t>/session/[sessionToken]/complete</w:t>
      </w:r>
      <w:r>
        <w:rPr>
          <w:rFonts w:ascii="Calibri" w:hAnsi="Calibri"/>
          <w:b w:val="0"/>
        </w:rPr>
        <w:t xml:space="preserve">; hiring team reviews </w:t>
      </w:r>
      <w:r>
        <w:rPr>
          <w:rFonts w:ascii="Courier New" w:hAnsi="Courier New"/>
          <w:b w:val="0"/>
          <w:color w:val="1F4D78"/>
          <w:sz w:val="20"/>
        </w:rPr>
        <w:t>/dashboard/reports/[sessionId]</w:t>
      </w:r>
      <w:r>
        <w:rPr>
          <w:rFonts w:ascii="Calibri" w:hAnsi="Calibri"/>
          <w:b w:val="0"/>
        </w:rPr>
        <w:t>.</w:t>
      </w:r>
    </w:p>
    <w:p>
      <w:r>
        <w:rPr>
          <w:rFonts w:ascii="Calibri" w:hAnsi="Calibri"/>
          <w:b w:val="0"/>
        </w:rPr>
        <w:t>Reports are positioned for enterprise-first review and compliance readiness: each score should remain auditable against raw evidence, strict scoring controls should preserve the fixed rubric basis, and rubric changes should be versioned instead of silently changing historical report meaning.</w:t>
      </w:r>
    </w:p>
    <w:p>
      <w:pPr>
        <w:pStyle w:val="Heading2"/>
        <w:keepNext/>
      </w:pPr>
      <w:r>
        <w:t>Current Limitations</w:t>
      </w:r>
    </w:p>
    <w:p>
      <w:pPr>
        <w:pStyle w:val="ListBullet"/>
      </w:pPr>
      <w:r>
        <w:rPr>
          <w:rFonts w:ascii="Calibri" w:hAnsi="Calibri"/>
          <w:b w:val="0"/>
        </w:rPr>
        <w:t>Auth is demo-cookie based, not production auth.</w:t>
      </w:r>
    </w:p>
    <w:p>
      <w:pPr>
        <w:pStyle w:val="ListBullet"/>
      </w:pPr>
      <w:r>
        <w:rPr>
          <w:rFonts w:ascii="Calibri" w:hAnsi="Calibri"/>
          <w:b w:val="0"/>
        </w:rPr>
        <w:t>Tests and local runtime reuse the dev SQLite DB.</w:t>
      </w:r>
    </w:p>
    <w:p>
      <w:pPr>
        <w:pStyle w:val="ListBullet"/>
      </w:pPr>
      <w:r>
        <w:rPr>
          <w:rFonts w:ascii="Calibri" w:hAnsi="Calibri"/>
          <w:b w:val="0"/>
        </w:rPr>
        <w:t>The default sandbox provider is simulated and does not execute arbitrary untrusted shell commands.</w:t>
      </w:r>
    </w:p>
    <w:p>
      <w:pPr>
        <w:pStyle w:val="ListBullet"/>
      </w:pPr>
      <w:r>
        <w:rPr>
          <w:rFonts w:ascii="Calibri" w:hAnsi="Calibri"/>
          <w:b w:val="0"/>
        </w:rPr>
        <w:t>The local-dev provider is for developer-only experiments behind explicit environment config, not for candidate-facing production use.</w:t>
      </w:r>
    </w:p>
    <w:p>
      <w:pPr>
        <w:pStyle w:val="ListBullet"/>
      </w:pPr>
      <w:r>
        <w:rPr>
          <w:rFonts w:ascii="Calibri" w:hAnsi="Calibri"/>
          <w:b w:val="0"/>
        </w:rPr>
        <w:t xml:space="preserve">The AI provider can call the Yelo-hosted Ollama-compatible endpoint when </w:t>
      </w:r>
      <w:r>
        <w:rPr>
          <w:rFonts w:ascii="Courier New" w:hAnsi="Courier New"/>
          <w:b w:val="0"/>
          <w:color w:val="1F4D78"/>
          <w:sz w:val="20"/>
        </w:rPr>
        <w:t>AI_PROVIDER=ollama</w:t>
      </w:r>
      <w:r>
        <w:rPr>
          <w:rFonts w:ascii="Calibri" w:hAnsi="Calibri"/>
          <w:b w:val="0"/>
        </w:rPr>
        <w:t>; deterministic remains the stable test/default provider.</w:t>
      </w:r>
    </w:p>
    <w:p>
      <w:pPr>
        <w:pStyle w:val="ListBullet"/>
      </w:pPr>
      <w:r>
        <w:rPr>
          <w:rFonts w:ascii="Calibri" w:hAnsi="Calibri"/>
          <w:b w:val="0"/>
        </w:rPr>
        <w:t>Provider token counts depend on the Ollama-compatible response fields; deterministic, guardrail, and fallback responses use estimated counts.</w:t>
      </w:r>
    </w:p>
    <w:p>
      <w:pPr>
        <w:pStyle w:val="ListBullet"/>
      </w:pPr>
      <w:r>
        <w:rPr>
          <w:rFonts w:ascii="Calibri" w:hAnsi="Calibri"/>
          <w:b w:val="0"/>
        </w:rPr>
        <w:t>There is no production RBAC beyond demo workspace scoping.</w:t>
      </w:r>
    </w:p>
    <w:p>
      <w:pPr>
        <w:pStyle w:val="ListBullet"/>
      </w:pPr>
      <w:r>
        <w:rPr>
          <w:rFonts w:ascii="Calibri" w:hAnsi="Calibri"/>
          <w:b w:val="0"/>
        </w:rPr>
        <w:t>There is no production-ready sandbox isolation, enforced candidate network policy, or per-session credential boundary.</w:t>
      </w:r>
    </w:p>
    <w:p>
      <w:pPr>
        <w:pStyle w:val="ListBullet"/>
      </w:pPr>
      <w:r>
        <w:rPr>
          <w:rFonts w:ascii="Calibri" w:hAnsi="Calibri"/>
          <w:b w:val="0"/>
        </w:rPr>
        <w:t>There is no rate limiting, audit log UI, retention policy, SSO, billing, ATS integration, or proctoring.</w:t>
      </w:r>
    </w:p>
    <w:p>
      <w:pPr>
        <w:pStyle w:val="ListBullet"/>
      </w:pPr>
      <w:r>
        <w:rPr>
          <w:rFonts w:ascii="Calibri" w:hAnsi="Calibri"/>
          <w:b w:val="0"/>
        </w:rPr>
        <w:t>The editor is a textarea MVP, not Monaco or a full IDE.</w:t>
      </w:r>
    </w:p>
    <w:p>
      <w:pPr>
        <w:pStyle w:val="ListBullet"/>
      </w:pPr>
      <w:r>
        <w:rPr>
          <w:rFonts w:ascii="Calibri" w:hAnsi="Calibri"/>
          <w:b w:val="0"/>
        </w:rPr>
        <w:t>Terminal command support is intentionally allowlisted until a real sandbox provider is added; the external provider path is configuration-only and fails closed today.</w:t>
      </w:r>
    </w:p>
    <w:p>
      <w:pPr>
        <w:pStyle w:val="ListBullet"/>
      </w:pPr>
      <w:r>
        <w:rPr>
          <w:rFonts w:ascii="Calibri" w:hAnsi="Calibri"/>
          <w:b w:val="0"/>
        </w:rPr>
        <w:t>Custom task approval is currently represented by challenge difficulty prefixes rather than a dedicated versioned lifecycle table. Enterprise challenge-library versioning remains future work.</w:t>
      </w:r>
    </w:p>
    <w:p>
      <w:pPr>
        <w:pStyle w:val="ListBullet"/>
      </w:pPr>
      <w:r>
        <w:rPr>
          <w:rFonts w:ascii="Courier New" w:hAnsi="Courier New"/>
          <w:b w:val="0"/>
          <w:color w:val="1F4D78"/>
          <w:sz w:val="20"/>
        </w:rPr>
        <w:t>npm audit --audit-level=moderate</w:t>
      </w:r>
      <w:r>
        <w:rPr>
          <w:rFonts w:ascii="Calibri" w:hAnsi="Calibri"/>
          <w:b w:val="0"/>
        </w:rPr>
        <w:t xml:space="preserve"> reports dependency vulnerabilities that need a separate dependency-hardening milestone.</w:t>
      </w:r>
    </w:p>
    <w:p>
      <w:pPr>
        <w:pStyle w:val="Heading2"/>
        <w:keepNext/>
      </w:pPr>
      <w:r>
        <w:t>Manual Test Commands</w:t>
      </w:r>
    </w:p>
    <w:p>
      <w:pPr>
        <w:spacing w:before="40" w:after="160"/>
      </w:pPr>
      <w:r>
        <w:rPr>
          <w:rFonts w:ascii="Courier New" w:hAnsi="Courier New"/>
          <w:color w:val="1F4D78"/>
          <w:sz w:val="18"/>
        </w:rPr>
        <w:t>npx playwright install chromium</w:t>
      </w:r>
      <w:r>
        <w:br/>
      </w:r>
      <w:r>
        <w:rPr>
          <w:rFonts w:ascii="Courier New" w:hAnsi="Courier New"/>
          <w:color w:val="1F4D78"/>
          <w:sz w:val="18"/>
        </w:rPr>
        <w:t>npm run test:api</w:t>
      </w:r>
      <w:r>
        <w:br/>
      </w:r>
      <w:r>
        <w:rPr>
          <w:rFonts w:ascii="Courier New" w:hAnsi="Courier New"/>
          <w:color w:val="1F4D78"/>
          <w:sz w:val="18"/>
        </w:rPr>
        <w:t>npm run test:e2e</w:t>
      </w:r>
      <w:r>
        <w:br/>
      </w:r>
      <w:r>
        <w:rPr>
          <w:rFonts w:ascii="Courier New" w:hAnsi="Courier New"/>
          <w:color w:val="1F4D78"/>
          <w:sz w:val="18"/>
        </w:rPr>
        <w:t>npm run test:all</w:t>
      </w:r>
    </w:p>
    <w:p>
      <w:r>
        <w:rPr>
          <w:rFonts w:ascii="Calibri" w:hAnsi="Calibri"/>
          <w:b w:val="0"/>
        </w:rPr>
        <w:t>Agents must not run these automatically. Run them only when the user explicitly asks.</w:t>
      </w:r>
    </w:p>
    <w:p>
      <w:pPr>
        <w:sectPr>
          <w:pgSz w:w="12240" w:h="15840"/>
          <w:pgMar w:top="1440" w:right="1440" w:bottom="1440" w:left="1440" w:header="708" w:footer="708" w:gutter="0"/>
          <w:cols w:space="720"/>
          <w:docGrid w:linePitch="360"/>
        </w:sectPr>
      </w:pPr>
    </w:p>
    <w:p>
      <w:pPr>
        <w:spacing w:before="200" w:after="120"/>
      </w:pPr>
      <w:r>
        <w:rPr>
          <w:rFonts w:ascii="Calibri" w:hAnsi="Calibri"/>
          <w:b/>
          <w:color w:val="5A636E"/>
          <w:sz w:val="18"/>
        </w:rPr>
        <w:t>Source: docs/06-enterprise-ai-assessment-strategy.md</w:t>
      </w:r>
    </w:p>
    <w:p>
      <w:pPr>
        <w:pStyle w:val="Heading1"/>
        <w:keepNext/>
      </w:pPr>
      <w:r>
        <w:t>Enterprise AI Assessment Strategy</w:t>
      </w:r>
    </w:p>
    <w:p>
      <w:r>
        <w:rPr>
          <w:rFonts w:ascii="Calibri" w:hAnsi="Calibri"/>
          <w:b w:val="0"/>
        </w:rPr>
        <w:t>Date: 2026-05-12</w:t>
      </w:r>
    </w:p>
    <w:p>
      <w:r>
        <w:rPr>
          <w:rFonts w:ascii="Calibri" w:hAnsi="Calibri"/>
          <w:b w:val="0"/>
        </w:rPr>
        <w:t>Product name: Hirewave</w:t>
      </w:r>
    </w:p>
    <w:p>
      <w:r>
        <w:rPr>
          <w:rFonts w:ascii="Calibri" w:hAnsi="Calibri"/>
          <w:b w:val="0"/>
        </w:rPr>
        <w:t>Strategy: Enterprise-first AI collaboration assessment platform</w:t>
      </w:r>
    </w:p>
    <w:p>
      <w:pPr>
        <w:pStyle w:val="Heading2"/>
        <w:keepNext/>
      </w:pPr>
      <w:r>
        <w:t>Executive decision</w:t>
      </w:r>
    </w:p>
    <w:p>
      <w:r>
        <w:rPr>
          <w:rFonts w:ascii="Calibri" w:hAnsi="Calibri"/>
          <w:b w:val="0"/>
        </w:rPr>
        <w:t>Hirewave should be built from day one for enterprise hiring teams that need auditability, compliance, controlled scoring, and defensible candidate comparisons.</w:t>
      </w:r>
    </w:p>
    <w:p>
      <w:r>
        <w:rPr>
          <w:rFonts w:ascii="Calibri" w:hAnsi="Calibri"/>
          <w:b w:val="0"/>
        </w:rPr>
        <w:t>The product should not compete with HackerRank, Codility, or CodeSignal as another puzzle-testing platform. The wedge is evaluating how engineers use AI in realistic software work: how they decompose problems, prompt, verify, debug, revise, and make architecture decisions with an AI assistant available.</w:t>
      </w:r>
    </w:p>
    <w:p>
      <w:r>
        <w:rPr>
          <w:rFonts w:ascii="Calibri" w:hAnsi="Calibri"/>
          <w:b w:val="0"/>
        </w:rPr>
        <w:t>The v1 product should use one fixed, versioned 8-dimension AI collaboration rubric. Custom rubrics are intentionally out of v1 scope. The fixed rubric keeps reports comparable, keeps scoring validation tractable, and gives enterprise buyers a stable audit trail.</w:t>
      </w:r>
    </w:p>
    <w:p>
      <w:pPr>
        <w:pStyle w:val="Heading2"/>
        <w:keepNext/>
      </w:pPr>
      <w:r>
        <w:t>Product promise</w:t>
      </w:r>
    </w:p>
    <w:p>
      <w:r>
        <w:rPr>
          <w:rFonts w:ascii="Calibri" w:hAnsi="Calibri"/>
          <w:b w:val="0"/>
        </w:rPr>
        <w:t>Hirewave should make the assessment workflow feel like three steps:</w:t>
      </w:r>
    </w:p>
    <w:p>
      <w:pPr>
        <w:pStyle w:val="ListNumber"/>
      </w:pPr>
      <w:r>
        <w:rPr>
          <w:rFonts w:ascii="Calibri" w:hAnsi="Calibri"/>
          <w:b w:val="0"/>
        </w:rPr>
        <w:t>Create a challenge.</w:t>
      </w:r>
    </w:p>
    <w:p>
      <w:pPr>
        <w:pStyle w:val="ListNumber"/>
      </w:pPr>
      <w:r>
        <w:rPr>
          <w:rFonts w:ascii="Calibri" w:hAnsi="Calibri"/>
          <w:b w:val="0"/>
        </w:rPr>
        <w:t>Share one candidate link.</w:t>
      </w:r>
    </w:p>
    <w:p>
      <w:pPr>
        <w:pStyle w:val="ListNumber"/>
      </w:pPr>
      <w:r>
        <w:rPr>
          <w:rFonts w:ascii="Calibri" w:hAnsi="Calibri"/>
          <w:b w:val="0"/>
        </w:rPr>
        <w:t>Get an AI-scored collaboration report.</w:t>
      </w:r>
    </w:p>
    <w:p>
      <w:r>
        <w:rPr>
          <w:rFonts w:ascii="Calibri" w:hAnsi="Calibri"/>
          <w:b w:val="0"/>
        </w:rPr>
        <w:t>Under that simple surface, the platform must capture and preserve the full candidate process:</w:t>
      </w:r>
    </w:p>
    <w:p>
      <w:pPr>
        <w:pStyle w:val="ListBullet"/>
      </w:pPr>
      <w:r>
        <w:rPr>
          <w:rFonts w:ascii="Calibri" w:hAnsi="Calibri"/>
          <w:b w:val="0"/>
        </w:rPr>
        <w:t>prompts and AI responses</w:t>
      </w:r>
    </w:p>
    <w:p>
      <w:pPr>
        <w:pStyle w:val="ListBullet"/>
      </w:pPr>
      <w:r>
        <w:rPr>
          <w:rFonts w:ascii="Calibri" w:hAnsi="Calibri"/>
          <w:b w:val="0"/>
        </w:rPr>
        <w:t>terminal commands</w:t>
      </w:r>
    </w:p>
    <w:p>
      <w:pPr>
        <w:pStyle w:val="ListBullet"/>
      </w:pPr>
      <w:r>
        <w:rPr>
          <w:rFonts w:ascii="Calibri" w:hAnsi="Calibri"/>
          <w:b w:val="0"/>
        </w:rPr>
        <w:t>file opens, edits, and saves</w:t>
      </w:r>
    </w:p>
    <w:p>
      <w:pPr>
        <w:pStyle w:val="ListBullet"/>
      </w:pPr>
      <w:r>
        <w:rPr>
          <w:rFonts w:ascii="Calibri" w:hAnsi="Calibri"/>
          <w:b w:val="0"/>
        </w:rPr>
        <w:t>test runs and failures</w:t>
      </w:r>
    </w:p>
    <w:p>
      <w:pPr>
        <w:pStyle w:val="ListBullet"/>
      </w:pPr>
      <w:r>
        <w:rPr>
          <w:rFonts w:ascii="Calibri" w:hAnsi="Calibri"/>
          <w:b w:val="0"/>
        </w:rPr>
        <w:t>timing and retries</w:t>
      </w:r>
    </w:p>
    <w:p>
      <w:pPr>
        <w:pStyle w:val="ListBullet"/>
      </w:pPr>
      <w:r>
        <w:rPr>
          <w:rFonts w:ascii="Calibri" w:hAnsi="Calibri"/>
          <w:b w:val="0"/>
        </w:rPr>
        <w:t>final files</w:t>
      </w:r>
    </w:p>
    <w:p>
      <w:pPr>
        <w:pStyle w:val="ListBullet"/>
      </w:pPr>
      <w:r>
        <w:rPr>
          <w:rFonts w:ascii="Calibri" w:hAnsi="Calibri"/>
          <w:b w:val="0"/>
        </w:rPr>
        <w:t>evaluation evidence</w:t>
      </w:r>
    </w:p>
    <w:p>
      <w:pPr>
        <w:pStyle w:val="ListBullet"/>
      </w:pPr>
      <w:r>
        <w:rPr>
          <w:rFonts w:ascii="Calibri" w:hAnsi="Calibri"/>
          <w:b w:val="0"/>
        </w:rPr>
        <w:t>reviewer-visible report metadata</w:t>
      </w:r>
    </w:p>
    <w:p>
      <w:r>
        <w:rPr>
          <w:rFonts w:ascii="Calibri" w:hAnsi="Calibri"/>
          <w:b w:val="0"/>
        </w:rPr>
        <w:t>The key output is not pass/fail. The output is a structured, evidence-backed report that helps a hiring team decide what to do next.</w:t>
      </w:r>
    </w:p>
    <w:p>
      <w:pPr>
        <w:pStyle w:val="Heading2"/>
        <w:keepNext/>
      </w:pPr>
      <w:r>
        <w:t>Enterprise-first principles</w:t>
      </w:r>
    </w:p>
    <w:p>
      <w:pPr>
        <w:pStyle w:val="Heading3"/>
        <w:keepNext/>
      </w:pPr>
      <w:r>
        <w:t>Evidence before score</w:t>
      </w:r>
    </w:p>
    <w:p>
      <w:r>
        <w:rPr>
          <w:rFonts w:ascii="Calibri" w:hAnsi="Calibri"/>
          <w:b w:val="0"/>
        </w:rPr>
        <w:t>Every score must cite specific evidence from telemetry, commands, tests, AI messages, file snapshots, or final code. A report claim without evidence should be treated as invalid.</w:t>
      </w:r>
    </w:p>
    <w:p>
      <w:pPr>
        <w:pStyle w:val="Heading3"/>
        <w:keepNext/>
      </w:pPr>
      <w:r>
        <w:t>Fixed rubric, versioned forever</w:t>
      </w:r>
    </w:p>
    <w:p>
      <w:r>
        <w:rPr>
          <w:rFonts w:ascii="Calibri" w:hAnsi="Calibri"/>
          <w:b w:val="0"/>
        </w:rPr>
        <w:t>The v1 rubric is fixed, but it must still be stored as a versioned internal object. Reports should record the rubric version used at generation time.</w:t>
      </w:r>
    </w:p>
    <w:p>
      <w:r>
        <w:rPr>
          <w:rFonts w:ascii="Calibri" w:hAnsi="Calibri"/>
          <w:b w:val="0"/>
        </w:rPr>
        <w:t>Recommended initial value:</w:t>
      </w:r>
    </w:p>
    <w:p>
      <w:pPr>
        <w:spacing w:before="40" w:after="160"/>
      </w:pPr>
      <w:r>
        <w:rPr>
          <w:rFonts w:ascii="Courier New" w:hAnsi="Courier New"/>
          <w:color w:val="1F4D78"/>
          <w:sz w:val="18"/>
        </w:rPr>
        <w:t>ai-collaboration-v1</w:t>
      </w:r>
    </w:p>
    <w:p>
      <w:r>
        <w:rPr>
          <w:rFonts w:ascii="Calibri" w:hAnsi="Calibri"/>
          <w:b w:val="0"/>
        </w:rPr>
        <w:t>If wording, weighting, or scoring guidance changes later, that must create a new rubric version. Old reports must remain explainable under the rubric that generated them.</w:t>
      </w:r>
    </w:p>
    <w:p>
      <w:pPr>
        <w:pStyle w:val="Heading3"/>
        <w:keepNext/>
      </w:pPr>
      <w:r>
        <w:t>Separate candidate AI and evaluator AI</w:t>
      </w:r>
    </w:p>
    <w:p>
      <w:r>
        <w:rPr>
          <w:rFonts w:ascii="Calibri" w:hAnsi="Calibri"/>
          <w:b w:val="0"/>
        </w:rPr>
        <w:t>The candidate assistant helps the candidate work through the challenge. It must not provide hiring scores, hidden evaluator logic, or final recommendations.</w:t>
      </w:r>
    </w:p>
    <w:p>
      <w:r>
        <w:rPr>
          <w:rFonts w:ascii="Calibri" w:hAnsi="Calibri"/>
          <w:b w:val="0"/>
        </w:rPr>
        <w:t>The evaluator AI runs after submission. It can see the full session record and generate report evidence, risk flags, and follow-up questions.</w:t>
      </w:r>
    </w:p>
    <w:p>
      <w:r>
        <w:rPr>
          <w:rFonts w:ascii="Calibri" w:hAnsi="Calibri"/>
          <w:b w:val="0"/>
        </w:rPr>
        <w:t>These must be separate policies, prompts, logs, and provider calls.</w:t>
      </w:r>
    </w:p>
    <w:p>
      <w:pPr>
        <w:pStyle w:val="Heading3"/>
        <w:keepNext/>
      </w:pPr>
      <w:r>
        <w:t>Provider abstraction over model loyalty</w:t>
      </w:r>
    </w:p>
    <w:p>
      <w:r>
        <w:rPr>
          <w:rFonts w:ascii="Calibri" w:hAnsi="Calibri"/>
          <w:b w:val="0"/>
        </w:rPr>
        <w:t>Hirewave should not lock product logic to Ollama, OpenAI, Anthropic, Gemini, or any one model. The app should build a Hirewave-native AI request first, then let adapters translate it to provider-specific payloads.</w:t>
      </w:r>
    </w:p>
    <w:p>
      <w:r>
        <w:rPr>
          <w:rFonts w:ascii="Calibri" w:hAnsi="Calibri"/>
          <w:b w:val="0"/>
        </w:rPr>
        <w:t>The current Ollama connection can be used as one provider, but the product contract should be:</w:t>
      </w:r>
    </w:p>
    <w:p>
      <w:pPr>
        <w:pStyle w:val="ListBullet"/>
      </w:pPr>
      <w:r>
        <w:rPr>
          <w:rFonts w:ascii="Calibri" w:hAnsi="Calibri"/>
          <w:b w:val="0"/>
        </w:rPr>
        <w:t>session context</w:t>
      </w:r>
    </w:p>
    <w:p>
      <w:pPr>
        <w:pStyle w:val="ListBullet"/>
      </w:pPr>
      <w:r>
        <w:rPr>
          <w:rFonts w:ascii="Calibri" w:hAnsi="Calibri"/>
          <w:b w:val="0"/>
        </w:rPr>
        <w:t>challenge context</w:t>
      </w:r>
    </w:p>
    <w:p>
      <w:pPr>
        <w:pStyle w:val="ListBullet"/>
      </w:pPr>
      <w:r>
        <w:rPr>
          <w:rFonts w:ascii="Calibri" w:hAnsi="Calibri"/>
          <w:b w:val="0"/>
        </w:rPr>
        <w:t>current workspace files</w:t>
      </w:r>
    </w:p>
    <w:p>
      <w:pPr>
        <w:pStyle w:val="ListBullet"/>
      </w:pPr>
      <w:r>
        <w:rPr>
          <w:rFonts w:ascii="Calibri" w:hAnsi="Calibri"/>
          <w:b w:val="0"/>
        </w:rPr>
        <w:t>recent commands/tests</w:t>
      </w:r>
    </w:p>
    <w:p>
      <w:pPr>
        <w:pStyle w:val="ListBullet"/>
      </w:pPr>
      <w:r>
        <w:rPr>
          <w:rFonts w:ascii="Calibri" w:hAnsi="Calibri"/>
          <w:b w:val="0"/>
        </w:rPr>
        <w:t>recent AI transcript</w:t>
      </w:r>
    </w:p>
    <w:p>
      <w:pPr>
        <w:pStyle w:val="ListBullet"/>
      </w:pPr>
      <w:r>
        <w:rPr>
          <w:rFonts w:ascii="Calibri" w:hAnsi="Calibri"/>
          <w:b w:val="0"/>
        </w:rPr>
        <w:t>fixed rubric metadata</w:t>
      </w:r>
    </w:p>
    <w:p>
      <w:pPr>
        <w:pStyle w:val="ListBullet"/>
      </w:pPr>
      <w:r>
        <w:rPr>
          <w:rFonts w:ascii="Calibri" w:hAnsi="Calibri"/>
          <w:b w:val="0"/>
        </w:rPr>
        <w:t>policy constraints</w:t>
      </w:r>
    </w:p>
    <w:p>
      <w:r>
        <w:rPr>
          <w:rFonts w:ascii="Calibri" w:hAnsi="Calibri"/>
          <w:b w:val="0"/>
        </w:rPr>
        <w:t>Only the adapter should know the exact provider transport shape.</w:t>
      </w:r>
    </w:p>
    <w:p>
      <w:pPr>
        <w:pStyle w:val="Heading3"/>
        <w:keepNext/>
      </w:pPr>
      <w:r>
        <w:t>Auditability is a product feature</w:t>
      </w:r>
    </w:p>
    <w:p>
      <w:r>
        <w:rPr>
          <w:rFonts w:ascii="Calibri" w:hAnsi="Calibri"/>
          <w:b w:val="0"/>
        </w:rPr>
        <w:t>Enterprise reviewers should be able to answer:</w:t>
      </w:r>
    </w:p>
    <w:p>
      <w:pPr>
        <w:pStyle w:val="ListBullet"/>
      </w:pPr>
      <w:r>
        <w:rPr>
          <w:rFonts w:ascii="Calibri" w:hAnsi="Calibri"/>
          <w:b w:val="0"/>
        </w:rPr>
        <w:t>Which model generated this report?</w:t>
      </w:r>
    </w:p>
    <w:p>
      <w:pPr>
        <w:pStyle w:val="ListBullet"/>
      </w:pPr>
      <w:r>
        <w:rPr>
          <w:rFonts w:ascii="Calibri" w:hAnsi="Calibri"/>
          <w:b w:val="0"/>
        </w:rPr>
        <w:t>Which rubric version was used?</w:t>
      </w:r>
    </w:p>
    <w:p>
      <w:pPr>
        <w:pStyle w:val="ListBullet"/>
      </w:pPr>
      <w:r>
        <w:rPr>
          <w:rFonts w:ascii="Calibri" w:hAnsi="Calibri"/>
          <w:b w:val="0"/>
        </w:rPr>
        <w:t>What evidence supports each score?</w:t>
      </w:r>
    </w:p>
    <w:p>
      <w:pPr>
        <w:pStyle w:val="ListBullet"/>
      </w:pPr>
      <w:r>
        <w:rPr>
          <w:rFonts w:ascii="Calibri" w:hAnsi="Calibri"/>
          <w:b w:val="0"/>
        </w:rPr>
        <w:t>What did the candidate ask AI?</w:t>
      </w:r>
    </w:p>
    <w:p>
      <w:pPr>
        <w:pStyle w:val="ListBullet"/>
      </w:pPr>
      <w:r>
        <w:rPr>
          <w:rFonts w:ascii="Calibri" w:hAnsi="Calibri"/>
          <w:b w:val="0"/>
        </w:rPr>
        <w:t>What did AI answer?</w:t>
      </w:r>
    </w:p>
    <w:p>
      <w:pPr>
        <w:pStyle w:val="ListBullet"/>
      </w:pPr>
      <w:r>
        <w:rPr>
          <w:rFonts w:ascii="Calibri" w:hAnsi="Calibri"/>
          <w:b w:val="0"/>
        </w:rPr>
        <w:t>Did the candidate verify AI output?</w:t>
      </w:r>
    </w:p>
    <w:p>
      <w:pPr>
        <w:pStyle w:val="ListBullet"/>
      </w:pPr>
      <w:r>
        <w:rPr>
          <w:rFonts w:ascii="Calibri" w:hAnsi="Calibri"/>
          <w:b w:val="0"/>
        </w:rPr>
        <w:t>What commands/tests were run?</w:t>
      </w:r>
    </w:p>
    <w:p>
      <w:pPr>
        <w:pStyle w:val="ListBullet"/>
      </w:pPr>
      <w:r>
        <w:rPr>
          <w:rFonts w:ascii="Calibri" w:hAnsi="Calibri"/>
          <w:b w:val="0"/>
        </w:rPr>
        <w:t>What changed between starter and final files?</w:t>
      </w:r>
    </w:p>
    <w:p>
      <w:pPr>
        <w:pStyle w:val="ListBullet"/>
      </w:pPr>
      <w:r>
        <w:rPr>
          <w:rFonts w:ascii="Calibri" w:hAnsi="Calibri"/>
          <w:b w:val="0"/>
        </w:rPr>
        <w:t>Who reviewed or overrode the AI report?</w:t>
      </w:r>
    </w:p>
    <w:p>
      <w:pPr>
        <w:pStyle w:val="Heading2"/>
        <w:keepNext/>
      </w:pPr>
      <w:r>
        <w:t>V1 fixed rubric</w:t>
      </w:r>
    </w:p>
    <w:p>
      <w:r>
        <w:rPr>
          <w:rFonts w:ascii="Calibri" w:hAnsi="Calibri"/>
          <w:b w:val="0"/>
        </w:rPr>
        <w:t>The v1 rubric has 8 dimensions.</w:t>
      </w:r>
    </w:p>
    <w:tbl>
      <w:tblPr>
        <w:tblStyle w:val="TableGrid"/>
        <w:tblW w:type="dxa" w:w="9360"/>
        <w:jc w:val="left"/>
        <w:tblLayout w:type="fixed"/>
        <w:tblLook w:firstColumn="1" w:firstRow="1" w:lastColumn="0" w:lastRow="0" w:noHBand="0" w:noVBand="1" w:val="04A0"/>
        <w:tblInd w:w="120" w:type="dxa"/>
        <w:tblCellMar>
          <w:top w:w="80" w:type="dxa"/>
          <w:start w:w="120" w:type="dxa"/>
          <w:bottom w:w="80" w:type="dxa"/>
          <w:end w:w="120" w:type="dxa"/>
        </w:tblCellMar>
      </w:tblPr>
      <w:tblGrid>
        <w:gridCol w:w="3120"/>
        <w:gridCol w:w="3120"/>
        <w:gridCol w:w="3120"/>
      </w:tblGrid>
      <w:tr>
        <w:tc>
          <w:tcPr>
            <w:tcW w:type="dxa" w:w="1418"/>
            <w:vAlign w:val="center"/>
            <w:shd w:fill="F2F4F7"/>
          </w:tcPr>
          <w:p>
            <w:pPr>
              <w:spacing w:after="0"/>
            </w:pPr>
            <w:r>
              <w:rPr>
                <w:rFonts w:ascii="Calibri" w:hAnsi="Calibri"/>
                <w:b/>
              </w:rPr>
              <w:t>Dimension</w:t>
            </w:r>
          </w:p>
        </w:tc>
        <w:tc>
          <w:tcPr>
            <w:tcW w:type="dxa" w:w="3970"/>
            <w:vAlign w:val="center"/>
            <w:shd w:fill="F2F4F7"/>
          </w:tcPr>
          <w:p>
            <w:pPr>
              <w:spacing w:after="0"/>
            </w:pPr>
            <w:r>
              <w:rPr>
                <w:rFonts w:ascii="Calibri" w:hAnsi="Calibri"/>
                <w:b/>
              </w:rPr>
              <w:t>What it measures</w:t>
            </w:r>
          </w:p>
        </w:tc>
        <w:tc>
          <w:tcPr>
            <w:tcW w:type="dxa" w:w="3972"/>
            <w:vAlign w:val="center"/>
            <w:shd w:fill="F2F4F7"/>
          </w:tcPr>
          <w:p>
            <w:pPr>
              <w:spacing w:after="0"/>
            </w:pPr>
            <w:r>
              <w:rPr>
                <w:rFonts w:ascii="Calibri" w:hAnsi="Calibri"/>
                <w:b/>
              </w:rPr>
              <w:t>Example evidence</w:t>
            </w:r>
          </w:p>
        </w:tc>
      </w:tr>
      <w:tr>
        <w:tc>
          <w:tcPr>
            <w:tcW w:type="dxa" w:w="1418"/>
            <w:vAlign w:val="center"/>
          </w:tcPr>
          <w:p>
            <w:pPr>
              <w:spacing w:after="0"/>
            </w:pPr>
            <w:r>
              <w:rPr>
                <w:rFonts w:ascii="Calibri" w:hAnsi="Calibri"/>
                <w:b w:val="0"/>
              </w:rPr>
              <w:t>Problem Decomposition</w:t>
            </w:r>
          </w:p>
        </w:tc>
        <w:tc>
          <w:tcPr>
            <w:tcW w:type="dxa" w:w="3970"/>
            <w:vAlign w:val="center"/>
          </w:tcPr>
          <w:p>
            <w:pPr>
              <w:spacing w:after="0"/>
            </w:pPr>
            <w:r>
              <w:rPr>
                <w:rFonts w:ascii="Calibri" w:hAnsi="Calibri"/>
                <w:b w:val="0"/>
              </w:rPr>
              <w:t>Can the candidate break complex work into AI-solvable chunks?</w:t>
            </w:r>
          </w:p>
        </w:tc>
        <w:tc>
          <w:tcPr>
            <w:tcW w:type="dxa" w:w="3972"/>
            <w:vAlign w:val="center"/>
          </w:tcPr>
          <w:p>
            <w:pPr>
              <w:spacing w:after="0"/>
            </w:pPr>
            <w:r>
              <w:rPr>
                <w:rFonts w:ascii="Calibri" w:hAnsi="Calibri"/>
                <w:b w:val="0"/>
              </w:rPr>
              <w:t>Initial prompts, notes, command sequence, ordered fixes</w:t>
            </w:r>
          </w:p>
        </w:tc>
      </w:tr>
      <w:tr>
        <w:tc>
          <w:tcPr>
            <w:tcW w:type="dxa" w:w="1418"/>
            <w:vAlign w:val="center"/>
          </w:tcPr>
          <w:p>
            <w:pPr>
              <w:spacing w:after="0"/>
            </w:pPr>
            <w:r>
              <w:rPr>
                <w:rFonts w:ascii="Calibri" w:hAnsi="Calibri"/>
                <w:b w:val="0"/>
              </w:rPr>
              <w:t>First-Principles Thinking</w:t>
            </w:r>
          </w:p>
        </w:tc>
        <w:tc>
          <w:tcPr>
            <w:tcW w:type="dxa" w:w="3970"/>
            <w:vAlign w:val="center"/>
          </w:tcPr>
          <w:p>
            <w:pPr>
              <w:spacing w:after="0"/>
            </w:pPr>
            <w:r>
              <w:rPr>
                <w:rFonts w:ascii="Calibri" w:hAnsi="Calibri"/>
                <w:b w:val="0"/>
              </w:rPr>
              <w:t>Do they reason from the underlying system instead of pattern-matching?</w:t>
            </w:r>
          </w:p>
        </w:tc>
        <w:tc>
          <w:tcPr>
            <w:tcW w:type="dxa" w:w="3972"/>
            <w:vAlign w:val="center"/>
          </w:tcPr>
          <w:p>
            <w:pPr>
              <w:spacing w:after="0"/>
            </w:pPr>
            <w:r>
              <w:rPr>
                <w:rFonts w:ascii="Calibri" w:hAnsi="Calibri"/>
                <w:b w:val="0"/>
              </w:rPr>
              <w:t>Prompts that explain domain constraints, code inspections before edits</w:t>
            </w:r>
          </w:p>
        </w:tc>
      </w:tr>
      <w:tr>
        <w:tc>
          <w:tcPr>
            <w:tcW w:type="dxa" w:w="1418"/>
            <w:vAlign w:val="center"/>
          </w:tcPr>
          <w:p>
            <w:pPr>
              <w:spacing w:after="0"/>
            </w:pPr>
            <w:r>
              <w:rPr>
                <w:rFonts w:ascii="Calibri" w:hAnsi="Calibri"/>
                <w:b w:val="0"/>
              </w:rPr>
              <w:t>Creative Problem Solving</w:t>
            </w:r>
          </w:p>
        </w:tc>
        <w:tc>
          <w:tcPr>
            <w:tcW w:type="dxa" w:w="3970"/>
            <w:vAlign w:val="center"/>
          </w:tcPr>
          <w:p>
            <w:pPr>
              <w:spacing w:after="0"/>
            </w:pPr>
            <w:r>
              <w:rPr>
                <w:rFonts w:ascii="Calibri" w:hAnsi="Calibri"/>
                <w:b w:val="0"/>
              </w:rPr>
              <w:t>Do they find useful approaches to prompt construction and debugging?</w:t>
            </w:r>
          </w:p>
        </w:tc>
        <w:tc>
          <w:tcPr>
            <w:tcW w:type="dxa" w:w="3972"/>
            <w:vAlign w:val="center"/>
          </w:tcPr>
          <w:p>
            <w:pPr>
              <w:spacing w:after="0"/>
            </w:pPr>
            <w:r>
              <w:rPr>
                <w:rFonts w:ascii="Calibri" w:hAnsi="Calibri"/>
                <w:b w:val="0"/>
              </w:rPr>
              <w:t>Alternative strategies, targeted context, non-obvious checks</w:t>
            </w:r>
          </w:p>
        </w:tc>
      </w:tr>
      <w:tr>
        <w:tc>
          <w:tcPr>
            <w:tcW w:type="dxa" w:w="1418"/>
            <w:vAlign w:val="center"/>
          </w:tcPr>
          <w:p>
            <w:pPr>
              <w:spacing w:after="0"/>
            </w:pPr>
            <w:r>
              <w:rPr>
                <w:rFonts w:ascii="Calibri" w:hAnsi="Calibri"/>
                <w:b w:val="0"/>
              </w:rPr>
              <w:t>Iteration Quality</w:t>
            </w:r>
          </w:p>
        </w:tc>
        <w:tc>
          <w:tcPr>
            <w:tcW w:type="dxa" w:w="3970"/>
            <w:vAlign w:val="center"/>
          </w:tcPr>
          <w:p>
            <w:pPr>
              <w:spacing w:after="0"/>
            </w:pPr>
            <w:r>
              <w:rPr>
                <w:rFonts w:ascii="Calibri" w:hAnsi="Calibri"/>
                <w:b w:val="0"/>
              </w:rPr>
              <w:t>Can they refine AI output through useful follow-ups?</w:t>
            </w:r>
          </w:p>
        </w:tc>
        <w:tc>
          <w:tcPr>
            <w:tcW w:type="dxa" w:w="3972"/>
            <w:vAlign w:val="center"/>
          </w:tcPr>
          <w:p>
            <w:pPr>
              <w:spacing w:after="0"/>
            </w:pPr>
            <w:r>
              <w:rPr>
                <w:rFonts w:ascii="Calibri" w:hAnsi="Calibri"/>
                <w:b w:val="0"/>
              </w:rPr>
              <w:t>Follow-up prompts, corrections, narrowed asks, rejected bad suggestions</w:t>
            </w:r>
          </w:p>
        </w:tc>
      </w:tr>
      <w:tr>
        <w:tc>
          <w:tcPr>
            <w:tcW w:type="dxa" w:w="1418"/>
            <w:vAlign w:val="center"/>
          </w:tcPr>
          <w:p>
            <w:pPr>
              <w:spacing w:after="0"/>
            </w:pPr>
            <w:r>
              <w:rPr>
                <w:rFonts w:ascii="Calibri" w:hAnsi="Calibri"/>
                <w:b w:val="0"/>
              </w:rPr>
              <w:t>Debugging with AI</w:t>
            </w:r>
          </w:p>
        </w:tc>
        <w:tc>
          <w:tcPr>
            <w:tcW w:type="dxa" w:w="3970"/>
            <w:vAlign w:val="center"/>
          </w:tcPr>
          <w:p>
            <w:pPr>
              <w:spacing w:after="0"/>
            </w:pPr>
            <w:r>
              <w:rPr>
                <w:rFonts w:ascii="Calibri" w:hAnsi="Calibri"/>
                <w:b w:val="0"/>
              </w:rPr>
              <w:t>Do they identify and resolve AI-generated or existing issues effectively?</w:t>
            </w:r>
          </w:p>
        </w:tc>
        <w:tc>
          <w:tcPr>
            <w:tcW w:type="dxa" w:w="3972"/>
            <w:vAlign w:val="center"/>
          </w:tcPr>
          <w:p>
            <w:pPr>
              <w:spacing w:after="0"/>
            </w:pPr>
            <w:r>
              <w:rPr>
                <w:rFonts w:ascii="Calibri" w:hAnsi="Calibri"/>
                <w:b w:val="0"/>
              </w:rPr>
              <w:t>Failed tests, diagnostic commands, AI-assisted debugging loops</w:t>
            </w:r>
          </w:p>
        </w:tc>
      </w:tr>
      <w:tr>
        <w:tc>
          <w:tcPr>
            <w:tcW w:type="dxa" w:w="1418"/>
            <w:vAlign w:val="center"/>
          </w:tcPr>
          <w:p>
            <w:pPr>
              <w:spacing w:after="0"/>
            </w:pPr>
            <w:r>
              <w:rPr>
                <w:rFonts w:ascii="Calibri" w:hAnsi="Calibri"/>
                <w:b w:val="0"/>
              </w:rPr>
              <w:t>Architecture Decisions</w:t>
            </w:r>
          </w:p>
        </w:tc>
        <w:tc>
          <w:tcPr>
            <w:tcW w:type="dxa" w:w="3970"/>
            <w:vAlign w:val="center"/>
          </w:tcPr>
          <w:p>
            <w:pPr>
              <w:spacing w:after="0"/>
            </w:pPr>
            <w:r>
              <w:rPr>
                <w:rFonts w:ascii="Calibri" w:hAnsi="Calibri"/>
                <w:b w:val="0"/>
              </w:rPr>
              <w:t>Do they preserve boundaries and structure code well during AI-assisted work?</w:t>
            </w:r>
          </w:p>
        </w:tc>
        <w:tc>
          <w:tcPr>
            <w:tcW w:type="dxa" w:w="3972"/>
            <w:vAlign w:val="center"/>
          </w:tcPr>
          <w:p>
            <w:pPr>
              <w:spacing w:after="0"/>
            </w:pPr>
            <w:r>
              <w:rPr>
                <w:rFonts w:ascii="Calibri" w:hAnsi="Calibri"/>
                <w:b w:val="0"/>
              </w:rPr>
              <w:t>Final diff, file boundaries, API/data-flow choices</w:t>
            </w:r>
          </w:p>
        </w:tc>
      </w:tr>
      <w:tr>
        <w:tc>
          <w:tcPr>
            <w:tcW w:type="dxa" w:w="1418"/>
            <w:vAlign w:val="center"/>
          </w:tcPr>
          <w:p>
            <w:pPr>
              <w:spacing w:after="0"/>
            </w:pPr>
            <w:r>
              <w:rPr>
                <w:rFonts w:ascii="Calibri" w:hAnsi="Calibri"/>
                <w:b w:val="0"/>
              </w:rPr>
              <w:t>Communication Clarity</w:t>
            </w:r>
          </w:p>
        </w:tc>
        <w:tc>
          <w:tcPr>
            <w:tcW w:type="dxa" w:w="3970"/>
            <w:vAlign w:val="center"/>
          </w:tcPr>
          <w:p>
            <w:pPr>
              <w:spacing w:after="0"/>
            </w:pPr>
            <w:r>
              <w:rPr>
                <w:rFonts w:ascii="Calibri" w:hAnsi="Calibri"/>
                <w:b w:val="0"/>
              </w:rPr>
              <w:t>Are their prompts precise, contextual, and easy to evaluate?</w:t>
            </w:r>
          </w:p>
        </w:tc>
        <w:tc>
          <w:tcPr>
            <w:tcW w:type="dxa" w:w="3972"/>
            <w:vAlign w:val="center"/>
          </w:tcPr>
          <w:p>
            <w:pPr>
              <w:spacing w:after="0"/>
            </w:pPr>
            <w:r>
              <w:rPr>
                <w:rFonts w:ascii="Calibri" w:hAnsi="Calibri"/>
                <w:b w:val="0"/>
              </w:rPr>
              <w:t>Prompt specificity, constraints, naming, summaries</w:t>
            </w:r>
          </w:p>
        </w:tc>
      </w:tr>
      <w:tr>
        <w:tc>
          <w:tcPr>
            <w:tcW w:type="dxa" w:w="1418"/>
            <w:vAlign w:val="center"/>
          </w:tcPr>
          <w:p>
            <w:pPr>
              <w:spacing w:after="0"/>
            </w:pPr>
            <w:r>
              <w:rPr>
                <w:rFonts w:ascii="Calibri" w:hAnsi="Calibri"/>
                <w:b w:val="0"/>
              </w:rPr>
              <w:t>Token Efficiency</w:t>
            </w:r>
          </w:p>
        </w:tc>
        <w:tc>
          <w:tcPr>
            <w:tcW w:type="dxa" w:w="3970"/>
            <w:vAlign w:val="center"/>
          </w:tcPr>
          <w:p>
            <w:pPr>
              <w:spacing w:after="0"/>
            </w:pPr>
            <w:r>
              <w:rPr>
                <w:rFonts w:ascii="Calibri" w:hAnsi="Calibri"/>
                <w:b w:val="0"/>
              </w:rPr>
              <w:t>Do they minimize unnecessary context while getting useful output?</w:t>
            </w:r>
          </w:p>
        </w:tc>
        <w:tc>
          <w:tcPr>
            <w:tcW w:type="dxa" w:w="3972"/>
            <w:vAlign w:val="center"/>
          </w:tcPr>
          <w:p>
            <w:pPr>
              <w:spacing w:after="0"/>
            </w:pPr>
            <w:r>
              <w:rPr>
                <w:rFonts w:ascii="Calibri" w:hAnsi="Calibri"/>
                <w:b w:val="0"/>
              </w:rPr>
              <w:t>Prompt length, repeated prompts, context quality, signal-to-noise</w:t>
            </w:r>
          </w:p>
        </w:tc>
      </w:tr>
    </w:tbl>
    <w:p>
      <w:pPr>
        <w:spacing w:after="40"/>
      </w:pPr>
    </w:p>
    <w:p>
      <w:r>
        <w:rPr>
          <w:rFonts w:ascii="Calibri" w:hAnsi="Calibri"/>
          <w:b w:val="0"/>
        </w:rPr>
        <w:t>Each dimension should include:</w:t>
      </w:r>
    </w:p>
    <w:p>
      <w:pPr>
        <w:pStyle w:val="ListBullet"/>
      </w:pPr>
      <w:r>
        <w:rPr>
          <w:rFonts w:ascii="Calibri" w:hAnsi="Calibri"/>
          <w:b w:val="0"/>
        </w:rPr>
        <w:t>score from 1 to 5</w:t>
      </w:r>
    </w:p>
    <w:p>
      <w:pPr>
        <w:pStyle w:val="ListBullet"/>
      </w:pPr>
      <w:r>
        <w:rPr>
          <w:rFonts w:ascii="Calibri" w:hAnsi="Calibri"/>
          <w:b w:val="0"/>
        </w:rPr>
        <w:t>evidence list</w:t>
      </w:r>
    </w:p>
    <w:p>
      <w:pPr>
        <w:pStyle w:val="ListBullet"/>
      </w:pPr>
      <w:r>
        <w:rPr>
          <w:rFonts w:ascii="Calibri" w:hAnsi="Calibri"/>
          <w:b w:val="0"/>
        </w:rPr>
        <w:t>strengths</w:t>
      </w:r>
    </w:p>
    <w:p>
      <w:pPr>
        <w:pStyle w:val="ListBullet"/>
      </w:pPr>
      <w:r>
        <w:rPr>
          <w:rFonts w:ascii="Calibri" w:hAnsi="Calibri"/>
          <w:b w:val="0"/>
        </w:rPr>
        <w:t>concerns</w:t>
      </w:r>
    </w:p>
    <w:p>
      <w:pPr>
        <w:pStyle w:val="ListBullet"/>
      </w:pPr>
      <w:r>
        <w:rPr>
          <w:rFonts w:ascii="Calibri" w:hAnsi="Calibri"/>
          <w:b w:val="0"/>
        </w:rPr>
        <w:t>interviewer follow-up questions</w:t>
      </w:r>
    </w:p>
    <w:p>
      <w:pPr>
        <w:pStyle w:val="Heading2"/>
        <w:keepNext/>
      </w:pPr>
      <w:r>
        <w:t>Report contract</w:t>
      </w:r>
    </w:p>
    <w:p>
      <w:r>
        <w:rPr>
          <w:rFonts w:ascii="Calibri" w:hAnsi="Calibri"/>
          <w:b w:val="0"/>
        </w:rPr>
        <w:t>The report should produce this structure:</w:t>
      </w:r>
    </w:p>
    <w:p>
      <w:pPr>
        <w:spacing w:before="40" w:after="160"/>
      </w:pPr>
      <w:r>
        <w:rPr>
          <w:rFonts w:ascii="Courier New" w:hAnsi="Courier New"/>
          <w:color w:val="1F4D78"/>
          <w:sz w:val="18"/>
        </w:rPr>
        <w:t>{</w:t>
      </w:r>
      <w:r>
        <w:br/>
      </w:r>
      <w:r>
        <w:rPr>
          <w:rFonts w:ascii="Courier New" w:hAnsi="Courier New"/>
          <w:color w:val="1F4D78"/>
          <w:sz w:val="18"/>
        </w:rPr>
        <w:t xml:space="preserve">  "rubricVersion": "ai-collaboration-v1",</w:t>
      </w:r>
      <w:r>
        <w:br/>
      </w:r>
      <w:r>
        <w:rPr>
          <w:rFonts w:ascii="Courier New" w:hAnsi="Courier New"/>
          <w:color w:val="1F4D78"/>
          <w:sz w:val="18"/>
        </w:rPr>
        <w:t xml:space="preserve">  "overallRecommendation": "strong_yes | yes | maybe | no | strong_no",</w:t>
      </w:r>
      <w:r>
        <w:br/>
      </w:r>
      <w:r>
        <w:rPr>
          <w:rFonts w:ascii="Courier New" w:hAnsi="Courier New"/>
          <w:color w:val="1F4D78"/>
          <w:sz w:val="18"/>
        </w:rPr>
        <w:t xml:space="preserve">  "overallScore": 0,</w:t>
      </w:r>
      <w:r>
        <w:br/>
      </w:r>
      <w:r>
        <w:rPr>
          <w:rFonts w:ascii="Courier New" w:hAnsi="Courier New"/>
          <w:color w:val="1F4D78"/>
          <w:sz w:val="18"/>
        </w:rPr>
        <w:t xml:space="preserve">  "summary": "",</w:t>
      </w:r>
      <w:r>
        <w:br/>
      </w:r>
      <w:r>
        <w:rPr>
          <w:rFonts w:ascii="Courier New" w:hAnsi="Courier New"/>
          <w:color w:val="1F4D78"/>
          <w:sz w:val="18"/>
        </w:rPr>
        <w:t xml:space="preserve">  "dimensionScores": [</w:t>
      </w:r>
      <w:r>
        <w:br/>
      </w:r>
      <w:r>
        <w:rPr>
          <w:rFonts w:ascii="Courier New" w:hAnsi="Courier New"/>
          <w:color w:val="1F4D78"/>
          <w:sz w:val="18"/>
        </w:rPr>
        <w:t xml:space="preserve">    {</w:t>
      </w:r>
      <w:r>
        <w:br/>
      </w:r>
      <w:r>
        <w:rPr>
          <w:rFonts w:ascii="Courier New" w:hAnsi="Courier New"/>
          <w:color w:val="1F4D78"/>
          <w:sz w:val="18"/>
        </w:rPr>
        <w:t xml:space="preserve">      "dimension": "Problem Decomposition",</w:t>
      </w:r>
      <w:r>
        <w:br/>
      </w:r>
      <w:r>
        <w:rPr>
          <w:rFonts w:ascii="Courier New" w:hAnsi="Courier New"/>
          <w:color w:val="1F4D78"/>
          <w:sz w:val="18"/>
        </w:rPr>
        <w:t xml:space="preserve">      "score": 1,</w:t>
      </w:r>
      <w:r>
        <w:br/>
      </w:r>
      <w:r>
        <w:rPr>
          <w:rFonts w:ascii="Courier New" w:hAnsi="Courier New"/>
          <w:color w:val="1F4D78"/>
          <w:sz w:val="18"/>
        </w:rPr>
        <w:t xml:space="preserve">      "evidence": [],</w:t>
      </w:r>
      <w:r>
        <w:br/>
      </w:r>
      <w:r>
        <w:rPr>
          <w:rFonts w:ascii="Courier New" w:hAnsi="Courier New"/>
          <w:color w:val="1F4D78"/>
          <w:sz w:val="18"/>
        </w:rPr>
        <w:t xml:space="preserve">      "strengths": [],</w:t>
      </w:r>
      <w:r>
        <w:br/>
      </w:r>
      <w:r>
        <w:rPr>
          <w:rFonts w:ascii="Courier New" w:hAnsi="Courier New"/>
          <w:color w:val="1F4D78"/>
          <w:sz w:val="18"/>
        </w:rPr>
        <w:t xml:space="preserve">      "concerns": [],</w:t>
      </w:r>
      <w:r>
        <w:br/>
      </w:r>
      <w:r>
        <w:rPr>
          <w:rFonts w:ascii="Courier New" w:hAnsi="Courier New"/>
          <w:color w:val="1F4D78"/>
          <w:sz w:val="18"/>
        </w:rPr>
        <w:t xml:space="preserve">      "followUpQuestions": []</w:t>
      </w:r>
      <w:r>
        <w:br/>
      </w:r>
      <w:r>
        <w:rPr>
          <w:rFonts w:ascii="Courier New" w:hAnsi="Courier New"/>
          <w:color w:val="1F4D78"/>
          <w:sz w:val="18"/>
        </w:rPr>
        <w:t xml:space="preserve">    }</w:t>
      </w:r>
      <w:r>
        <w:br/>
      </w:r>
      <w:r>
        <w:rPr>
          <w:rFonts w:ascii="Courier New" w:hAnsi="Courier New"/>
          <w:color w:val="1F4D78"/>
          <w:sz w:val="18"/>
        </w:rPr>
        <w:t xml:space="preserve">  ],</w:t>
      </w:r>
      <w:r>
        <w:br/>
      </w:r>
      <w:r>
        <w:rPr>
          <w:rFonts w:ascii="Courier New" w:hAnsi="Courier New"/>
          <w:color w:val="1F4D78"/>
          <w:sz w:val="18"/>
        </w:rPr>
        <w:t xml:space="preserve">  "timelineSummary": "",</w:t>
      </w:r>
      <w:r>
        <w:br/>
      </w:r>
      <w:r>
        <w:rPr>
          <w:rFonts w:ascii="Courier New" w:hAnsi="Courier New"/>
          <w:color w:val="1F4D78"/>
          <w:sz w:val="18"/>
        </w:rPr>
        <w:t xml:space="preserve">  "codeQualitySummary": "",</w:t>
      </w:r>
      <w:r>
        <w:br/>
      </w:r>
      <w:r>
        <w:rPr>
          <w:rFonts w:ascii="Courier New" w:hAnsi="Courier New"/>
          <w:color w:val="1F4D78"/>
          <w:sz w:val="18"/>
        </w:rPr>
        <w:t xml:space="preserve">  "aiUsageSummary": "",</w:t>
      </w:r>
      <w:r>
        <w:br/>
      </w:r>
      <w:r>
        <w:rPr>
          <w:rFonts w:ascii="Courier New" w:hAnsi="Courier New"/>
          <w:color w:val="1F4D78"/>
          <w:sz w:val="18"/>
        </w:rPr>
        <w:t xml:space="preserve">  "sandboxSummary": "",</w:t>
      </w:r>
      <w:r>
        <w:br/>
      </w:r>
      <w:r>
        <w:rPr>
          <w:rFonts w:ascii="Courier New" w:hAnsi="Courier New"/>
          <w:color w:val="1F4D78"/>
          <w:sz w:val="18"/>
        </w:rPr>
        <w:t xml:space="preserve">  "riskFlags": [],</w:t>
      </w:r>
      <w:r>
        <w:br/>
      </w:r>
      <w:r>
        <w:rPr>
          <w:rFonts w:ascii="Courier New" w:hAnsi="Courier New"/>
          <w:color w:val="1F4D78"/>
          <w:sz w:val="18"/>
        </w:rPr>
        <w:t xml:space="preserve">  "nextInterviewFocus": [],</w:t>
      </w:r>
      <w:r>
        <w:br/>
      </w:r>
      <w:r>
        <w:rPr>
          <w:rFonts w:ascii="Courier New" w:hAnsi="Courier New"/>
          <w:color w:val="1F4D78"/>
          <w:sz w:val="18"/>
        </w:rPr>
        <w:t xml:space="preserve">  "modelMetadata": {</w:t>
      </w:r>
      <w:r>
        <w:br/>
      </w:r>
      <w:r>
        <w:rPr>
          <w:rFonts w:ascii="Courier New" w:hAnsi="Courier New"/>
          <w:color w:val="1F4D78"/>
          <w:sz w:val="18"/>
        </w:rPr>
        <w:t xml:space="preserve">    "evaluator": {</w:t>
      </w:r>
      <w:r>
        <w:br/>
      </w:r>
      <w:r>
        <w:rPr>
          <w:rFonts w:ascii="Courier New" w:hAnsi="Courier New"/>
          <w:color w:val="1F4D78"/>
          <w:sz w:val="18"/>
        </w:rPr>
        <w:t xml:space="preserve">      "provider": "deterministic",</w:t>
      </w:r>
      <w:r>
        <w:br/>
      </w:r>
      <w:r>
        <w:rPr>
          <w:rFonts w:ascii="Courier New" w:hAnsi="Courier New"/>
          <w:color w:val="1F4D78"/>
          <w:sz w:val="18"/>
        </w:rPr>
        <w:t xml:space="preserve">      "model": "deterministic-evidence-ai-collaboration-v1",</w:t>
      </w:r>
      <w:r>
        <w:br/>
      </w:r>
      <w:r>
        <w:rPr>
          <w:rFonts w:ascii="Courier New" w:hAnsi="Courier New"/>
          <w:color w:val="1F4D78"/>
          <w:sz w:val="18"/>
        </w:rPr>
        <w:t xml:space="preserve">      "generatedAt": "2026-05-12T00:00:00.000Z"</w:t>
      </w:r>
      <w:r>
        <w:br/>
      </w:r>
      <w:r>
        <w:rPr>
          <w:rFonts w:ascii="Courier New" w:hAnsi="Courier New"/>
          <w:color w:val="1F4D78"/>
          <w:sz w:val="18"/>
        </w:rPr>
        <w:t xml:space="preserve">    },</w:t>
      </w:r>
      <w:r>
        <w:br/>
      </w:r>
      <w:r>
        <w:rPr>
          <w:rFonts w:ascii="Courier New" w:hAnsi="Courier New"/>
          <w:color w:val="1F4D78"/>
          <w:sz w:val="18"/>
        </w:rPr>
        <w:t xml:space="preserve">    "sandbox": {</w:t>
      </w:r>
      <w:r>
        <w:br/>
      </w:r>
      <w:r>
        <w:rPr>
          <w:rFonts w:ascii="Courier New" w:hAnsi="Courier New"/>
          <w:color w:val="1F4D78"/>
          <w:sz w:val="18"/>
        </w:rPr>
        <w:t xml:space="preserve">      "providerIds": ["simulated"],</w:t>
      </w:r>
      <w:r>
        <w:br/>
      </w:r>
      <w:r>
        <w:rPr>
          <w:rFonts w:ascii="Courier New" w:hAnsi="Courier New"/>
          <w:color w:val="1F4D78"/>
          <w:sz w:val="18"/>
        </w:rPr>
        <w:t xml:space="preserve">      "providerKinds": ["simulated"],</w:t>
      </w:r>
      <w:r>
        <w:br/>
      </w:r>
      <w:r>
        <w:rPr>
          <w:rFonts w:ascii="Courier New" w:hAnsi="Courier New"/>
          <w:color w:val="1F4D78"/>
          <w:sz w:val="18"/>
        </w:rPr>
        <w:t xml:space="preserve">      "executionModes": ["simulated"],</w:t>
      </w:r>
      <w:r>
        <w:br/>
      </w:r>
      <w:r>
        <w:rPr>
          <w:rFonts w:ascii="Courier New" w:hAnsi="Courier New"/>
          <w:color w:val="1F4D78"/>
          <w:sz w:val="18"/>
        </w:rPr>
        <w:t xml:space="preserve">      "sandboxRunIds": ["simulated:2f71a4f2-6dd9-4e2d-a6cb-fca24dcde68d"],</w:t>
      </w:r>
      <w:r>
        <w:br/>
      </w:r>
      <w:r>
        <w:rPr>
          <w:rFonts w:ascii="Courier New" w:hAnsi="Courier New"/>
          <w:color w:val="1F4D78"/>
          <w:sz w:val="18"/>
        </w:rPr>
        <w:t xml:space="preserve">      "readinessStatuses": ["demo_only"],</w:t>
      </w:r>
      <w:r>
        <w:br/>
      </w:r>
      <w:r>
        <w:rPr>
          <w:rFonts w:ascii="Courier New" w:hAnsi="Courier New"/>
          <w:color w:val="1F4D78"/>
          <w:sz w:val="18"/>
        </w:rPr>
        <w:t xml:space="preserve">      "capabilityStatuses": {</w:t>
      </w:r>
      <w:r>
        <w:br/>
      </w:r>
      <w:r>
        <w:rPr>
          <w:rFonts w:ascii="Courier New" w:hAnsi="Courier New"/>
          <w:color w:val="1F4D78"/>
          <w:sz w:val="18"/>
        </w:rPr>
        <w:t xml:space="preserve">        "realCodeExecution": ["not_supported"],</w:t>
      </w:r>
      <w:r>
        <w:br/>
      </w:r>
      <w:r>
        <w:rPr>
          <w:rFonts w:ascii="Courier New" w:hAnsi="Courier New"/>
          <w:color w:val="1F4D78"/>
          <w:sz w:val="18"/>
        </w:rPr>
        <w:t xml:space="preserve">        "productionIsolation": ["not_supported"],</w:t>
      </w:r>
      <w:r>
        <w:br/>
      </w:r>
      <w:r>
        <w:rPr>
          <w:rFonts w:ascii="Courier New" w:hAnsi="Courier New"/>
          <w:color w:val="1F4D78"/>
          <w:sz w:val="18"/>
        </w:rPr>
        <w:t xml:space="preserve">        "commandPolicy": ["supported"],</w:t>
      </w:r>
      <w:r>
        <w:br/>
      </w:r>
      <w:r>
        <w:rPr>
          <w:rFonts w:ascii="Courier New" w:hAnsi="Courier New"/>
          <w:color w:val="1F4D78"/>
          <w:sz w:val="18"/>
        </w:rPr>
        <w:t xml:space="preserve">        "networkPolicy": ["not_applicable"],</w:t>
      </w:r>
      <w:r>
        <w:br/>
      </w:r>
      <w:r>
        <w:rPr>
          <w:rFonts w:ascii="Courier New" w:hAnsi="Courier New"/>
          <w:color w:val="1F4D78"/>
          <w:sz w:val="18"/>
        </w:rPr>
        <w:t xml:space="preserve">        "environmentPolicy": ["not_applicable"],</w:t>
      </w:r>
      <w:r>
        <w:br/>
      </w:r>
      <w:r>
        <w:rPr>
          <w:rFonts w:ascii="Courier New" w:hAnsi="Courier New"/>
          <w:color w:val="1F4D78"/>
          <w:sz w:val="18"/>
        </w:rPr>
        <w:t xml:space="preserve">        "resourceLimits": ["not_applicable"],</w:t>
      </w:r>
      <w:r>
        <w:br/>
      </w:r>
      <w:r>
        <w:rPr>
          <w:rFonts w:ascii="Courier New" w:hAnsi="Courier New"/>
          <w:color w:val="1F4D78"/>
          <w:sz w:val="18"/>
        </w:rPr>
        <w:t xml:space="preserve">        "workspaceSnapshots": ["supported"],</w:t>
      </w:r>
      <w:r>
        <w:br/>
      </w:r>
      <w:r>
        <w:rPr>
          <w:rFonts w:ascii="Courier New" w:hAnsi="Courier New"/>
          <w:color w:val="1F4D78"/>
          <w:sz w:val="18"/>
        </w:rPr>
        <w:t xml:space="preserve">        "cleanupEvidence": ["not_applicable"]</w:t>
      </w:r>
      <w:r>
        <w:br/>
      </w:r>
      <w:r>
        <w:rPr>
          <w:rFonts w:ascii="Courier New" w:hAnsi="Courier New"/>
          <w:color w:val="1F4D78"/>
          <w:sz w:val="18"/>
        </w:rPr>
        <w:t xml:space="preserve">      },</w:t>
      </w:r>
      <w:r>
        <w:br/>
      </w:r>
      <w:r>
        <w:rPr>
          <w:rFonts w:ascii="Courier New" w:hAnsi="Courier New"/>
          <w:color w:val="1F4D78"/>
          <w:sz w:val="18"/>
        </w:rPr>
        <w:t xml:space="preserve">      "capabilityGaps": ["productionIsolation", "realCodeExecution"],</w:t>
      </w:r>
      <w:r>
        <w:br/>
      </w:r>
      <w:r>
        <w:rPr>
          <w:rFonts w:ascii="Courier New" w:hAnsi="Courier New"/>
          <w:color w:val="1F4D78"/>
          <w:sz w:val="18"/>
        </w:rPr>
        <w:t xml:space="preserve">      "productionReadyCommandCount": 0,</w:t>
      </w:r>
      <w:r>
        <w:br/>
      </w:r>
      <w:r>
        <w:rPr>
          <w:rFonts w:ascii="Courier New" w:hAnsi="Courier New"/>
          <w:color w:val="1F4D78"/>
          <w:sz w:val="18"/>
        </w:rPr>
        <w:t xml:space="preserve">      "nonProductionReadyCommandCount": 1,</w:t>
      </w:r>
      <w:r>
        <w:br/>
      </w:r>
      <w:r>
        <w:rPr>
          <w:rFonts w:ascii="Courier New" w:hAnsi="Courier New"/>
          <w:color w:val="1F4D78"/>
          <w:sz w:val="18"/>
        </w:rPr>
        <w:t xml:space="preserve">      "isolationLevels": ["none"],</w:t>
      </w:r>
      <w:r>
        <w:br/>
      </w:r>
      <w:r>
        <w:rPr>
          <w:rFonts w:ascii="Courier New" w:hAnsi="Courier New"/>
          <w:color w:val="1F4D78"/>
          <w:sz w:val="18"/>
        </w:rPr>
        <w:t xml:space="preserve">      "networkAccessModes": ["none"],</w:t>
      </w:r>
      <w:r>
        <w:br/>
      </w:r>
      <w:r>
        <w:rPr>
          <w:rFonts w:ascii="Courier New" w:hAnsi="Courier New"/>
          <w:color w:val="1F4D78"/>
          <w:sz w:val="18"/>
        </w:rPr>
        <w:t xml:space="preserve">      "networkPolicyModes": ["none"],</w:t>
      </w:r>
      <w:r>
        <w:br/>
      </w:r>
      <w:r>
        <w:rPr>
          <w:rFonts w:ascii="Courier New" w:hAnsi="Courier New"/>
          <w:color w:val="1F4D78"/>
          <w:sz w:val="18"/>
        </w:rPr>
        <w:t xml:space="preserve">      "networkOutboundAccessModes": ["none"],</w:t>
      </w:r>
      <w:r>
        <w:br/>
      </w:r>
      <w:r>
        <w:rPr>
          <w:rFonts w:ascii="Courier New" w:hAnsi="Courier New"/>
          <w:color w:val="1F4D78"/>
          <w:sz w:val="18"/>
        </w:rPr>
        <w:t xml:space="preserve">      "networkAllowedHosts": [],</w:t>
      </w:r>
      <w:r>
        <w:br/>
      </w:r>
      <w:r>
        <w:rPr>
          <w:rFonts w:ascii="Courier New" w:hAnsi="Courier New"/>
          <w:color w:val="1F4D78"/>
          <w:sz w:val="18"/>
        </w:rPr>
        <w:t xml:space="preserve">      "networkNotBlockedByDefaultCommandCount": 0,</w:t>
      </w:r>
      <w:r>
        <w:br/>
      </w:r>
      <w:r>
        <w:rPr>
          <w:rFonts w:ascii="Courier New" w:hAnsi="Courier New"/>
          <w:color w:val="1F4D78"/>
          <w:sz w:val="18"/>
        </w:rPr>
        <w:t xml:space="preserve">      "networkUnrestrictedCommandCount": 0,</w:t>
      </w:r>
      <w:r>
        <w:br/>
      </w:r>
      <w:r>
        <w:rPr>
          <w:rFonts w:ascii="Courier New" w:hAnsi="Courier New"/>
          <w:color w:val="1F4D78"/>
          <w:sz w:val="18"/>
        </w:rPr>
        <w:t xml:space="preserve">      "filesystemPersistenceModes": ["virtual"],</w:t>
      </w:r>
      <w:r>
        <w:br/>
      </w:r>
      <w:r>
        <w:rPr>
          <w:rFonts w:ascii="Courier New" w:hAnsi="Courier New"/>
          <w:color w:val="1F4D78"/>
          <w:sz w:val="18"/>
        </w:rPr>
        <w:t xml:space="preserve">      "cleanupPolicies": ["not_applicable"],</w:t>
      </w:r>
      <w:r>
        <w:br/>
      </w:r>
      <w:r>
        <w:rPr>
          <w:rFonts w:ascii="Courier New" w:hAnsi="Courier New"/>
          <w:color w:val="1F4D78"/>
          <w:sz w:val="18"/>
        </w:rPr>
        <w:t xml:space="preserve">      "cleanupStatuses": ["not_applicable"],</w:t>
      </w:r>
      <w:r>
        <w:br/>
      </w:r>
      <w:r>
        <w:rPr>
          <w:rFonts w:ascii="Courier New" w:hAnsi="Courier New"/>
          <w:color w:val="1F4D78"/>
          <w:sz w:val="18"/>
        </w:rPr>
        <w:t xml:space="preserve">      "environmentPolicyModes": ["none"],</w:t>
      </w:r>
      <w:r>
        <w:br/>
      </w:r>
      <w:r>
        <w:rPr>
          <w:rFonts w:ascii="Courier New" w:hAnsi="Courier New"/>
          <w:color w:val="1F4D78"/>
          <w:sz w:val="18"/>
        </w:rPr>
        <w:t xml:space="preserve">      "exposedEnvKeys": [],</w:t>
      </w:r>
      <w:r>
        <w:br/>
      </w:r>
      <w:r>
        <w:rPr>
          <w:rFonts w:ascii="Courier New" w:hAnsi="Courier New"/>
          <w:color w:val="1F4D78"/>
          <w:sz w:val="18"/>
        </w:rPr>
        <w:t xml:space="preserve">      "secretsExposedCommandCount": 0,</w:t>
      </w:r>
      <w:r>
        <w:br/>
      </w:r>
      <w:r>
        <w:rPr>
          <w:rFonts w:ascii="Courier New" w:hAnsi="Courier New"/>
          <w:color w:val="1F4D78"/>
          <w:sz w:val="18"/>
        </w:rPr>
        <w:t xml:space="preserve">      "executionTimeoutMsMax": 10000,</w:t>
      </w:r>
      <w:r>
        <w:br/>
      </w:r>
      <w:r>
        <w:rPr>
          <w:rFonts w:ascii="Courier New" w:hAnsi="Courier New"/>
          <w:color w:val="1F4D78"/>
          <w:sz w:val="18"/>
        </w:rPr>
        <w:t xml:space="preserve">      "outputLimitCharsMax": 20000,</w:t>
      </w:r>
      <w:r>
        <w:br/>
      </w:r>
      <w:r>
        <w:rPr>
          <w:rFonts w:ascii="Courier New" w:hAnsi="Courier New"/>
          <w:color w:val="1F4D78"/>
          <w:sz w:val="18"/>
        </w:rPr>
        <w:t xml:space="preserve">      "snapshotFileLimitMax": 200,</w:t>
      </w:r>
      <w:r>
        <w:br/>
      </w:r>
      <w:r>
        <w:rPr>
          <w:rFonts w:ascii="Courier New" w:hAnsi="Courier New"/>
          <w:color w:val="1F4D78"/>
          <w:sz w:val="18"/>
        </w:rPr>
        <w:t xml:space="preserve">      "snapshotContentLimitMax": 100000,</w:t>
      </w:r>
      <w:r>
        <w:br/>
      </w:r>
      <w:r>
        <w:rPr>
          <w:rFonts w:ascii="Courier New" w:hAnsi="Courier New"/>
          <w:color w:val="1F4D78"/>
          <w:sz w:val="18"/>
        </w:rPr>
        <w:t xml:space="preserve">      "memoryLimitMbMax": null,</w:t>
      </w:r>
      <w:r>
        <w:br/>
      </w:r>
      <w:r>
        <w:rPr>
          <w:rFonts w:ascii="Courier New" w:hAnsi="Courier New"/>
          <w:color w:val="1F4D78"/>
          <w:sz w:val="18"/>
        </w:rPr>
        <w:t xml:space="preserve">      "cpuLimitMsMax": null,</w:t>
      </w:r>
      <w:r>
        <w:br/>
      </w:r>
      <w:r>
        <w:rPr>
          <w:rFonts w:ascii="Courier New" w:hAnsi="Courier New"/>
          <w:color w:val="1F4D78"/>
          <w:sz w:val="18"/>
        </w:rPr>
        <w:t xml:space="preserve">      "commandPolicyModes": ["simulated_allowlist"],</w:t>
      </w:r>
      <w:r>
        <w:br/>
      </w:r>
      <w:r>
        <w:rPr>
          <w:rFonts w:ascii="Courier New" w:hAnsi="Courier New"/>
          <w:color w:val="1F4D78"/>
          <w:sz w:val="18"/>
        </w:rPr>
        <w:t xml:space="preserve">      "commandPolicyBlockedCommandCount": 0,</w:t>
      </w:r>
      <w:r>
        <w:br/>
      </w:r>
      <w:r>
        <w:rPr>
          <w:rFonts w:ascii="Courier New" w:hAnsi="Courier New"/>
          <w:color w:val="1F4D78"/>
          <w:sz w:val="18"/>
        </w:rPr>
        <w:t xml:space="preserve">      "commandRunsWithMetadata": 1,</w:t>
      </w:r>
      <w:r>
        <w:br/>
      </w:r>
      <w:r>
        <w:rPr>
          <w:rFonts w:ascii="Courier New" w:hAnsi="Courier New"/>
          <w:color w:val="1F4D78"/>
          <w:sz w:val="18"/>
        </w:rPr>
        <w:t xml:space="preserve">      "snapshotCount": 3,</w:t>
      </w:r>
      <w:r>
        <w:br/>
      </w:r>
      <w:r>
        <w:rPr>
          <w:rFonts w:ascii="Courier New" w:hAnsi="Courier New"/>
          <w:color w:val="1F4D78"/>
          <w:sz w:val="18"/>
        </w:rPr>
        <w:t xml:space="preserve">      "persistedSnapshotCount": 0,</w:t>
      </w:r>
      <w:r>
        <w:br/>
      </w:r>
      <w:r>
        <w:rPr>
          <w:rFonts w:ascii="Courier New" w:hAnsi="Courier New"/>
          <w:color w:val="1F4D78"/>
          <w:sz w:val="18"/>
        </w:rPr>
        <w:t xml:space="preserve">      "skippedSnapshotCount": 0,</w:t>
      </w:r>
      <w:r>
        <w:br/>
      </w:r>
      <w:r>
        <w:rPr>
          <w:rFonts w:ascii="Courier New" w:hAnsi="Courier New"/>
          <w:color w:val="1F4D78"/>
          <w:sz w:val="18"/>
        </w:rPr>
        <w:t xml:space="preserve">      "cleanupFailedCommandCount": 0,</w:t>
      </w:r>
      <w:r>
        <w:br/>
      </w:r>
      <w:r>
        <w:rPr>
          <w:rFonts w:ascii="Courier New" w:hAnsi="Courier New"/>
          <w:color w:val="1F4D78"/>
          <w:sz w:val="18"/>
        </w:rPr>
        <w:t xml:space="preserve">      "cleanupRetainedCommandCount": 0,</w:t>
      </w:r>
      <w:r>
        <w:br/>
      </w:r>
      <w:r>
        <w:rPr>
          <w:rFonts w:ascii="Courier New" w:hAnsi="Courier New"/>
          <w:color w:val="1F4D78"/>
          <w:sz w:val="18"/>
        </w:rPr>
        <w:t xml:space="preserve">      "timedOutCommandCount": 0,</w:t>
      </w:r>
      <w:r>
        <w:br/>
      </w:r>
      <w:r>
        <w:rPr>
          <w:rFonts w:ascii="Courier New" w:hAnsi="Courier New"/>
          <w:color w:val="1F4D78"/>
          <w:sz w:val="18"/>
        </w:rPr>
        <w:t xml:space="preserve">      "outputTruncatedCommandCount": 0,</w:t>
      </w:r>
      <w:r>
        <w:br/>
      </w:r>
      <w:r>
        <w:rPr>
          <w:rFonts w:ascii="Courier New" w:hAnsi="Courier New"/>
          <w:color w:val="1F4D78"/>
          <w:sz w:val="18"/>
        </w:rPr>
        <w:t xml:space="preserve">      "outputChunkCount": 2,</w:t>
      </w:r>
      <w:r>
        <w:br/>
      </w:r>
      <w:r>
        <w:rPr>
          <w:rFonts w:ascii="Courier New" w:hAnsi="Courier New"/>
          <w:color w:val="1F4D78"/>
          <w:sz w:val="18"/>
        </w:rPr>
        <w:t xml:space="preserve">      "outputStreamKinds": ["stdout", "system"],</w:t>
      </w:r>
      <w:r>
        <w:br/>
      </w:r>
      <w:r>
        <w:rPr>
          <w:rFonts w:ascii="Courier New" w:hAnsi="Courier New"/>
          <w:color w:val="1F4D78"/>
          <w:sz w:val="18"/>
        </w:rPr>
        <w:t xml:space="preserve">      "workspaceFileCountMax": 3,</w:t>
      </w:r>
      <w:r>
        <w:br/>
      </w:r>
      <w:r>
        <w:rPr>
          <w:rFonts w:ascii="Courier New" w:hAnsi="Courier New"/>
          <w:color w:val="1F4D78"/>
          <w:sz w:val="18"/>
        </w:rPr>
        <w:t xml:space="preserve">      "workspaceTotalBytesMax": 12000,</w:t>
      </w:r>
      <w:r>
        <w:br/>
      </w:r>
      <w:r>
        <w:rPr>
          <w:rFonts w:ascii="Courier New" w:hAnsi="Courier New"/>
          <w:color w:val="1F4D78"/>
          <w:sz w:val="18"/>
        </w:rPr>
        <w:t xml:space="preserve">      "workspaceFilePaths": ["src/cart.ts", "src/checkout.ts", "src/payment.ts"],</w:t>
      </w:r>
      <w:r>
        <w:br/>
      </w:r>
      <w:r>
        <w:rPr>
          <w:rFonts w:ascii="Courier New" w:hAnsi="Courier New"/>
          <w:color w:val="1F4D78"/>
          <w:sz w:val="18"/>
        </w:rPr>
        <w:t xml:space="preserve">      "workspaceDigests": ["7b9ad8f8c3a3d90c7b9b92d4c1e6db74c9e2d3a40221f0c1f26925a8a2d77210"],</w:t>
      </w:r>
      <w:r>
        <w:br/>
      </w:r>
      <w:r>
        <w:rPr>
          <w:rFonts w:ascii="Courier New" w:hAnsi="Courier New"/>
          <w:color w:val="1F4D78"/>
          <w:sz w:val="18"/>
        </w:rPr>
        <w:t xml:space="preserve">      "workspaceManifestMismatchCommandCount": 0,</w:t>
      </w:r>
      <w:r>
        <w:br/>
      </w:r>
      <w:r>
        <w:rPr>
          <w:rFonts w:ascii="Courier New" w:hAnsi="Courier New"/>
          <w:color w:val="1F4D78"/>
          <w:sz w:val="18"/>
        </w:rPr>
        <w:t xml:space="preserve">      "providerErrorCommandCount": 0,</w:t>
      </w:r>
      <w:r>
        <w:br/>
      </w:r>
      <w:r>
        <w:rPr>
          <w:rFonts w:ascii="Courier New" w:hAnsi="Courier New"/>
          <w:color w:val="1F4D78"/>
          <w:sz w:val="18"/>
        </w:rPr>
        <w:t xml:space="preserve">      "invalidWorkspaceFileCommandCount": 0,</w:t>
      </w:r>
      <w:r>
        <w:br/>
      </w:r>
      <w:r>
        <w:rPr>
          <w:rFonts w:ascii="Courier New" w:hAnsi="Courier New"/>
          <w:color w:val="1F4D78"/>
          <w:sz w:val="18"/>
        </w:rPr>
        <w:t xml:space="preserve">      "externalProviderUnconfiguredCommandCount": 0,</w:t>
      </w:r>
      <w:r>
        <w:br/>
      </w:r>
      <w:r>
        <w:rPr>
          <w:rFonts w:ascii="Courier New" w:hAnsi="Courier New"/>
          <w:color w:val="1F4D78"/>
          <w:sz w:val="18"/>
        </w:rPr>
        <w:t xml:space="preserve">      "totalOutputChars": 420,</w:t>
      </w:r>
      <w:r>
        <w:br/>
      </w:r>
      <w:r>
        <w:rPr>
          <w:rFonts w:ascii="Courier New" w:hAnsi="Courier New"/>
          <w:color w:val="1F4D78"/>
          <w:sz w:val="18"/>
        </w:rPr>
        <w:t xml:space="preserve">      "totalDurationMs": 12</w:t>
      </w:r>
      <w:r>
        <w:br/>
      </w:r>
      <w:r>
        <w:rPr>
          <w:rFonts w:ascii="Courier New" w:hAnsi="Courier New"/>
          <w:color w:val="1F4D78"/>
          <w:sz w:val="18"/>
        </w:rPr>
        <w:t xml:space="preserve">    }</w:t>
      </w:r>
      <w:r>
        <w:br/>
      </w:r>
      <w:r>
        <w:rPr>
          <w:rFonts w:ascii="Courier New" w:hAnsi="Courier New"/>
          <w:color w:val="1F4D78"/>
          <w:sz w:val="18"/>
        </w:rPr>
        <w:t xml:space="preserve">  }</w:t>
      </w:r>
      <w:r>
        <w:br/>
      </w:r>
      <w:r>
        <w:rPr>
          <w:rFonts w:ascii="Courier New" w:hAnsi="Courier New"/>
          <w:color w:val="1F4D78"/>
          <w:sz w:val="18"/>
        </w:rPr>
        <w:t>}</w:t>
      </w:r>
    </w:p>
    <w:p>
      <w:r>
        <w:rPr>
          <w:rFonts w:ascii="Calibri" w:hAnsi="Calibri"/>
          <w:b w:val="0"/>
        </w:rPr>
        <w:t>The schema should remain strict. If the evaluator cannot cite evidence for a score, it should lower confidence or mark the dimension as insufficient evidence instead of inventing a generic assessment.</w:t>
      </w:r>
    </w:p>
    <w:p>
      <w:r>
        <w:rPr>
          <w:rFonts w:ascii="Calibri" w:hAnsi="Calibri"/>
          <w:b w:val="0"/>
        </w:rPr>
        <w:t xml:space="preserve">Sandbox metadata is audit context, not a score by itself. </w:t>
      </w:r>
      <w:r>
        <w:rPr>
          <w:rFonts w:ascii="Courier New" w:hAnsi="Courier New"/>
          <w:b w:val="0"/>
          <w:color w:val="1F4D78"/>
          <w:sz w:val="20"/>
        </w:rPr>
        <w:t>executionModes</w:t>
      </w:r>
      <w:r>
        <w:rPr>
          <w:rFonts w:ascii="Calibri" w:hAnsi="Calibri"/>
          <w:b w:val="0"/>
        </w:rPr>
        <w:t xml:space="preserve">, </w:t>
      </w:r>
      <w:r>
        <w:rPr>
          <w:rFonts w:ascii="Courier New" w:hAnsi="Courier New"/>
          <w:b w:val="0"/>
          <w:color w:val="1F4D78"/>
          <w:sz w:val="20"/>
        </w:rPr>
        <w:t>sandboxRunIds</w:t>
      </w:r>
      <w:r>
        <w:rPr>
          <w:rFonts w:ascii="Calibri" w:hAnsi="Calibri"/>
          <w:b w:val="0"/>
        </w:rPr>
        <w:t xml:space="preserve">, </w:t>
      </w:r>
      <w:r>
        <w:rPr>
          <w:rFonts w:ascii="Courier New" w:hAnsi="Courier New"/>
          <w:b w:val="0"/>
          <w:color w:val="1F4D78"/>
          <w:sz w:val="20"/>
        </w:rPr>
        <w:t>readinessStatuses</w:t>
      </w:r>
      <w:r>
        <w:rPr>
          <w:rFonts w:ascii="Calibri" w:hAnsi="Calibri"/>
          <w:b w:val="0"/>
        </w:rPr>
        <w:t xml:space="preserve">, </w:t>
      </w:r>
      <w:r>
        <w:rPr>
          <w:rFonts w:ascii="Courier New" w:hAnsi="Courier New"/>
          <w:b w:val="0"/>
          <w:color w:val="1F4D78"/>
          <w:sz w:val="20"/>
        </w:rPr>
        <w:t>capabilityStatuses</w:t>
      </w:r>
      <w:r>
        <w:rPr>
          <w:rFonts w:ascii="Calibri" w:hAnsi="Calibri"/>
          <w:b w:val="0"/>
        </w:rPr>
        <w:t xml:space="preserve">, </w:t>
      </w:r>
      <w:r>
        <w:rPr>
          <w:rFonts w:ascii="Courier New" w:hAnsi="Courier New"/>
          <w:b w:val="0"/>
          <w:color w:val="1F4D78"/>
          <w:sz w:val="20"/>
        </w:rPr>
        <w:t>capabilityGaps</w:t>
      </w:r>
      <w:r>
        <w:rPr>
          <w:rFonts w:ascii="Calibri" w:hAnsi="Calibri"/>
          <w:b w:val="0"/>
        </w:rPr>
        <w:t xml:space="preserve">, </w:t>
      </w:r>
      <w:r>
        <w:rPr>
          <w:rFonts w:ascii="Courier New" w:hAnsi="Courier New"/>
          <w:b w:val="0"/>
          <w:color w:val="1F4D78"/>
          <w:sz w:val="20"/>
        </w:rPr>
        <w:t>isolationLevels</w:t>
      </w:r>
      <w:r>
        <w:rPr>
          <w:rFonts w:ascii="Calibri" w:hAnsi="Calibri"/>
          <w:b w:val="0"/>
        </w:rPr>
        <w:t xml:space="preserve">, </w:t>
      </w:r>
      <w:r>
        <w:rPr>
          <w:rFonts w:ascii="Courier New" w:hAnsi="Courier New"/>
          <w:b w:val="0"/>
          <w:color w:val="1F4D78"/>
          <w:sz w:val="20"/>
        </w:rPr>
        <w:t>networkAccessModes</w:t>
      </w:r>
      <w:r>
        <w:rPr>
          <w:rFonts w:ascii="Calibri" w:hAnsi="Calibri"/>
          <w:b w:val="0"/>
        </w:rPr>
        <w:t xml:space="preserve">, </w:t>
      </w:r>
      <w:r>
        <w:rPr>
          <w:rFonts w:ascii="Courier New" w:hAnsi="Courier New"/>
          <w:b w:val="0"/>
          <w:color w:val="1F4D78"/>
          <w:sz w:val="20"/>
        </w:rPr>
        <w:t>networkPolicyModes</w:t>
      </w:r>
      <w:r>
        <w:rPr>
          <w:rFonts w:ascii="Calibri" w:hAnsi="Calibri"/>
          <w:b w:val="0"/>
        </w:rPr>
        <w:t xml:space="preserve">, </w:t>
      </w:r>
      <w:r>
        <w:rPr>
          <w:rFonts w:ascii="Courier New" w:hAnsi="Courier New"/>
          <w:b w:val="0"/>
          <w:color w:val="1F4D78"/>
          <w:sz w:val="20"/>
        </w:rPr>
        <w:t>networkOutboundAccessModes</w:t>
      </w:r>
      <w:r>
        <w:rPr>
          <w:rFonts w:ascii="Calibri" w:hAnsi="Calibri"/>
          <w:b w:val="0"/>
        </w:rPr>
        <w:t xml:space="preserve">, </w:t>
      </w:r>
      <w:r>
        <w:rPr>
          <w:rFonts w:ascii="Courier New" w:hAnsi="Courier New"/>
          <w:b w:val="0"/>
          <w:color w:val="1F4D78"/>
          <w:sz w:val="20"/>
        </w:rPr>
        <w:t>networkAllowedHosts</w:t>
      </w:r>
      <w:r>
        <w:rPr>
          <w:rFonts w:ascii="Calibri" w:hAnsi="Calibri"/>
          <w:b w:val="0"/>
        </w:rPr>
        <w:t xml:space="preserve">, </w:t>
      </w:r>
      <w:r>
        <w:rPr>
          <w:rFonts w:ascii="Courier New" w:hAnsi="Courier New"/>
          <w:b w:val="0"/>
          <w:color w:val="1F4D78"/>
          <w:sz w:val="20"/>
        </w:rPr>
        <w:t>filesystemPersistenceModes</w:t>
      </w:r>
      <w:r>
        <w:rPr>
          <w:rFonts w:ascii="Calibri" w:hAnsi="Calibri"/>
          <w:b w:val="0"/>
        </w:rPr>
        <w:t xml:space="preserve">, </w:t>
      </w:r>
      <w:r>
        <w:rPr>
          <w:rFonts w:ascii="Courier New" w:hAnsi="Courier New"/>
          <w:b w:val="0"/>
          <w:color w:val="1F4D78"/>
          <w:sz w:val="20"/>
        </w:rPr>
        <w:t>cleanupPolicies</w:t>
      </w:r>
      <w:r>
        <w:rPr>
          <w:rFonts w:ascii="Calibri" w:hAnsi="Calibri"/>
          <w:b w:val="0"/>
        </w:rPr>
        <w:t xml:space="preserve">, </w:t>
      </w:r>
      <w:r>
        <w:rPr>
          <w:rFonts w:ascii="Courier New" w:hAnsi="Courier New"/>
          <w:b w:val="0"/>
          <w:color w:val="1F4D78"/>
          <w:sz w:val="20"/>
        </w:rPr>
        <w:t>cleanupStatuses</w:t>
      </w:r>
      <w:r>
        <w:rPr>
          <w:rFonts w:ascii="Calibri" w:hAnsi="Calibri"/>
          <w:b w:val="0"/>
        </w:rPr>
        <w:t xml:space="preserve">, </w:t>
      </w:r>
      <w:r>
        <w:rPr>
          <w:rFonts w:ascii="Courier New" w:hAnsi="Courier New"/>
          <w:b w:val="0"/>
          <w:color w:val="1F4D78"/>
          <w:sz w:val="20"/>
        </w:rPr>
        <w:t>environmentPolicyModes</w:t>
      </w:r>
      <w:r>
        <w:rPr>
          <w:rFonts w:ascii="Calibri" w:hAnsi="Calibri"/>
          <w:b w:val="0"/>
        </w:rPr>
        <w:t xml:space="preserve">, </w:t>
      </w:r>
      <w:r>
        <w:rPr>
          <w:rFonts w:ascii="Courier New" w:hAnsi="Courier New"/>
          <w:b w:val="0"/>
          <w:color w:val="1F4D78"/>
          <w:sz w:val="20"/>
        </w:rPr>
        <w:t>exposedEnvKeys</w:t>
      </w:r>
      <w:r>
        <w:rPr>
          <w:rFonts w:ascii="Calibri" w:hAnsi="Calibri"/>
          <w:b w:val="0"/>
        </w:rPr>
        <w:t xml:space="preserve">, resource-limit max fields, and </w:t>
      </w:r>
      <w:r>
        <w:rPr>
          <w:rFonts w:ascii="Courier New" w:hAnsi="Courier New"/>
          <w:b w:val="0"/>
          <w:color w:val="1F4D78"/>
          <w:sz w:val="20"/>
        </w:rPr>
        <w:t>commandPolicyModes</w:t>
      </w:r>
      <w:r>
        <w:rPr>
          <w:rFonts w:ascii="Calibri" w:hAnsi="Calibri"/>
          <w:b w:val="0"/>
        </w:rPr>
        <w:t xml:space="preserve"> describe the evidence boundary used by the command runner; local-dev host-inherited execution should be treated as development evidence, not production isolation. </w:t>
      </w:r>
      <w:r>
        <w:rPr>
          <w:rFonts w:ascii="Courier New" w:hAnsi="Courier New"/>
          <w:b w:val="0"/>
          <w:color w:val="1F4D78"/>
          <w:sz w:val="20"/>
        </w:rPr>
        <w:t>sandboxRunIds</w:t>
      </w:r>
      <w:r>
        <w:rPr>
          <w:rFonts w:ascii="Calibri" w:hAnsi="Calibri"/>
          <w:b w:val="0"/>
        </w:rPr>
        <w:t xml:space="preserve"> are provider-attempt handles for mapping report evidence back to raw sandbox execution records. </w:t>
      </w:r>
      <w:r>
        <w:rPr>
          <w:rFonts w:ascii="Courier New" w:hAnsi="Courier New"/>
          <w:b w:val="0"/>
          <w:color w:val="1F4D78"/>
          <w:sz w:val="20"/>
        </w:rPr>
        <w:t>readinessStatuses</w:t>
      </w:r>
      <w:r>
        <w:rPr>
          <w:rFonts w:ascii="Calibri" w:hAnsi="Calibri"/>
          <w:b w:val="0"/>
        </w:rPr>
        <w:t xml:space="preserve">, </w:t>
      </w:r>
      <w:r>
        <w:rPr>
          <w:rFonts w:ascii="Courier New" w:hAnsi="Courier New"/>
          <w:b w:val="0"/>
          <w:color w:val="1F4D78"/>
          <w:sz w:val="20"/>
        </w:rPr>
        <w:t>productionReadyCommandCount</w:t>
      </w:r>
      <w:r>
        <w:rPr>
          <w:rFonts w:ascii="Calibri" w:hAnsi="Calibri"/>
          <w:b w:val="0"/>
        </w:rPr>
        <w:t xml:space="preserve">, and </w:t>
      </w:r>
      <w:r>
        <w:rPr>
          <w:rFonts w:ascii="Courier New" w:hAnsi="Courier New"/>
          <w:b w:val="0"/>
          <w:color w:val="1F4D78"/>
          <w:sz w:val="20"/>
        </w:rPr>
        <w:t>nonProductionReadyCommandCount</w:t>
      </w:r>
      <w:r>
        <w:rPr>
          <w:rFonts w:ascii="Calibri" w:hAnsi="Calibri"/>
          <w:b w:val="0"/>
        </w:rPr>
        <w:t xml:space="preserve"> show whether command evidence came from a production-ready provider or from demo-only, local-only, adapter-unconfigured, or otherwise non-production provider paths; </w:t>
      </w:r>
      <w:r>
        <w:rPr>
          <w:rFonts w:ascii="Courier New" w:hAnsi="Courier New"/>
          <w:b w:val="0"/>
          <w:color w:val="1F4D78"/>
          <w:sz w:val="20"/>
        </w:rPr>
        <w:t>sandbox_not_production_ready</w:t>
      </w:r>
      <w:r>
        <w:rPr>
          <w:rFonts w:ascii="Calibri" w:hAnsi="Calibri"/>
          <w:b w:val="0"/>
        </w:rPr>
        <w:t xml:space="preserve"> flags any provider evidence that is not explicitly </w:t>
      </w:r>
      <w:r>
        <w:rPr>
          <w:rFonts w:ascii="Courier New" w:hAnsi="Courier New"/>
          <w:b w:val="0"/>
          <w:color w:val="1F4D78"/>
          <w:sz w:val="20"/>
        </w:rPr>
        <w:t>production_ready</w:t>
      </w:r>
      <w:r>
        <w:rPr>
          <w:rFonts w:ascii="Calibri" w:hAnsi="Calibri"/>
          <w:b w:val="0"/>
        </w:rPr>
        <w:t xml:space="preserve">. </w:t>
      </w:r>
      <w:r>
        <w:rPr>
          <w:rFonts w:ascii="Courier New" w:hAnsi="Courier New"/>
          <w:b w:val="0"/>
          <w:color w:val="1F4D78"/>
          <w:sz w:val="20"/>
        </w:rPr>
        <w:t>capabilityGaps</w:t>
      </w:r>
      <w:r>
        <w:rPr>
          <w:rFonts w:ascii="Calibri" w:hAnsi="Calibri"/>
          <w:b w:val="0"/>
        </w:rPr>
        <w:t xml:space="preserve"> names unsupported, partial, or unknown provider capabilities across real code execution, production isolation, command policy, network policy, environment policy, resource limits, workspace snapshots, and cleanup evidence. </w:t>
      </w:r>
      <w:r>
        <w:rPr>
          <w:rFonts w:ascii="Courier New" w:hAnsi="Courier New"/>
          <w:b w:val="0"/>
          <w:color w:val="1F4D78"/>
          <w:sz w:val="20"/>
        </w:rPr>
        <w:t>networkNotBlockedByDefaultCommandCount</w:t>
      </w:r>
      <w:r>
        <w:rPr>
          <w:rFonts w:ascii="Calibri" w:hAnsi="Calibri"/>
          <w:b w:val="0"/>
        </w:rPr>
        <w:t xml:space="preserve"> and </w:t>
      </w:r>
      <w:r>
        <w:rPr>
          <w:rFonts w:ascii="Courier New" w:hAnsi="Courier New"/>
          <w:b w:val="0"/>
          <w:color w:val="1F4D78"/>
          <w:sz w:val="20"/>
        </w:rPr>
        <w:t>networkUnrestrictedCommandCount</w:t>
      </w:r>
      <w:r>
        <w:rPr>
          <w:rFonts w:ascii="Calibri" w:hAnsi="Calibri"/>
          <w:b w:val="0"/>
        </w:rPr>
        <w:t xml:space="preserve"> show whether command evidence came from a provider with outbound network controls missing or unrestricted. </w:t>
      </w:r>
      <w:r>
        <w:rPr>
          <w:rFonts w:ascii="Courier New" w:hAnsi="Courier New"/>
          <w:b w:val="0"/>
          <w:color w:val="1F4D78"/>
          <w:sz w:val="20"/>
        </w:rPr>
        <w:t>sandbox_not_production_isolated</w:t>
      </w:r>
      <w:r>
        <w:rPr>
          <w:rFonts w:ascii="Calibri" w:hAnsi="Calibri"/>
          <w:b w:val="0"/>
        </w:rPr>
        <w:t xml:space="preserve"> is a risk flag for </w:t>
      </w:r>
      <w:r>
        <w:rPr>
          <w:rFonts w:ascii="Courier New" w:hAnsi="Courier New"/>
          <w:b w:val="0"/>
          <w:color w:val="1F4D78"/>
          <w:sz w:val="20"/>
        </w:rPr>
        <w:t>none</w:t>
      </w:r>
      <w:r>
        <w:rPr>
          <w:rFonts w:ascii="Calibri" w:hAnsi="Calibri"/>
          <w:b w:val="0"/>
        </w:rPr>
        <w:t xml:space="preserve"> or </w:t>
      </w:r>
      <w:r>
        <w:rPr>
          <w:rFonts w:ascii="Courier New" w:hAnsi="Courier New"/>
          <w:b w:val="0"/>
          <w:color w:val="1F4D78"/>
          <w:sz w:val="20"/>
        </w:rPr>
        <w:t>host_temp_directory</w:t>
      </w:r>
      <w:r>
        <w:rPr>
          <w:rFonts w:ascii="Calibri" w:hAnsi="Calibri"/>
          <w:b w:val="0"/>
        </w:rPr>
        <w:t xml:space="preserve"> isolation. </w:t>
      </w:r>
      <w:r>
        <w:rPr>
          <w:rFonts w:ascii="Courier New" w:hAnsi="Courier New"/>
          <w:b w:val="0"/>
          <w:color w:val="1F4D78"/>
          <w:sz w:val="20"/>
        </w:rPr>
        <w:t>cleanupStatuses</w:t>
      </w:r>
      <w:r>
        <w:rPr>
          <w:rFonts w:ascii="Calibri" w:hAnsi="Calibri"/>
          <w:b w:val="0"/>
        </w:rPr>
        <w:t xml:space="preserve">, </w:t>
      </w:r>
      <w:r>
        <w:rPr>
          <w:rFonts w:ascii="Courier New" w:hAnsi="Courier New"/>
          <w:b w:val="0"/>
          <w:color w:val="1F4D78"/>
          <w:sz w:val="20"/>
        </w:rPr>
        <w:t>cleanupFailedCommandCount</w:t>
      </w:r>
      <w:r>
        <w:rPr>
          <w:rFonts w:ascii="Calibri" w:hAnsi="Calibri"/>
          <w:b w:val="0"/>
        </w:rPr>
        <w:t xml:space="preserve">, and </w:t>
      </w:r>
      <w:r>
        <w:rPr>
          <w:rFonts w:ascii="Courier New" w:hAnsi="Courier New"/>
          <w:b w:val="0"/>
          <w:color w:val="1F4D78"/>
          <w:sz w:val="20"/>
        </w:rPr>
        <w:t>cleanupRetainedCommandCount</w:t>
      </w:r>
      <w:r>
        <w:rPr>
          <w:rFonts w:ascii="Calibri" w:hAnsi="Calibri"/>
          <w:b w:val="0"/>
        </w:rPr>
        <w:t xml:space="preserve"> show whether a provider deleted, retained, failed cleanup, provider-managed cleanup, or had no cleanup obligation for its workspace. </w:t>
      </w:r>
      <w:r>
        <w:rPr>
          <w:rFonts w:ascii="Courier New" w:hAnsi="Courier New"/>
          <w:b w:val="0"/>
          <w:color w:val="1F4D78"/>
          <w:sz w:val="20"/>
        </w:rPr>
        <w:t>environmentPolicyModes</w:t>
      </w:r>
      <w:r>
        <w:rPr>
          <w:rFonts w:ascii="Calibri" w:hAnsi="Calibri"/>
          <w:b w:val="0"/>
        </w:rPr>
        <w:t xml:space="preserve">, </w:t>
      </w:r>
      <w:r>
        <w:rPr>
          <w:rFonts w:ascii="Courier New" w:hAnsi="Courier New"/>
          <w:b w:val="0"/>
          <w:color w:val="1F4D78"/>
          <w:sz w:val="20"/>
        </w:rPr>
        <w:t>exposedEnvKeys</w:t>
      </w:r>
      <w:r>
        <w:rPr>
          <w:rFonts w:ascii="Calibri" w:hAnsi="Calibri"/>
          <w:b w:val="0"/>
        </w:rPr>
        <w:t xml:space="preserve">, and </w:t>
      </w:r>
      <w:r>
        <w:rPr>
          <w:rFonts w:ascii="Courier New" w:hAnsi="Courier New"/>
          <w:b w:val="0"/>
          <w:color w:val="1F4D78"/>
          <w:sz w:val="20"/>
        </w:rPr>
        <w:t>secretsExposedCommandCount</w:t>
      </w:r>
      <w:r>
        <w:rPr>
          <w:rFonts w:ascii="Calibri" w:hAnsi="Calibri"/>
          <w:b w:val="0"/>
        </w:rPr>
        <w:t xml:space="preserve"> show which environment keys were exposed to the runner and whether a provider reported leaking server secrets. </w:t>
      </w:r>
      <w:r>
        <w:rPr>
          <w:rFonts w:ascii="Courier New" w:hAnsi="Courier New"/>
          <w:b w:val="0"/>
          <w:color w:val="1F4D78"/>
          <w:sz w:val="20"/>
        </w:rPr>
        <w:t>executionTimeoutMsMax</w:t>
      </w:r>
      <w:r>
        <w:rPr>
          <w:rFonts w:ascii="Calibri" w:hAnsi="Calibri"/>
          <w:b w:val="0"/>
        </w:rPr>
        <w:t xml:space="preserve">, </w:t>
      </w:r>
      <w:r>
        <w:rPr>
          <w:rFonts w:ascii="Courier New" w:hAnsi="Courier New"/>
          <w:b w:val="0"/>
          <w:color w:val="1F4D78"/>
          <w:sz w:val="20"/>
        </w:rPr>
        <w:t>outputLimitCharsMax</w:t>
      </w:r>
      <w:r>
        <w:rPr>
          <w:rFonts w:ascii="Calibri" w:hAnsi="Calibri"/>
          <w:b w:val="0"/>
        </w:rPr>
        <w:t xml:space="preserve">, </w:t>
      </w:r>
      <w:r>
        <w:rPr>
          <w:rFonts w:ascii="Courier New" w:hAnsi="Courier New"/>
          <w:b w:val="0"/>
          <w:color w:val="1F4D78"/>
          <w:sz w:val="20"/>
        </w:rPr>
        <w:t>snapshotFileLimitMax</w:t>
      </w:r>
      <w:r>
        <w:rPr>
          <w:rFonts w:ascii="Calibri" w:hAnsi="Calibri"/>
          <w:b w:val="0"/>
        </w:rPr>
        <w:t xml:space="preserve">, </w:t>
      </w:r>
      <w:r>
        <w:rPr>
          <w:rFonts w:ascii="Courier New" w:hAnsi="Courier New"/>
          <w:b w:val="0"/>
          <w:color w:val="1F4D78"/>
          <w:sz w:val="20"/>
        </w:rPr>
        <w:t>snapshotContentLimitMax</w:t>
      </w:r>
      <w:r>
        <w:rPr>
          <w:rFonts w:ascii="Calibri" w:hAnsi="Calibri"/>
          <w:b w:val="0"/>
        </w:rPr>
        <w:t xml:space="preserve">, </w:t>
      </w:r>
      <w:r>
        <w:rPr>
          <w:rFonts w:ascii="Courier New" w:hAnsi="Courier New"/>
          <w:b w:val="0"/>
          <w:color w:val="1F4D78"/>
          <w:sz w:val="20"/>
        </w:rPr>
        <w:t>memoryLimitMbMax</w:t>
      </w:r>
      <w:r>
        <w:rPr>
          <w:rFonts w:ascii="Calibri" w:hAnsi="Calibri"/>
          <w:b w:val="0"/>
        </w:rPr>
        <w:t xml:space="preserve">, and </w:t>
      </w:r>
      <w:r>
        <w:rPr>
          <w:rFonts w:ascii="Courier New" w:hAnsi="Courier New"/>
          <w:b w:val="0"/>
          <w:color w:val="1F4D78"/>
          <w:sz w:val="20"/>
        </w:rPr>
        <w:t>cpuLimitMsMax</w:t>
      </w:r>
      <w:r>
        <w:rPr>
          <w:rFonts w:ascii="Calibri" w:hAnsi="Calibri"/>
          <w:b w:val="0"/>
        </w:rPr>
        <w:t xml:space="preserve"> summarize the configured resource boundary for sandbox-backed command evidence. </w:t>
      </w:r>
      <w:r>
        <w:rPr>
          <w:rFonts w:ascii="Courier New" w:hAnsi="Courier New"/>
          <w:b w:val="0"/>
          <w:color w:val="1F4D78"/>
          <w:sz w:val="20"/>
        </w:rPr>
        <w:t>commandPolicyBlockedCommandCount</w:t>
      </w:r>
      <w:r>
        <w:rPr>
          <w:rFonts w:ascii="Calibri" w:hAnsi="Calibri"/>
          <w:b w:val="0"/>
        </w:rPr>
        <w:t xml:space="preserve"> counts commands rejected by provider policy. </w:t>
      </w:r>
      <w:r>
        <w:rPr>
          <w:rFonts w:ascii="Courier New" w:hAnsi="Courier New"/>
          <w:b w:val="0"/>
          <w:color w:val="1F4D78"/>
          <w:sz w:val="20"/>
        </w:rPr>
        <w:t>outputChunkCount</w:t>
      </w:r>
      <w:r>
        <w:rPr>
          <w:rFonts w:ascii="Calibri" w:hAnsi="Calibri"/>
          <w:b w:val="0"/>
        </w:rPr>
        <w:t xml:space="preserve"> and </w:t>
      </w:r>
      <w:r>
        <w:rPr>
          <w:rFonts w:ascii="Courier New" w:hAnsi="Courier New"/>
          <w:b w:val="0"/>
          <w:color w:val="1F4D78"/>
          <w:sz w:val="20"/>
        </w:rPr>
        <w:t>outputStreamKinds</w:t>
      </w:r>
      <w:r>
        <w:rPr>
          <w:rFonts w:ascii="Calibri" w:hAnsi="Calibri"/>
          <w:b w:val="0"/>
        </w:rPr>
        <w:t xml:space="preserve"> summarize stream-labeled command output evidence (</w:t>
      </w:r>
      <w:r>
        <w:rPr>
          <w:rFonts w:ascii="Courier New" w:hAnsi="Courier New"/>
          <w:b w:val="0"/>
          <w:color w:val="1F4D78"/>
          <w:sz w:val="20"/>
        </w:rPr>
        <w:t>system</w:t>
      </w:r>
      <w:r>
        <w:rPr>
          <w:rFonts w:ascii="Calibri" w:hAnsi="Calibri"/>
          <w:b w:val="0"/>
        </w:rPr>
        <w:t xml:space="preserve">, </w:t>
      </w:r>
      <w:r>
        <w:rPr>
          <w:rFonts w:ascii="Courier New" w:hAnsi="Courier New"/>
          <w:b w:val="0"/>
          <w:color w:val="1F4D78"/>
          <w:sz w:val="20"/>
        </w:rPr>
        <w:t>stdout</w:t>
      </w:r>
      <w:r>
        <w:rPr>
          <w:rFonts w:ascii="Calibri" w:hAnsi="Calibri"/>
          <w:b w:val="0"/>
        </w:rPr>
        <w:t xml:space="preserve">, </w:t>
      </w:r>
      <w:r>
        <w:rPr>
          <w:rFonts w:ascii="Courier New" w:hAnsi="Courier New"/>
          <w:b w:val="0"/>
          <w:color w:val="1F4D78"/>
          <w:sz w:val="20"/>
        </w:rPr>
        <w:t>stderr</w:t>
      </w:r>
      <w:r>
        <w:rPr>
          <w:rFonts w:ascii="Calibri" w:hAnsi="Calibri"/>
          <w:b w:val="0"/>
        </w:rPr>
        <w:t xml:space="preserve">) without relying only on one merged log string. </w:t>
      </w:r>
      <w:r>
        <w:rPr>
          <w:rFonts w:ascii="Courier New" w:hAnsi="Courier New"/>
          <w:b w:val="0"/>
          <w:color w:val="1F4D78"/>
          <w:sz w:val="20"/>
        </w:rPr>
        <w:t>workspaceFileCountMax</w:t>
      </w:r>
      <w:r>
        <w:rPr>
          <w:rFonts w:ascii="Calibri" w:hAnsi="Calibri"/>
          <w:b w:val="0"/>
        </w:rPr>
        <w:t xml:space="preserve">, </w:t>
      </w:r>
      <w:r>
        <w:rPr>
          <w:rFonts w:ascii="Courier New" w:hAnsi="Courier New"/>
          <w:b w:val="0"/>
          <w:color w:val="1F4D78"/>
          <w:sz w:val="20"/>
        </w:rPr>
        <w:t>workspaceTotalBytesMax</w:t>
      </w:r>
      <w:r>
        <w:rPr>
          <w:rFonts w:ascii="Calibri" w:hAnsi="Calibri"/>
          <w:b w:val="0"/>
        </w:rPr>
        <w:t xml:space="preserve">, </w:t>
      </w:r>
      <w:r>
        <w:rPr>
          <w:rFonts w:ascii="Courier New" w:hAnsi="Courier New"/>
          <w:b w:val="0"/>
          <w:color w:val="1F4D78"/>
          <w:sz w:val="20"/>
        </w:rPr>
        <w:t>workspaceFilePaths</w:t>
      </w:r>
      <w:r>
        <w:rPr>
          <w:rFonts w:ascii="Calibri" w:hAnsi="Calibri"/>
          <w:b w:val="0"/>
        </w:rPr>
        <w:t xml:space="preserve">, and </w:t>
      </w:r>
      <w:r>
        <w:rPr>
          <w:rFonts w:ascii="Courier New" w:hAnsi="Courier New"/>
          <w:b w:val="0"/>
          <w:color w:val="1F4D78"/>
          <w:sz w:val="20"/>
        </w:rPr>
        <w:t>workspaceDigests</w:t>
      </w:r>
      <w:r>
        <w:rPr>
          <w:rFonts w:ascii="Calibri" w:hAnsi="Calibri"/>
          <w:b w:val="0"/>
        </w:rPr>
        <w:t xml:space="preserve"> summarize the mounted workspace manifest passed to sandbox-backed commands, so reviewers can see which files formed the runner input boundary and verify whether command evidence came from the same workspace input set. </w:t>
      </w:r>
      <w:r>
        <w:rPr>
          <w:rFonts w:ascii="Courier New" w:hAnsi="Courier New"/>
          <w:b w:val="0"/>
          <w:color w:val="1F4D78"/>
          <w:sz w:val="20"/>
        </w:rPr>
        <w:t>workspaceManifestMismatchCommandCount</w:t>
      </w:r>
      <w:r>
        <w:rPr>
          <w:rFonts w:ascii="Calibri" w:hAnsi="Calibri"/>
          <w:b w:val="0"/>
        </w:rPr>
        <w:t xml:space="preserve"> counts command runs rejected before execution because the required manifest no longer matched the mounted file payload. </w:t>
      </w:r>
      <w:r>
        <w:rPr>
          <w:rFonts w:ascii="Courier New" w:hAnsi="Courier New"/>
          <w:b w:val="0"/>
          <w:color w:val="1F4D78"/>
          <w:sz w:val="20"/>
        </w:rPr>
        <w:t>outputTruncatedCommandCount</w:t>
      </w:r>
      <w:r>
        <w:rPr>
          <w:rFonts w:ascii="Calibri" w:hAnsi="Calibri"/>
          <w:b w:val="0"/>
        </w:rPr>
        <w:t xml:space="preserve"> counts command runs whose output was capped before persistence. </w:t>
      </w:r>
      <w:r>
        <w:rPr>
          <w:rFonts w:ascii="Courier New" w:hAnsi="Courier New"/>
          <w:b w:val="0"/>
          <w:color w:val="1F4D78"/>
          <w:sz w:val="20"/>
        </w:rPr>
        <w:t>providerErrorCommandCount</w:t>
      </w:r>
      <w:r>
        <w:rPr>
          <w:rFonts w:ascii="Calibri" w:hAnsi="Calibri"/>
          <w:b w:val="0"/>
        </w:rPr>
        <w:t xml:space="preserve"> counts command runs where the sandbox provider failed before completion, while </w:t>
      </w:r>
      <w:r>
        <w:rPr>
          <w:rFonts w:ascii="Courier New" w:hAnsi="Courier New"/>
          <w:b w:val="0"/>
          <w:color w:val="1F4D78"/>
          <w:sz w:val="20"/>
        </w:rPr>
        <w:t>invalidWorkspaceFileCommandCount</w:t>
      </w:r>
      <w:r>
        <w:rPr>
          <w:rFonts w:ascii="Calibri" w:hAnsi="Calibri"/>
          <w:b w:val="0"/>
        </w:rPr>
        <w:t xml:space="preserve"> counts command runs blocked before provider execution because persisted workspace paths failed validation. </w:t>
      </w:r>
      <w:r>
        <w:rPr>
          <w:rFonts w:ascii="Courier New" w:hAnsi="Courier New"/>
          <w:b w:val="0"/>
          <w:color w:val="1F4D78"/>
          <w:sz w:val="20"/>
        </w:rPr>
        <w:t>externalProviderUnconfiguredCommandCount</w:t>
      </w:r>
      <w:r>
        <w:rPr>
          <w:rFonts w:ascii="Calibri" w:hAnsi="Calibri"/>
          <w:b w:val="0"/>
        </w:rPr>
        <w:t xml:space="preserve"> counts selected external sandbox runs that failed closed before execution and must not be presented as production isolation. </w:t>
      </w:r>
      <w:r>
        <w:rPr>
          <w:rFonts w:ascii="Courier New" w:hAnsi="Courier New"/>
          <w:b w:val="0"/>
          <w:color w:val="1F4D78"/>
          <w:sz w:val="20"/>
        </w:rPr>
        <w:t>skippedSnapshotCount</w:t>
      </w:r>
      <w:r>
        <w:rPr>
          <w:rFonts w:ascii="Calibri" w:hAnsi="Calibri"/>
          <w:b w:val="0"/>
        </w:rPr>
        <w:t xml:space="preserve"> includes provider snapshots rejected for unsafe paths, content size limits, or per-command file count limits.</w:t>
      </w:r>
    </w:p>
    <w:p>
      <w:pPr>
        <w:pStyle w:val="Heading2"/>
        <w:keepNext/>
      </w:pPr>
      <w:r>
        <w:t>AI architecture direction</w:t>
      </w:r>
    </w:p>
    <w:p>
      <w:pPr>
        <w:pStyle w:val="Heading3"/>
        <w:keepNext/>
      </w:pPr>
      <w:r>
        <w:t>Candidate assistant request</w:t>
      </w:r>
    </w:p>
    <w:p>
      <w:r>
        <w:rPr>
          <w:rFonts w:ascii="Calibri" w:hAnsi="Calibri"/>
          <w:b w:val="0"/>
        </w:rPr>
        <w:t>The app should construct an internal request like:</w:t>
      </w:r>
    </w:p>
    <w:p>
      <w:pPr>
        <w:spacing w:before="40" w:after="160"/>
      </w:pPr>
      <w:r>
        <w:rPr>
          <w:rFonts w:ascii="Courier New" w:hAnsi="Courier New"/>
          <w:color w:val="1F4D78"/>
          <w:sz w:val="18"/>
        </w:rPr>
        <w:t>type AiAssistantRequest = {</w:t>
      </w:r>
      <w:r>
        <w:br/>
      </w:r>
      <w:r>
        <w:rPr>
          <w:rFonts w:ascii="Courier New" w:hAnsi="Courier New"/>
          <w:color w:val="1F4D78"/>
          <w:sz w:val="18"/>
        </w:rPr>
        <w:t xml:space="preserve">  sessionId: string;</w:t>
      </w:r>
      <w:r>
        <w:br/>
      </w:r>
      <w:r>
        <w:rPr>
          <w:rFonts w:ascii="Courier New" w:hAnsi="Courier New"/>
          <w:color w:val="1F4D78"/>
          <w:sz w:val="18"/>
        </w:rPr>
        <w:t xml:space="preserve">  candidateMessage: string;</w:t>
      </w:r>
      <w:r>
        <w:br/>
      </w:r>
      <w:r>
        <w:rPr>
          <w:rFonts w:ascii="Courier New" w:hAnsi="Courier New"/>
          <w:color w:val="1F4D78"/>
          <w:sz w:val="18"/>
        </w:rPr>
        <w:t xml:space="preserve">  challenge: {</w:t>
      </w:r>
      <w:r>
        <w:br/>
      </w:r>
      <w:r>
        <w:rPr>
          <w:rFonts w:ascii="Courier New" w:hAnsi="Courier New"/>
          <w:color w:val="1F4D78"/>
          <w:sz w:val="18"/>
        </w:rPr>
        <w:t xml:space="preserve">    title: string;</w:t>
      </w:r>
      <w:r>
        <w:br/>
      </w:r>
      <w:r>
        <w:rPr>
          <w:rFonts w:ascii="Courier New" w:hAnsi="Courier New"/>
          <w:color w:val="1F4D78"/>
          <w:sz w:val="18"/>
        </w:rPr>
        <w:t xml:space="preserve">    role: string;</w:t>
      </w:r>
      <w:r>
        <w:br/>
      </w:r>
      <w:r>
        <w:rPr>
          <w:rFonts w:ascii="Courier New" w:hAnsi="Courier New"/>
          <w:color w:val="1F4D78"/>
          <w:sz w:val="18"/>
        </w:rPr>
        <w:t xml:space="preserve">    instructions: string;</w:t>
      </w:r>
      <w:r>
        <w:br/>
      </w:r>
      <w:r>
        <w:rPr>
          <w:rFonts w:ascii="Courier New" w:hAnsi="Courier New"/>
          <w:color w:val="1F4D78"/>
          <w:sz w:val="18"/>
        </w:rPr>
        <w:t xml:space="preserve">    rubricDimensions: string[];</w:t>
      </w:r>
      <w:r>
        <w:br/>
      </w:r>
      <w:r>
        <w:rPr>
          <w:rFonts w:ascii="Courier New" w:hAnsi="Courier New"/>
          <w:color w:val="1F4D78"/>
          <w:sz w:val="18"/>
        </w:rPr>
        <w:t xml:space="preserve">  };</w:t>
      </w:r>
      <w:r>
        <w:br/>
      </w:r>
      <w:r>
        <w:rPr>
          <w:rFonts w:ascii="Courier New" w:hAnsi="Courier New"/>
          <w:color w:val="1F4D78"/>
          <w:sz w:val="18"/>
        </w:rPr>
        <w:t xml:space="preserve">  workspace: {</w:t>
      </w:r>
      <w:r>
        <w:br/>
      </w:r>
      <w:r>
        <w:rPr>
          <w:rFonts w:ascii="Courier New" w:hAnsi="Courier New"/>
          <w:color w:val="1F4D78"/>
          <w:sz w:val="18"/>
        </w:rPr>
        <w:t xml:space="preserve">    selectedFilePath?: string;</w:t>
      </w:r>
      <w:r>
        <w:br/>
      </w:r>
      <w:r>
        <w:rPr>
          <w:rFonts w:ascii="Courier New" w:hAnsi="Courier New"/>
          <w:color w:val="1F4D78"/>
          <w:sz w:val="18"/>
        </w:rPr>
        <w:t xml:space="preserve">    files: AiFileContext[];</w:t>
      </w:r>
      <w:r>
        <w:br/>
      </w:r>
      <w:r>
        <w:rPr>
          <w:rFonts w:ascii="Courier New" w:hAnsi="Courier New"/>
          <w:color w:val="1F4D78"/>
          <w:sz w:val="18"/>
        </w:rPr>
        <w:t xml:space="preserve">  };</w:t>
      </w:r>
      <w:r>
        <w:br/>
      </w:r>
      <w:r>
        <w:rPr>
          <w:rFonts w:ascii="Courier New" w:hAnsi="Courier New"/>
          <w:color w:val="1F4D78"/>
          <w:sz w:val="18"/>
        </w:rPr>
        <w:t xml:space="preserve">  activity: {</w:t>
      </w:r>
      <w:r>
        <w:br/>
      </w:r>
      <w:r>
        <w:rPr>
          <w:rFonts w:ascii="Courier New" w:hAnsi="Courier New"/>
          <w:color w:val="1F4D78"/>
          <w:sz w:val="18"/>
        </w:rPr>
        <w:t xml:space="preserve">    recentCommands: AiCommandContext[];</w:t>
      </w:r>
      <w:r>
        <w:br/>
      </w:r>
      <w:r>
        <w:rPr>
          <w:rFonts w:ascii="Courier New" w:hAnsi="Courier New"/>
          <w:color w:val="1F4D78"/>
          <w:sz w:val="18"/>
        </w:rPr>
        <w:t xml:space="preserve">    recentAiMessages: AiMessageContext[];</w:t>
      </w:r>
      <w:r>
        <w:br/>
      </w:r>
      <w:r>
        <w:rPr>
          <w:rFonts w:ascii="Courier New" w:hAnsi="Courier New"/>
          <w:color w:val="1F4D78"/>
          <w:sz w:val="18"/>
        </w:rPr>
        <w:t xml:space="preserve">    latestTestSummary?: string;</w:t>
      </w:r>
      <w:r>
        <w:br/>
      </w:r>
      <w:r>
        <w:rPr>
          <w:rFonts w:ascii="Courier New" w:hAnsi="Courier New"/>
          <w:color w:val="1F4D78"/>
          <w:sz w:val="18"/>
        </w:rPr>
        <w:t xml:space="preserve">  };</w:t>
      </w:r>
      <w:r>
        <w:br/>
      </w:r>
      <w:r>
        <w:rPr>
          <w:rFonts w:ascii="Courier New" w:hAnsi="Courier New"/>
          <w:color w:val="1F4D78"/>
          <w:sz w:val="18"/>
        </w:rPr>
        <w:t xml:space="preserve">  policy: {</w:t>
      </w:r>
      <w:r>
        <w:br/>
      </w:r>
      <w:r>
        <w:rPr>
          <w:rFonts w:ascii="Courier New" w:hAnsi="Courier New"/>
          <w:color w:val="1F4D78"/>
          <w:sz w:val="18"/>
        </w:rPr>
        <w:t xml:space="preserve">    allowedHelp: 'guide_debugging_and_code_review';</w:t>
      </w:r>
      <w:r>
        <w:br/>
      </w:r>
      <w:r>
        <w:rPr>
          <w:rFonts w:ascii="Courier New" w:hAnsi="Courier New"/>
          <w:color w:val="1F4D78"/>
          <w:sz w:val="18"/>
        </w:rPr>
        <w:t xml:space="preserve">    forbiddenHelp: string[];</w:t>
      </w:r>
      <w:r>
        <w:br/>
      </w:r>
      <w:r>
        <w:rPr>
          <w:rFonts w:ascii="Courier New" w:hAnsi="Courier New"/>
          <w:color w:val="1F4D78"/>
          <w:sz w:val="18"/>
        </w:rPr>
        <w:t xml:space="preserve">  };</w:t>
      </w:r>
      <w:r>
        <w:br/>
      </w:r>
      <w:r>
        <w:rPr>
          <w:rFonts w:ascii="Courier New" w:hAnsi="Courier New"/>
          <w:color w:val="1F4D78"/>
          <w:sz w:val="18"/>
        </w:rPr>
        <w:t>};</w:t>
      </w:r>
    </w:p>
    <w:p>
      <w:r>
        <w:rPr>
          <w:rFonts w:ascii="Calibri" w:hAnsi="Calibri"/>
          <w:b w:val="0"/>
        </w:rPr>
        <w:t>This request is product-owned. Providers adapt from this shape.</w:t>
      </w:r>
    </w:p>
    <w:p>
      <w:pPr>
        <w:pStyle w:val="Heading3"/>
        <w:keepNext/>
      </w:pPr>
      <w:r>
        <w:t>Candidate assistant response</w:t>
      </w:r>
    </w:p>
    <w:p>
      <w:r>
        <w:rPr>
          <w:rFonts w:ascii="Calibri" w:hAnsi="Calibri"/>
          <w:b w:val="0"/>
        </w:rPr>
        <w:t>Provider responses should normalize to:</w:t>
      </w:r>
    </w:p>
    <w:p>
      <w:pPr>
        <w:spacing w:before="40" w:after="160"/>
      </w:pPr>
      <w:r>
        <w:rPr>
          <w:rFonts w:ascii="Courier New" w:hAnsi="Courier New"/>
          <w:color w:val="1F4D78"/>
          <w:sz w:val="18"/>
        </w:rPr>
        <w:t>type AiProviderResult = {</w:t>
      </w:r>
      <w:r>
        <w:br/>
      </w:r>
      <w:r>
        <w:rPr>
          <w:rFonts w:ascii="Courier New" w:hAnsi="Courier New"/>
          <w:color w:val="1F4D78"/>
          <w:sz w:val="18"/>
        </w:rPr>
        <w:t xml:space="preserve">  provider: 'deterministic' | 'ollama';</w:t>
      </w:r>
      <w:r>
        <w:br/>
      </w:r>
      <w:r>
        <w:rPr>
          <w:rFonts w:ascii="Courier New" w:hAnsi="Courier New"/>
          <w:color w:val="1F4D78"/>
          <w:sz w:val="18"/>
        </w:rPr>
        <w:t xml:space="preserve">  model: string;</w:t>
      </w:r>
      <w:r>
        <w:br/>
      </w:r>
      <w:r>
        <w:rPr>
          <w:rFonts w:ascii="Courier New" w:hAnsi="Courier New"/>
          <w:color w:val="1F4D78"/>
          <w:sz w:val="18"/>
        </w:rPr>
        <w:t xml:space="preserve">  content: string;</w:t>
      </w:r>
      <w:r>
        <w:br/>
      </w:r>
      <w:r>
        <w:rPr>
          <w:rFonts w:ascii="Courier New" w:hAnsi="Courier New"/>
          <w:color w:val="1F4D78"/>
          <w:sz w:val="18"/>
        </w:rPr>
        <w:t xml:space="preserve">  latencyMs: number;</w:t>
      </w:r>
      <w:r>
        <w:br/>
      </w:r>
      <w:r>
        <w:rPr>
          <w:rFonts w:ascii="Courier New" w:hAnsi="Courier New"/>
          <w:color w:val="1F4D78"/>
          <w:sz w:val="18"/>
        </w:rPr>
        <w:t xml:space="preserve">  usage?: {</w:t>
      </w:r>
      <w:r>
        <w:br/>
      </w:r>
      <w:r>
        <w:rPr>
          <w:rFonts w:ascii="Courier New" w:hAnsi="Courier New"/>
          <w:color w:val="1F4D78"/>
          <w:sz w:val="18"/>
        </w:rPr>
        <w:t xml:space="preserve">    promptChars: number;</w:t>
      </w:r>
      <w:r>
        <w:br/>
      </w:r>
      <w:r>
        <w:rPr>
          <w:rFonts w:ascii="Courier New" w:hAnsi="Courier New"/>
          <w:color w:val="1F4D78"/>
          <w:sz w:val="18"/>
        </w:rPr>
        <w:t xml:space="preserve">    responseChars: number;</w:t>
      </w:r>
      <w:r>
        <w:br/>
      </w:r>
      <w:r>
        <w:rPr>
          <w:rFonts w:ascii="Courier New" w:hAnsi="Courier New"/>
          <w:color w:val="1F4D78"/>
          <w:sz w:val="18"/>
        </w:rPr>
        <w:t xml:space="preserve">    includedFiles: string[];</w:t>
      </w:r>
      <w:r>
        <w:br/>
      </w:r>
      <w:r>
        <w:rPr>
          <w:rFonts w:ascii="Courier New" w:hAnsi="Courier New"/>
          <w:color w:val="1F4D78"/>
          <w:sz w:val="18"/>
        </w:rPr>
        <w:t xml:space="preserve">  };</w:t>
      </w:r>
      <w:r>
        <w:br/>
      </w:r>
      <w:r>
        <w:rPr>
          <w:rFonts w:ascii="Courier New" w:hAnsi="Courier New"/>
          <w:color w:val="1F4D78"/>
          <w:sz w:val="18"/>
        </w:rPr>
        <w:t xml:space="preserve">  safetyFlags: string[];</w:t>
      </w:r>
      <w:r>
        <w:br/>
      </w:r>
      <w:r>
        <w:rPr>
          <w:rFonts w:ascii="Courier New" w:hAnsi="Courier New"/>
          <w:color w:val="1F4D78"/>
          <w:sz w:val="18"/>
        </w:rPr>
        <w:t xml:space="preserve">  metadata: Record&lt;string, unknown&gt;;</w:t>
      </w:r>
      <w:r>
        <w:br/>
      </w:r>
      <w:r>
        <w:rPr>
          <w:rFonts w:ascii="Courier New" w:hAnsi="Courier New"/>
          <w:color w:val="1F4D78"/>
          <w:sz w:val="18"/>
        </w:rPr>
        <w:t>};</w:t>
      </w:r>
    </w:p>
    <w:p>
      <w:r>
        <w:rPr>
          <w:rFonts w:ascii="Calibri" w:hAnsi="Calibri"/>
          <w:b w:val="0"/>
        </w:rPr>
        <w:t>The API route stores response content plus provider metadata, then logs telemetry.</w:t>
      </w:r>
    </w:p>
    <w:p>
      <w:pPr>
        <w:pStyle w:val="Heading3"/>
        <w:keepNext/>
      </w:pPr>
      <w:r>
        <w:t>Evaluator AI</w:t>
      </w:r>
    </w:p>
    <w:p>
      <w:r>
        <w:rPr>
          <w:rFonts w:ascii="Calibri" w:hAnsi="Calibri"/>
          <w:b w:val="0"/>
        </w:rPr>
        <w:t>The evaluator should not reuse the candidate assistant prompt. It should receive:</w:t>
      </w:r>
    </w:p>
    <w:p>
      <w:pPr>
        <w:pStyle w:val="ListBullet"/>
      </w:pPr>
      <w:r>
        <w:rPr>
          <w:rFonts w:ascii="Calibri" w:hAnsi="Calibri"/>
          <w:b w:val="0"/>
        </w:rPr>
        <w:t>final files</w:t>
      </w:r>
    </w:p>
    <w:p>
      <w:pPr>
        <w:pStyle w:val="ListBullet"/>
      </w:pPr>
      <w:r>
        <w:rPr>
          <w:rFonts w:ascii="Calibri" w:hAnsi="Calibri"/>
          <w:b w:val="0"/>
        </w:rPr>
        <w:t>starter files</w:t>
      </w:r>
    </w:p>
    <w:p>
      <w:pPr>
        <w:pStyle w:val="ListBullet"/>
      </w:pPr>
      <w:r>
        <w:rPr>
          <w:rFonts w:ascii="Calibri" w:hAnsi="Calibri"/>
          <w:b w:val="0"/>
        </w:rPr>
        <w:t>event timeline</w:t>
      </w:r>
    </w:p>
    <w:p>
      <w:pPr>
        <w:pStyle w:val="ListBullet"/>
      </w:pPr>
      <w:r>
        <w:rPr>
          <w:rFonts w:ascii="Calibri" w:hAnsi="Calibri"/>
          <w:b w:val="0"/>
        </w:rPr>
        <w:t>AI transcript</w:t>
      </w:r>
    </w:p>
    <w:p>
      <w:pPr>
        <w:pStyle w:val="ListBullet"/>
      </w:pPr>
      <w:r>
        <w:rPr>
          <w:rFonts w:ascii="Calibri" w:hAnsi="Calibri"/>
          <w:b w:val="0"/>
        </w:rPr>
        <w:t>command/test history</w:t>
      </w:r>
    </w:p>
    <w:p>
      <w:pPr>
        <w:pStyle w:val="ListBullet"/>
      </w:pPr>
      <w:r>
        <w:rPr>
          <w:rFonts w:ascii="Calibri" w:hAnsi="Calibri"/>
          <w:b w:val="0"/>
        </w:rPr>
        <w:t>file snapshot summary</w:t>
      </w:r>
    </w:p>
    <w:p>
      <w:pPr>
        <w:pStyle w:val="ListBullet"/>
      </w:pPr>
      <w:r>
        <w:rPr>
          <w:rFonts w:ascii="Calibri" w:hAnsi="Calibri"/>
          <w:b w:val="0"/>
        </w:rPr>
        <w:t>rubric version</w:t>
      </w:r>
    </w:p>
    <w:p>
      <w:pPr>
        <w:pStyle w:val="ListBullet"/>
      </w:pPr>
      <w:r>
        <w:rPr>
          <w:rFonts w:ascii="Calibri" w:hAnsi="Calibri"/>
          <w:b w:val="0"/>
        </w:rPr>
        <w:t>scoring instructions</w:t>
      </w:r>
    </w:p>
    <w:p>
      <w:r>
        <w:rPr>
          <w:rFonts w:ascii="Calibri" w:hAnsi="Calibri"/>
          <w:b w:val="0"/>
        </w:rPr>
        <w:t>The evaluator should output strict JSON matching the report schema. A validation step should reject malformed or evidence-free reports.</w:t>
      </w:r>
    </w:p>
    <w:p>
      <w:pPr>
        <w:pStyle w:val="Heading2"/>
        <w:keepNext/>
      </w:pPr>
      <w:r>
        <w:t>Long-term model strategy</w:t>
      </w:r>
    </w:p>
    <w:p>
      <w:r>
        <w:rPr>
          <w:rFonts w:ascii="Calibri" w:hAnsi="Calibri"/>
          <w:b w:val="0"/>
        </w:rPr>
        <w:t>Hirewave should not train its own foundation model now.</w:t>
      </w:r>
    </w:p>
    <w:p>
      <w:r>
        <w:rPr>
          <w:rFonts w:ascii="Calibri" w:hAnsi="Calibri"/>
          <w:b w:val="0"/>
        </w:rPr>
        <w:t>The professional path is:</w:t>
      </w:r>
    </w:p>
    <w:p>
      <w:pPr>
        <w:pStyle w:val="ListNumber"/>
      </w:pPr>
      <w:r>
        <w:rPr>
          <w:rFonts w:ascii="Calibri" w:hAnsi="Calibri"/>
          <w:b w:val="0"/>
        </w:rPr>
        <w:t>Use existing models behind a provider abstraction.</w:t>
      </w:r>
    </w:p>
    <w:p>
      <w:pPr>
        <w:pStyle w:val="ListNumber"/>
      </w:pPr>
      <w:r>
        <w:rPr>
          <w:rFonts w:ascii="Calibri" w:hAnsi="Calibri"/>
          <w:b w:val="0"/>
        </w:rPr>
        <w:t>Capture high-quality telemetry and report outcomes.</w:t>
      </w:r>
    </w:p>
    <w:p>
      <w:pPr>
        <w:pStyle w:val="ListNumber"/>
      </w:pPr>
      <w:r>
        <w:rPr>
          <w:rFonts w:ascii="Calibri" w:hAnsi="Calibri"/>
          <w:b w:val="0"/>
        </w:rPr>
        <w:t>Add human evaluator review, edits, and overrides.</w:t>
      </w:r>
    </w:p>
    <w:p>
      <w:pPr>
        <w:pStyle w:val="ListNumber"/>
      </w:pPr>
      <w:r>
        <w:rPr>
          <w:rFonts w:ascii="Calibri" w:hAnsi="Calibri"/>
          <w:b w:val="0"/>
        </w:rPr>
        <w:t>Build an internal labeled dataset of session traces and scoring decisions.</w:t>
      </w:r>
    </w:p>
    <w:p>
      <w:pPr>
        <w:pStyle w:val="ListNumber"/>
      </w:pPr>
      <w:r>
        <w:rPr>
          <w:rFonts w:ascii="Calibri" w:hAnsi="Calibri"/>
          <w:b w:val="0"/>
        </w:rPr>
        <w:t>Create offline evaluation benchmarks for scoring consistency and bias checks.</w:t>
      </w:r>
    </w:p>
    <w:p>
      <w:pPr>
        <w:pStyle w:val="ListNumber"/>
      </w:pPr>
      <w:r>
        <w:rPr>
          <w:rFonts w:ascii="Calibri" w:hAnsi="Calibri"/>
          <w:b w:val="0"/>
        </w:rPr>
        <w:t>Fine-tune or distill specialist models for evidence extraction, rubric scoring, risk detection, and report summarization.</w:t>
      </w:r>
    </w:p>
    <w:p>
      <w:pPr>
        <w:pStyle w:val="ListNumber"/>
      </w:pPr>
      <w:r>
        <w:rPr>
          <w:rFonts w:ascii="Calibri" w:hAnsi="Calibri"/>
          <w:b w:val="0"/>
        </w:rPr>
        <w:t>Consider custom enterprise models only after there is enough labeled data, security maturity, and customer demand.</w:t>
      </w:r>
    </w:p>
    <w:p>
      <w:r>
        <w:rPr>
          <w:rFonts w:ascii="Calibri" w:hAnsi="Calibri"/>
          <w:b w:val="0"/>
        </w:rPr>
        <w:t>For large enterprise customers, the strongest moat is not owning a base model. The stronger moat is a validated, auditable evaluation system with proprietary work-sample traces and human-reviewed scoring data.</w:t>
      </w:r>
    </w:p>
    <w:p>
      <w:pPr>
        <w:pStyle w:val="Heading2"/>
        <w:keepNext/>
      </w:pPr>
      <w:r>
        <w:t>Compliance and security direction</w:t>
      </w:r>
    </w:p>
    <w:p>
      <w:r>
        <w:rPr>
          <w:rFonts w:ascii="Calibri" w:hAnsi="Calibri"/>
          <w:b w:val="0"/>
        </w:rPr>
        <w:t>V1 should be designed so enterprise controls can be added without rewriting the product:</w:t>
      </w:r>
    </w:p>
    <w:p>
      <w:pPr>
        <w:pStyle w:val="ListBullet"/>
      </w:pPr>
      <w:r>
        <w:rPr>
          <w:rFonts w:ascii="Calibri" w:hAnsi="Calibri"/>
          <w:b w:val="0"/>
        </w:rPr>
        <w:t>immutable telemetry events</w:t>
      </w:r>
    </w:p>
    <w:p>
      <w:pPr>
        <w:pStyle w:val="ListBullet"/>
      </w:pPr>
      <w:r>
        <w:rPr>
          <w:rFonts w:ascii="Calibri" w:hAnsi="Calibri"/>
          <w:b w:val="0"/>
        </w:rPr>
        <w:t>signed invite links</w:t>
      </w:r>
    </w:p>
    <w:p>
      <w:pPr>
        <w:pStyle w:val="ListBullet"/>
      </w:pPr>
      <w:r>
        <w:rPr>
          <w:rFonts w:ascii="Calibri" w:hAnsi="Calibri"/>
          <w:b w:val="0"/>
        </w:rPr>
        <w:t>session expiry</w:t>
      </w:r>
    </w:p>
    <w:p>
      <w:pPr>
        <w:pStyle w:val="ListBullet"/>
      </w:pPr>
      <w:r>
        <w:rPr>
          <w:rFonts w:ascii="Calibri" w:hAnsi="Calibri"/>
          <w:b w:val="0"/>
        </w:rPr>
        <w:t>candidate consent/privacy notice</w:t>
      </w:r>
    </w:p>
    <w:p>
      <w:pPr>
        <w:pStyle w:val="ListBullet"/>
      </w:pPr>
      <w:r>
        <w:rPr>
          <w:rFonts w:ascii="Calibri" w:hAnsi="Calibri"/>
          <w:b w:val="0"/>
        </w:rPr>
        <w:t>no candidate account requirement</w:t>
      </w:r>
    </w:p>
    <w:p>
      <w:pPr>
        <w:pStyle w:val="ListBullet"/>
      </w:pPr>
      <w:r>
        <w:rPr>
          <w:rFonts w:ascii="Calibri" w:hAnsi="Calibri"/>
          <w:b w:val="0"/>
        </w:rPr>
        <w:t>no secret exposure in sandbox</w:t>
      </w:r>
    </w:p>
    <w:p>
      <w:pPr>
        <w:pStyle w:val="ListBullet"/>
      </w:pPr>
      <w:r>
        <w:rPr>
          <w:rFonts w:ascii="Calibri" w:hAnsi="Calibri"/>
          <w:b w:val="0"/>
        </w:rPr>
        <w:t>separate assistant/evaluator policies</w:t>
      </w:r>
    </w:p>
    <w:p>
      <w:pPr>
        <w:pStyle w:val="ListBullet"/>
      </w:pPr>
      <w:r>
        <w:rPr>
          <w:rFonts w:ascii="Calibri" w:hAnsi="Calibri"/>
          <w:b w:val="0"/>
        </w:rPr>
        <w:t>model/provider metadata on reports</w:t>
      </w:r>
    </w:p>
    <w:p>
      <w:pPr>
        <w:pStyle w:val="ListBullet"/>
      </w:pPr>
      <w:r>
        <w:rPr>
          <w:rFonts w:ascii="Calibri" w:hAnsi="Calibri"/>
          <w:b w:val="0"/>
        </w:rPr>
        <w:t>reviewer audit history later</w:t>
      </w:r>
    </w:p>
    <w:p>
      <w:pPr>
        <w:pStyle w:val="ListBullet"/>
      </w:pPr>
      <w:r>
        <w:rPr>
          <w:rFonts w:ascii="Calibri" w:hAnsi="Calibri"/>
          <w:b w:val="0"/>
        </w:rPr>
        <w:t>workspace RBAC later</w:t>
      </w:r>
    </w:p>
    <w:p>
      <w:pPr>
        <w:pStyle w:val="ListBullet"/>
      </w:pPr>
      <w:r>
        <w:rPr>
          <w:rFonts w:ascii="Calibri" w:hAnsi="Calibri"/>
          <w:b w:val="0"/>
        </w:rPr>
        <w:t>retention policies later</w:t>
      </w:r>
    </w:p>
    <w:p>
      <w:pPr>
        <w:pStyle w:val="ListBullet"/>
      </w:pPr>
      <w:r>
        <w:rPr>
          <w:rFonts w:ascii="Calibri" w:hAnsi="Calibri"/>
          <w:b w:val="0"/>
        </w:rPr>
        <w:t>exportable evidence packet later</w:t>
      </w:r>
    </w:p>
    <w:p>
      <w:r>
        <w:rPr>
          <w:rFonts w:ascii="Calibri" w:hAnsi="Calibri"/>
          <w:b w:val="0"/>
        </w:rPr>
        <w:t>The MVP can still use SQLite, demo auth, deterministic AI, and simulated runner, but the data model and route boundaries should not pretend these are production controls.</w:t>
      </w:r>
    </w:p>
    <w:p>
      <w:pPr>
        <w:pStyle w:val="Heading2"/>
        <w:keepNext/>
      </w:pPr>
      <w:r>
        <w:t>Test-first execution standard</w:t>
      </w:r>
    </w:p>
    <w:p>
      <w:r>
        <w:rPr>
          <w:rFonts w:ascii="Calibri" w:hAnsi="Calibri"/>
          <w:b w:val="0"/>
        </w:rPr>
        <w:t>For every feature or behavior change:</w:t>
      </w:r>
    </w:p>
    <w:p>
      <w:pPr>
        <w:pStyle w:val="ListNumber"/>
      </w:pPr>
      <w:r>
        <w:rPr>
          <w:rFonts w:ascii="Calibri" w:hAnsi="Calibri"/>
          <w:b w:val="0"/>
        </w:rPr>
        <w:t>Write or update the relevant test first.</w:t>
      </w:r>
    </w:p>
    <w:p>
      <w:pPr>
        <w:pStyle w:val="ListNumber"/>
      </w:pPr>
      <w:r>
        <w:rPr>
          <w:rFonts w:ascii="Calibri" w:hAnsi="Calibri"/>
          <w:b w:val="0"/>
        </w:rPr>
        <w:t>Implement the smallest production change.</w:t>
      </w:r>
    </w:p>
    <w:p>
      <w:pPr>
        <w:pStyle w:val="ListNumber"/>
      </w:pPr>
      <w:r>
        <w:rPr>
          <w:rFonts w:ascii="Calibri" w:hAnsi="Calibri"/>
          <w:b w:val="0"/>
        </w:rPr>
        <w:t>Run targeted tests only when explicitly authorized.</w:t>
      </w:r>
    </w:p>
    <w:p>
      <w:pPr>
        <w:pStyle w:val="ListNumber"/>
      </w:pPr>
      <w:r>
        <w:rPr>
          <w:rFonts w:ascii="Calibri" w:hAnsi="Calibri"/>
          <w:b w:val="0"/>
        </w:rPr>
        <w:t xml:space="preserve">Report unrun tests as </w:t>
      </w:r>
      <w:r>
        <w:rPr>
          <w:rFonts w:ascii="Courier New" w:hAnsi="Courier New"/>
          <w:b w:val="0"/>
          <w:color w:val="1F4D78"/>
          <w:sz w:val="20"/>
        </w:rPr>
        <w:t>not run by request</w:t>
      </w:r>
      <w:r>
        <w:rPr>
          <w:rFonts w:ascii="Calibri" w:hAnsi="Calibri"/>
          <w:b w:val="0"/>
        </w:rPr>
        <w:t xml:space="preserve"> with exact commands.</w:t>
      </w:r>
    </w:p>
    <w:p>
      <w:r>
        <w:rPr>
          <w:rFonts w:ascii="Calibri" w:hAnsi="Calibri"/>
          <w:b w:val="0"/>
        </w:rPr>
        <w:t>Coverage expectations:</w:t>
      </w:r>
    </w:p>
    <w:p>
      <w:pPr>
        <w:pStyle w:val="ListBullet"/>
      </w:pPr>
      <w:r>
        <w:rPr>
          <w:rFonts w:ascii="Calibri" w:hAnsi="Calibri"/>
          <w:b w:val="0"/>
        </w:rPr>
        <w:t>API tests for route handlers, DB side effects, telemetry, report generation, closed-session behavior, and provider adapters.</w:t>
      </w:r>
    </w:p>
    <w:p>
      <w:pPr>
        <w:pStyle w:val="ListBullet"/>
      </w:pPr>
      <w:r>
        <w:rPr>
          <w:rFonts w:ascii="Calibri" w:hAnsi="Calibri"/>
          <w:b w:val="0"/>
        </w:rPr>
        <w:t>Playwright E2E tests for invite to session to AI/tests/edit/submit/report workflows.</w:t>
      </w:r>
    </w:p>
    <w:p>
      <w:pPr>
        <w:pStyle w:val="ListBullet"/>
      </w:pPr>
      <w:r>
        <w:rPr>
          <w:rFonts w:ascii="Calibri" w:hAnsi="Calibri"/>
          <w:b w:val="0"/>
        </w:rPr>
        <w:t>Skipped future tests for enterprise hardening such as RBAC, invite expiry, audit logs, real sandbox isolation, real AI provider behavior, and retention rules.</w:t>
      </w:r>
    </w:p>
    <w:p>
      <w:pPr>
        <w:pStyle w:val="Heading2"/>
        <w:keepNext/>
      </w:pPr>
      <w:r>
        <w:t>Multi-agent execution direction</w:t>
      </w:r>
    </w:p>
    <w:p>
      <w:r>
        <w:rPr>
          <w:rFonts w:ascii="Calibri" w:hAnsi="Calibri"/>
          <w:b w:val="0"/>
        </w:rPr>
        <w:t>When implementation begins, work can be split across independent agents:</w:t>
      </w:r>
    </w:p>
    <w:p>
      <w:pPr>
        <w:pStyle w:val="ListBullet"/>
      </w:pPr>
      <w:r>
        <w:rPr>
          <w:rFonts w:ascii="Calibri" w:hAnsi="Calibri"/>
          <w:b w:val="0"/>
        </w:rPr>
        <w:t>API/test agent: writes API coverage and validates route contracts.</w:t>
      </w:r>
    </w:p>
    <w:p>
      <w:pPr>
        <w:pStyle w:val="ListBullet"/>
      </w:pPr>
      <w:r>
        <w:rPr>
          <w:rFonts w:ascii="Calibri" w:hAnsi="Calibri"/>
          <w:b w:val="0"/>
        </w:rPr>
        <w:t>E2E agent: owns Playwright candidate and hiring-team flows.</w:t>
      </w:r>
    </w:p>
    <w:p>
      <w:pPr>
        <w:pStyle w:val="ListBullet"/>
      </w:pPr>
      <w:r>
        <w:rPr>
          <w:rFonts w:ascii="Calibri" w:hAnsi="Calibri"/>
          <w:b w:val="0"/>
        </w:rPr>
        <w:t>Product implementation agent: owns UI and route implementation.</w:t>
      </w:r>
    </w:p>
    <w:p>
      <w:pPr>
        <w:pStyle w:val="ListBullet"/>
      </w:pPr>
      <w:r>
        <w:rPr>
          <w:rFonts w:ascii="Calibri" w:hAnsi="Calibri"/>
          <w:b w:val="0"/>
        </w:rPr>
        <w:t>AI architecture agent: owns assistant/evaluator provider abstractions and schemas.</w:t>
      </w:r>
    </w:p>
    <w:p>
      <w:pPr>
        <w:pStyle w:val="ListBullet"/>
      </w:pPr>
      <w:r>
        <w:rPr>
          <w:rFonts w:ascii="Calibri" w:hAnsi="Calibri"/>
          <w:b w:val="0"/>
        </w:rPr>
        <w:t>Docs/demo agent: owns route docs, README, demo video script, presentation outline, and launch walkthrough.</w:t>
      </w:r>
    </w:p>
    <w:p>
      <w:r>
        <w:rPr>
          <w:rFonts w:ascii="Calibri" w:hAnsi="Calibri"/>
          <w:b w:val="0"/>
        </w:rPr>
        <w:t>Agents must avoid overlapping write ownership. Each agent should report changed files and unrun test commands.</w:t>
      </w:r>
    </w:p>
    <w:p>
      <w:pPr>
        <w:pStyle w:val="Heading2"/>
        <w:keepNext/>
      </w:pPr>
      <w:r>
        <w:t>Demo and sales artifacts after MVP</w:t>
      </w:r>
    </w:p>
    <w:p>
      <w:r>
        <w:rPr>
          <w:rFonts w:ascii="Calibri" w:hAnsi="Calibri"/>
          <w:b w:val="0"/>
        </w:rPr>
        <w:t>After the MVP works end to end, create:</w:t>
      </w:r>
    </w:p>
    <w:p>
      <w:pPr>
        <w:pStyle w:val="ListBullet"/>
      </w:pPr>
      <w:r>
        <w:rPr>
          <w:rFonts w:ascii="Calibri" w:hAnsi="Calibri"/>
          <w:b w:val="0"/>
        </w:rPr>
        <w:t>short product walkthrough script</w:t>
      </w:r>
    </w:p>
    <w:p>
      <w:pPr>
        <w:pStyle w:val="ListBullet"/>
      </w:pPr>
      <w:r>
        <w:rPr>
          <w:rFonts w:ascii="Calibri" w:hAnsi="Calibri"/>
          <w:b w:val="0"/>
        </w:rPr>
        <w:t>demo video storyboard</w:t>
      </w:r>
    </w:p>
    <w:p>
      <w:pPr>
        <w:pStyle w:val="ListBullet"/>
      </w:pPr>
      <w:r>
        <w:rPr>
          <w:rFonts w:ascii="Calibri" w:hAnsi="Calibri"/>
          <w:b w:val="0"/>
        </w:rPr>
        <w:t>founder sales deck</w:t>
      </w:r>
    </w:p>
    <w:p>
      <w:pPr>
        <w:pStyle w:val="ListBullet"/>
      </w:pPr>
      <w:r>
        <w:rPr>
          <w:rFonts w:ascii="Calibri" w:hAnsi="Calibri"/>
          <w:b w:val="0"/>
        </w:rPr>
        <w:t>enterprise security posture slide</w:t>
      </w:r>
    </w:p>
    <w:p>
      <w:pPr>
        <w:pStyle w:val="ListBullet"/>
      </w:pPr>
      <w:r>
        <w:rPr>
          <w:rFonts w:ascii="Calibri" w:hAnsi="Calibri"/>
          <w:b w:val="0"/>
        </w:rPr>
        <w:t>sample candidate report PDF/export plan</w:t>
      </w:r>
    </w:p>
    <w:p>
      <w:pPr>
        <w:pStyle w:val="ListBullet"/>
      </w:pPr>
      <w:r>
        <w:rPr>
          <w:rFonts w:ascii="Calibri" w:hAnsi="Calibri"/>
          <w:b w:val="0"/>
        </w:rPr>
        <w:t>implementation-readiness checklist</w:t>
      </w:r>
    </w:p>
    <w:p>
      <w:r>
        <w:rPr>
          <w:rFonts w:ascii="Calibri" w:hAnsi="Calibri"/>
          <w:b w:val="0"/>
        </w:rPr>
        <w:t>These artifacts should be generated from the working product, not before the workflow exists.</w:t>
      </w:r>
    </w:p>
    <w:p>
      <w:pPr>
        <w:pStyle w:val="Heading2"/>
        <w:keepNext/>
      </w:pPr>
      <w:r>
        <w:t>V1 acceptance criteria</w:t>
      </w:r>
    </w:p>
    <w:p>
      <w:r>
        <w:rPr>
          <w:rFonts w:ascii="Calibri" w:hAnsi="Calibri"/>
          <w:b w:val="0"/>
        </w:rPr>
        <w:t>V1 is credible when:</w:t>
      </w:r>
    </w:p>
    <w:p>
      <w:pPr>
        <w:pStyle w:val="ListBullet"/>
      </w:pPr>
      <w:r>
        <w:rPr>
          <w:rFonts w:ascii="Calibri" w:hAnsi="Calibri"/>
          <w:b w:val="0"/>
        </w:rPr>
        <w:t>Hiring team can create a challenge.</w:t>
      </w:r>
    </w:p>
    <w:p>
      <w:pPr>
        <w:pStyle w:val="ListBullet"/>
      </w:pPr>
      <w:r>
        <w:rPr>
          <w:rFonts w:ascii="Calibri" w:hAnsi="Calibri"/>
          <w:b w:val="0"/>
        </w:rPr>
        <w:t>Hiring team can share one invite link.</w:t>
      </w:r>
    </w:p>
    <w:p>
      <w:pPr>
        <w:pStyle w:val="ListBullet"/>
      </w:pPr>
      <w:r>
        <w:rPr>
          <w:rFonts w:ascii="Calibri" w:hAnsi="Calibri"/>
          <w:b w:val="0"/>
        </w:rPr>
        <w:t>Candidate can start without account creation.</w:t>
      </w:r>
    </w:p>
    <w:p>
      <w:pPr>
        <w:pStyle w:val="ListBullet"/>
      </w:pPr>
      <w:r>
        <w:rPr>
          <w:rFonts w:ascii="Calibri" w:hAnsi="Calibri"/>
          <w:b w:val="0"/>
        </w:rPr>
        <w:t>Candidate can edit files, run tests, use AI, and submit.</w:t>
      </w:r>
    </w:p>
    <w:p>
      <w:pPr>
        <w:pStyle w:val="ListBullet"/>
      </w:pPr>
      <w:r>
        <w:rPr>
          <w:rFonts w:ascii="Calibri" w:hAnsi="Calibri"/>
          <w:b w:val="0"/>
        </w:rPr>
        <w:t>System logs meaningful telemetry.</w:t>
      </w:r>
    </w:p>
    <w:p>
      <w:pPr>
        <w:pStyle w:val="ListBullet"/>
      </w:pPr>
      <w:r>
        <w:rPr>
          <w:rFonts w:ascii="Calibri" w:hAnsi="Calibri"/>
          <w:b w:val="0"/>
        </w:rPr>
        <w:t xml:space="preserve">Report uses exactly the </w:t>
      </w:r>
      <w:r>
        <w:rPr>
          <w:rFonts w:ascii="Courier New" w:hAnsi="Courier New"/>
          <w:b w:val="0"/>
          <w:color w:val="1F4D78"/>
          <w:sz w:val="20"/>
        </w:rPr>
        <w:t>ai-collaboration-v1</w:t>
      </w:r>
      <w:r>
        <w:rPr>
          <w:rFonts w:ascii="Calibri" w:hAnsi="Calibri"/>
          <w:b w:val="0"/>
        </w:rPr>
        <w:t xml:space="preserve"> 8-dimension rubric.</w:t>
      </w:r>
    </w:p>
    <w:p>
      <w:pPr>
        <w:pStyle w:val="ListBullet"/>
      </w:pPr>
      <w:r>
        <w:rPr>
          <w:rFonts w:ascii="Calibri" w:hAnsi="Calibri"/>
          <w:b w:val="0"/>
        </w:rPr>
        <w:t>Every score cites evidence.</w:t>
      </w:r>
    </w:p>
    <w:p>
      <w:pPr>
        <w:pStyle w:val="ListBullet"/>
      </w:pPr>
      <w:r>
        <w:rPr>
          <w:rFonts w:ascii="Calibri" w:hAnsi="Calibri"/>
          <w:b w:val="0"/>
        </w:rPr>
        <w:t>Hiring team can inspect AI transcript, commands/tests, final files, and report.</w:t>
      </w:r>
    </w:p>
    <w:p>
      <w:pPr>
        <w:pStyle w:val="ListBullet"/>
      </w:pPr>
      <w:r>
        <w:rPr>
          <w:rFonts w:ascii="Calibri" w:hAnsi="Calibri"/>
          <w:b w:val="0"/>
        </w:rPr>
        <w:t>The product clearly communicates why this differs from traditional coding tests.</w:t>
      </w:r>
    </w:p>
    <w:p>
      <w:pPr>
        <w:pStyle w:val="Heading2"/>
        <w:keepNext/>
      </w:pPr>
      <w:r>
        <w:t>Explicit non-goals for v1</w:t>
      </w:r>
    </w:p>
    <w:p>
      <w:pPr>
        <w:pStyle w:val="ListBullet"/>
      </w:pPr>
      <w:r>
        <w:rPr>
          <w:rFonts w:ascii="Calibri" w:hAnsi="Calibri"/>
          <w:b w:val="0"/>
        </w:rPr>
        <w:t>Custom rubric builder.</w:t>
      </w:r>
    </w:p>
    <w:p>
      <w:pPr>
        <w:pStyle w:val="ListBullet"/>
      </w:pPr>
      <w:r>
        <w:rPr>
          <w:rFonts w:ascii="Calibri" w:hAnsi="Calibri"/>
          <w:b w:val="0"/>
        </w:rPr>
        <w:t>Real enterprise SSO.</w:t>
      </w:r>
    </w:p>
    <w:p>
      <w:pPr>
        <w:pStyle w:val="ListBullet"/>
      </w:pPr>
      <w:r>
        <w:rPr>
          <w:rFonts w:ascii="Calibri" w:hAnsi="Calibri"/>
          <w:b w:val="0"/>
        </w:rPr>
        <w:t>ATS integrations.</w:t>
      </w:r>
    </w:p>
    <w:p>
      <w:pPr>
        <w:pStyle w:val="ListBullet"/>
      </w:pPr>
      <w:r>
        <w:rPr>
          <w:rFonts w:ascii="Calibri" w:hAnsi="Calibri"/>
          <w:b w:val="0"/>
        </w:rPr>
        <w:t>Proctoring/video recording.</w:t>
      </w:r>
    </w:p>
    <w:p>
      <w:pPr>
        <w:pStyle w:val="ListBullet"/>
      </w:pPr>
      <w:r>
        <w:rPr>
          <w:rFonts w:ascii="Calibri" w:hAnsi="Calibri"/>
          <w:b w:val="0"/>
        </w:rPr>
        <w:t>Full cloud IDE parity.</w:t>
      </w:r>
    </w:p>
    <w:p>
      <w:pPr>
        <w:pStyle w:val="ListBullet"/>
      </w:pPr>
      <w:r>
        <w:rPr>
          <w:rFonts w:ascii="Calibri" w:hAnsi="Calibri"/>
          <w:b w:val="0"/>
        </w:rPr>
        <w:t>Owning or training a foundation model.</w:t>
      </w:r>
    </w:p>
    <w:p>
      <w:pPr>
        <w:pStyle w:val="ListBullet"/>
      </w:pPr>
      <w:r>
        <w:rPr>
          <w:rFonts w:ascii="Calibri" w:hAnsi="Calibri"/>
          <w:b w:val="0"/>
        </w:rPr>
        <w:t>Production claims around sandbox isolation before a real sandbox provider exists.</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A636E"/>
        <w:sz w:val="18"/>
      </w:rPr>
      <w:t xml:space="preserve">Page </w:t>
    </w:r>
    <w:fldChar w:fldCharType="begin"/>
    <w:instrText xml:space="preserve">PAGE</w:instrText>
    <w:fldChar w:fldCharType="end"/>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b/>
        <w:color w:val="5A636E"/>
        <w:sz w:val="18"/>
      </w:rPr>
      <w:t>Hirewave</w:t>
    </w:r>
    <w:r>
      <w:t xml:space="preserve"> | </w:t>
    </w:r>
    <w:r>
      <w:rPr>
        <w:rFonts w:ascii="Calibri" w:hAnsi="Calibri"/>
        <w:color w:val="5A636E"/>
        <w:sz w:val="18"/>
      </w:rPr>
      <w:t>Product requirements, architecture, route inventory, and AI assessment strategy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720" w:hanging="36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720" w:hanging="36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