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595959"/>
          <w:sz w:val="24"/>
          <w:szCs w:val="24"/>
        </w:rPr>
        <w:t xml:space="preserve">Software Requirements Specification</w:t>
      </w:r>
    </w:p>
    <w:p>
      <w:pPr>
        <w:spacing w:after="120" w:before="240"/>
        <w:jc w:val="center"/>
      </w:pPr>
      <w:r>
        <w:rPr>
          <w:b/>
          <w:bCs/>
          <w:color w:val="1F3864"/>
          <w:sz w:val="60"/>
          <w:szCs w:val="60"/>
        </w:rPr>
        <w:t xml:space="preserve">ResearchOS</w:t>
      </w:r>
    </w:p>
    <w:p>
      <w:pPr>
        <w:spacing w:after="600"/>
        <w:jc w:val="center"/>
      </w:pPr>
      <w:r>
        <w:rPr>
          <w:i/>
          <w:iCs/>
          <w:color w:val="2E5A8C"/>
          <w:sz w:val="28"/>
          <w:szCs w:val="28"/>
        </w:rPr>
        <w:t xml:space="preserve">Autonomous Research Laboratory Platform</w:t>
      </w:r>
    </w:p>
    <w:p>
      <w:pPr>
        <w:spacing w:before="1600"/>
        <w:jc w:val="center"/>
      </w:pPr>
      <w:r>
        <w:rPr>
          <w:color w:val="595959"/>
          <w:sz w:val="20"/>
          <w:szCs w:val="20"/>
        </w:rPr>
        <w:t xml:space="preserve">Prepared in accordance with IEEE/ISO/IEC 29148:2018</w:t>
      </w:r>
    </w:p>
    <w:p>
      <w:pPr>
        <w:spacing w:before="120"/>
        <w:jc w:val="center"/>
      </w:pPr>
      <w:r>
        <w:rPr>
          <w:color w:val="595959"/>
          <w:sz w:val="20"/>
          <w:szCs w:val="20"/>
        </w:rPr>
        <w:t xml:space="preserve">Document Version: 1.0</w:t>
      </w:r>
    </w:p>
    <w:p>
      <w:pPr>
        <w:spacing w:before="60"/>
        <w:jc w:val="center"/>
      </w:pPr>
      <w:r>
        <w:rPr>
          <w:color w:val="595959"/>
          <w:sz w:val="20"/>
          <w:szCs w:val="20"/>
        </w:rPr>
        <w:t xml:space="preserve">Date: July 26, 2026</w:t>
      </w:r>
    </w:p>
    <w:p>
      <w:pPr>
        <w:spacing w:before="60"/>
        <w:jc w:val="center"/>
      </w:pPr>
      <w:r>
        <w:rPr>
          <w:color w:val="595959"/>
          <w:sz w:val="20"/>
          <w:szCs w:val="20"/>
        </w:rPr>
        <w:t xml:space="preserve">Status: Draft for Review</w:t>
      </w:r>
    </w:p>
    <w:p>
      <w:r>
        <w:br w:type="page"/>
      </w:r>
    </w:p>
    <w:p>
      <w:pPr>
        <w:pStyle w:val="Heading1"/>
        <w:spacing w:after="240" w:before="480"/>
      </w:pPr>
      <w:r>
        <w:rPr>
          <w:b/>
          <w:bCs/>
          <w:color w:val="1F3864"/>
          <w:sz w:val="32"/>
          <w:szCs w:val="32"/>
        </w:rPr>
        <w:t xml:space="preserve">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200"/>
        <w:gridCol w:w="16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20"/>
                <w:szCs w:val="20"/>
              </w:rPr>
              <w:t xml:space="preserve">Version</w:t>
            </w:r>
          </w:p>
        </w:tc>
        <w:tc>
          <w:tcPr>
            <w:tcW w:type="dxa" w:w="2200"/>
            <w:shd w:fill="1F3864" w:val="clear"/>
            <w:tcMar>
              <w:top w:type="dxa" w:w="80"/>
              <w:left w:type="dxa" w:w="120"/>
              <w:bottom w:type="dxa" w:w="80"/>
              <w:right w:type="dxa" w:w="120"/>
            </w:tcMar>
            <w:vAlign w:val="center"/>
          </w:tcPr>
          <w:p>
            <w:pPr>
              <w:jc w:val="left"/>
            </w:pPr>
            <w:r>
              <w:rPr>
                <w:b/>
                <w:bCs/>
                <w:color w:val="FFFFFF"/>
                <w:sz w:val="20"/>
                <w:szCs w:val="20"/>
              </w:rPr>
              <w:t xml:space="preserve">Date</w:t>
            </w:r>
          </w:p>
        </w:tc>
        <w:tc>
          <w:tcPr>
            <w:tcW w:type="dxa" w:w="420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c>
          <w:tcPr>
            <w:tcW w:type="dxa" w:w="1600"/>
            <w:shd w:fill="1F3864" w:val="clear"/>
            <w:tcMar>
              <w:top w:type="dxa" w:w="80"/>
              <w:left w:type="dxa" w:w="120"/>
              <w:bottom w:type="dxa" w:w="80"/>
              <w:right w:type="dxa" w:w="120"/>
            </w:tcMar>
            <w:vAlign w:val="center"/>
          </w:tcPr>
          <w:p>
            <w:pPr>
              <w:jc w:val="left"/>
            </w:pPr>
            <w:r>
              <w:rPr>
                <w:b/>
                <w:bCs/>
                <w:color w:val="FFFFFF"/>
                <w:sz w:val="20"/>
                <w:szCs w:val="20"/>
              </w:rPr>
              <w:t xml:space="preserve">Author</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2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July 26, 2026</w:t>
            </w:r>
          </w:p>
        </w:tc>
        <w:tc>
          <w:tcPr>
            <w:tcW w:type="dxa" w:w="4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Initial draft of the SRS covering all 12 functional modules.</w:t>
            </w:r>
          </w:p>
        </w:tc>
        <w:tc>
          <w:tcPr>
            <w:tcW w:type="dxa" w:w="1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Project Team</w:t>
            </w:r>
          </w:p>
        </w:tc>
      </w:tr>
    </w:tbl>
    <w:p>
      <w:r>
        <w:br w:type="page"/>
      </w:r>
    </w:p>
    <w:p>
      <w:pPr>
        <w:pStyle w:val="Heading1"/>
        <w:spacing w:after="240" w:before="48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b/>
          <w:bCs/>
          <w:color w:val="1F3864"/>
          <w:sz w:val="32"/>
          <w:szCs w:val="32"/>
        </w:rPr>
        <w:t xml:space="preserve">1. Introduction</w:t>
      </w:r>
    </w:p>
    <w:p>
      <w:pPr>
        <w:pStyle w:val="Heading2"/>
        <w:spacing w:after="180" w:before="360"/>
      </w:pPr>
      <w:r>
        <w:rPr>
          <w:b/>
          <w:bCs/>
          <w:color w:val="1F3864"/>
          <w:sz w:val="26"/>
          <w:szCs w:val="26"/>
        </w:rPr>
        <w:t xml:space="preserve">1.1 Purpose</w:t>
      </w:r>
    </w:p>
    <w:p>
      <w:pPr>
        <w:spacing w:after="160" w:line="276"/>
      </w:pPr>
      <w:r>
        <w:rPr>
          <w:sz w:val="22"/>
          <w:szCs w:val="22"/>
        </w:rPr>
        <w:t xml:space="preserve">This Software Requirements Specification (SRS) defines the functional and non-functional requirements for ResearchOS, an AI-assisted collaborative research platform. It is intended for the project's development team, quality assurance team, project stakeholders, and academic reviewers. This document describes what the system shall do; implementation technologies and internal architecture are described separately in the Software Design Document (SDD).</w:t>
      </w:r>
    </w:p>
    <w:p>
      <w:pPr>
        <w:pStyle w:val="Heading2"/>
        <w:spacing w:after="180" w:before="360"/>
      </w:pPr>
      <w:r>
        <w:rPr>
          <w:b/>
          <w:bCs/>
          <w:color w:val="1F3864"/>
          <w:sz w:val="26"/>
          <w:szCs w:val="26"/>
        </w:rPr>
        <w:t xml:space="preserve">1.2 Scope</w:t>
      </w:r>
    </w:p>
    <w:p>
      <w:pPr>
        <w:spacing w:after="160" w:line="276"/>
      </w:pPr>
      <w:r>
        <w:rPr>
          <w:sz w:val="22"/>
          <w:szCs w:val="22"/>
        </w:rPr>
        <w:t xml:space="preserve">ResearchOS is a web-based platform that consolidates the core activities of the research lifecycle — literature discovery, AI-assisted paper analysis, knowledge organization, note-taking, mentorship, team formation, collaboration, community updates, and publication preparation — into a single, project-centric workspace.</w:t>
      </w:r>
    </w:p>
    <w:p>
      <w:pPr>
        <w:spacing w:after="160" w:line="276"/>
      </w:pPr>
      <w:r>
        <w:rPr>
          <w:sz w:val="22"/>
          <w:szCs w:val="22"/>
        </w:rPr>
        <w:t xml:space="preserve">The system is intended to reduce the time researchers spend switching between disconnected tools (literature databases, reference managers, chat assistants, and document editors) by providing an integrated workspace per project. ResearchOS assists and accelerates research activity; it does not make scientific judgments or replace the researcher's responsibility for the validity of research conclusions.</w:t>
      </w:r>
    </w:p>
    <w:p>
      <w:pPr>
        <w:spacing w:after="160" w:line="276"/>
      </w:pPr>
      <w:r>
        <w:rPr>
          <w:sz w:val="22"/>
          <w:szCs w:val="22"/>
        </w:rPr>
        <w:t xml:space="preserve">In scope:</w:t>
      </w:r>
    </w:p>
    <w:p>
      <w:pPr>
        <w:pStyle w:val="ListParagraph"/>
        <w:numPr>
          <w:ilvl w:val="0"/>
          <w:numId w:val="1"/>
        </w:numPr>
        <w:spacing w:after="80"/>
      </w:pPr>
      <w:r>
        <w:rPr>
          <w:sz w:val="22"/>
          <w:szCs w:val="22"/>
        </w:rPr>
        <w:t xml:space="preserve">User registration, authentication, and role-based dashboards for Students, Researchers, Mentors, and Administrators.</w:t>
      </w:r>
    </w:p>
    <w:p>
      <w:pPr>
        <w:pStyle w:val="ListParagraph"/>
        <w:numPr>
          <w:ilvl w:val="0"/>
          <w:numId w:val="1"/>
        </w:numPr>
        <w:spacing w:after="80"/>
      </w:pPr>
      <w:r>
        <w:rPr>
          <w:sz w:val="22"/>
          <w:szCs w:val="22"/>
        </w:rPr>
        <w:t xml:space="preserve">Project workspaces containing papers, datasets, notes, experiments, drafts, and tasks.</w:t>
      </w:r>
    </w:p>
    <w:p>
      <w:pPr>
        <w:pStyle w:val="ListParagraph"/>
        <w:numPr>
          <w:ilvl w:val="0"/>
          <w:numId w:val="1"/>
        </w:numPr>
        <w:spacing w:after="80"/>
      </w:pPr>
      <w:r>
        <w:rPr>
          <w:sz w:val="22"/>
          <w:szCs w:val="22"/>
        </w:rPr>
        <w:t xml:space="preserve">Literature discovery against external research databases and manual paper upload.</w:t>
      </w:r>
    </w:p>
    <w:p>
      <w:pPr>
        <w:pStyle w:val="ListParagraph"/>
        <w:numPr>
          <w:ilvl w:val="0"/>
          <w:numId w:val="1"/>
        </w:numPr>
        <w:spacing w:after="80"/>
      </w:pPr>
      <w:r>
        <w:rPr>
          <w:sz w:val="22"/>
          <w:szCs w:val="22"/>
        </w:rPr>
        <w:t xml:space="preserve">AI-assisted structured analysis, knowledge organization, and research-gap suggestions, all requiring researcher verification.</w:t>
      </w:r>
    </w:p>
    <w:p>
      <w:pPr>
        <w:pStyle w:val="ListParagraph"/>
        <w:numPr>
          <w:ilvl w:val="0"/>
          <w:numId w:val="1"/>
        </w:numPr>
        <w:spacing w:after="80"/>
      </w:pPr>
      <w:r>
        <w:rPr>
          <w:sz w:val="22"/>
          <w:szCs w:val="22"/>
        </w:rPr>
        <w:t xml:space="preserve">Mentorship requests, team formation, and real-time collaboration within a workspace.</w:t>
      </w:r>
    </w:p>
    <w:p>
      <w:pPr>
        <w:pStyle w:val="ListParagraph"/>
        <w:numPr>
          <w:ilvl w:val="0"/>
          <w:numId w:val="1"/>
        </w:numPr>
        <w:spacing w:after="80"/>
      </w:pPr>
      <w:r>
        <w:rPr>
          <w:sz w:val="22"/>
          <w:szCs w:val="22"/>
        </w:rPr>
        <w:t xml:space="preserve">A community research feed and an AI-assisted publication workspace.</w:t>
      </w:r>
    </w:p>
    <w:p>
      <w:pPr>
        <w:spacing w:after="160" w:line="276"/>
      </w:pPr>
      <w:r>
        <w:rPr>
          <w:sz w:val="22"/>
          <w:szCs w:val="22"/>
        </w:rPr>
        <w:t xml:space="preserve">Out of scope for this release:</w:t>
      </w:r>
    </w:p>
    <w:p>
      <w:pPr>
        <w:pStyle w:val="ListParagraph"/>
        <w:numPr>
          <w:ilvl w:val="0"/>
          <w:numId w:val="1"/>
        </w:numPr>
        <w:spacing w:after="80"/>
      </w:pPr>
      <w:r>
        <w:rPr>
          <w:sz w:val="22"/>
          <w:szCs w:val="22"/>
        </w:rPr>
        <w:t xml:space="preserve">Automated generation of scientific conclusions without researcher review.</w:t>
      </w:r>
    </w:p>
    <w:p>
      <w:pPr>
        <w:pStyle w:val="ListParagraph"/>
        <w:numPr>
          <w:ilvl w:val="0"/>
          <w:numId w:val="1"/>
        </w:numPr>
        <w:spacing w:after="80"/>
      </w:pPr>
      <w:r>
        <w:rPr>
          <w:sz w:val="22"/>
          <w:szCs w:val="22"/>
        </w:rPr>
        <w:t xml:space="preserve">Conference recommendation, grant discovery, patent assistance, and institutional dashboards (deferred to future scope, Section 12 of the project overview).</w:t>
      </w:r>
    </w:p>
    <w:p>
      <w:pPr>
        <w:pStyle w:val="ListParagraph"/>
        <w:numPr>
          <w:ilvl w:val="0"/>
          <w:numId w:val="1"/>
        </w:numPr>
        <w:spacing w:after="80"/>
      </w:pPr>
      <w:r>
        <w:rPr>
          <w:sz w:val="22"/>
          <w:szCs w:val="22"/>
        </w:rPr>
        <w:t xml:space="preserve">Direct integration with laboratory instruments or physical experiment automation.</w:t>
      </w:r>
    </w:p>
    <w:p>
      <w:pPr>
        <w:pStyle w:val="Heading2"/>
        <w:spacing w:after="180" w:before="360"/>
      </w:pPr>
      <w:r>
        <w:rPr>
          <w:b/>
          <w:bCs/>
          <w:color w:val="1F3864"/>
          <w:sz w:val="26"/>
          <w:szCs w:val="26"/>
        </w:rPr>
        <w:t xml:space="preserve">1.3 Definitions, Acronyms, and Abbreviations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Term</w:t>
            </w:r>
          </w:p>
        </w:tc>
        <w:tc>
          <w:tcPr>
            <w:tcW w:type="dxa" w:w="7000"/>
            <w:shd w:fill="1F3864" w:val="clear"/>
            <w:tcMar>
              <w:top w:type="dxa" w:w="80"/>
              <w:left w:type="dxa" w:w="120"/>
              <w:bottom w:type="dxa" w:w="80"/>
              <w:right w:type="dxa" w:w="120"/>
            </w:tcMar>
            <w:vAlign w:val="center"/>
          </w:tcPr>
          <w:p>
            <w:pPr>
              <w:jc w:val="left"/>
            </w:pPr>
            <w:r>
              <w:rPr>
                <w:b/>
                <w:bCs/>
                <w:color w:val="FFFFFF"/>
                <w:sz w:val="20"/>
                <w:szCs w:val="20"/>
              </w:rPr>
              <w:t xml:space="preserve">Definition</w:t>
            </w:r>
          </w:p>
        </w:tc>
      </w:tr>
      <w:tr>
        <w:tc>
          <w:tcPr>
            <w:tcW w:type="dxa" w:w="2400"/>
            <w:shd w:fill="EAF1F8" w:val="clear"/>
            <w:tcMar>
              <w:top w:type="dxa" w:w="80"/>
              <w:left w:type="dxa" w:w="120"/>
              <w:bottom w:type="dxa" w:w="80"/>
              <w:right w:type="dxa" w:w="120"/>
            </w:tcMar>
            <w:vAlign w:val="center"/>
          </w:tcPr>
          <w:p>
            <w:pPr>
              <w:jc w:val="left"/>
            </w:pPr>
            <w:r>
              <w:rPr>
                <w:b/>
                <w:bCs/>
                <w:color w:val="000000"/>
                <w:sz w:val="20"/>
                <w:szCs w:val="20"/>
              </w:rPr>
              <w:t xml:space="preserve">SRS</w:t>
            </w:r>
          </w:p>
        </w:tc>
        <w:tc>
          <w:tcPr>
            <w:tcW w:type="dxa" w:w="7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Software Requirements Specification — this document.</w:t>
            </w:r>
          </w:p>
        </w:tc>
      </w:tr>
      <w:tr>
        <w:tc>
          <w:tcPr>
            <w:tcW w:type="dxa" w:w="2400"/>
            <w:shd w:fill="FFFFFF" w:val="clear"/>
            <w:tcMar>
              <w:top w:type="dxa" w:w="80"/>
              <w:left w:type="dxa" w:w="120"/>
              <w:bottom w:type="dxa" w:w="80"/>
              <w:right w:type="dxa" w:w="120"/>
            </w:tcMar>
            <w:vAlign w:val="center"/>
          </w:tcPr>
          <w:p>
            <w:pPr>
              <w:jc w:val="left"/>
            </w:pPr>
            <w:r>
              <w:rPr>
                <w:b/>
                <w:bCs/>
                <w:color w:val="000000"/>
                <w:sz w:val="20"/>
                <w:szCs w:val="20"/>
              </w:rPr>
              <w:t xml:space="preserve">Workspace</w:t>
            </w:r>
          </w:p>
        </w:tc>
        <w:tc>
          <w:tcPr>
            <w:tcW w:type="dxa" w:w="7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 project-specific container holding papers, datasets, notes, experiments, drafts, and tasks.</w:t>
            </w:r>
          </w:p>
        </w:tc>
      </w:tr>
      <w:tr>
        <w:tc>
          <w:tcPr>
            <w:tcW w:type="dxa" w:w="2400"/>
            <w:shd w:fill="EAF1F8" w:val="clear"/>
            <w:tcMar>
              <w:top w:type="dxa" w:w="80"/>
              <w:left w:type="dxa" w:w="120"/>
              <w:bottom w:type="dxa" w:w="80"/>
              <w:right w:type="dxa" w:w="120"/>
            </w:tcMar>
            <w:vAlign w:val="center"/>
          </w:tcPr>
          <w:p>
            <w:pPr>
              <w:jc w:val="left"/>
            </w:pPr>
            <w:r>
              <w:rPr>
                <w:b/>
                <w:bCs/>
                <w:color w:val="000000"/>
                <w:sz w:val="20"/>
                <w:szCs w:val="20"/>
              </w:rPr>
              <w:t xml:space="preserve">RAG</w:t>
            </w:r>
          </w:p>
        </w:tc>
        <w:tc>
          <w:tcPr>
            <w:tcW w:type="dxa" w:w="7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Retrieval-Augmented Generation — a technique in which AI responses are grounded in retrieved source documents rather than generated purely from memory.</w:t>
            </w:r>
          </w:p>
        </w:tc>
      </w:tr>
      <w:tr>
        <w:tc>
          <w:tcPr>
            <w:tcW w:type="dxa" w:w="2400"/>
            <w:shd w:fill="FFFFFF" w:val="clear"/>
            <w:tcMar>
              <w:top w:type="dxa" w:w="80"/>
              <w:left w:type="dxa" w:w="120"/>
              <w:bottom w:type="dxa" w:w="80"/>
              <w:right w:type="dxa" w:w="120"/>
            </w:tcMar>
            <w:vAlign w:val="center"/>
          </w:tcPr>
          <w:p>
            <w:pPr>
              <w:jc w:val="left"/>
            </w:pPr>
            <w:r>
              <w:rPr>
                <w:b/>
                <w:bCs/>
                <w:color w:val="000000"/>
                <w:sz w:val="20"/>
                <w:szCs w:val="20"/>
              </w:rPr>
              <w:t xml:space="preserve">Mentor</w:t>
            </w:r>
          </w:p>
        </w:tc>
        <w:tc>
          <w:tcPr>
            <w:tcW w:type="dxa" w:w="7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 registered user, typically an experienced researcher, who reviews and advises on a student's or researcher's project.</w:t>
            </w:r>
          </w:p>
        </w:tc>
      </w:tr>
      <w:tr>
        <w:tc>
          <w:tcPr>
            <w:tcW w:type="dxa" w:w="2400"/>
            <w:shd w:fill="EAF1F8" w:val="clear"/>
            <w:tcMar>
              <w:top w:type="dxa" w:w="80"/>
              <w:left w:type="dxa" w:w="120"/>
              <w:bottom w:type="dxa" w:w="80"/>
              <w:right w:type="dxa" w:w="120"/>
            </w:tcMar>
            <w:vAlign w:val="center"/>
          </w:tcPr>
          <w:p>
            <w:pPr>
              <w:jc w:val="left"/>
            </w:pPr>
            <w:r>
              <w:rPr>
                <w:b/>
                <w:bCs/>
                <w:color w:val="000000"/>
                <w:sz w:val="20"/>
                <w:szCs w:val="20"/>
              </w:rPr>
              <w:t xml:space="preserve">Research Gap Suggestion</w:t>
            </w:r>
          </w:p>
        </w:tc>
        <w:tc>
          <w:tcPr>
            <w:tcW w:type="dxa" w:w="7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An advisory, AI-generated suggestion of a possible research direction that requires researcher verification before use.</w:t>
            </w:r>
          </w:p>
        </w:tc>
      </w:tr>
      <w:tr>
        <w:tc>
          <w:tcPr>
            <w:tcW w:type="dxa" w:w="2400"/>
            <w:shd w:fill="FFFFFF" w:val="clear"/>
            <w:tcMar>
              <w:top w:type="dxa" w:w="80"/>
              <w:left w:type="dxa" w:w="120"/>
              <w:bottom w:type="dxa" w:w="80"/>
              <w:right w:type="dxa" w:w="120"/>
            </w:tcMar>
            <w:vAlign w:val="center"/>
          </w:tcPr>
          <w:p>
            <w:pPr>
              <w:jc w:val="left"/>
            </w:pPr>
            <w:r>
              <w:rPr>
                <w:b/>
                <w:bCs/>
                <w:color w:val="000000"/>
                <w:sz w:val="20"/>
                <w:szCs w:val="20"/>
              </w:rPr>
              <w:t xml:space="preserve">FR</w:t>
            </w:r>
          </w:p>
        </w:tc>
        <w:tc>
          <w:tcPr>
            <w:tcW w:type="dxa" w:w="7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Functional Requirement.</w:t>
            </w:r>
          </w:p>
        </w:tc>
      </w:tr>
      <w:tr>
        <w:tc>
          <w:tcPr>
            <w:tcW w:type="dxa" w:w="2400"/>
            <w:shd w:fill="EAF1F8" w:val="clear"/>
            <w:tcMar>
              <w:top w:type="dxa" w:w="80"/>
              <w:left w:type="dxa" w:w="120"/>
              <w:bottom w:type="dxa" w:w="80"/>
              <w:right w:type="dxa" w:w="120"/>
            </w:tcMar>
            <w:vAlign w:val="center"/>
          </w:tcPr>
          <w:p>
            <w:pPr>
              <w:jc w:val="left"/>
            </w:pPr>
            <w:r>
              <w:rPr>
                <w:b/>
                <w:bCs/>
                <w:color w:val="000000"/>
                <w:sz w:val="20"/>
                <w:szCs w:val="20"/>
              </w:rPr>
              <w:t xml:space="preserve">NFR</w:t>
            </w:r>
          </w:p>
        </w:tc>
        <w:tc>
          <w:tcPr>
            <w:tcW w:type="dxa" w:w="7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Non-Functional Requirement.</w:t>
            </w:r>
          </w:p>
        </w:tc>
      </w:tr>
      <w:tr>
        <w:tc>
          <w:tcPr>
            <w:tcW w:type="dxa" w:w="2400"/>
            <w:shd w:fill="FFFFFF" w:val="clear"/>
            <w:tcMar>
              <w:top w:type="dxa" w:w="80"/>
              <w:left w:type="dxa" w:w="120"/>
              <w:bottom w:type="dxa" w:w="80"/>
              <w:right w:type="dxa" w:w="120"/>
            </w:tcMar>
            <w:vAlign w:val="center"/>
          </w:tcPr>
          <w:p>
            <w:pPr>
              <w:jc w:val="left"/>
            </w:pPr>
            <w:r>
              <w:rPr>
                <w:b/>
                <w:bCs/>
                <w:color w:val="000000"/>
                <w:sz w:val="20"/>
                <w:szCs w:val="20"/>
              </w:rPr>
              <w:t xml:space="preserve">Actor</w:t>
            </w:r>
          </w:p>
        </w:tc>
        <w:tc>
          <w:tcPr>
            <w:tcW w:type="dxa" w:w="7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 user role or external system that interacts with ResearchOS.</w:t>
            </w:r>
          </w:p>
        </w:tc>
      </w:tr>
      <w:tr>
        <w:tc>
          <w:tcPr>
            <w:tcW w:type="dxa" w:w="2400"/>
            <w:shd w:fill="EAF1F8" w:val="clear"/>
            <w:tcMar>
              <w:top w:type="dxa" w:w="80"/>
              <w:left w:type="dxa" w:w="120"/>
              <w:bottom w:type="dxa" w:w="80"/>
              <w:right w:type="dxa" w:w="120"/>
            </w:tcMar>
            <w:vAlign w:val="center"/>
          </w:tcPr>
          <w:p>
            <w:pPr>
              <w:jc w:val="left"/>
            </w:pPr>
            <w:r>
              <w:rPr>
                <w:b/>
                <w:bCs/>
                <w:color w:val="000000"/>
                <w:sz w:val="20"/>
                <w:szCs w:val="20"/>
              </w:rPr>
              <w:t xml:space="preserve">Knowledge Graph</w:t>
            </w:r>
          </w:p>
        </w:tc>
        <w:tc>
          <w:tcPr>
            <w:tcW w:type="dxa" w:w="7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 structured representation of relationships between papers, authors, datasets, methods, and citations.</w:t>
            </w:r>
          </w:p>
        </w:tc>
      </w:tr>
    </w:tbl>
    <w:p>
      <w:pPr>
        <w:pStyle w:val="Heading2"/>
        <w:spacing w:after="180" w:before="360"/>
      </w:pPr>
      <w:r>
        <w:rPr>
          <w:b/>
          <w:bCs/>
          <w:color w:val="1F3864"/>
          <w:sz w:val="26"/>
          <w:szCs w:val="26"/>
        </w:rPr>
        <w:t xml:space="preserve">1.4 References</w:t>
      </w:r>
    </w:p>
    <w:p>
      <w:pPr>
        <w:pStyle w:val="ListParagraph"/>
        <w:numPr>
          <w:ilvl w:val="0"/>
          <w:numId w:val="1"/>
        </w:numPr>
        <w:spacing w:after="80"/>
      </w:pPr>
      <w:r>
        <w:rPr>
          <w:sz w:val="22"/>
          <w:szCs w:val="22"/>
        </w:rPr>
        <w:t xml:space="preserve">IEEE/ISO/IEC 29148:2018 — Systems and software engineering — Life cycle processes — Requirements engineering.</w:t>
      </w:r>
    </w:p>
    <w:p>
      <w:pPr>
        <w:pStyle w:val="ListParagraph"/>
        <w:numPr>
          <w:ilvl w:val="0"/>
          <w:numId w:val="1"/>
        </w:numPr>
        <w:spacing w:after="80"/>
      </w:pPr>
      <w:r>
        <w:rPr>
          <w:sz w:val="22"/>
          <w:szCs w:val="22"/>
        </w:rPr>
        <w:t xml:space="preserve">OpenAlex, arXiv, Semantic Scholar, PubMed, and Crossref API documentation (external literature source interfaces).</w:t>
      </w:r>
    </w:p>
    <w:p>
      <w:pPr>
        <w:pStyle w:val="ListParagraph"/>
        <w:numPr>
          <w:ilvl w:val="0"/>
          <w:numId w:val="1"/>
        </w:numPr>
        <w:spacing w:after="80"/>
      </w:pPr>
      <w:r>
        <w:rPr>
          <w:sz w:val="22"/>
          <w:szCs w:val="22"/>
        </w:rPr>
        <w:t xml:space="preserve">ResearchOS Project Overview and Tech Stack document (internal, source document for this SRS).</w:t>
      </w:r>
    </w:p>
    <w:p>
      <w:pPr>
        <w:pStyle w:val="Heading2"/>
        <w:spacing w:after="180" w:before="360"/>
      </w:pPr>
      <w:r>
        <w:rPr>
          <w:b/>
          <w:bCs/>
          <w:color w:val="1F3864"/>
          <w:sz w:val="26"/>
          <w:szCs w:val="26"/>
        </w:rPr>
        <w:t xml:space="preserve">1.5 Overview</w:t>
      </w:r>
    </w:p>
    <w:p>
      <w:pPr>
        <w:spacing w:after="160" w:line="276"/>
      </w:pPr>
      <w:r>
        <w:rPr>
          <w:sz w:val="22"/>
          <w:szCs w:val="22"/>
        </w:rPr>
        <w:t xml:space="preserve">Section 2 describes the overall context of the product, its users, and constraints. Section 3 specifies functional requirements organized by the twelve functional modules, each with a representative use case. Section 4 specifies external interface requirements. Section 5 specifies non-functional requirements. Section 6 lists other requirements including verification approach and legal considerations. Appendices provide a requirements traceability summary and a consolidated glossary.</w:t>
      </w:r>
    </w:p>
    <w:p>
      <w:r>
        <w:br w:type="page"/>
      </w:r>
    </w:p>
    <w:p>
      <w:pPr>
        <w:pStyle w:val="Heading1"/>
        <w:spacing w:after="240" w:before="480"/>
      </w:pPr>
      <w:r>
        <w:rPr>
          <w:b/>
          <w:bCs/>
          <w:color w:val="1F3864"/>
          <w:sz w:val="32"/>
          <w:szCs w:val="32"/>
        </w:rPr>
        <w:t xml:space="preserve">2. Overall Description</w:t>
      </w:r>
    </w:p>
    <w:p>
      <w:pPr>
        <w:pStyle w:val="Heading2"/>
        <w:spacing w:after="180" w:before="360"/>
      </w:pPr>
      <w:r>
        <w:rPr>
          <w:b/>
          <w:bCs/>
          <w:color w:val="1F3864"/>
          <w:sz w:val="26"/>
          <w:szCs w:val="26"/>
        </w:rPr>
        <w:t xml:space="preserve">2.1 Product Perspective</w:t>
      </w:r>
    </w:p>
    <w:p>
      <w:pPr>
        <w:spacing w:after="160" w:line="276"/>
      </w:pPr>
      <w:r>
        <w:rPr>
          <w:sz w:val="22"/>
          <w:szCs w:val="22"/>
        </w:rPr>
        <w:t xml:space="preserve">ResearchOS is a new, self-contained platform rather than an extension of an existing product. It replaces the researcher's need to manually coordinate Google Scholar, arXiv, Semantic Scholar, IEEE Xplore, Springer, ResearchGate, GitHub, Notion, Zotero, Mendeley, general-purpose chat assistants, and notebook or IDE tools for the research-management portion of their workflow. It integrates with external literature databases as data sources and produces exportable publication drafts as an output artifact.</w:t>
      </w:r>
    </w:p>
    <w:p>
      <w:pPr>
        <w:pStyle w:val="Heading2"/>
        <w:spacing w:after="180" w:before="360"/>
      </w:pPr>
      <w:r>
        <w:rPr>
          <w:b/>
          <w:bCs/>
          <w:color w:val="1F3864"/>
          <w:sz w:val="26"/>
          <w:szCs w:val="26"/>
        </w:rPr>
        <w:t xml:space="preserve">2.2 Product Functions</w:t>
      </w:r>
    </w:p>
    <w:p>
      <w:pPr>
        <w:spacing w:after="160" w:line="276"/>
      </w:pPr>
      <w:r>
        <w:rPr>
          <w:sz w:val="22"/>
          <w:szCs w:val="22"/>
        </w:rPr>
        <w:t xml:space="preserve">At a high level, ResearchOS provides the following functions, each elaborated as a functional module in Section 3:</w:t>
      </w:r>
    </w:p>
    <w:p>
      <w:pPr>
        <w:pStyle w:val="ListParagraph"/>
        <w:numPr>
          <w:ilvl w:val="0"/>
          <w:numId w:val="1"/>
        </w:numPr>
        <w:spacing w:after="80"/>
      </w:pPr>
      <w:r>
        <w:rPr>
          <w:sz w:val="22"/>
          <w:szCs w:val="22"/>
        </w:rPr>
        <w:t xml:space="preserve">Register, authenticate, and manage users across four roles.</w:t>
      </w:r>
    </w:p>
    <w:p>
      <w:pPr>
        <w:pStyle w:val="ListParagraph"/>
        <w:numPr>
          <w:ilvl w:val="0"/>
          <w:numId w:val="1"/>
        </w:numPr>
        <w:spacing w:after="80"/>
      </w:pPr>
      <w:r>
        <w:rPr>
          <w:sz w:val="22"/>
          <w:szCs w:val="22"/>
        </w:rPr>
        <w:t xml:space="preserve">Create and manage project workspaces.</w:t>
      </w:r>
    </w:p>
    <w:p>
      <w:pPr>
        <w:pStyle w:val="ListParagraph"/>
        <w:numPr>
          <w:ilvl w:val="0"/>
          <w:numId w:val="1"/>
        </w:numPr>
        <w:spacing w:after="80"/>
      </w:pPr>
      <w:r>
        <w:rPr>
          <w:sz w:val="22"/>
          <w:szCs w:val="22"/>
        </w:rPr>
        <w:t xml:space="preserve">Discover literature from trusted external sources.</w:t>
      </w:r>
    </w:p>
    <w:p>
      <w:pPr>
        <w:pStyle w:val="ListParagraph"/>
        <w:numPr>
          <w:ilvl w:val="0"/>
          <w:numId w:val="1"/>
        </w:numPr>
        <w:spacing w:after="80"/>
      </w:pPr>
      <w:r>
        <w:rPr>
          <w:sz w:val="22"/>
          <w:szCs w:val="22"/>
        </w:rPr>
        <w:t xml:space="preserve">Extract structured information from papers using AI.</w:t>
      </w:r>
    </w:p>
    <w:p>
      <w:pPr>
        <w:pStyle w:val="ListParagraph"/>
        <w:numPr>
          <w:ilvl w:val="0"/>
          <w:numId w:val="1"/>
        </w:numPr>
        <w:spacing w:after="80"/>
      </w:pPr>
      <w:r>
        <w:rPr>
          <w:sz w:val="22"/>
          <w:szCs w:val="22"/>
        </w:rPr>
        <w:t xml:space="preserve">Organize literature into a browsable knowledge graph.</w:t>
      </w:r>
    </w:p>
    <w:p>
      <w:pPr>
        <w:pStyle w:val="ListParagraph"/>
        <w:numPr>
          <w:ilvl w:val="0"/>
          <w:numId w:val="1"/>
        </w:numPr>
        <w:spacing w:after="80"/>
      </w:pPr>
      <w:r>
        <w:rPr>
          <w:sz w:val="22"/>
          <w:szCs w:val="22"/>
        </w:rPr>
        <w:t xml:space="preserve">Suggest candidate research directions for researcher verification.</w:t>
      </w:r>
    </w:p>
    <w:p>
      <w:pPr>
        <w:pStyle w:val="ListParagraph"/>
        <w:numPr>
          <w:ilvl w:val="0"/>
          <w:numId w:val="1"/>
        </w:numPr>
        <w:spacing w:after="80"/>
      </w:pPr>
      <w:r>
        <w:rPr>
          <w:sz w:val="22"/>
          <w:szCs w:val="22"/>
        </w:rPr>
        <w:t xml:space="preserve">Capture research notes and documentation.</w:t>
      </w:r>
    </w:p>
    <w:p>
      <w:pPr>
        <w:pStyle w:val="ListParagraph"/>
        <w:numPr>
          <w:ilvl w:val="0"/>
          <w:numId w:val="1"/>
        </w:numPr>
        <w:spacing w:after="80"/>
      </w:pPr>
      <w:r>
        <w:rPr>
          <w:sz w:val="22"/>
          <w:szCs w:val="22"/>
        </w:rPr>
        <w:t xml:space="preserve">Support mentor discovery and mentorship management.</w:t>
      </w:r>
    </w:p>
    <w:p>
      <w:pPr>
        <w:pStyle w:val="ListParagraph"/>
        <w:numPr>
          <w:ilvl w:val="0"/>
          <w:numId w:val="1"/>
        </w:numPr>
        <w:spacing w:after="80"/>
      </w:pPr>
      <w:r>
        <w:rPr>
          <w:sz w:val="22"/>
          <w:szCs w:val="22"/>
        </w:rPr>
        <w:t xml:space="preserve">Support team formation around open collaborator roles.</w:t>
      </w:r>
    </w:p>
    <w:p>
      <w:pPr>
        <w:pStyle w:val="ListParagraph"/>
        <w:numPr>
          <w:ilvl w:val="0"/>
          <w:numId w:val="1"/>
        </w:numPr>
        <w:spacing w:after="80"/>
      </w:pPr>
      <w:r>
        <w:rPr>
          <w:sz w:val="22"/>
          <w:szCs w:val="22"/>
        </w:rPr>
        <w:t xml:space="preserve">Support real-time collaboration, tasks, and progress tracking.</w:t>
      </w:r>
    </w:p>
    <w:p>
      <w:pPr>
        <w:pStyle w:val="ListParagraph"/>
        <w:numPr>
          <w:ilvl w:val="0"/>
          <w:numId w:val="1"/>
        </w:numPr>
        <w:spacing w:after="80"/>
      </w:pPr>
      <w:r>
        <w:rPr>
          <w:sz w:val="22"/>
          <w:szCs w:val="22"/>
        </w:rPr>
        <w:t xml:space="preserve">Publish and interact with a community research feed.</w:t>
      </w:r>
    </w:p>
    <w:p>
      <w:pPr>
        <w:pStyle w:val="ListParagraph"/>
        <w:numPr>
          <w:ilvl w:val="0"/>
          <w:numId w:val="1"/>
        </w:numPr>
        <w:spacing w:after="80"/>
      </w:pPr>
      <w:r>
        <w:rPr>
          <w:sz w:val="22"/>
          <w:szCs w:val="22"/>
        </w:rPr>
        <w:t xml:space="preserve">Prepare and export AI-assisted publication drafts.</w:t>
      </w:r>
    </w:p>
    <w:p>
      <w:pPr>
        <w:pStyle w:val="Heading2"/>
        <w:spacing w:after="180" w:before="360"/>
      </w:pPr>
      <w:r>
        <w:rPr>
          <w:b/>
          <w:bCs/>
          <w:color w:val="1F3864"/>
          <w:sz w:val="26"/>
          <w:szCs w:val="26"/>
        </w:rPr>
        <w:t xml:space="preserve">2.3 User Classes and Characteristics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300"/>
      </w:tblGrid>
      <w:tr>
        <w:trPr>
          <w:tblHeader/>
        </w:trPr>
        <w:tc>
          <w:tcPr>
            <w:tcW w:type="dxa" w:w="1800"/>
            <w:shd w:fill="1F3864" w:val="clear"/>
            <w:tcMar>
              <w:top w:type="dxa" w:w="80"/>
              <w:left w:type="dxa" w:w="120"/>
              <w:bottom w:type="dxa" w:w="80"/>
              <w:right w:type="dxa" w:w="120"/>
            </w:tcMar>
            <w:vAlign w:val="center"/>
          </w:tcPr>
          <w:p>
            <w:pPr>
              <w:jc w:val="left"/>
            </w:pPr>
            <w:r>
              <w:rPr>
                <w:b/>
                <w:bCs/>
                <w:color w:val="FFFFFF"/>
                <w:sz w:val="20"/>
                <w:szCs w:val="20"/>
              </w:rPr>
              <w:t xml:space="preserve">User Class</w:t>
            </w:r>
          </w:p>
        </w:tc>
        <w:tc>
          <w:tcPr>
            <w:tcW w:type="dxa" w:w="4300"/>
            <w:shd w:fill="1F3864" w:val="clear"/>
            <w:tcMar>
              <w:top w:type="dxa" w:w="80"/>
              <w:left w:type="dxa" w:w="120"/>
              <w:bottom w:type="dxa" w:w="80"/>
              <w:right w:type="dxa" w:w="120"/>
            </w:tcMar>
            <w:vAlign w:val="center"/>
          </w:tcPr>
          <w:p>
            <w:pPr>
              <w:jc w:val="left"/>
            </w:pPr>
            <w:r>
              <w:rPr>
                <w:b/>
                <w:bCs/>
                <w:color w:val="FFFFFF"/>
                <w:sz w:val="20"/>
                <w:szCs w:val="20"/>
              </w:rPr>
              <w:t xml:space="preserve">Characteristics</w:t>
            </w:r>
          </w:p>
        </w:tc>
        <w:tc>
          <w:tcPr>
            <w:tcW w:type="dxa" w:w="3300"/>
            <w:shd w:fill="1F3864" w:val="clear"/>
            <w:tcMar>
              <w:top w:type="dxa" w:w="80"/>
              <w:left w:type="dxa" w:w="120"/>
              <w:bottom w:type="dxa" w:w="80"/>
              <w:right w:type="dxa" w:w="120"/>
            </w:tcMar>
            <w:vAlign w:val="center"/>
          </w:tcPr>
          <w:p>
            <w:pPr>
              <w:jc w:val="left"/>
            </w:pPr>
            <w:r>
              <w:rPr>
                <w:b/>
                <w:bCs/>
                <w:color w:val="FFFFFF"/>
                <w:sz w:val="20"/>
                <w:szCs w:val="20"/>
              </w:rPr>
              <w:t xml:space="preserve">Primary Capabilities</w:t>
            </w:r>
          </w:p>
        </w:tc>
      </w:tr>
      <w:tr>
        <w:tc>
          <w:tcPr>
            <w:tcW w:type="dxa" w:w="1800"/>
            <w:shd w:fill="EAF1F8" w:val="clear"/>
            <w:tcMar>
              <w:top w:type="dxa" w:w="80"/>
              <w:left w:type="dxa" w:w="120"/>
              <w:bottom w:type="dxa" w:w="80"/>
              <w:right w:type="dxa" w:w="120"/>
            </w:tcMar>
            <w:vAlign w:val="center"/>
          </w:tcPr>
          <w:p>
            <w:pPr>
              <w:jc w:val="left"/>
            </w:pPr>
            <w:r>
              <w:rPr>
                <w:b/>
                <w:bCs/>
                <w:color w:val="000000"/>
                <w:sz w:val="20"/>
                <w:szCs w:val="20"/>
              </w:rPr>
              <w:t xml:space="preserve">Student</w:t>
            </w:r>
          </w:p>
        </w:tc>
        <w:tc>
          <w:tcPr>
            <w:tcW w:type="dxa" w:w="43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Early-career researcher, typically seeking mentorship and guidance; expected to have limited independent research experience.</w:t>
            </w:r>
          </w:p>
        </w:tc>
        <w:tc>
          <w:tcPr>
            <w:tcW w:type="dxa" w:w="33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Create projects, search literature, collaborate, request mentorship, publish research.</w:t>
            </w:r>
          </w:p>
        </w:tc>
      </w:tr>
      <w:tr>
        <w:tc>
          <w:tcPr>
            <w:tcW w:type="dxa" w:w="1800"/>
            <w:shd w:fill="FFFFFF" w:val="clear"/>
            <w:tcMar>
              <w:top w:type="dxa" w:w="80"/>
              <w:left w:type="dxa" w:w="120"/>
              <w:bottom w:type="dxa" w:w="80"/>
              <w:right w:type="dxa" w:w="120"/>
            </w:tcMar>
            <w:vAlign w:val="center"/>
          </w:tcPr>
          <w:p>
            <w:pPr>
              <w:jc w:val="left"/>
            </w:pPr>
            <w:r>
              <w:rPr>
                <w:b/>
                <w:bCs/>
                <w:color w:val="000000"/>
                <w:sz w:val="20"/>
                <w:szCs w:val="20"/>
              </w:rPr>
              <w:t xml:space="preserve">Researcher</w:t>
            </w:r>
          </w:p>
        </w:tc>
        <w:tc>
          <w:tcPr>
            <w:tcW w:type="dxa" w:w="4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Independent or established researcher managing one or more projects, may also act informally as a mentor.</w:t>
            </w:r>
          </w:p>
        </w:tc>
        <w:tc>
          <w:tcPr>
            <w:tcW w:type="dxa" w:w="3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All Student capabilities, plus managing multiple projects and optionally mentoring others.</w:t>
            </w:r>
          </w:p>
        </w:tc>
      </w:tr>
      <w:tr>
        <w:tc>
          <w:tcPr>
            <w:tcW w:type="dxa" w:w="1800"/>
            <w:shd w:fill="EAF1F8" w:val="clear"/>
            <w:tcMar>
              <w:top w:type="dxa" w:w="80"/>
              <w:left w:type="dxa" w:w="120"/>
              <w:bottom w:type="dxa" w:w="80"/>
              <w:right w:type="dxa" w:w="120"/>
            </w:tcMar>
            <w:vAlign w:val="center"/>
          </w:tcPr>
          <w:p>
            <w:pPr>
              <w:jc w:val="left"/>
            </w:pPr>
            <w:r>
              <w:rPr>
                <w:b/>
                <w:bCs/>
                <w:color w:val="000000"/>
                <w:sz w:val="20"/>
                <w:szCs w:val="20"/>
              </w:rPr>
              <w:t xml:space="preserve">Mentor</w:t>
            </w:r>
          </w:p>
        </w:tc>
        <w:tc>
          <w:tcPr>
            <w:tcW w:type="dxa" w:w="43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Experienced researcher who reviews and advises on projects; expects visibility into mentee progress.</w:t>
            </w:r>
          </w:p>
        </w:tc>
        <w:tc>
          <w:tcPr>
            <w:tcW w:type="dxa" w:w="33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Review projects, provide feedback, accept/decline mentorship requests, track mentee progress.</w:t>
            </w:r>
          </w:p>
        </w:tc>
      </w:tr>
      <w:tr>
        <w:tc>
          <w:tcPr>
            <w:tcW w:type="dxa" w:w="1800"/>
            <w:shd w:fill="FFFFFF" w:val="clear"/>
            <w:tcMar>
              <w:top w:type="dxa" w:w="80"/>
              <w:left w:type="dxa" w:w="120"/>
              <w:bottom w:type="dxa" w:w="80"/>
              <w:right w:type="dxa" w:w="120"/>
            </w:tcMar>
            <w:vAlign w:val="center"/>
          </w:tcPr>
          <w:p>
            <w:pPr>
              <w:jc w:val="left"/>
            </w:pPr>
            <w:r>
              <w:rPr>
                <w:b/>
                <w:bCs/>
                <w:color w:val="000000"/>
                <w:sz w:val="20"/>
                <w:szCs w:val="20"/>
              </w:rPr>
              <w:t xml:space="preserve">Administrator</w:t>
            </w:r>
          </w:p>
        </w:tc>
        <w:tc>
          <w:tcPr>
            <w:tcW w:type="dxa" w:w="4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Platform operations staff responsible for platform health and policy enforcement.</w:t>
            </w:r>
          </w:p>
        </w:tc>
        <w:tc>
          <w:tcPr>
            <w:tcW w:type="dxa" w:w="33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Manage users, approve mentors, moderate community content, maintain platform health.</w:t>
            </w:r>
          </w:p>
        </w:tc>
      </w:tr>
    </w:tbl>
    <w:p>
      <w:pPr>
        <w:pStyle w:val="Heading2"/>
        <w:spacing w:after="180" w:before="360"/>
      </w:pPr>
      <w:r>
        <w:rPr>
          <w:b/>
          <w:bCs/>
          <w:color w:val="1F3864"/>
          <w:sz w:val="26"/>
          <w:szCs w:val="26"/>
        </w:rPr>
        <w:t xml:space="preserve">2.4 Operating Environment</w:t>
      </w:r>
    </w:p>
    <w:p>
      <w:pPr>
        <w:pStyle w:val="ListParagraph"/>
        <w:numPr>
          <w:ilvl w:val="0"/>
          <w:numId w:val="1"/>
        </w:numPr>
        <w:spacing w:after="80"/>
      </w:pPr>
      <w:r>
        <w:rPr>
          <w:sz w:val="22"/>
          <w:szCs w:val="22"/>
        </w:rPr>
        <w:t xml:space="preserve">Client: modern desktop and mobile web browsers (Chrome, Firefox, Safari, Edge, current and prior major version).</w:t>
      </w:r>
    </w:p>
    <w:p>
      <w:pPr>
        <w:pStyle w:val="ListParagraph"/>
        <w:numPr>
          <w:ilvl w:val="0"/>
          <w:numId w:val="1"/>
        </w:numPr>
        <w:spacing w:after="80"/>
      </w:pPr>
      <w:r>
        <w:rPr>
          <w:sz w:val="22"/>
          <w:szCs w:val="22"/>
        </w:rPr>
        <w:t xml:space="preserve">Server: cloud-hosted, containerized backend services, described further in the Software Design Document.</w:t>
      </w:r>
    </w:p>
    <w:p>
      <w:pPr>
        <w:pStyle w:val="ListParagraph"/>
        <w:numPr>
          <w:ilvl w:val="0"/>
          <w:numId w:val="1"/>
        </w:numPr>
        <w:spacing w:after="80"/>
      </w:pPr>
      <w:r>
        <w:rPr>
          <w:sz w:val="22"/>
          <w:szCs w:val="22"/>
        </w:rPr>
        <w:t xml:space="preserve">Network: the system requires an internet connection for all literature discovery, AI analysis, and collaboration features.</w:t>
      </w:r>
    </w:p>
    <w:p>
      <w:pPr>
        <w:pStyle w:val="Heading2"/>
        <w:spacing w:after="180" w:before="360"/>
      </w:pPr>
      <w:r>
        <w:rPr>
          <w:b/>
          <w:bCs/>
          <w:color w:val="1F3864"/>
          <w:sz w:val="26"/>
          <w:szCs w:val="26"/>
        </w:rPr>
        <w:t xml:space="preserve">2.5 Design and Implementation Constraints</w:t>
      </w:r>
    </w:p>
    <w:p>
      <w:pPr>
        <w:pStyle w:val="ListParagraph"/>
        <w:numPr>
          <w:ilvl w:val="0"/>
          <w:numId w:val="1"/>
        </w:numPr>
        <w:spacing w:after="80"/>
      </w:pPr>
      <w:r>
        <w:rPr>
          <w:sz w:val="22"/>
          <w:szCs w:val="22"/>
        </w:rPr>
        <w:t xml:space="preserve">The system shall rely only on trusted, licensed, or open-access literature sources for automated retrieval; it shall not scrape restricted-access content.</w:t>
      </w:r>
    </w:p>
    <w:p>
      <w:pPr>
        <w:pStyle w:val="ListParagraph"/>
        <w:numPr>
          <w:ilvl w:val="0"/>
          <w:numId w:val="1"/>
        </w:numPr>
        <w:spacing w:after="80"/>
      </w:pPr>
      <w:r>
        <w:rPr>
          <w:sz w:val="22"/>
          <w:szCs w:val="22"/>
        </w:rPr>
        <w:t xml:space="preserve">AI-generated analysis, summaries, and research-gap suggestions shall always be presented as advisory and attributed to their source papers.</w:t>
      </w:r>
    </w:p>
    <w:p>
      <w:pPr>
        <w:pStyle w:val="ListParagraph"/>
        <w:numPr>
          <w:ilvl w:val="0"/>
          <w:numId w:val="1"/>
        </w:numPr>
        <w:spacing w:after="80"/>
      </w:pPr>
      <w:r>
        <w:rPr>
          <w:sz w:val="22"/>
          <w:szCs w:val="22"/>
        </w:rPr>
        <w:t xml:space="preserve">The system shall support role-based access control across all workspace and community features.</w:t>
      </w:r>
    </w:p>
    <w:p>
      <w:pPr>
        <w:pStyle w:val="ListParagraph"/>
        <w:numPr>
          <w:ilvl w:val="0"/>
          <w:numId w:val="1"/>
        </w:numPr>
        <w:spacing w:after="80"/>
      </w:pPr>
      <w:r>
        <w:rPr>
          <w:sz w:val="22"/>
          <w:szCs w:val="22"/>
        </w:rPr>
        <w:t xml:space="preserve">The system shall be designed to allow future substitution of the underlying language model provider without requiring changes to user-facing requirements.</w:t>
      </w:r>
    </w:p>
    <w:p>
      <w:pPr>
        <w:pStyle w:val="Heading2"/>
        <w:spacing w:after="180" w:before="360"/>
      </w:pPr>
      <w:r>
        <w:rPr>
          <w:b/>
          <w:bCs/>
          <w:color w:val="1F3864"/>
          <w:sz w:val="26"/>
          <w:szCs w:val="26"/>
        </w:rPr>
        <w:t xml:space="preserve">2.6 Assumptions and Dependencies</w:t>
      </w:r>
    </w:p>
    <w:p>
      <w:pPr>
        <w:pStyle w:val="ListParagraph"/>
        <w:numPr>
          <w:ilvl w:val="0"/>
          <w:numId w:val="1"/>
        </w:numPr>
        <w:spacing w:after="80"/>
      </w:pPr>
      <w:r>
        <w:rPr>
          <w:sz w:val="22"/>
          <w:szCs w:val="22"/>
        </w:rPr>
        <w:t xml:space="preserve">Users have legal access to any paper they upload manually.</w:t>
      </w:r>
    </w:p>
    <w:p>
      <w:pPr>
        <w:pStyle w:val="ListParagraph"/>
        <w:numPr>
          <w:ilvl w:val="0"/>
          <w:numId w:val="1"/>
        </w:numPr>
        <w:spacing w:after="80"/>
      </w:pPr>
      <w:r>
        <w:rPr>
          <w:sz w:val="22"/>
          <w:szCs w:val="22"/>
        </w:rPr>
        <w:t xml:space="preserve">External literature APIs (OpenAlex, arXiv, Semantic Scholar, PubMed, Crossref) remain available and within their documented rate limits.</w:t>
      </w:r>
    </w:p>
    <w:p>
      <w:pPr>
        <w:pStyle w:val="ListParagraph"/>
        <w:numPr>
          <w:ilvl w:val="0"/>
          <w:numId w:val="1"/>
        </w:numPr>
        <w:spacing w:after="80"/>
      </w:pPr>
      <w:r>
        <w:rPr>
          <w:sz w:val="22"/>
          <w:szCs w:val="22"/>
        </w:rPr>
        <w:t xml:space="preserve">Researchers retain ultimate responsibility for verifying AI-assisted analysis, suggestions, and generated text before relying on them scientifically.</w:t>
      </w:r>
    </w:p>
    <w:p>
      <w:r>
        <w:br w:type="page"/>
      </w:r>
    </w:p>
    <w:p>
      <w:pPr>
        <w:pStyle w:val="Heading1"/>
        <w:spacing w:after="240" w:before="480"/>
      </w:pPr>
      <w:r>
        <w:rPr>
          <w:b/>
          <w:bCs/>
          <w:color w:val="1F3864"/>
          <w:sz w:val="32"/>
          <w:szCs w:val="32"/>
        </w:rPr>
        <w:t xml:space="preserve">3. System Features (Functional Requirements)</w:t>
      </w:r>
    </w:p>
    <w:p>
      <w:pPr>
        <w:spacing w:after="160" w:line="276"/>
      </w:pPr>
      <w:r>
        <w:rPr>
          <w:sz w:val="22"/>
          <w:szCs w:val="22"/>
        </w:rPr>
        <w:t xml:space="preserve">This section specifies the functional requirements of ResearchOS, organized by functional module. Each module includes a description, a priority rating, a numbered list of functional requirements, and one representative use case illustrating typical interaction. Requirement identifiers follow the pattern FR-&lt;Module&gt;-&lt;Number&gt; to support traceability (see Appendix A).</w:t>
      </w:r>
    </w:p>
    <w:p>
      <w:pPr>
        <w:pStyle w:val="Heading2"/>
        <w:spacing w:after="180" w:before="360"/>
      </w:pPr>
      <w:r>
        <w:rPr>
          <w:b/>
          <w:bCs/>
          <w:color w:val="1F3864"/>
          <w:sz w:val="26"/>
          <w:szCs w:val="26"/>
        </w:rPr>
        <w:t xml:space="preserve">Module 1 — User Management</w:t>
      </w:r>
    </w:p>
    <w:p>
      <w:pPr>
        <w:spacing w:after="160" w:line="276"/>
      </w:pPr>
      <w:r>
        <w:rPr>
          <w:sz w:val="22"/>
          <w:szCs w:val="22"/>
        </w:rPr>
        <w:t xml:space="preserve">The User Management module governs identity, access, and profile information for all platform participants. It provides registration, authentication, role assignment, and profile maintenance so that every downstream module (workspaces, mentorship, teams, publication) can rely on a verified, role-aware identity.</w:t>
      </w:r>
    </w:p>
    <w:p>
      <w:pPr>
        <w:spacing w:after="160" w:line="276"/>
      </w:pPr>
      <w:r>
        <w:rPr>
          <w:b/>
          <w:bCs/>
          <w:i/>
          <w:iCs/>
          <w:color w:val="2E5A8C"/>
          <w:sz w:val="22"/>
          <w:szCs w:val="22"/>
        </w:rPr>
        <w:t xml:space="preserve">Priority: High</w:t>
      </w:r>
    </w:p>
    <w:p>
      <w:pPr>
        <w:pStyle w:val="Heading3"/>
        <w:spacing w:after="140" w:before="280"/>
      </w:pPr>
      <w:r>
        <w:rPr>
          <w:b/>
          <w:bCs/>
          <w:color w:val="2E5A8C"/>
          <w:sz w:val="24"/>
          <w:szCs w:val="24"/>
        </w:rPr>
        <w:t xml:space="preserve">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00"/>
            <w:shd w:fill="1F3864" w:val="clear"/>
            <w:tcMar>
              <w:top w:type="dxa" w:w="80"/>
              <w:left w:type="dxa" w:w="120"/>
              <w:bottom w:type="dxa" w:w="80"/>
              <w:right w:type="dxa" w:w="120"/>
            </w:tcMar>
            <w:vAlign w:val="center"/>
          </w:tcPr>
          <w:p>
            <w:pPr>
              <w:jc w:val="left"/>
            </w:pPr>
            <w:r>
              <w:rPr>
                <w:b/>
                <w:bCs/>
                <w:color w:val="FFFFFF"/>
                <w:sz w:val="20"/>
                <w:szCs w:val="20"/>
              </w:rPr>
              <w:t xml:space="preserve">Requirement Description</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FR-UM-01</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new user to register using an email address and password.</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FR-UM-02</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new user to register using Google OAuth as an alternative to email/password registration.</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FR-UM-03</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require a user to select exactly one primary role at registration: Student, Researcher, or Mentor.</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FR-UM-04</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an Administrator to assign or change a user's role.</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FR-UM-05</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registered user to log in using valid credentials.</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FR-UM-06</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reset a forgotten password via a verification link sent to the registered email.</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FR-UM-07</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create and edit a profile containing institution, research interests, expertise areas, and (for Mentors) availability status.</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FR-UM-08</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deactivate their own account.</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FR-UM-09</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present a role-specific dashboard immediately after login (Student, Researcher, Mentor, or Administrator dashboard).</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FR-UM-10</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lock an account after five consecutive failed login attempts and notify the user by email.</w:t>
            </w:r>
          </w:p>
        </w:tc>
      </w:tr>
    </w:tbl>
    <w:p>
      <w:pPr>
        <w:spacing w:after="200"/>
      </w:pPr>
    </w:p>
    <w:p>
      <w:pPr>
        <w:pStyle w:val="Heading3"/>
        <w:spacing w:after="140" w:before="280"/>
      </w:pPr>
      <w:r>
        <w:rPr>
          <w:b/>
          <w:bCs/>
          <w:color w:val="2E5A8C"/>
          <w:sz w:val="24"/>
          <w:szCs w:val="24"/>
        </w:rPr>
        <w:t xml:space="preserve">Representative Use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Use Case ID</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UC-UM-01</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Title</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Register a New Account</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Actor(s)</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Student, Researcher, or Mentor (prospective user)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Precondition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user has a valid email address and is not already registered on the platform.</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Main Flow</w:t>
            </w:r>
          </w:p>
        </w:tc>
        <w:tc>
          <w:tcPr>
            <w:tcW w:type="dxa" w:w="7200"/>
            <w:tcMar>
              <w:top w:type="dxa" w:w="80"/>
              <w:left w:type="dxa" w:w="120"/>
              <w:bottom w:type="dxa" w:w="80"/>
              <w:right w:type="dxa" w:w="120"/>
            </w:tcMar>
          </w:tcPr>
          <w:p>
            <w:pPr>
              <w:spacing w:after="60"/>
            </w:pPr>
            <w:r>
              <w:rPr>
                <w:sz w:val="20"/>
                <w:szCs w:val="20"/>
              </w:rPr>
              <w:t xml:space="preserve">1. The user navigates to the registration page.</w:t>
            </w:r>
          </w:p>
          <w:p>
            <w:pPr>
              <w:spacing w:after="60"/>
            </w:pPr>
            <w:r>
              <w:rPr>
                <w:sz w:val="20"/>
                <w:szCs w:val="20"/>
              </w:rPr>
              <w:t xml:space="preserve">2. The user selects a registration method: email/password or Google OAuth.</w:t>
            </w:r>
          </w:p>
          <w:p>
            <w:pPr>
              <w:spacing w:after="60"/>
            </w:pPr>
            <w:r>
              <w:rPr>
                <w:sz w:val="20"/>
                <w:szCs w:val="20"/>
              </w:rPr>
              <w:t xml:space="preserve">3. The user enters the required profile details and selects a primary role (Student, Researcher, or Mentor).</w:t>
            </w:r>
          </w:p>
          <w:p>
            <w:pPr>
              <w:spacing w:after="60"/>
            </w:pPr>
            <w:r>
              <w:rPr>
                <w:sz w:val="20"/>
                <w:szCs w:val="20"/>
              </w:rPr>
              <w:t xml:space="preserve">4. The system validates the input (unique email, password strength, required fields).</w:t>
            </w:r>
          </w:p>
          <w:p>
            <w:pPr>
              <w:spacing w:after="60"/>
            </w:pPr>
            <w:r>
              <w:rPr>
                <w:sz w:val="20"/>
                <w:szCs w:val="20"/>
              </w:rPr>
              <w:t xml:space="preserve">5. The system creates the account, sends a verification email, and displays a confirmation message.</w:t>
            </w:r>
          </w:p>
          <w:p>
            <w:pPr>
              <w:spacing w:after="60"/>
            </w:pPr>
            <w:r>
              <w:rPr>
                <w:sz w:val="20"/>
                <w:szCs w:val="20"/>
              </w:rPr>
              <w:t xml:space="preserve">6. The user verifies the email address by following the link.</w:t>
            </w:r>
          </w:p>
          <w:p>
            <w:pPr>
              <w:spacing w:after="60"/>
            </w:pPr>
            <w:r>
              <w:rPr>
                <w:sz w:val="20"/>
                <w:szCs w:val="20"/>
              </w:rPr>
              <w:t xml:space="preserve">7. The system activates the account and redirects the user to the role-specific dashboard.</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Postcondition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A verified user account exists with an assigned role and an accessible dashboard.</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Alternate / Exception Flow</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If the email address is already registered, the system rejects the registration and prompts the user to log in or reset the password instead.</w:t>
            </w:r>
          </w:p>
        </w:tc>
      </w:tr>
    </w:tbl>
    <w:p>
      <w:pPr>
        <w:spacing w:after="200"/>
      </w:pPr>
    </w:p>
    <w:p>
      <w:r>
        <w:br w:type="page"/>
      </w:r>
    </w:p>
    <w:p>
      <w:pPr>
        <w:pStyle w:val="Heading2"/>
        <w:spacing w:after="180" w:before="360"/>
      </w:pPr>
      <w:r>
        <w:rPr>
          <w:b/>
          <w:bCs/>
          <w:color w:val="1F3864"/>
          <w:sz w:val="26"/>
          <w:szCs w:val="26"/>
        </w:rPr>
        <w:t xml:space="preserve">Module 2 — Research Workspace</w:t>
      </w:r>
    </w:p>
    <w:p>
      <w:pPr>
        <w:spacing w:after="160" w:line="276"/>
      </w:pPr>
      <w:r>
        <w:rPr>
          <w:sz w:val="22"/>
          <w:szCs w:val="22"/>
        </w:rPr>
        <w:t xml:space="preserve">The Research Workspace is the container for a single research project. It consolidates papers, datasets, notes, experiments, collaborators, drafts, and tasks so that a researcher no longer needs to switch between separate tools to manage a project.</w:t>
      </w:r>
    </w:p>
    <w:p>
      <w:pPr>
        <w:spacing w:after="160" w:line="276"/>
      </w:pPr>
      <w:r>
        <w:rPr>
          <w:b/>
          <w:bCs/>
          <w:i/>
          <w:iCs/>
          <w:color w:val="2E5A8C"/>
          <w:sz w:val="22"/>
          <w:szCs w:val="22"/>
        </w:rPr>
        <w:t xml:space="preserve">Priority: High</w:t>
      </w:r>
    </w:p>
    <w:p>
      <w:pPr>
        <w:pStyle w:val="Heading3"/>
        <w:spacing w:after="140" w:before="280"/>
      </w:pPr>
      <w:r>
        <w:rPr>
          <w:b/>
          <w:bCs/>
          <w:color w:val="2E5A8C"/>
          <w:sz w:val="24"/>
          <w:szCs w:val="24"/>
        </w:rPr>
        <w:t xml:space="preserve">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00"/>
            <w:shd w:fill="1F3864" w:val="clear"/>
            <w:tcMar>
              <w:top w:type="dxa" w:w="80"/>
              <w:left w:type="dxa" w:w="120"/>
              <w:bottom w:type="dxa" w:w="80"/>
              <w:right w:type="dxa" w:w="120"/>
            </w:tcMar>
            <w:vAlign w:val="center"/>
          </w:tcPr>
          <w:p>
            <w:pPr>
              <w:jc w:val="left"/>
            </w:pPr>
            <w:r>
              <w:rPr>
                <w:b/>
                <w:bCs/>
                <w:color w:val="FFFFFF"/>
                <w:sz w:val="20"/>
                <w:szCs w:val="20"/>
              </w:rPr>
              <w:t xml:space="preserve">Requirement Description</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FR-RW-01</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create a new research project workspace with a title, domain, and description.</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FR-RW-02</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the workspace owner to organize content into papers, datasets, notes, experiments, drafts, and tasks sections.</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FR-RW-03</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the workspace owner to invite collaborators to the workspace.</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FR-RW-04</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the workspace owner to set the workspace visibility to private, team-only, or public.</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FR-RW-05</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archive or delete a workspace they own.</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FR-RW-06</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maintain a chronological activity log of all changes made within a workspace.</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FR-RW-07</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switch between multiple workspaces from a single dashboard.</w:t>
            </w:r>
          </w:p>
        </w:tc>
      </w:tr>
    </w:tbl>
    <w:p>
      <w:pPr>
        <w:spacing w:after="200"/>
      </w:pPr>
    </w:p>
    <w:p>
      <w:pPr>
        <w:pStyle w:val="Heading3"/>
        <w:spacing w:after="140" w:before="280"/>
      </w:pPr>
      <w:r>
        <w:rPr>
          <w:b/>
          <w:bCs/>
          <w:color w:val="2E5A8C"/>
          <w:sz w:val="24"/>
          <w:szCs w:val="24"/>
        </w:rPr>
        <w:t xml:space="preserve">Representative Use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Use Case ID</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UC-RW-01</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Title</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Create a Research Workspace</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Actor(s)</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Student, Researcher, or Mentor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Precondition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user is authenticated and logged in.</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Main Flow</w:t>
            </w:r>
          </w:p>
        </w:tc>
        <w:tc>
          <w:tcPr>
            <w:tcW w:type="dxa" w:w="7200"/>
            <w:tcMar>
              <w:top w:type="dxa" w:w="80"/>
              <w:left w:type="dxa" w:w="120"/>
              <w:bottom w:type="dxa" w:w="80"/>
              <w:right w:type="dxa" w:w="120"/>
            </w:tcMar>
          </w:tcPr>
          <w:p>
            <w:pPr>
              <w:spacing w:after="60"/>
            </w:pPr>
            <w:r>
              <w:rPr>
                <w:sz w:val="20"/>
                <w:szCs w:val="20"/>
              </w:rPr>
              <w:t xml:space="preserve">1. The user selects 'Create New Project' from the dashboard.</w:t>
            </w:r>
          </w:p>
          <w:p>
            <w:pPr>
              <w:spacing w:after="60"/>
            </w:pPr>
            <w:r>
              <w:rPr>
                <w:sz w:val="20"/>
                <w:szCs w:val="20"/>
              </w:rPr>
              <w:t xml:space="preserve">2. The user enters the project title, research domain, and a short description.</w:t>
            </w:r>
          </w:p>
          <w:p>
            <w:pPr>
              <w:spacing w:after="60"/>
            </w:pPr>
            <w:r>
              <w:rPr>
                <w:sz w:val="20"/>
                <w:szCs w:val="20"/>
              </w:rPr>
              <w:t xml:space="preserve">3. The user selects an initial visibility setting (private, team-only, or public).</w:t>
            </w:r>
          </w:p>
          <w:p>
            <w:pPr>
              <w:spacing w:after="60"/>
            </w:pPr>
            <w:r>
              <w:rPr>
                <w:sz w:val="20"/>
                <w:szCs w:val="20"/>
              </w:rPr>
              <w:t xml:space="preserve">4. The system creates the workspace and initializes empty sections for papers, datasets, notes, experiments, drafts, and tasks.</w:t>
            </w:r>
          </w:p>
          <w:p>
            <w:pPr>
              <w:spacing w:after="60"/>
            </w:pPr>
            <w:r>
              <w:rPr>
                <w:sz w:val="20"/>
                <w:szCs w:val="20"/>
              </w:rPr>
              <w:t xml:space="preserve">5. The system displays the new workspace and prompts the user to begin literature discovery or invite collaborators.</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Postcondition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A new, empty research workspace exists and is owned by the creating user.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Alternate / Exception Flow</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If mandatory fields (title, domain) are missing, the system displays a validation error and does not create the workspace.</w:t>
            </w:r>
          </w:p>
        </w:tc>
      </w:tr>
    </w:tbl>
    <w:p>
      <w:pPr>
        <w:spacing w:after="200"/>
      </w:pPr>
    </w:p>
    <w:p>
      <w:r>
        <w:br w:type="page"/>
      </w:r>
    </w:p>
    <w:p>
      <w:pPr>
        <w:pStyle w:val="Heading2"/>
        <w:spacing w:after="180" w:before="360"/>
      </w:pPr>
      <w:r>
        <w:rPr>
          <w:b/>
          <w:bCs/>
          <w:color w:val="1F3864"/>
          <w:sz w:val="26"/>
          <w:szCs w:val="26"/>
        </w:rPr>
        <w:t xml:space="preserve">Module 3 — Literature Discovery</w:t>
      </w:r>
    </w:p>
    <w:p>
      <w:pPr>
        <w:spacing w:after="160" w:line="276"/>
      </w:pPr>
      <w:r>
        <w:rPr>
          <w:sz w:val="22"/>
          <w:szCs w:val="22"/>
        </w:rPr>
        <w:t xml:space="preserve">The Literature Discovery module helps a researcher find relevant published work by querying trusted external research databases based on project title, keywords, and domain, and by allowing the user to add papers they already possess.</w:t>
      </w:r>
    </w:p>
    <w:p>
      <w:pPr>
        <w:spacing w:after="160" w:line="276"/>
      </w:pPr>
      <w:r>
        <w:rPr>
          <w:b/>
          <w:bCs/>
          <w:i/>
          <w:iCs/>
          <w:color w:val="2E5A8C"/>
          <w:sz w:val="22"/>
          <w:szCs w:val="22"/>
        </w:rPr>
        <w:t xml:space="preserve">Priority: High</w:t>
      </w:r>
    </w:p>
    <w:p>
      <w:pPr>
        <w:pStyle w:val="Heading3"/>
        <w:spacing w:after="140" w:before="280"/>
      </w:pPr>
      <w:r>
        <w:rPr>
          <w:b/>
          <w:bCs/>
          <w:color w:val="2E5A8C"/>
          <w:sz w:val="24"/>
          <w:szCs w:val="24"/>
        </w:rPr>
        <w:t xml:space="preserve">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00"/>
            <w:shd w:fill="1F3864" w:val="clear"/>
            <w:tcMar>
              <w:top w:type="dxa" w:w="80"/>
              <w:left w:type="dxa" w:w="120"/>
              <w:bottom w:type="dxa" w:w="80"/>
              <w:right w:type="dxa" w:w="120"/>
            </w:tcMar>
            <w:vAlign w:val="center"/>
          </w:tcPr>
          <w:p>
            <w:pPr>
              <w:jc w:val="left"/>
            </w:pPr>
            <w:r>
              <w:rPr>
                <w:b/>
                <w:bCs/>
                <w:color w:val="FFFFFF"/>
                <w:sz w:val="20"/>
                <w:szCs w:val="20"/>
              </w:rPr>
              <w:t xml:space="preserve">Requirement Description</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FR-LD-01</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accept a project title, one or more keywords, and a research domain as search input.</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FR-LD-02</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query external literature sources including OpenAlex, arXiv, Semantic Scholar, PubMed, and Crossref.</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FR-LD-03</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present search results with title, authors, publication venue, year, and abstract snippet.</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FR-LD-04</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add a discovered paper to the active workspace.</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FR-LD-05</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upload a PDF of a paper they already have legal access to.</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FR-LD-06</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remove duplicate results returned from multiple sources before presenting them to the user.</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FR-LD-07</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filter search results by publication year, venue, and citation count.</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FR-LD-08</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save a search query for later reuse.</w:t>
            </w:r>
          </w:p>
        </w:tc>
      </w:tr>
    </w:tbl>
    <w:p>
      <w:pPr>
        <w:spacing w:after="200"/>
      </w:pPr>
    </w:p>
    <w:p>
      <w:pPr>
        <w:pStyle w:val="Heading3"/>
        <w:spacing w:after="140" w:before="280"/>
      </w:pPr>
      <w:r>
        <w:rPr>
          <w:b/>
          <w:bCs/>
          <w:color w:val="2E5A8C"/>
          <w:sz w:val="24"/>
          <w:szCs w:val="24"/>
        </w:rPr>
        <w:t xml:space="preserve">Representative Use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Use Case ID</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UC-LD-01</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Title</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Search and Add Literature to a Workspace</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Actor(s)</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Student, Researcher, or Mentor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Precondition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An active workspace exists and the user has access to it.</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Main Flow</w:t>
            </w:r>
          </w:p>
        </w:tc>
        <w:tc>
          <w:tcPr>
            <w:tcW w:type="dxa" w:w="7200"/>
            <w:tcMar>
              <w:top w:type="dxa" w:w="80"/>
              <w:left w:type="dxa" w:w="120"/>
              <w:bottom w:type="dxa" w:w="80"/>
              <w:right w:type="dxa" w:w="120"/>
            </w:tcMar>
          </w:tcPr>
          <w:p>
            <w:pPr>
              <w:spacing w:after="60"/>
            </w:pPr>
            <w:r>
              <w:rPr>
                <w:sz w:val="20"/>
                <w:szCs w:val="20"/>
              </w:rPr>
              <w:t xml:space="preserve">1. The user opens the Literature Discovery panel within a workspace.</w:t>
            </w:r>
          </w:p>
          <w:p>
            <w:pPr>
              <w:spacing w:after="60"/>
            </w:pPr>
            <w:r>
              <w:rPr>
                <w:sz w:val="20"/>
                <w:szCs w:val="20"/>
              </w:rPr>
              <w:t xml:space="preserve">2. The user enters keywords and selects a research domain.</w:t>
            </w:r>
          </w:p>
          <w:p>
            <w:pPr>
              <w:spacing w:after="60"/>
            </w:pPr>
            <w:r>
              <w:rPr>
                <w:sz w:val="20"/>
                <w:szCs w:val="20"/>
              </w:rPr>
              <w:t xml:space="preserve">3. The system queries the connected literature sources and displays a de-duplicated, ranked result list.</w:t>
            </w:r>
          </w:p>
          <w:p>
            <w:pPr>
              <w:spacing w:after="60"/>
            </w:pPr>
            <w:r>
              <w:rPr>
                <w:sz w:val="20"/>
                <w:szCs w:val="20"/>
              </w:rPr>
              <w:t xml:space="preserve">4. The user reviews results and selects one or more papers to add.</w:t>
            </w:r>
          </w:p>
          <w:p>
            <w:pPr>
              <w:spacing w:after="60"/>
            </w:pPr>
            <w:r>
              <w:rPr>
                <w:sz w:val="20"/>
                <w:szCs w:val="20"/>
              </w:rPr>
              <w:t xml:space="preserve">5. The system adds the selected papers to the workspace's paper collection and queues them for AI analysis.</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Postcondition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Selected papers are stored in the workspace and available for AI analysis and knowledge organization.</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Alternate / Exception Flow</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If no results are found, the system suggests broader or alternative keywords and allows the user to upload a paper manually instead.</w:t>
            </w:r>
          </w:p>
        </w:tc>
      </w:tr>
    </w:tbl>
    <w:p>
      <w:pPr>
        <w:spacing w:after="200"/>
      </w:pPr>
    </w:p>
    <w:p>
      <w:r>
        <w:br w:type="page"/>
      </w:r>
    </w:p>
    <w:p>
      <w:pPr>
        <w:pStyle w:val="Heading2"/>
        <w:spacing w:after="180" w:before="360"/>
      </w:pPr>
      <w:r>
        <w:rPr>
          <w:b/>
          <w:bCs/>
          <w:color w:val="1F3864"/>
          <w:sz w:val="26"/>
          <w:szCs w:val="26"/>
        </w:rPr>
        <w:t xml:space="preserve">Module 4 — AI Literature Analysis</w:t>
      </w:r>
    </w:p>
    <w:p>
      <w:pPr>
        <w:spacing w:after="160" w:line="276"/>
      </w:pPr>
      <w:r>
        <w:rPr>
          <w:sz w:val="22"/>
          <w:szCs w:val="22"/>
        </w:rPr>
        <w:t xml:space="preserve">The AI Literature Analysis module extracts structured information from papers collected in a workspace — objective, dataset, methodology, algorithms, results, metrics, limitations, and future work — to help researchers digest literature faster without replacing the need to read the original source.</w:t>
      </w:r>
    </w:p>
    <w:p>
      <w:pPr>
        <w:spacing w:after="160" w:line="276"/>
      </w:pPr>
      <w:r>
        <w:rPr>
          <w:b/>
          <w:bCs/>
          <w:i/>
          <w:iCs/>
          <w:color w:val="2E5A8C"/>
          <w:sz w:val="22"/>
          <w:szCs w:val="22"/>
        </w:rPr>
        <w:t xml:space="preserve">Priority: High</w:t>
      </w:r>
    </w:p>
    <w:p>
      <w:pPr>
        <w:pStyle w:val="Heading3"/>
        <w:spacing w:after="140" w:before="280"/>
      </w:pPr>
      <w:r>
        <w:rPr>
          <w:b/>
          <w:bCs/>
          <w:color w:val="2E5A8C"/>
          <w:sz w:val="24"/>
          <w:szCs w:val="24"/>
        </w:rPr>
        <w:t xml:space="preserve">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00"/>
            <w:shd w:fill="1F3864" w:val="clear"/>
            <w:tcMar>
              <w:top w:type="dxa" w:w="80"/>
              <w:left w:type="dxa" w:w="120"/>
              <w:bottom w:type="dxa" w:w="80"/>
              <w:right w:type="dxa" w:w="120"/>
            </w:tcMar>
            <w:vAlign w:val="center"/>
          </w:tcPr>
          <w:p>
            <w:pPr>
              <w:jc w:val="left"/>
            </w:pPr>
            <w:r>
              <w:rPr>
                <w:b/>
                <w:bCs/>
                <w:color w:val="FFFFFF"/>
                <w:sz w:val="20"/>
                <w:szCs w:val="20"/>
              </w:rPr>
              <w:t xml:space="preserve">Requirement Description</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FR-PA-01</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extract, for each analyzed paper, the research objective, dataset(s) used, methodology, algorithms, results, evaluation metrics, limitations, and stated future work.</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FR-PA-02</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display the extracted structured summary alongside a link to the original paper.</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FR-PA-03</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indicate a confidence level for each extracted field.</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FR-PA-04</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flag an incorrect or low-quality extraction for re-analysis.</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FR-PA-05</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cite the specific section or page of the source paper supporting each extracted field where feasible.</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FR-PA-06</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queue newly added papers for analysis automatically without blocking other workspace activity.</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FR-PA-07</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notify the user when analysis of a paper is complete.</w:t>
            </w:r>
          </w:p>
        </w:tc>
      </w:tr>
    </w:tbl>
    <w:p>
      <w:pPr>
        <w:spacing w:after="200"/>
      </w:pPr>
    </w:p>
    <w:p>
      <w:pPr>
        <w:pStyle w:val="Heading3"/>
        <w:spacing w:after="140" w:before="280"/>
      </w:pPr>
      <w:r>
        <w:rPr>
          <w:b/>
          <w:bCs/>
          <w:color w:val="2E5A8C"/>
          <w:sz w:val="24"/>
          <w:szCs w:val="24"/>
        </w:rPr>
        <w:t xml:space="preserve">Representative Use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Use Case ID</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UC-PA-01</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Title</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Analyze a Newly Added Paper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Actor(s)</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System (triggered automatically), reviewed by Student, Researcher, or Mentor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Precondition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A paper has been added to a workspace and its full text or abstract is accessible.</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Main Flow</w:t>
            </w:r>
          </w:p>
        </w:tc>
        <w:tc>
          <w:tcPr>
            <w:tcW w:type="dxa" w:w="7200"/>
            <w:tcMar>
              <w:top w:type="dxa" w:w="80"/>
              <w:left w:type="dxa" w:w="120"/>
              <w:bottom w:type="dxa" w:w="80"/>
              <w:right w:type="dxa" w:w="120"/>
            </w:tcMar>
          </w:tcPr>
          <w:p>
            <w:pPr>
              <w:spacing w:after="60"/>
            </w:pPr>
            <w:r>
              <w:rPr>
                <w:sz w:val="20"/>
                <w:szCs w:val="20"/>
              </w:rPr>
              <w:t xml:space="preserve">1. The system detects a newly added paper and queues it for background analysis.</w:t>
            </w:r>
          </w:p>
          <w:p>
            <w:pPr>
              <w:spacing w:after="60"/>
            </w:pPr>
            <w:r>
              <w:rPr>
                <w:sz w:val="20"/>
                <w:szCs w:val="20"/>
              </w:rPr>
              <w:t xml:space="preserve">2. The AI Paper Analysis Agent extracts objective, dataset, methodology, algorithms, results, metrics, limitations, and future work.</w:t>
            </w:r>
          </w:p>
          <w:p>
            <w:pPr>
              <w:spacing w:after="60"/>
            </w:pPr>
            <w:r>
              <w:rPr>
                <w:sz w:val="20"/>
                <w:szCs w:val="20"/>
              </w:rPr>
              <w:t xml:space="preserve">3. The system stores the structured summary and links it to the source paper.</w:t>
            </w:r>
          </w:p>
          <w:p>
            <w:pPr>
              <w:spacing w:after="60"/>
            </w:pPr>
            <w:r>
              <w:rPr>
                <w:sz w:val="20"/>
                <w:szCs w:val="20"/>
              </w:rPr>
              <w:t xml:space="preserve">4. The system notifies the user that analysis is complete.</w:t>
            </w:r>
          </w:p>
          <w:p>
            <w:pPr>
              <w:spacing w:after="60"/>
            </w:pPr>
            <w:r>
              <w:rPr>
                <w:sz w:val="20"/>
                <w:szCs w:val="20"/>
              </w:rPr>
              <w:t xml:space="preserve">5. The user reviews the summary alongside the original paper and accepts or flags it.</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Postcondition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A structured, source-linked summary of the paper is available in the workspace.</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Alternate / Exception Flow</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If the paper's full text cannot be retrieved, the system analyzes only the available abstract and marks the summary as partial.</w:t>
            </w:r>
          </w:p>
        </w:tc>
      </w:tr>
    </w:tbl>
    <w:p>
      <w:pPr>
        <w:spacing w:after="200"/>
      </w:pPr>
    </w:p>
    <w:p>
      <w:r>
        <w:br w:type="page"/>
      </w:r>
    </w:p>
    <w:p>
      <w:pPr>
        <w:pStyle w:val="Heading2"/>
        <w:spacing w:after="180" w:before="360"/>
      </w:pPr>
      <w:r>
        <w:rPr>
          <w:b/>
          <w:bCs/>
          <w:color w:val="1F3864"/>
          <w:sz w:val="26"/>
          <w:szCs w:val="26"/>
        </w:rPr>
        <w:t xml:space="preserve">Module 5 — Knowledge Organization</w:t>
      </w:r>
    </w:p>
    <w:p>
      <w:pPr>
        <w:spacing w:after="160" w:line="276"/>
      </w:pPr>
      <w:r>
        <w:rPr>
          <w:sz w:val="22"/>
          <w:szCs w:val="22"/>
        </w:rPr>
        <w:t xml:space="preserve">The Knowledge Organization module connects papers to their authors, datasets, methods, citations, and research topics, enabling semantic exploration of a body of literature rather than a flat, isolated list of papers.</w:t>
      </w:r>
    </w:p>
    <w:p>
      <w:pPr>
        <w:spacing w:after="160" w:line="276"/>
      </w:pPr>
      <w:r>
        <w:rPr>
          <w:b/>
          <w:bCs/>
          <w:i/>
          <w:iCs/>
          <w:color w:val="2E5A8C"/>
          <w:sz w:val="22"/>
          <w:szCs w:val="22"/>
        </w:rPr>
        <w:t xml:space="preserve">Priority: Medium</w:t>
      </w:r>
    </w:p>
    <w:p>
      <w:pPr>
        <w:pStyle w:val="Heading3"/>
        <w:spacing w:after="140" w:before="280"/>
      </w:pPr>
      <w:r>
        <w:rPr>
          <w:b/>
          <w:bCs/>
          <w:color w:val="2E5A8C"/>
          <w:sz w:val="24"/>
          <w:szCs w:val="24"/>
        </w:rPr>
        <w:t xml:space="preserve">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00"/>
            <w:shd w:fill="1F3864" w:val="clear"/>
            <w:tcMar>
              <w:top w:type="dxa" w:w="80"/>
              <w:left w:type="dxa" w:w="120"/>
              <w:bottom w:type="dxa" w:w="80"/>
              <w:right w:type="dxa" w:w="120"/>
            </w:tcMar>
            <w:vAlign w:val="center"/>
          </w:tcPr>
          <w:p>
            <w:pPr>
              <w:jc w:val="left"/>
            </w:pPr>
            <w:r>
              <w:rPr>
                <w:b/>
                <w:bCs/>
                <w:color w:val="FFFFFF"/>
                <w:sz w:val="20"/>
                <w:szCs w:val="20"/>
              </w:rPr>
              <w:t xml:space="preserve">Requirement Description</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FR-KO-01</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build relationships between papers, authors, datasets, methods, and citations within a workspace.</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FR-KO-02</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explore a research topic and view connected papers, authors, datasets, and citations.</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FR-KO-03</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visually represent relationships as an interactive graph.</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FR-KO-04</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filter the knowledge graph by entity type (author, dataset, method, topic).</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FR-KO-05</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update the knowledge graph automatically as new papers are added and analyzed.</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FR-KO-06</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export a subgraph relevant to their current project.</w:t>
            </w:r>
          </w:p>
        </w:tc>
      </w:tr>
    </w:tbl>
    <w:p>
      <w:pPr>
        <w:spacing w:after="200"/>
      </w:pPr>
    </w:p>
    <w:p>
      <w:pPr>
        <w:pStyle w:val="Heading3"/>
        <w:spacing w:after="140" w:before="280"/>
      </w:pPr>
      <w:r>
        <w:rPr>
          <w:b/>
          <w:bCs/>
          <w:color w:val="2E5A8C"/>
          <w:sz w:val="24"/>
          <w:szCs w:val="24"/>
        </w:rPr>
        <w:t xml:space="preserve">Representative Use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Use Case ID</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UC-KO-01</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Title</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Explore Connected Literature via the Knowledge Graph</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Actor(s)</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Student, Researcher, or Mentor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Precondition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At least two analyzed papers with extractable entities exist in the workspace.</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Main Flow</w:t>
            </w:r>
          </w:p>
        </w:tc>
        <w:tc>
          <w:tcPr>
            <w:tcW w:type="dxa" w:w="7200"/>
            <w:tcMar>
              <w:top w:type="dxa" w:w="80"/>
              <w:left w:type="dxa" w:w="120"/>
              <w:bottom w:type="dxa" w:w="80"/>
              <w:right w:type="dxa" w:w="120"/>
            </w:tcMar>
          </w:tcPr>
          <w:p>
            <w:pPr>
              <w:spacing w:after="60"/>
            </w:pPr>
            <w:r>
              <w:rPr>
                <w:sz w:val="20"/>
                <w:szCs w:val="20"/>
              </w:rPr>
              <w:t xml:space="preserve">1. The user opens the Knowledge Organization view within a workspace.</w:t>
            </w:r>
          </w:p>
          <w:p>
            <w:pPr>
              <w:spacing w:after="60"/>
            </w:pPr>
            <w:r>
              <w:rPr>
                <w:sz w:val="20"/>
                <w:szCs w:val="20"/>
              </w:rPr>
              <w:t xml:space="preserve">2. The system displays an interactive graph of papers, authors, datasets, methods, and citations.</w:t>
            </w:r>
          </w:p>
          <w:p>
            <w:pPr>
              <w:spacing w:after="60"/>
            </w:pPr>
            <w:r>
              <w:rPr>
                <w:sz w:val="20"/>
                <w:szCs w:val="20"/>
              </w:rPr>
              <w:t xml:space="preserve">3. The user selects a node, for example a method such as 'Vision Transformer'.</w:t>
            </w:r>
          </w:p>
          <w:p>
            <w:pPr>
              <w:spacing w:after="60"/>
            </w:pPr>
            <w:r>
              <w:rPr>
                <w:sz w:val="20"/>
                <w:szCs w:val="20"/>
              </w:rPr>
              <w:t xml:space="preserve">4. The system highlights all papers, authors, datasets, and citations connected to that node.</w:t>
            </w:r>
          </w:p>
          <w:p>
            <w:pPr>
              <w:spacing w:after="60"/>
            </w:pPr>
            <w:r>
              <w:rPr>
                <w:sz w:val="20"/>
                <w:szCs w:val="20"/>
              </w:rPr>
              <w:t xml:space="preserve">5. The user navigates to a connected paper's summary or original source.</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Postcondition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user has identified related literature through relationship exploration rather than keyword search alone.</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Alternate / Exception Flow</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If no relationships exist yet (e.g., only one paper analyzed), the system displays a message indicating more papers are needed to build a meaningful graph.</w:t>
            </w:r>
          </w:p>
        </w:tc>
      </w:tr>
    </w:tbl>
    <w:p>
      <w:pPr>
        <w:spacing w:after="200"/>
      </w:pPr>
    </w:p>
    <w:p>
      <w:r>
        <w:br w:type="page"/>
      </w:r>
    </w:p>
    <w:p>
      <w:pPr>
        <w:pStyle w:val="Heading2"/>
        <w:spacing w:after="180" w:before="360"/>
      </w:pPr>
      <w:r>
        <w:rPr>
          <w:b/>
          <w:bCs/>
          <w:color w:val="1F3864"/>
          <w:sz w:val="26"/>
          <w:szCs w:val="26"/>
        </w:rPr>
        <w:t xml:space="preserve">Module 6 — Research Gap Assistance</w:t>
      </w:r>
    </w:p>
    <w:p>
      <w:pPr>
        <w:spacing w:after="160" w:line="276"/>
      </w:pPr>
      <w:r>
        <w:rPr>
          <w:sz w:val="22"/>
          <w:szCs w:val="22"/>
        </w:rPr>
        <w:t xml:space="preserve">The Research Gap Assistance module analyzes the collected literature as a whole and suggests possible research directions — frequently used datasets, common limitations, underexplored method combinations, and rarely studied scenarios — as advisory suggestions that the researcher must verify.</w:t>
      </w:r>
    </w:p>
    <w:p>
      <w:pPr>
        <w:spacing w:after="160" w:line="276"/>
      </w:pPr>
      <w:r>
        <w:rPr>
          <w:b/>
          <w:bCs/>
          <w:i/>
          <w:iCs/>
          <w:color w:val="2E5A8C"/>
          <w:sz w:val="22"/>
          <w:szCs w:val="22"/>
        </w:rPr>
        <w:t xml:space="preserve">Priority: Medium</w:t>
      </w:r>
    </w:p>
    <w:p>
      <w:pPr>
        <w:pStyle w:val="Heading3"/>
        <w:spacing w:after="140" w:before="280"/>
      </w:pPr>
      <w:r>
        <w:rPr>
          <w:b/>
          <w:bCs/>
          <w:color w:val="2E5A8C"/>
          <w:sz w:val="24"/>
          <w:szCs w:val="24"/>
        </w:rPr>
        <w:t xml:space="preserve">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00"/>
            <w:shd w:fill="1F3864" w:val="clear"/>
            <w:tcMar>
              <w:top w:type="dxa" w:w="80"/>
              <w:left w:type="dxa" w:w="120"/>
              <w:bottom w:type="dxa" w:w="80"/>
              <w:right w:type="dxa" w:w="120"/>
            </w:tcMar>
            <w:vAlign w:val="center"/>
          </w:tcPr>
          <w:p>
            <w:pPr>
              <w:jc w:val="left"/>
            </w:pPr>
            <w:r>
              <w:rPr>
                <w:b/>
                <w:bCs/>
                <w:color w:val="FFFFFF"/>
                <w:sz w:val="20"/>
                <w:szCs w:val="20"/>
              </w:rPr>
              <w:t xml:space="preserve">Requirement Description</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FR-GA-01</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analyze all papers in a workspace collectively to identify frequently used datasets and methods.</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FR-GA-02</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identify commonly stated limitations across analyzed papers.</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FR-GA-03</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suggest underexplored combinations of methods or datasets.</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FR-GA-04</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label all research-gap suggestions as advisory and requiring researcher verification.</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FR-GA-05</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accept, dismiss, or save a suggestion for later consideration.</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FR-GA-06</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link every suggestion to the specific papers that informed it.</w:t>
            </w:r>
          </w:p>
        </w:tc>
      </w:tr>
    </w:tbl>
    <w:p>
      <w:pPr>
        <w:spacing w:after="200"/>
      </w:pPr>
    </w:p>
    <w:p>
      <w:pPr>
        <w:pStyle w:val="Heading3"/>
        <w:spacing w:after="140" w:before="280"/>
      </w:pPr>
      <w:r>
        <w:rPr>
          <w:b/>
          <w:bCs/>
          <w:color w:val="2E5A8C"/>
          <w:sz w:val="24"/>
          <w:szCs w:val="24"/>
        </w:rPr>
        <w:t xml:space="preserve">Representative Use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Use Case ID</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UC-GA-01</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Title</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Generate Research Direction Suggestions</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Actor(s)</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Student, Researcher, or Mentor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Precondition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workspace contains a sufficient number of analyzed papers (minimum threshold defined by the system).</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Main Flow</w:t>
            </w:r>
          </w:p>
        </w:tc>
        <w:tc>
          <w:tcPr>
            <w:tcW w:type="dxa" w:w="7200"/>
            <w:tcMar>
              <w:top w:type="dxa" w:w="80"/>
              <w:left w:type="dxa" w:w="120"/>
              <w:bottom w:type="dxa" w:w="80"/>
              <w:right w:type="dxa" w:w="120"/>
            </w:tcMar>
          </w:tcPr>
          <w:p>
            <w:pPr>
              <w:spacing w:after="60"/>
            </w:pPr>
            <w:r>
              <w:rPr>
                <w:sz w:val="20"/>
                <w:szCs w:val="20"/>
              </w:rPr>
              <w:t xml:space="preserve">1. The user requests research gap suggestions for the current workspace.</w:t>
            </w:r>
          </w:p>
          <w:p>
            <w:pPr>
              <w:spacing w:after="60"/>
            </w:pPr>
            <w:r>
              <w:rPr>
                <w:sz w:val="20"/>
                <w:szCs w:val="20"/>
              </w:rPr>
              <w:t xml:space="preserve">2. The Research Gap Agent reviews all analyzed papers collectively.</w:t>
            </w:r>
          </w:p>
          <w:p>
            <w:pPr>
              <w:spacing w:after="60"/>
            </w:pPr>
            <w:r>
              <w:rPr>
                <w:sz w:val="20"/>
                <w:szCs w:val="20"/>
              </w:rPr>
              <w:t xml:space="preserve">3. The system generates a list of candidate directions, each linked to supporting papers.</w:t>
            </w:r>
          </w:p>
          <w:p>
            <w:pPr>
              <w:spacing w:after="60"/>
            </w:pPr>
            <w:r>
              <w:rPr>
                <w:sz w:val="20"/>
                <w:szCs w:val="20"/>
              </w:rPr>
              <w:t xml:space="preserve">4. The system clearly labels the output as advisory, not a scientific conclusion.</w:t>
            </w:r>
          </w:p>
          <w:p>
            <w:pPr>
              <w:spacing w:after="60"/>
            </w:pPr>
            <w:r>
              <w:rPr>
                <w:sz w:val="20"/>
                <w:szCs w:val="20"/>
              </w:rPr>
              <w:t xml:space="preserve">5. The user reviews, and accepts, dismisses, or saves each suggestion.</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Postcondition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user has a reviewed list of candidate research directions tied to supporting literature.</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Alternate / Exception Flow</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If too few papers have been analyzed, the system informs the user and recommends adding more literature before requesting suggestions.</w:t>
            </w:r>
          </w:p>
        </w:tc>
      </w:tr>
    </w:tbl>
    <w:p>
      <w:pPr>
        <w:spacing w:after="200"/>
      </w:pPr>
    </w:p>
    <w:p>
      <w:r>
        <w:br w:type="page"/>
      </w:r>
    </w:p>
    <w:p>
      <w:pPr>
        <w:pStyle w:val="Heading2"/>
        <w:spacing w:after="180" w:before="360"/>
      </w:pPr>
      <w:r>
        <w:rPr>
          <w:b/>
          <w:bCs/>
          <w:color w:val="1F3864"/>
          <w:sz w:val="26"/>
          <w:szCs w:val="26"/>
        </w:rPr>
        <w:t xml:space="preserve">Module 7 — Notes &amp; Documentation</w:t>
      </w:r>
    </w:p>
    <w:p>
      <w:pPr>
        <w:spacing w:after="160" w:line="276"/>
      </w:pPr>
      <w:r>
        <w:rPr>
          <w:sz w:val="22"/>
          <w:szCs w:val="22"/>
        </w:rPr>
        <w:t xml:space="preserve">The Notes &amp; Documentation module lets researchers capture research notes, ideas, observations, meeting notes, and literature notes, all attached to the relevant project workspace so nothing lives in a disconnected external tool.</w:t>
      </w:r>
    </w:p>
    <w:p>
      <w:pPr>
        <w:spacing w:after="160" w:line="276"/>
      </w:pPr>
      <w:r>
        <w:rPr>
          <w:b/>
          <w:bCs/>
          <w:i/>
          <w:iCs/>
          <w:color w:val="2E5A8C"/>
          <w:sz w:val="22"/>
          <w:szCs w:val="22"/>
        </w:rPr>
        <w:t xml:space="preserve">Priority: Medium</w:t>
      </w:r>
    </w:p>
    <w:p>
      <w:pPr>
        <w:pStyle w:val="Heading3"/>
        <w:spacing w:after="140" w:before="280"/>
      </w:pPr>
      <w:r>
        <w:rPr>
          <w:b/>
          <w:bCs/>
          <w:color w:val="2E5A8C"/>
          <w:sz w:val="24"/>
          <w:szCs w:val="24"/>
        </w:rPr>
        <w:t xml:space="preserve">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00"/>
            <w:shd w:fill="1F3864" w:val="clear"/>
            <w:tcMar>
              <w:top w:type="dxa" w:w="80"/>
              <w:left w:type="dxa" w:w="120"/>
              <w:bottom w:type="dxa" w:w="80"/>
              <w:right w:type="dxa" w:w="120"/>
            </w:tcMar>
            <w:vAlign w:val="center"/>
          </w:tcPr>
          <w:p>
            <w:pPr>
              <w:jc w:val="left"/>
            </w:pPr>
            <w:r>
              <w:rPr>
                <w:b/>
                <w:bCs/>
                <w:color w:val="FFFFFF"/>
                <w:sz w:val="20"/>
                <w:szCs w:val="20"/>
              </w:rPr>
              <w:t xml:space="preserve">Requirement Description</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FR-ND-01</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create, edit, and delete notes within a workspace.</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FR-ND-02</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support note categories including research notes, ideas, observations, meeting notes, and literature notes.</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FR-ND-03</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note to be linked to a specific paper, dataset, or task.</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FR-ND-04</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search notes within a workspace by keyword or category.</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FR-ND-05</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preserve a version history of edits to a note.</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FR-ND-06</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collaborators with workspace access to view shared notes according to their permission level.</w:t>
            </w:r>
          </w:p>
        </w:tc>
      </w:tr>
    </w:tbl>
    <w:p>
      <w:pPr>
        <w:spacing w:after="200"/>
      </w:pPr>
    </w:p>
    <w:p>
      <w:pPr>
        <w:pStyle w:val="Heading3"/>
        <w:spacing w:after="140" w:before="280"/>
      </w:pPr>
      <w:r>
        <w:rPr>
          <w:b/>
          <w:bCs/>
          <w:color w:val="2E5A8C"/>
          <w:sz w:val="24"/>
          <w:szCs w:val="24"/>
        </w:rPr>
        <w:t xml:space="preserve">Representative Use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Use Case ID</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UC-ND-01</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Title</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Create a Literature Note Linked to a Paper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Actor(s)</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Student, Researcher, or Mentor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Precondition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user has access to a workspace containing at least one paper.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Main Flow</w:t>
            </w:r>
          </w:p>
        </w:tc>
        <w:tc>
          <w:tcPr>
            <w:tcW w:type="dxa" w:w="7200"/>
            <w:tcMar>
              <w:top w:type="dxa" w:w="80"/>
              <w:left w:type="dxa" w:w="120"/>
              <w:bottom w:type="dxa" w:w="80"/>
              <w:right w:type="dxa" w:w="120"/>
            </w:tcMar>
          </w:tcPr>
          <w:p>
            <w:pPr>
              <w:spacing w:after="60"/>
            </w:pPr>
            <w:r>
              <w:rPr>
                <w:sz w:val="20"/>
                <w:szCs w:val="20"/>
              </w:rPr>
              <w:t xml:space="preserve">1. The user opens a paper's summary view.</w:t>
            </w:r>
          </w:p>
          <w:p>
            <w:pPr>
              <w:spacing w:after="60"/>
            </w:pPr>
            <w:r>
              <w:rPr>
                <w:sz w:val="20"/>
                <w:szCs w:val="20"/>
              </w:rPr>
              <w:t xml:space="preserve">2. The user selects 'Add Note' and chooses the category 'Literature Note'.</w:t>
            </w:r>
          </w:p>
          <w:p>
            <w:pPr>
              <w:spacing w:after="60"/>
            </w:pPr>
            <w:r>
              <w:rPr>
                <w:sz w:val="20"/>
                <w:szCs w:val="20"/>
              </w:rPr>
              <w:t xml:space="preserve">3. The user writes the note content and saves it.</w:t>
            </w:r>
          </w:p>
          <w:p>
            <w:pPr>
              <w:spacing w:after="60"/>
            </w:pPr>
            <w:r>
              <w:rPr>
                <w:sz w:val="20"/>
                <w:szCs w:val="20"/>
              </w:rPr>
              <w:t xml:space="preserve">4. The system stores the note, links it to the source paper, and displays it in the workspace's notes section.</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Postcondition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note exists in the workspace and is retrievable both from the notes section and from the linked paper.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Alternate / Exception Flow</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If the user discards the note before saving, the system does not persist any content.</w:t>
            </w:r>
          </w:p>
        </w:tc>
      </w:tr>
    </w:tbl>
    <w:p>
      <w:pPr>
        <w:spacing w:after="200"/>
      </w:pPr>
    </w:p>
    <w:p>
      <w:r>
        <w:br w:type="page"/>
      </w:r>
    </w:p>
    <w:p>
      <w:pPr>
        <w:pStyle w:val="Heading2"/>
        <w:spacing w:after="180" w:before="360"/>
      </w:pPr>
      <w:r>
        <w:rPr>
          <w:b/>
          <w:bCs/>
          <w:color w:val="1F3864"/>
          <w:sz w:val="26"/>
          <w:szCs w:val="26"/>
        </w:rPr>
        <w:t xml:space="preserve">Module 8 — Mentor System</w:t>
      </w:r>
    </w:p>
    <w:p>
      <w:pPr>
        <w:spacing w:after="160" w:line="276"/>
      </w:pPr>
      <w:r>
        <w:rPr>
          <w:sz w:val="22"/>
          <w:szCs w:val="22"/>
        </w:rPr>
        <w:t xml:space="preserve">The Mentor System module allows experienced researchers to register as mentors, publish a mentor profile, and manage mentorship requests from students, granting accepted mentors access to the relevant project workspace.</w:t>
      </w:r>
    </w:p>
    <w:p>
      <w:pPr>
        <w:spacing w:after="160" w:line="276"/>
      </w:pPr>
      <w:r>
        <w:rPr>
          <w:b/>
          <w:bCs/>
          <w:i/>
          <w:iCs/>
          <w:color w:val="2E5A8C"/>
          <w:sz w:val="22"/>
          <w:szCs w:val="22"/>
        </w:rPr>
        <w:t xml:space="preserve">Priority: High</w:t>
      </w:r>
    </w:p>
    <w:p>
      <w:pPr>
        <w:pStyle w:val="Heading3"/>
        <w:spacing w:after="140" w:before="280"/>
      </w:pPr>
      <w:r>
        <w:rPr>
          <w:b/>
          <w:bCs/>
          <w:color w:val="2E5A8C"/>
          <w:sz w:val="24"/>
          <w:szCs w:val="24"/>
        </w:rPr>
        <w:t xml:space="preserve">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00"/>
            <w:shd w:fill="1F3864" w:val="clear"/>
            <w:tcMar>
              <w:top w:type="dxa" w:w="80"/>
              <w:left w:type="dxa" w:w="120"/>
              <w:bottom w:type="dxa" w:w="80"/>
              <w:right w:type="dxa" w:w="120"/>
            </w:tcMar>
            <w:vAlign w:val="center"/>
          </w:tcPr>
          <w:p>
            <w:pPr>
              <w:jc w:val="left"/>
            </w:pPr>
            <w:r>
              <w:rPr>
                <w:b/>
                <w:bCs/>
                <w:color w:val="FFFFFF"/>
                <w:sz w:val="20"/>
                <w:szCs w:val="20"/>
              </w:rPr>
              <w:t xml:space="preserve">Requirement Description</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FR-MS-01</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register as a Mentor and publish a profile containing institution, research interests, expertise, publications, and availability.</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FR-MS-02</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Student or Researcher to browse and search mentor profiles.</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FR-MS-03</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Student or Researcher to send a mentorship request to a mentor, optionally attaching a specific workspace.</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FR-MS-04</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Mentor to accept or decline a mentorship request.</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FR-MS-05</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grant an accepted Mentor read and comment access to the associated project workspace.</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FR-MS-06</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Mentor to end an active mentorship relationship.</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FR-MS-07</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notify both parties when a mentorship request is sent, accepted, or declined.</w:t>
            </w:r>
          </w:p>
        </w:tc>
      </w:tr>
    </w:tbl>
    <w:p>
      <w:pPr>
        <w:spacing w:after="200"/>
      </w:pPr>
    </w:p>
    <w:p>
      <w:pPr>
        <w:pStyle w:val="Heading3"/>
        <w:spacing w:after="140" w:before="280"/>
      </w:pPr>
      <w:r>
        <w:rPr>
          <w:b/>
          <w:bCs/>
          <w:color w:val="2E5A8C"/>
          <w:sz w:val="24"/>
          <w:szCs w:val="24"/>
        </w:rPr>
        <w:t xml:space="preserve">Representative Use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Use Case ID</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UC-MS-01</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Title</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Request and Establish Mentorship</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Actor(s)</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Student (requester), Mentor (approver)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Precondition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student has an active workspace and has located a mentor profile of interest.</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Main Flow</w:t>
            </w:r>
          </w:p>
        </w:tc>
        <w:tc>
          <w:tcPr>
            <w:tcW w:type="dxa" w:w="7200"/>
            <w:tcMar>
              <w:top w:type="dxa" w:w="80"/>
              <w:left w:type="dxa" w:w="120"/>
              <w:bottom w:type="dxa" w:w="80"/>
              <w:right w:type="dxa" w:w="120"/>
            </w:tcMar>
          </w:tcPr>
          <w:p>
            <w:pPr>
              <w:spacing w:after="60"/>
            </w:pPr>
            <w:r>
              <w:rPr>
                <w:sz w:val="20"/>
                <w:szCs w:val="20"/>
              </w:rPr>
              <w:t xml:space="preserve">1. The student views a mentor's profile and selects 'Request Mentorship'.</w:t>
            </w:r>
          </w:p>
          <w:p>
            <w:pPr>
              <w:spacing w:after="60"/>
            </w:pPr>
            <w:r>
              <w:rPr>
                <w:sz w:val="20"/>
                <w:szCs w:val="20"/>
              </w:rPr>
              <w:t xml:space="preserve">2. The student selects the workspace to share and adds an optional message.</w:t>
            </w:r>
          </w:p>
          <w:p>
            <w:pPr>
              <w:spacing w:after="60"/>
            </w:pPr>
            <w:r>
              <w:rPr>
                <w:sz w:val="20"/>
                <w:szCs w:val="20"/>
              </w:rPr>
              <w:t xml:space="preserve">3. The system sends a mentorship request notification to the mentor.</w:t>
            </w:r>
          </w:p>
          <w:p>
            <w:pPr>
              <w:spacing w:after="60"/>
            </w:pPr>
            <w:r>
              <w:rPr>
                <w:sz w:val="20"/>
                <w:szCs w:val="20"/>
              </w:rPr>
              <w:t xml:space="preserve">4. The mentor reviews the request and the linked workspace summary.</w:t>
            </w:r>
          </w:p>
          <w:p>
            <w:pPr>
              <w:spacing w:after="60"/>
            </w:pPr>
            <w:r>
              <w:rPr>
                <w:sz w:val="20"/>
                <w:szCs w:val="20"/>
              </w:rPr>
              <w:t xml:space="preserve">5. The mentor accepts the request.</w:t>
            </w:r>
          </w:p>
          <w:p>
            <w:pPr>
              <w:spacing w:after="60"/>
            </w:pPr>
            <w:r>
              <w:rPr>
                <w:sz w:val="20"/>
                <w:szCs w:val="20"/>
              </w:rPr>
              <w:t xml:space="preserve">6. The system grants the mentor access to the workspace and notifies the student.</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Postcondition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mentor has access to the student's workspace and both parties are notified of the active mentorship.</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Alternate / Exception Flow</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If the mentor declines, the system notifies the student and the workspace access is not granted.</w:t>
            </w:r>
          </w:p>
        </w:tc>
      </w:tr>
    </w:tbl>
    <w:p>
      <w:pPr>
        <w:spacing w:after="200"/>
      </w:pPr>
    </w:p>
    <w:p>
      <w:r>
        <w:br w:type="page"/>
      </w:r>
    </w:p>
    <w:p>
      <w:pPr>
        <w:pStyle w:val="Heading2"/>
        <w:spacing w:after="180" w:before="360"/>
      </w:pPr>
      <w:r>
        <w:rPr>
          <w:b/>
          <w:bCs/>
          <w:color w:val="1F3864"/>
          <w:sz w:val="26"/>
          <w:szCs w:val="26"/>
        </w:rPr>
        <w:t xml:space="preserve">Module 9 — Team Formation</w:t>
      </w:r>
    </w:p>
    <w:p>
      <w:pPr>
        <w:spacing w:after="160" w:line="276"/>
      </w:pPr>
      <w:r>
        <w:rPr>
          <w:sz w:val="22"/>
          <w:szCs w:val="22"/>
        </w:rPr>
        <w:t xml:space="preserve">The Team Formation module allows a project owner to post open collaborator roles (for example, Machine Learning Engineer, Frontend Developer, NLP Researcher) and review requests from interested users to join the project.</w:t>
      </w:r>
    </w:p>
    <w:p>
      <w:pPr>
        <w:spacing w:after="160" w:line="276"/>
      </w:pPr>
      <w:r>
        <w:rPr>
          <w:b/>
          <w:bCs/>
          <w:i/>
          <w:iCs/>
          <w:color w:val="2E5A8C"/>
          <w:sz w:val="22"/>
          <w:szCs w:val="22"/>
        </w:rPr>
        <w:t xml:space="preserve">Priority: Medium</w:t>
      </w:r>
    </w:p>
    <w:p>
      <w:pPr>
        <w:pStyle w:val="Heading3"/>
        <w:spacing w:after="140" w:before="280"/>
      </w:pPr>
      <w:r>
        <w:rPr>
          <w:b/>
          <w:bCs/>
          <w:color w:val="2E5A8C"/>
          <w:sz w:val="24"/>
          <w:szCs w:val="24"/>
        </w:rPr>
        <w:t xml:space="preserve">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00"/>
            <w:shd w:fill="1F3864" w:val="clear"/>
            <w:tcMar>
              <w:top w:type="dxa" w:w="80"/>
              <w:left w:type="dxa" w:w="120"/>
              <w:bottom w:type="dxa" w:w="80"/>
              <w:right w:type="dxa" w:w="120"/>
            </w:tcMar>
            <w:vAlign w:val="center"/>
          </w:tcPr>
          <w:p>
            <w:pPr>
              <w:jc w:val="left"/>
            </w:pPr>
            <w:r>
              <w:rPr>
                <w:b/>
                <w:bCs/>
                <w:color w:val="FFFFFF"/>
                <w:sz w:val="20"/>
                <w:szCs w:val="20"/>
              </w:rPr>
              <w:t xml:space="preserve">Requirement Description</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FR-TF-01</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workspace owner to post one or more open collaborator roles with a description of required skills.</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FR-TF-02</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users to browse open collaborator roles across public projects.</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FR-TF-03</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an interested user to submit a request to join a project in a specific role.</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FR-TF-04</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the workspace owner to approve or reject a join request.</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FR-TF-05</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grant an approved user the workspace permissions associated with their role.</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FR-TF-06</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the workspace owner to remove a team member.</w:t>
            </w:r>
          </w:p>
        </w:tc>
      </w:tr>
    </w:tbl>
    <w:p>
      <w:pPr>
        <w:spacing w:after="200"/>
      </w:pPr>
    </w:p>
    <w:p>
      <w:pPr>
        <w:pStyle w:val="Heading3"/>
        <w:spacing w:after="140" w:before="280"/>
      </w:pPr>
      <w:r>
        <w:rPr>
          <w:b/>
          <w:bCs/>
          <w:color w:val="2E5A8C"/>
          <w:sz w:val="24"/>
          <w:szCs w:val="24"/>
        </w:rPr>
        <w:t xml:space="preserve">Representative Use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Use Case ID</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UC-TF-01</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Title</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Post an Open Role and Approve a Team Member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Actor(s)</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Workspace Owner (Researcher/Student), Interested User (Researcher/Student)</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Precondition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A workspace exists and its visibility allows external users to view open roles.</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Main Flow</w:t>
            </w:r>
          </w:p>
        </w:tc>
        <w:tc>
          <w:tcPr>
            <w:tcW w:type="dxa" w:w="7200"/>
            <w:tcMar>
              <w:top w:type="dxa" w:w="80"/>
              <w:left w:type="dxa" w:w="120"/>
              <w:bottom w:type="dxa" w:w="80"/>
              <w:right w:type="dxa" w:w="120"/>
            </w:tcMar>
          </w:tcPr>
          <w:p>
            <w:pPr>
              <w:spacing w:after="60"/>
            </w:pPr>
            <w:r>
              <w:rPr>
                <w:sz w:val="20"/>
                <w:szCs w:val="20"/>
              </w:rPr>
              <w:t xml:space="preserve">1. The workspace owner posts an open role, for example 'NLP Researcher', with a description of required skills.</w:t>
            </w:r>
          </w:p>
          <w:p>
            <w:pPr>
              <w:spacing w:after="60"/>
            </w:pPr>
            <w:r>
              <w:rPr>
                <w:sz w:val="20"/>
                <w:szCs w:val="20"/>
              </w:rPr>
              <w:t xml:space="preserve">2. An interested user browses open roles and finds the posting.</w:t>
            </w:r>
          </w:p>
          <w:p>
            <w:pPr>
              <w:spacing w:after="60"/>
            </w:pPr>
            <w:r>
              <w:rPr>
                <w:sz w:val="20"/>
                <w:szCs w:val="20"/>
              </w:rPr>
              <w:t xml:space="preserve">3. The interested user submits a join request with a short message.</w:t>
            </w:r>
          </w:p>
          <w:p>
            <w:pPr>
              <w:spacing w:after="60"/>
            </w:pPr>
            <w:r>
              <w:rPr>
                <w:sz w:val="20"/>
                <w:szCs w:val="20"/>
              </w:rPr>
              <w:t xml:space="preserve">4. The workspace owner reviews the request and the user's profile.</w:t>
            </w:r>
          </w:p>
          <w:p>
            <w:pPr>
              <w:spacing w:after="60"/>
            </w:pPr>
            <w:r>
              <w:rPr>
                <w:sz w:val="20"/>
                <w:szCs w:val="20"/>
              </w:rPr>
              <w:t xml:space="preserve">5. The workspace owner approves the request.</w:t>
            </w:r>
          </w:p>
          <w:p>
            <w:pPr>
              <w:spacing w:after="60"/>
            </w:pPr>
            <w:r>
              <w:rPr>
                <w:sz w:val="20"/>
                <w:szCs w:val="20"/>
              </w:rPr>
              <w:t xml:space="preserve">6. The system adds the user to the workspace team with the corresponding role permissions.</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Postcondition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approved user becomes a workspace team member with role-appropriate access.</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Alternate / Exception Flow</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If the owner rejects the request, the system notifies the requesting user and no access is granted.</w:t>
            </w:r>
          </w:p>
        </w:tc>
      </w:tr>
    </w:tbl>
    <w:p>
      <w:pPr>
        <w:spacing w:after="200"/>
      </w:pPr>
    </w:p>
    <w:p>
      <w:r>
        <w:br w:type="page"/>
      </w:r>
    </w:p>
    <w:p>
      <w:pPr>
        <w:pStyle w:val="Heading2"/>
        <w:spacing w:after="180" w:before="360"/>
      </w:pPr>
      <w:r>
        <w:rPr>
          <w:b/>
          <w:bCs/>
          <w:color w:val="1F3864"/>
          <w:sz w:val="26"/>
          <w:szCs w:val="26"/>
        </w:rPr>
        <w:t xml:space="preserve">Module 10 — Collaboration</w:t>
      </w:r>
    </w:p>
    <w:p>
      <w:pPr>
        <w:spacing w:after="160" w:line="276"/>
      </w:pPr>
      <w:r>
        <w:rPr>
          <w:sz w:val="22"/>
          <w:szCs w:val="22"/>
        </w:rPr>
        <w:t xml:space="preserve">The Collaboration module gives team members shared tools to work together within a workspace: shared notes, comments, file uploads, discussions, task assignment, and progress tracking.</w:t>
      </w:r>
    </w:p>
    <w:p>
      <w:pPr>
        <w:spacing w:after="160" w:line="276"/>
      </w:pPr>
      <w:r>
        <w:rPr>
          <w:b/>
          <w:bCs/>
          <w:i/>
          <w:iCs/>
          <w:color w:val="2E5A8C"/>
          <w:sz w:val="22"/>
          <w:szCs w:val="22"/>
        </w:rPr>
        <w:t xml:space="preserve">Priority: High</w:t>
      </w:r>
    </w:p>
    <w:p>
      <w:pPr>
        <w:pStyle w:val="Heading3"/>
        <w:spacing w:after="140" w:before="280"/>
      </w:pPr>
      <w:r>
        <w:rPr>
          <w:b/>
          <w:bCs/>
          <w:color w:val="2E5A8C"/>
          <w:sz w:val="24"/>
          <w:szCs w:val="24"/>
        </w:rPr>
        <w:t xml:space="preserve">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00"/>
            <w:shd w:fill="1F3864" w:val="clear"/>
            <w:tcMar>
              <w:top w:type="dxa" w:w="80"/>
              <w:left w:type="dxa" w:w="120"/>
              <w:bottom w:type="dxa" w:w="80"/>
              <w:right w:type="dxa" w:w="120"/>
            </w:tcMar>
            <w:vAlign w:val="center"/>
          </w:tcPr>
          <w:p>
            <w:pPr>
              <w:jc w:val="left"/>
            </w:pPr>
            <w:r>
              <w:rPr>
                <w:b/>
                <w:bCs/>
                <w:color w:val="FFFFFF"/>
                <w:sz w:val="20"/>
                <w:szCs w:val="20"/>
              </w:rPr>
              <w:t xml:space="preserve">Requirement Description</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FR-CO-01</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team members to share notes and files within a workspace.</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FR-CO-02</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team members to comment on papers, notes, drafts, and tasks.</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FR-CO-03</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team member to assign a task to another team member with a due date.</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FR-CO-04</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team member to update the status of an assigned task (e.g., to-do, in progress, done).</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FR-CO-05</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display a progress overview of all tasks within a workspace.</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FR-CO-06</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notify a team member when they are assigned a task or mentioned in a comment.</w:t>
            </w:r>
          </w:p>
        </w:tc>
      </w:tr>
    </w:tbl>
    <w:p>
      <w:pPr>
        <w:spacing w:after="200"/>
      </w:pPr>
    </w:p>
    <w:p>
      <w:pPr>
        <w:pStyle w:val="Heading3"/>
        <w:spacing w:after="140" w:before="280"/>
      </w:pPr>
      <w:r>
        <w:rPr>
          <w:b/>
          <w:bCs/>
          <w:color w:val="2E5A8C"/>
          <w:sz w:val="24"/>
          <w:szCs w:val="24"/>
        </w:rPr>
        <w:t xml:space="preserve">Representative Use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Use Case ID</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UC-CO-01</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Title</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Assign and Track a Research Task</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Actor(s)</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Team Member (any role with workspace access)</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Precondition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user is a member of a workspace with at least one other collaborator.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Main Flow</w:t>
            </w:r>
          </w:p>
        </w:tc>
        <w:tc>
          <w:tcPr>
            <w:tcW w:type="dxa" w:w="7200"/>
            <w:tcMar>
              <w:top w:type="dxa" w:w="80"/>
              <w:left w:type="dxa" w:w="120"/>
              <w:bottom w:type="dxa" w:w="80"/>
              <w:right w:type="dxa" w:w="120"/>
            </w:tcMar>
          </w:tcPr>
          <w:p>
            <w:pPr>
              <w:spacing w:after="60"/>
            </w:pPr>
            <w:r>
              <w:rPr>
                <w:sz w:val="20"/>
                <w:szCs w:val="20"/>
              </w:rPr>
              <w:t xml:space="preserve">1. The user opens the Tasks section of a workspace.</w:t>
            </w:r>
          </w:p>
          <w:p>
            <w:pPr>
              <w:spacing w:after="60"/>
            </w:pPr>
            <w:r>
              <w:rPr>
                <w:sz w:val="20"/>
                <w:szCs w:val="20"/>
              </w:rPr>
              <w:t xml:space="preserve">2. The user creates a new task, assigns it to a team member, and sets a due date.</w:t>
            </w:r>
          </w:p>
          <w:p>
            <w:pPr>
              <w:spacing w:after="60"/>
            </w:pPr>
            <w:r>
              <w:rPr>
                <w:sz w:val="20"/>
                <w:szCs w:val="20"/>
              </w:rPr>
              <w:t xml:space="preserve">3. The system notifies the assignee of the new task.</w:t>
            </w:r>
          </w:p>
          <w:p>
            <w:pPr>
              <w:spacing w:after="60"/>
            </w:pPr>
            <w:r>
              <w:rPr>
                <w:sz w:val="20"/>
                <w:szCs w:val="20"/>
              </w:rPr>
              <w:t xml:space="preserve">4. The assignee updates the task status as work progresses.</w:t>
            </w:r>
          </w:p>
          <w:p>
            <w:pPr>
              <w:spacing w:after="60"/>
            </w:pPr>
            <w:r>
              <w:rPr>
                <w:sz w:val="20"/>
                <w:szCs w:val="20"/>
              </w:rPr>
              <w:t xml:space="preserve">5. The system reflects the updated status on the workspace progress overview.</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Postcondition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task is tracked to completion and visible to all workspace members.</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Alternate / Exception Flow</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If the assignee does not have access to the workspace, the system prevents the assignment and prompts the user to add them as a team member first.</w:t>
            </w:r>
          </w:p>
        </w:tc>
      </w:tr>
    </w:tbl>
    <w:p>
      <w:pPr>
        <w:spacing w:after="200"/>
      </w:pPr>
    </w:p>
    <w:p>
      <w:r>
        <w:br w:type="page"/>
      </w:r>
    </w:p>
    <w:p>
      <w:pPr>
        <w:pStyle w:val="Heading2"/>
        <w:spacing w:after="180" w:before="360"/>
      </w:pPr>
      <w:r>
        <w:rPr>
          <w:b/>
          <w:bCs/>
          <w:color w:val="1F3864"/>
          <w:sz w:val="26"/>
          <w:szCs w:val="26"/>
        </w:rPr>
        <w:t xml:space="preserve">Module 11 — Research Feed</w:t>
      </w:r>
    </w:p>
    <w:p>
      <w:pPr>
        <w:spacing w:after="160" w:line="276"/>
      </w:pPr>
      <w:r>
        <w:rPr>
          <w:sz w:val="22"/>
          <w:szCs w:val="22"/>
        </w:rPr>
        <w:t xml:space="preserve">The Research Feed module allows users to publish updates — new experiments, dataset releases, paper publications, research milestones, and conference participation — and allows other researchers to interact with these posts.</w:t>
      </w:r>
    </w:p>
    <w:p>
      <w:pPr>
        <w:spacing w:after="160" w:line="276"/>
      </w:pPr>
      <w:r>
        <w:rPr>
          <w:b/>
          <w:bCs/>
          <w:i/>
          <w:iCs/>
          <w:color w:val="2E5A8C"/>
          <w:sz w:val="22"/>
          <w:szCs w:val="22"/>
        </w:rPr>
        <w:t xml:space="preserve">Priority: Low</w:t>
      </w:r>
    </w:p>
    <w:p>
      <w:pPr>
        <w:pStyle w:val="Heading3"/>
        <w:spacing w:after="140" w:before="280"/>
      </w:pPr>
      <w:r>
        <w:rPr>
          <w:b/>
          <w:bCs/>
          <w:color w:val="2E5A8C"/>
          <w:sz w:val="24"/>
          <w:szCs w:val="24"/>
        </w:rPr>
        <w:t xml:space="preserve">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00"/>
            <w:shd w:fill="1F3864" w:val="clear"/>
            <w:tcMar>
              <w:top w:type="dxa" w:w="80"/>
              <w:left w:type="dxa" w:w="120"/>
              <w:bottom w:type="dxa" w:w="80"/>
              <w:right w:type="dxa" w:w="120"/>
            </w:tcMar>
            <w:vAlign w:val="center"/>
          </w:tcPr>
          <w:p>
            <w:pPr>
              <w:jc w:val="left"/>
            </w:pPr>
            <w:r>
              <w:rPr>
                <w:b/>
                <w:bCs/>
                <w:color w:val="FFFFFF"/>
                <w:sz w:val="20"/>
                <w:szCs w:val="20"/>
              </w:rPr>
              <w:t xml:space="preserve">Requirement Description</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FR-RF-01</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publish a feed post associated with an update type (experiment, dataset release, publication, milestone, conference).</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FR-RF-02</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display feed posts in reverse chronological order to followers and, if public, to all users.</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FR-RF-03</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like or comment on a feed post.</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FR-RF-04</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follow another researcher or a public project.</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FR-RF-05</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post author to edit or delete their own post.</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FR-RF-06</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report inappropriate feed content for administrator review.</w:t>
            </w:r>
          </w:p>
        </w:tc>
      </w:tr>
    </w:tbl>
    <w:p>
      <w:pPr>
        <w:spacing w:after="200"/>
      </w:pPr>
    </w:p>
    <w:p>
      <w:pPr>
        <w:pStyle w:val="Heading3"/>
        <w:spacing w:after="140" w:before="280"/>
      </w:pPr>
      <w:r>
        <w:rPr>
          <w:b/>
          <w:bCs/>
          <w:color w:val="2E5A8C"/>
          <w:sz w:val="24"/>
          <w:szCs w:val="24"/>
        </w:rPr>
        <w:t xml:space="preserve">Representative Use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Use Case ID</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UC-RF-01</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Title</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Publish a Research Milestone Update</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Actor(s)</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Student, Researcher, or Mentor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Precondition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user is authenticated and has an active workspace or publication to reference.</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Main Flow</w:t>
            </w:r>
          </w:p>
        </w:tc>
        <w:tc>
          <w:tcPr>
            <w:tcW w:type="dxa" w:w="7200"/>
            <w:tcMar>
              <w:top w:type="dxa" w:w="80"/>
              <w:left w:type="dxa" w:w="120"/>
              <w:bottom w:type="dxa" w:w="80"/>
              <w:right w:type="dxa" w:w="120"/>
            </w:tcMar>
          </w:tcPr>
          <w:p>
            <w:pPr>
              <w:spacing w:after="60"/>
            </w:pPr>
            <w:r>
              <w:rPr>
                <w:sz w:val="20"/>
                <w:szCs w:val="20"/>
              </w:rPr>
              <w:t xml:space="preserve">1. The user selects 'New Post' from the Research Feed.</w:t>
            </w:r>
          </w:p>
          <w:p>
            <w:pPr>
              <w:spacing w:after="60"/>
            </w:pPr>
            <w:r>
              <w:rPr>
                <w:sz w:val="20"/>
                <w:szCs w:val="20"/>
              </w:rPr>
              <w:t xml:space="preserve">2. The user selects the update type 'Research Milestone' and links it to the relevant workspace.</w:t>
            </w:r>
          </w:p>
          <w:p>
            <w:pPr>
              <w:spacing w:after="60"/>
            </w:pPr>
            <w:r>
              <w:rPr>
                <w:sz w:val="20"/>
                <w:szCs w:val="20"/>
              </w:rPr>
              <w:t xml:space="preserve">3. The user writes a short description and publishes the post.</w:t>
            </w:r>
          </w:p>
          <w:p>
            <w:pPr>
              <w:spacing w:after="60"/>
            </w:pPr>
            <w:r>
              <w:rPr>
                <w:sz w:val="20"/>
                <w:szCs w:val="20"/>
              </w:rPr>
              <w:t xml:space="preserve">4. The system adds the post to the feed of the user's followers and, if public, to the general feed.</w:t>
            </w:r>
          </w:p>
          <w:p>
            <w:pPr>
              <w:spacing w:after="60"/>
            </w:pPr>
            <w:r>
              <w:rPr>
                <w:sz w:val="20"/>
                <w:szCs w:val="20"/>
              </w:rPr>
              <w:t xml:space="preserve">5. Other users view, like, or comment on the post.</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Postcondition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The milestone update is visible in the research feed and open to community interaction.</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Alternate / Exception Flow</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If the user sets the post to private, the system restricts visibility to the user's team members only.</w:t>
            </w:r>
          </w:p>
        </w:tc>
      </w:tr>
    </w:tbl>
    <w:p>
      <w:pPr>
        <w:spacing w:after="200"/>
      </w:pPr>
    </w:p>
    <w:p>
      <w:r>
        <w:br w:type="page"/>
      </w:r>
    </w:p>
    <w:p>
      <w:pPr>
        <w:pStyle w:val="Heading2"/>
        <w:spacing w:after="180" w:before="360"/>
      </w:pPr>
      <w:r>
        <w:rPr>
          <w:b/>
          <w:bCs/>
          <w:color w:val="1F3864"/>
          <w:sz w:val="26"/>
          <w:szCs w:val="26"/>
        </w:rPr>
        <w:t xml:space="preserve">Module 12 — Publication Workspace</w:t>
      </w:r>
    </w:p>
    <w:p>
      <w:pPr>
        <w:spacing w:after="160" w:line="276"/>
      </w:pPr>
      <w:r>
        <w:rPr>
          <w:sz w:val="22"/>
          <w:szCs w:val="22"/>
        </w:rPr>
        <w:t xml:space="preserve">The Publication Workspace helps a researcher prepare a paper draft with references, figures, and tables, while AI assists with formatting, grammar, and citation organization. The researcher retains full responsibility for scientific content.</w:t>
      </w:r>
    </w:p>
    <w:p>
      <w:pPr>
        <w:spacing w:after="160" w:line="276"/>
      </w:pPr>
      <w:r>
        <w:rPr>
          <w:b/>
          <w:bCs/>
          <w:i/>
          <w:iCs/>
          <w:color w:val="2E5A8C"/>
          <w:sz w:val="22"/>
          <w:szCs w:val="22"/>
        </w:rPr>
        <w:t xml:space="preserve">Priority: High</w:t>
      </w:r>
    </w:p>
    <w:p>
      <w:pPr>
        <w:pStyle w:val="Heading3"/>
        <w:spacing w:after="140" w:before="280"/>
      </w:pPr>
      <w:r>
        <w:rPr>
          <w:b/>
          <w:bCs/>
          <w:color w:val="2E5A8C"/>
          <w:sz w:val="24"/>
          <w:szCs w:val="24"/>
        </w:rPr>
        <w:t xml:space="preserve">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8000"/>
            <w:shd w:fill="1F3864" w:val="clear"/>
            <w:tcMar>
              <w:top w:type="dxa" w:w="80"/>
              <w:left w:type="dxa" w:w="120"/>
              <w:bottom w:type="dxa" w:w="80"/>
              <w:right w:type="dxa" w:w="120"/>
            </w:tcMar>
            <w:vAlign w:val="center"/>
          </w:tcPr>
          <w:p>
            <w:pPr>
              <w:jc w:val="left"/>
            </w:pPr>
            <w:r>
              <w:rPr>
                <w:b/>
                <w:bCs/>
                <w:color w:val="FFFFFF"/>
                <w:sz w:val="20"/>
                <w:szCs w:val="20"/>
              </w:rPr>
              <w:t xml:space="preserve">Requirement Description</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FR-PW-01</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create a paper draft within a workspace, including sections, references, figures, and tables.</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FR-PW-02</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the AI Writing Assistant Agent to suggest grammar and clarity improvements to draft text.</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FR-PW-03</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the AI Writing Assistant Agent to suggest and format citations based on papers already present in the workspace.</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FR-PW-04</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check citation consistency between in-text references and the reference list.</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FR-PW-05</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user to export a draft to a standard document format (e.g., DOCX or PDF).</w:t>
            </w:r>
          </w:p>
        </w:tc>
      </w:tr>
      <w:tr>
        <w:tc>
          <w:tcPr>
            <w:tcW w:type="dxa" w:w="1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FR-PW-06</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collaborators to comment on specific sections of a draft.</w:t>
            </w:r>
          </w:p>
        </w:tc>
      </w:tr>
      <w:tr>
        <w:tc>
          <w:tcPr>
            <w:tcW w:type="dxa" w:w="14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FR-PW-07</w:t>
            </w:r>
          </w:p>
        </w:tc>
        <w:tc>
          <w:tcPr>
            <w:tcW w:type="dxa" w:w="8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clearly attribute all AI-suggested edits so the researcher can accept or reject them individually.</w:t>
            </w:r>
          </w:p>
        </w:tc>
      </w:tr>
    </w:tbl>
    <w:p>
      <w:pPr>
        <w:spacing w:after="200"/>
      </w:pPr>
    </w:p>
    <w:p>
      <w:pPr>
        <w:pStyle w:val="Heading3"/>
        <w:spacing w:after="140" w:before="280"/>
      </w:pPr>
      <w:r>
        <w:rPr>
          <w:b/>
          <w:bCs/>
          <w:color w:val="2E5A8C"/>
          <w:sz w:val="24"/>
          <w:szCs w:val="24"/>
        </w:rPr>
        <w:t xml:space="preserve">Representative Use Case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Use Case ID</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UC-PW-01</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Title</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Prepare and Export a Paper Draft</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Actor(s)</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Student, Researcher, or Mentor (as reviewer)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Precondition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A workspace contains sufficient analyzed literature and research content to draft a paper.</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Main Flow</w:t>
            </w:r>
          </w:p>
        </w:tc>
        <w:tc>
          <w:tcPr>
            <w:tcW w:type="dxa" w:w="7200"/>
            <w:tcMar>
              <w:top w:type="dxa" w:w="80"/>
              <w:left w:type="dxa" w:w="120"/>
              <w:bottom w:type="dxa" w:w="80"/>
              <w:right w:type="dxa" w:w="120"/>
            </w:tcMar>
          </w:tcPr>
          <w:p>
            <w:pPr>
              <w:spacing w:after="60"/>
            </w:pPr>
            <w:r>
              <w:rPr>
                <w:sz w:val="20"/>
                <w:szCs w:val="20"/>
              </w:rPr>
              <w:t xml:space="preserve">1. The user creates a new paper draft within the Publication Workspace.</w:t>
            </w:r>
          </w:p>
          <w:p>
            <w:pPr>
              <w:spacing w:after="60"/>
            </w:pPr>
            <w:r>
              <w:rPr>
                <w:sz w:val="20"/>
                <w:szCs w:val="20"/>
              </w:rPr>
              <w:t xml:space="preserve">2. The user writes section content and inserts figures and tables.</w:t>
            </w:r>
          </w:p>
          <w:p>
            <w:pPr>
              <w:spacing w:after="60"/>
            </w:pPr>
            <w:r>
              <w:rPr>
                <w:sz w:val="20"/>
                <w:szCs w:val="20"/>
              </w:rPr>
              <w:t xml:space="preserve">3. The user requests AI assistance for grammar, clarity, and citation formatting.</w:t>
            </w:r>
          </w:p>
          <w:p>
            <w:pPr>
              <w:spacing w:after="60"/>
            </w:pPr>
            <w:r>
              <w:rPr>
                <w:sz w:val="20"/>
                <w:szCs w:val="20"/>
              </w:rPr>
              <w:t xml:space="preserve">4. The system presents suggested edits and citations for individual accept/reject review.</w:t>
            </w:r>
          </w:p>
          <w:p>
            <w:pPr>
              <w:spacing w:after="60"/>
            </w:pPr>
            <w:r>
              <w:rPr>
                <w:sz w:val="20"/>
                <w:szCs w:val="20"/>
              </w:rPr>
              <w:t xml:space="preserve">5. The user finalizes the draft and exports it as a DOCX or PDF file.</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Postcondition</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A formatted paper draft, with the researcher's reviewed content, exists and is exported for submission or further use.</w:t>
            </w:r>
          </w:p>
        </w:tc>
      </w:tr>
      <w:tr>
        <w:tc>
          <w:tcPr>
            <w:tcW w:type="dxa" w:w="2200"/>
            <w:shd w:fill="EAF1F8" w:val="clear"/>
            <w:tcMar>
              <w:top w:type="dxa" w:w="80"/>
              <w:left w:type="dxa" w:w="120"/>
              <w:bottom w:type="dxa" w:w="80"/>
              <w:right w:type="dxa" w:w="120"/>
            </w:tcMar>
            <w:vAlign w:val="center"/>
          </w:tcPr>
          <w:p>
            <w:pPr>
              <w:jc w:val="left"/>
            </w:pPr>
            <w:r>
              <w:rPr>
                <w:b/>
                <w:bCs/>
                <w:color w:val="000000"/>
                <w:sz w:val="20"/>
                <w:szCs w:val="20"/>
              </w:rPr>
              <w:t xml:space="preserve">Alternate / Exception Flow</w:t>
            </w:r>
          </w:p>
        </w:tc>
        <w:tc>
          <w:tcPr>
            <w:tcW w:type="dxa" w:w="7200"/>
            <w:tcMar>
              <w:top w:type="dxa" w:w="80"/>
              <w:left w:type="dxa" w:w="120"/>
              <w:bottom w:type="dxa" w:w="80"/>
              <w:right w:type="dxa" w:w="120"/>
            </w:tcMar>
            <w:vAlign w:val="center"/>
          </w:tcPr>
          <w:p>
            <w:pPr>
              <w:jc w:val="left"/>
            </w:pPr>
            <w:r>
              <w:rPr>
                <w:b w:val="false"/>
                <w:bCs w:val="false"/>
                <w:color w:val="000000"/>
                <w:sz w:val="20"/>
                <w:szCs w:val="20"/>
              </w:rPr>
              <w:t xml:space="preserve">If citation inconsistencies are detected (e.g., an in-text citation with no matching reference entry), the system flags them before allowing export.</w:t>
            </w:r>
          </w:p>
        </w:tc>
      </w:tr>
    </w:tbl>
    <w:p>
      <w:pPr>
        <w:spacing w:after="200"/>
      </w:pPr>
    </w:p>
    <w:p>
      <w:r>
        <w:br w:type="page"/>
      </w:r>
    </w:p>
    <w:p>
      <w:pPr>
        <w:pStyle w:val="Heading1"/>
        <w:spacing w:after="240" w:before="480"/>
      </w:pPr>
      <w:r>
        <w:rPr>
          <w:b/>
          <w:bCs/>
          <w:color w:val="1F3864"/>
          <w:sz w:val="32"/>
          <w:szCs w:val="32"/>
        </w:rPr>
        <w:t xml:space="preserve">4. External Interface Requirements</w:t>
      </w:r>
    </w:p>
    <w:p>
      <w:pPr>
        <w:pStyle w:val="Heading2"/>
        <w:spacing w:after="180" w:before="360"/>
      </w:pPr>
      <w:r>
        <w:rPr>
          <w:b/>
          <w:bCs/>
          <w:color w:val="1F3864"/>
          <w:sz w:val="26"/>
          <w:szCs w:val="26"/>
        </w:rPr>
        <w:t xml:space="preserve">4.1 User Interfaces</w:t>
      </w:r>
    </w:p>
    <w:p>
      <w:pPr>
        <w:pStyle w:val="ListParagraph"/>
        <w:numPr>
          <w:ilvl w:val="0"/>
          <w:numId w:val="1"/>
        </w:numPr>
        <w:spacing w:after="80"/>
      </w:pPr>
      <w:r>
        <w:rPr>
          <w:sz w:val="22"/>
          <w:szCs w:val="22"/>
        </w:rPr>
        <w:t xml:space="preserve">The system shall provide a responsive web interface accessible via desktop and mobile browsers.</w:t>
      </w:r>
    </w:p>
    <w:p>
      <w:pPr>
        <w:pStyle w:val="ListParagraph"/>
        <w:numPr>
          <w:ilvl w:val="0"/>
          <w:numId w:val="1"/>
        </w:numPr>
        <w:spacing w:after="80"/>
      </w:pPr>
      <w:r>
        <w:rPr>
          <w:sz w:val="22"/>
          <w:szCs w:val="22"/>
        </w:rPr>
        <w:t xml:space="preserve">The system shall provide role-specific dashboards for Students, Researchers, Mentors, and Administrators.</w:t>
      </w:r>
    </w:p>
    <w:p>
      <w:pPr>
        <w:pStyle w:val="ListParagraph"/>
        <w:numPr>
          <w:ilvl w:val="0"/>
          <w:numId w:val="1"/>
        </w:numPr>
        <w:spacing w:after="80"/>
      </w:pPr>
      <w:r>
        <w:rPr>
          <w:sz w:val="22"/>
          <w:szCs w:val="22"/>
        </w:rPr>
        <w:t xml:space="preserve">The system shall provide a project workspace view, a paper viewer, a mentor portal, a team portal, a research feed, and profile pages.</w:t>
      </w:r>
    </w:p>
    <w:p>
      <w:pPr>
        <w:pStyle w:val="ListParagraph"/>
        <w:numPr>
          <w:ilvl w:val="0"/>
          <w:numId w:val="1"/>
        </w:numPr>
        <w:spacing w:after="80"/>
      </w:pPr>
      <w:r>
        <w:rPr>
          <w:sz w:val="22"/>
          <w:szCs w:val="22"/>
        </w:rPr>
        <w:t xml:space="preserve">The system shall present AI-generated content (summaries, suggestions, writing edits) visually distinguished from user-authored content.</w:t>
      </w:r>
    </w:p>
    <w:p>
      <w:pPr>
        <w:pStyle w:val="Heading2"/>
        <w:spacing w:after="180" w:before="360"/>
      </w:pPr>
      <w:r>
        <w:rPr>
          <w:b/>
          <w:bCs/>
          <w:color w:val="1F3864"/>
          <w:sz w:val="26"/>
          <w:szCs w:val="26"/>
        </w:rPr>
        <w:t xml:space="preserve">4.2 Software Interfaces</w:t>
      </w:r>
    </w:p>
    <w:p>
      <w:pPr>
        <w:pStyle w:val="ListParagraph"/>
        <w:numPr>
          <w:ilvl w:val="0"/>
          <w:numId w:val="1"/>
        </w:numPr>
        <w:spacing w:after="80"/>
      </w:pPr>
      <w:r>
        <w:rPr>
          <w:sz w:val="22"/>
          <w:szCs w:val="22"/>
        </w:rPr>
        <w:t xml:space="preserve">The system shall interface with the OpenAlex API for open scholarly metadata retrieval.</w:t>
      </w:r>
    </w:p>
    <w:p>
      <w:pPr>
        <w:pStyle w:val="ListParagraph"/>
        <w:numPr>
          <w:ilvl w:val="0"/>
          <w:numId w:val="1"/>
        </w:numPr>
        <w:spacing w:after="80"/>
      </w:pPr>
      <w:r>
        <w:rPr>
          <w:sz w:val="22"/>
          <w:szCs w:val="22"/>
        </w:rPr>
        <w:t xml:space="preserve">The system shall interface with the arXiv API for preprint discovery.</w:t>
      </w:r>
    </w:p>
    <w:p>
      <w:pPr>
        <w:pStyle w:val="ListParagraph"/>
        <w:numPr>
          <w:ilvl w:val="0"/>
          <w:numId w:val="1"/>
        </w:numPr>
        <w:spacing w:after="80"/>
      </w:pPr>
      <w:r>
        <w:rPr>
          <w:sz w:val="22"/>
          <w:szCs w:val="22"/>
        </w:rPr>
        <w:t xml:space="preserve">The system shall interface with the Semantic Scholar API for citation and paper metadata.</w:t>
      </w:r>
    </w:p>
    <w:p>
      <w:pPr>
        <w:pStyle w:val="ListParagraph"/>
        <w:numPr>
          <w:ilvl w:val="0"/>
          <w:numId w:val="1"/>
        </w:numPr>
        <w:spacing w:after="80"/>
      </w:pPr>
      <w:r>
        <w:rPr>
          <w:sz w:val="22"/>
          <w:szCs w:val="22"/>
        </w:rPr>
        <w:t xml:space="preserve">The system shall interface with the PubMed API for biomedical literature.</w:t>
      </w:r>
    </w:p>
    <w:p>
      <w:pPr>
        <w:pStyle w:val="ListParagraph"/>
        <w:numPr>
          <w:ilvl w:val="0"/>
          <w:numId w:val="1"/>
        </w:numPr>
        <w:spacing w:after="80"/>
      </w:pPr>
      <w:r>
        <w:rPr>
          <w:sz w:val="22"/>
          <w:szCs w:val="22"/>
        </w:rPr>
        <w:t xml:space="preserve">The system shall interface with the Crossref API for DOI and metadata resolution.</w:t>
      </w:r>
    </w:p>
    <w:p>
      <w:pPr>
        <w:pStyle w:val="ListParagraph"/>
        <w:numPr>
          <w:ilvl w:val="0"/>
          <w:numId w:val="1"/>
        </w:numPr>
        <w:spacing w:after="80"/>
      </w:pPr>
      <w:r>
        <w:rPr>
          <w:sz w:val="22"/>
          <w:szCs w:val="22"/>
        </w:rPr>
        <w:t xml:space="preserve">The system shall interface with an OAuth 2.0 identity provider (Google) for social login.</w:t>
      </w:r>
    </w:p>
    <w:p>
      <w:pPr>
        <w:pStyle w:val="ListParagraph"/>
        <w:numPr>
          <w:ilvl w:val="0"/>
          <w:numId w:val="1"/>
        </w:numPr>
        <w:spacing w:after="80"/>
      </w:pPr>
      <w:r>
        <w:rPr>
          <w:sz w:val="22"/>
          <w:szCs w:val="22"/>
        </w:rPr>
        <w:t xml:space="preserve">The system shall support export of publication drafts in DOCX and PDF formats.</w:t>
      </w:r>
    </w:p>
    <w:p>
      <w:pPr>
        <w:pStyle w:val="Heading2"/>
        <w:spacing w:after="180" w:before="360"/>
      </w:pPr>
      <w:r>
        <w:rPr>
          <w:b/>
          <w:bCs/>
          <w:color w:val="1F3864"/>
          <w:sz w:val="26"/>
          <w:szCs w:val="26"/>
        </w:rPr>
        <w:t xml:space="preserve">4.3 Communication Interfaces</w:t>
      </w:r>
    </w:p>
    <w:p>
      <w:pPr>
        <w:pStyle w:val="ListParagraph"/>
        <w:numPr>
          <w:ilvl w:val="0"/>
          <w:numId w:val="1"/>
        </w:numPr>
        <w:spacing w:after="80"/>
      </w:pPr>
      <w:r>
        <w:rPr>
          <w:sz w:val="22"/>
          <w:szCs w:val="22"/>
        </w:rPr>
        <w:t xml:space="preserve">The system shall use HTTPS for all client-server communication.</w:t>
      </w:r>
    </w:p>
    <w:p>
      <w:pPr>
        <w:pStyle w:val="ListParagraph"/>
        <w:numPr>
          <w:ilvl w:val="0"/>
          <w:numId w:val="1"/>
        </w:numPr>
        <w:spacing w:after="80"/>
      </w:pPr>
      <w:r>
        <w:rPr>
          <w:sz w:val="22"/>
          <w:szCs w:val="22"/>
        </w:rPr>
        <w:t xml:space="preserve">The system shall support real-time bidirectional communication for chat, notifications, comments, and presence indicators.</w:t>
      </w:r>
    </w:p>
    <w:p>
      <w:pPr>
        <w:pStyle w:val="ListParagraph"/>
        <w:numPr>
          <w:ilvl w:val="0"/>
          <w:numId w:val="1"/>
        </w:numPr>
        <w:spacing w:after="80"/>
      </w:pPr>
      <w:r>
        <w:rPr>
          <w:sz w:val="22"/>
          <w:szCs w:val="22"/>
        </w:rPr>
        <w:t xml:space="preserve">The system shall send transactional email for account verification, password recovery, and key notifications (mentorship requests, task assignments).</w:t>
      </w:r>
    </w:p>
    <w:p>
      <w:r>
        <w:br w:type="page"/>
      </w:r>
    </w:p>
    <w:p>
      <w:pPr>
        <w:pStyle w:val="Heading1"/>
        <w:spacing w:after="240" w:before="480"/>
      </w:pPr>
      <w:r>
        <w:rPr>
          <w:b/>
          <w:bCs/>
          <w:color w:val="1F3864"/>
          <w:sz w:val="32"/>
          <w:szCs w:val="32"/>
        </w:rPr>
        <w:t xml:space="preserve">5. Non-Functional Requirements</w:t>
      </w:r>
    </w:p>
    <w:p>
      <w:pPr>
        <w:spacing w:after="160" w:line="276"/>
      </w:pPr>
      <w:r>
        <w:rPr>
          <w:sz w:val="22"/>
          <w:szCs w:val="22"/>
        </w:rPr>
        <w:t xml:space="preserve">Non-functional requirements define quality attributes and constraints the system must satisfy independent of specific features. Each is stated so that it can be objectively verified.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3864"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7600"/>
            <w:shd w:fill="1F3864" w:val="clear"/>
            <w:tcMar>
              <w:top w:type="dxa" w:w="80"/>
              <w:left w:type="dxa" w:w="120"/>
              <w:bottom w:type="dxa" w:w="80"/>
              <w:right w:type="dxa" w:w="120"/>
            </w:tcMar>
            <w:vAlign w:val="center"/>
          </w:tcPr>
          <w:p>
            <w:pPr>
              <w:jc w:val="left"/>
            </w:pPr>
            <w:r>
              <w:rPr>
                <w:b/>
                <w:bCs/>
                <w:color w:val="FFFFFF"/>
                <w:sz w:val="20"/>
                <w:szCs w:val="20"/>
              </w:rPr>
              <w:t xml:space="preserve">Requirement</w:t>
            </w:r>
          </w:p>
        </w:tc>
      </w:tr>
      <w:tr>
        <w:tc>
          <w:tcPr>
            <w:tcW w:type="dxa" w:w="1800"/>
            <w:shd w:fill="EAF1F8" w:val="clear"/>
            <w:tcMar>
              <w:top w:type="dxa" w:w="80"/>
              <w:left w:type="dxa" w:w="120"/>
              <w:bottom w:type="dxa" w:w="80"/>
              <w:right w:type="dxa" w:w="120"/>
            </w:tcMar>
            <w:vAlign w:val="center"/>
          </w:tcPr>
          <w:p>
            <w:pPr>
              <w:jc w:val="left"/>
            </w:pPr>
            <w:r>
              <w:rPr>
                <w:b/>
                <w:bCs/>
                <w:color w:val="000000"/>
                <w:sz w:val="20"/>
                <w:szCs w:val="20"/>
              </w:rPr>
              <w:t xml:space="preserve">Performance</w:t>
            </w:r>
          </w:p>
        </w:tc>
        <w:tc>
          <w:tcPr>
            <w:tcW w:type="dxa" w:w="7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return literature search results within 5 seconds for 95% of queries under normal load.</w:t>
            </w:r>
          </w:p>
        </w:tc>
      </w:tr>
      <w:tr>
        <w:tc>
          <w:tcPr>
            <w:tcW w:type="dxa" w:w="1800"/>
            <w:shd w:fill="FFFFFF" w:val="clear"/>
            <w:tcMar>
              <w:top w:type="dxa" w:w="80"/>
              <w:left w:type="dxa" w:w="120"/>
              <w:bottom w:type="dxa" w:w="80"/>
              <w:right w:type="dxa" w:w="120"/>
            </w:tcMar>
            <w:vAlign w:val="center"/>
          </w:tcPr>
          <w:p>
            <w:pPr>
              <w:jc w:val="left"/>
            </w:pPr>
            <w:r>
              <w:rPr>
                <w:b/>
                <w:bCs/>
                <w:color w:val="000000"/>
                <w:sz w:val="20"/>
                <w:szCs w:val="20"/>
              </w:rPr>
              <w:t xml:space="preserve">Performance</w:t>
            </w:r>
          </w:p>
        </w:tc>
        <w:tc>
          <w:tcPr>
            <w:tcW w:type="dxa" w:w="7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perform AI paper analysis as a background task so that it does not block workspace usage.</w:t>
            </w:r>
          </w:p>
        </w:tc>
      </w:tr>
      <w:tr>
        <w:tc>
          <w:tcPr>
            <w:tcW w:type="dxa" w:w="1800"/>
            <w:shd w:fill="EAF1F8" w:val="clear"/>
            <w:tcMar>
              <w:top w:type="dxa" w:w="80"/>
              <w:left w:type="dxa" w:w="120"/>
              <w:bottom w:type="dxa" w:w="80"/>
              <w:right w:type="dxa" w:w="120"/>
            </w:tcMar>
            <w:vAlign w:val="center"/>
          </w:tcPr>
          <w:p>
            <w:pPr>
              <w:jc w:val="left"/>
            </w:pPr>
            <w:r>
              <w:rPr>
                <w:b/>
                <w:bCs/>
                <w:color w:val="000000"/>
                <w:sz w:val="20"/>
                <w:szCs w:val="20"/>
              </w:rPr>
              <w:t xml:space="preserve">Scalability</w:t>
            </w:r>
          </w:p>
        </w:tc>
        <w:tc>
          <w:tcPr>
            <w:tcW w:type="dxa" w:w="7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support at least 10,000 concurrent active users without degradation of core workspace functions.</w:t>
            </w:r>
          </w:p>
        </w:tc>
      </w:tr>
      <w:tr>
        <w:tc>
          <w:tcPr>
            <w:tcW w:type="dxa" w:w="1800"/>
            <w:shd w:fill="FFFFFF" w:val="clear"/>
            <w:tcMar>
              <w:top w:type="dxa" w:w="80"/>
              <w:left w:type="dxa" w:w="120"/>
              <w:bottom w:type="dxa" w:w="80"/>
              <w:right w:type="dxa" w:w="120"/>
            </w:tcMar>
            <w:vAlign w:val="center"/>
          </w:tcPr>
          <w:p>
            <w:pPr>
              <w:jc w:val="left"/>
            </w:pPr>
            <w:r>
              <w:rPr>
                <w:b/>
                <w:bCs/>
                <w:color w:val="000000"/>
                <w:sz w:val="20"/>
                <w:szCs w:val="20"/>
              </w:rPr>
              <w:t xml:space="preserve">Security</w:t>
            </w:r>
          </w:p>
        </w:tc>
        <w:tc>
          <w:tcPr>
            <w:tcW w:type="dxa" w:w="7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encrypt data in transit (TLS) and at rest for all personally identifiable information and uploaded documents.</w:t>
            </w:r>
          </w:p>
        </w:tc>
      </w:tr>
      <w:tr>
        <w:tc>
          <w:tcPr>
            <w:tcW w:type="dxa" w:w="1800"/>
            <w:shd w:fill="EAF1F8" w:val="clear"/>
            <w:tcMar>
              <w:top w:type="dxa" w:w="80"/>
              <w:left w:type="dxa" w:w="120"/>
              <w:bottom w:type="dxa" w:w="80"/>
              <w:right w:type="dxa" w:w="120"/>
            </w:tcMar>
            <w:vAlign w:val="center"/>
          </w:tcPr>
          <w:p>
            <w:pPr>
              <w:jc w:val="left"/>
            </w:pPr>
            <w:r>
              <w:rPr>
                <w:b/>
                <w:bCs/>
                <w:color w:val="000000"/>
                <w:sz w:val="20"/>
                <w:szCs w:val="20"/>
              </w:rPr>
              <w:t xml:space="preserve">Security</w:t>
            </w:r>
          </w:p>
        </w:tc>
        <w:tc>
          <w:tcPr>
            <w:tcW w:type="dxa" w:w="7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enforce role-based access control on every workspace, mentorship, and team operation.</w:t>
            </w:r>
          </w:p>
        </w:tc>
      </w:tr>
      <w:tr>
        <w:tc>
          <w:tcPr>
            <w:tcW w:type="dxa" w:w="1800"/>
            <w:shd w:fill="FFFFFF" w:val="clear"/>
            <w:tcMar>
              <w:top w:type="dxa" w:w="80"/>
              <w:left w:type="dxa" w:w="120"/>
              <w:bottom w:type="dxa" w:w="80"/>
              <w:right w:type="dxa" w:w="120"/>
            </w:tcMar>
            <w:vAlign w:val="center"/>
          </w:tcPr>
          <w:p>
            <w:pPr>
              <w:jc w:val="left"/>
            </w:pPr>
            <w:r>
              <w:rPr>
                <w:b/>
                <w:bCs/>
                <w:color w:val="000000"/>
                <w:sz w:val="20"/>
                <w:szCs w:val="20"/>
              </w:rPr>
              <w:t xml:space="preserve">Reliability</w:t>
            </w:r>
          </w:p>
        </w:tc>
        <w:tc>
          <w:tcPr>
            <w:tcW w:type="dxa" w:w="7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maintain 99.5% monthly uptime for core services (authentication, workspace access, literature search).</w:t>
            </w:r>
          </w:p>
        </w:tc>
      </w:tr>
      <w:tr>
        <w:tc>
          <w:tcPr>
            <w:tcW w:type="dxa" w:w="1800"/>
            <w:shd w:fill="EAF1F8" w:val="clear"/>
            <w:tcMar>
              <w:top w:type="dxa" w:w="80"/>
              <w:left w:type="dxa" w:w="120"/>
              <w:bottom w:type="dxa" w:w="80"/>
              <w:right w:type="dxa" w:w="120"/>
            </w:tcMar>
            <w:vAlign w:val="center"/>
          </w:tcPr>
          <w:p>
            <w:pPr>
              <w:jc w:val="left"/>
            </w:pPr>
            <w:r>
              <w:rPr>
                <w:b/>
                <w:bCs/>
                <w:color w:val="000000"/>
                <w:sz w:val="20"/>
                <w:szCs w:val="20"/>
              </w:rPr>
              <w:t xml:space="preserve">Reliability</w:t>
            </w:r>
          </w:p>
        </w:tc>
        <w:tc>
          <w:tcPr>
            <w:tcW w:type="dxa" w:w="7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retain workspace data such that no committed user action is lost due to a background task failure.</w:t>
            </w:r>
          </w:p>
        </w:tc>
      </w:tr>
      <w:tr>
        <w:tc>
          <w:tcPr>
            <w:tcW w:type="dxa" w:w="1800"/>
            <w:shd w:fill="FFFFFF" w:val="clear"/>
            <w:tcMar>
              <w:top w:type="dxa" w:w="80"/>
              <w:left w:type="dxa" w:w="120"/>
              <w:bottom w:type="dxa" w:w="80"/>
              <w:right w:type="dxa" w:w="120"/>
            </w:tcMar>
            <w:vAlign w:val="center"/>
          </w:tcPr>
          <w:p>
            <w:pPr>
              <w:jc w:val="left"/>
            </w:pPr>
            <w:r>
              <w:rPr>
                <w:b/>
                <w:bCs/>
                <w:color w:val="000000"/>
                <w:sz w:val="20"/>
                <w:szCs w:val="20"/>
              </w:rPr>
              <w:t xml:space="preserve">Availability</w:t>
            </w:r>
          </w:p>
        </w:tc>
        <w:tc>
          <w:tcPr>
            <w:tcW w:type="dxa" w:w="7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queue and retry background AI and indexing tasks upon transient external API failures.</w:t>
            </w:r>
          </w:p>
        </w:tc>
      </w:tr>
      <w:tr>
        <w:tc>
          <w:tcPr>
            <w:tcW w:type="dxa" w:w="1800"/>
            <w:shd w:fill="EAF1F8" w:val="clear"/>
            <w:tcMar>
              <w:top w:type="dxa" w:w="80"/>
              <w:left w:type="dxa" w:w="120"/>
              <w:bottom w:type="dxa" w:w="80"/>
              <w:right w:type="dxa" w:w="120"/>
            </w:tcMar>
            <w:vAlign w:val="center"/>
          </w:tcPr>
          <w:p>
            <w:pPr>
              <w:jc w:val="left"/>
            </w:pPr>
            <w:r>
              <w:rPr>
                <w:b/>
                <w:bCs/>
                <w:color w:val="000000"/>
                <w:sz w:val="20"/>
                <w:szCs w:val="20"/>
              </w:rPr>
              <w:t xml:space="preserve">Maintainability</w:t>
            </w:r>
          </w:p>
        </w:tc>
        <w:tc>
          <w:tcPr>
            <w:tcW w:type="dxa" w:w="7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 shall log all AI agent invocations with inputs and outputs sufficient to audit a generated suggestion or summary.</w:t>
            </w:r>
          </w:p>
        </w:tc>
      </w:tr>
      <w:tr>
        <w:tc>
          <w:tcPr>
            <w:tcW w:type="dxa" w:w="1800"/>
            <w:shd w:fill="FFFFFF" w:val="clear"/>
            <w:tcMar>
              <w:top w:type="dxa" w:w="80"/>
              <w:left w:type="dxa" w:w="120"/>
              <w:bottom w:type="dxa" w:w="80"/>
              <w:right w:type="dxa" w:w="120"/>
            </w:tcMar>
            <w:vAlign w:val="center"/>
          </w:tcPr>
          <w:p>
            <w:pPr>
              <w:jc w:val="left"/>
            </w:pPr>
            <w:r>
              <w:rPr>
                <w:b/>
                <w:bCs/>
                <w:color w:val="000000"/>
                <w:sz w:val="20"/>
                <w:szCs w:val="20"/>
              </w:rPr>
              <w:t xml:space="preserve">Usability</w:t>
            </w:r>
          </w:p>
        </w:tc>
        <w:tc>
          <w:tcPr>
            <w:tcW w:type="dxa" w:w="7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a new user to create a first workspace and run a first literature search within 5 minutes of registration, without external instructions.</w:t>
            </w:r>
          </w:p>
        </w:tc>
      </w:tr>
      <w:tr>
        <w:tc>
          <w:tcPr>
            <w:tcW w:type="dxa" w:w="1800"/>
            <w:shd w:fill="EAF1F8" w:val="clear"/>
            <w:tcMar>
              <w:top w:type="dxa" w:w="80"/>
              <w:left w:type="dxa" w:w="120"/>
              <w:bottom w:type="dxa" w:w="80"/>
              <w:right w:type="dxa" w:w="120"/>
            </w:tcMar>
            <w:vAlign w:val="center"/>
          </w:tcPr>
          <w:p>
            <w:pPr>
              <w:jc w:val="left"/>
            </w:pPr>
            <w:r>
              <w:rPr>
                <w:b/>
                <w:bCs/>
                <w:color w:val="000000"/>
                <w:sz w:val="20"/>
                <w:szCs w:val="20"/>
              </w:rPr>
              <w:t xml:space="preserve">Portability</w:t>
            </w:r>
          </w:p>
        </w:tc>
        <w:tc>
          <w:tcPr>
            <w:tcW w:type="dxa" w:w="7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The system's web client shall function correctly on the current and immediately prior major versions of Chrome, Firefox, Safari, and Edge.</w:t>
            </w:r>
          </w:p>
        </w:tc>
      </w:tr>
      <w:tr>
        <w:tc>
          <w:tcPr>
            <w:tcW w:type="dxa" w:w="1800"/>
            <w:shd w:fill="FFFFFF" w:val="clear"/>
            <w:tcMar>
              <w:top w:type="dxa" w:w="80"/>
              <w:left w:type="dxa" w:w="120"/>
              <w:bottom w:type="dxa" w:w="80"/>
              <w:right w:type="dxa" w:w="120"/>
            </w:tcMar>
            <w:vAlign w:val="center"/>
          </w:tcPr>
          <w:p>
            <w:pPr>
              <w:jc w:val="left"/>
            </w:pPr>
            <w:r>
              <w:rPr>
                <w:b/>
                <w:bCs/>
                <w:color w:val="000000"/>
                <w:sz w:val="20"/>
                <w:szCs w:val="20"/>
              </w:rPr>
              <w:t xml:space="preserve">Extensibility</w:t>
            </w:r>
          </w:p>
        </w:tc>
        <w:tc>
          <w:tcPr>
            <w:tcW w:type="dxa" w:w="7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 system shall allow the underlying AI language model to be replaced or supplemented without requiring changes to functional requirements in Section 3.</w:t>
            </w:r>
          </w:p>
        </w:tc>
      </w:tr>
    </w:tbl>
    <w:p>
      <w:r>
        <w:br w:type="page"/>
      </w:r>
    </w:p>
    <w:p>
      <w:pPr>
        <w:pStyle w:val="Heading1"/>
        <w:spacing w:after="240" w:before="480"/>
      </w:pPr>
      <w:r>
        <w:rPr>
          <w:b/>
          <w:bCs/>
          <w:color w:val="1F3864"/>
          <w:sz w:val="32"/>
          <w:szCs w:val="32"/>
        </w:rPr>
        <w:t xml:space="preserve">6. Other Requirements</w:t>
      </w:r>
    </w:p>
    <w:p>
      <w:pPr>
        <w:pStyle w:val="Heading2"/>
        <w:spacing w:after="180" w:before="360"/>
      </w:pPr>
      <w:r>
        <w:rPr>
          <w:b/>
          <w:bCs/>
          <w:color w:val="1F3864"/>
          <w:sz w:val="26"/>
          <w:szCs w:val="26"/>
        </w:rPr>
        <w:t xml:space="preserve">6.1 Legal and Regulatory Considerations</w:t>
      </w:r>
    </w:p>
    <w:p>
      <w:pPr>
        <w:pStyle w:val="ListParagraph"/>
        <w:numPr>
          <w:ilvl w:val="0"/>
          <w:numId w:val="1"/>
        </w:numPr>
        <w:spacing w:after="80"/>
      </w:pPr>
      <w:r>
        <w:rPr>
          <w:sz w:val="22"/>
          <w:szCs w:val="22"/>
        </w:rPr>
        <w:t xml:space="preserve">The system shall only retrieve and display literature metadata and content in accordance with the terms of use of each external source (OpenAlex, arXiv, Semantic Scholar, PubMed, Crossref).</w:t>
      </w:r>
    </w:p>
    <w:p>
      <w:pPr>
        <w:pStyle w:val="ListParagraph"/>
        <w:numPr>
          <w:ilvl w:val="0"/>
          <w:numId w:val="1"/>
        </w:numPr>
        <w:spacing w:after="80"/>
      </w:pPr>
      <w:r>
        <w:rPr>
          <w:sz w:val="22"/>
          <w:szCs w:val="22"/>
        </w:rPr>
        <w:t xml:space="preserve">The system shall require users to confirm they hold legal access rights before uploading a manually sourced paper.</w:t>
      </w:r>
    </w:p>
    <w:p>
      <w:pPr>
        <w:pStyle w:val="ListParagraph"/>
        <w:numPr>
          <w:ilvl w:val="0"/>
          <w:numId w:val="1"/>
        </w:numPr>
        <w:spacing w:after="80"/>
      </w:pPr>
      <w:r>
        <w:rPr>
          <w:sz w:val="22"/>
          <w:szCs w:val="22"/>
        </w:rPr>
        <w:t xml:space="preserve">The system shall comply with applicable data protection requirements for storage of user profile and research data.</w:t>
      </w:r>
    </w:p>
    <w:p>
      <w:pPr>
        <w:pStyle w:val="Heading2"/>
        <w:spacing w:after="180" w:before="360"/>
      </w:pPr>
      <w:r>
        <w:rPr>
          <w:b/>
          <w:bCs/>
          <w:color w:val="1F3864"/>
          <w:sz w:val="26"/>
          <w:szCs w:val="26"/>
        </w:rPr>
        <w:t xml:space="preserve">6.2 Verification Approach</w:t>
      </w:r>
    </w:p>
    <w:p>
      <w:pPr>
        <w:spacing w:after="160" w:line="276"/>
      </w:pPr>
      <w:r>
        <w:rPr>
          <w:sz w:val="22"/>
          <w:szCs w:val="22"/>
        </w:rPr>
        <w:t xml:space="preserve">Each functional requirement in Section 3 shall be independently verifiable through one or more of the following methods: demonstration, functional testing, inspection, or analysis. The requirements traceability summary in Appendix A associates each requirement with its owning module to support test-case derivation during the verification phase.</w:t>
      </w:r>
    </w:p>
    <w:p>
      <w:pPr>
        <w:pStyle w:val="Heading2"/>
        <w:spacing w:after="180" w:before="360"/>
      </w:pPr>
      <w:r>
        <w:rPr>
          <w:b/>
          <w:bCs/>
          <w:color w:val="1F3864"/>
          <w:sz w:val="26"/>
          <w:szCs w:val="26"/>
        </w:rPr>
        <w:t xml:space="preserve">6.3 AI Safety and Human Oversight</w:t>
      </w:r>
    </w:p>
    <w:p>
      <w:pPr>
        <w:spacing w:after="160" w:line="276"/>
      </w:pPr>
      <w:r>
        <w:rPr>
          <w:sz w:val="22"/>
          <w:szCs w:val="22"/>
        </w:rPr>
        <w:t xml:space="preserve">Consistent with the AI safety principles underlying this platform, all AI-generated content — literature summaries, knowledge-graph relationships, research-gap suggestions, and writing assistance — shall be grounded in retrieved source documents, cited to those sources, and presented with a confidence indicator where applicable. Final scientific judgment and responsibility remain with the researcher at all times; the system shall never present AI output as a verified scientific conclusion.</w:t>
      </w:r>
    </w:p>
    <w:p>
      <w:r>
        <w:br w:type="page"/>
      </w:r>
    </w:p>
    <w:p>
      <w:pPr>
        <w:pStyle w:val="Heading1"/>
        <w:spacing w:after="240" w:before="480"/>
      </w:pPr>
      <w:r>
        <w:rPr>
          <w:b/>
          <w:bCs/>
          <w:color w:val="1F3864"/>
          <w:sz w:val="32"/>
          <w:szCs w:val="32"/>
        </w:rPr>
        <w:t xml:space="preserve">Appendix A — Requirements Traceability Summary</w:t>
      </w:r>
    </w:p>
    <w:p>
      <w:pPr>
        <w:spacing w:after="160" w:line="276"/>
      </w:pPr>
      <w:r>
        <w:rPr>
          <w:sz w:val="22"/>
          <w:szCs w:val="22"/>
        </w:rPr>
        <w:t xml:space="preserve">The table below maps each functional module to its requirement identifier range and its representative use case, to support traceability into future test plans and the Software Design Document.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200"/>
      </w:tblGrid>
      <w:tr>
        <w:trPr>
          <w:tblHeader/>
        </w:trPr>
        <w:tc>
          <w:tcPr>
            <w:tcW w:type="dxa" w:w="3600"/>
            <w:shd w:fill="1F3864" w:val="clear"/>
            <w:tcMar>
              <w:top w:type="dxa" w:w="80"/>
              <w:left w:type="dxa" w:w="120"/>
              <w:bottom w:type="dxa" w:w="80"/>
              <w:right w:type="dxa" w:w="120"/>
            </w:tcMar>
            <w:vAlign w:val="center"/>
          </w:tcPr>
          <w:p>
            <w:pPr>
              <w:jc w:val="left"/>
            </w:pPr>
            <w:r>
              <w:rPr>
                <w:b/>
                <w:bCs/>
                <w:color w:val="FFFFFF"/>
                <w:sz w:val="20"/>
                <w:szCs w:val="20"/>
              </w:rPr>
              <w:t xml:space="preserve">Module</w:t>
            </w:r>
          </w:p>
        </w:tc>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Requirement ID Range</w:t>
            </w:r>
          </w:p>
        </w:tc>
        <w:tc>
          <w:tcPr>
            <w:tcW w:type="dxa" w:w="2200"/>
            <w:shd w:fill="1F3864" w:val="clear"/>
            <w:tcMar>
              <w:top w:type="dxa" w:w="80"/>
              <w:left w:type="dxa" w:w="120"/>
              <w:bottom w:type="dxa" w:w="80"/>
              <w:right w:type="dxa" w:w="120"/>
            </w:tcMar>
            <w:vAlign w:val="center"/>
          </w:tcPr>
          <w:p>
            <w:pPr>
              <w:jc w:val="left"/>
            </w:pPr>
            <w:r>
              <w:rPr>
                <w:b/>
                <w:bCs/>
                <w:color w:val="FFFFFF"/>
                <w:sz w:val="20"/>
                <w:szCs w:val="20"/>
              </w:rPr>
              <w:t xml:space="preserve">Use Case ID</w:t>
            </w:r>
          </w:p>
        </w:tc>
      </w:tr>
      <w:tr>
        <w:tc>
          <w:tcPr>
            <w:tcW w:type="dxa" w:w="3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Module 1 — User Management</w:t>
            </w:r>
          </w:p>
        </w:tc>
        <w:tc>
          <w:tcPr>
            <w:tcW w:type="dxa" w:w="2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FR-UM-01 .. FR-UM-10</w:t>
            </w:r>
          </w:p>
        </w:tc>
        <w:tc>
          <w:tcPr>
            <w:tcW w:type="dxa" w:w="2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UC-UM-01</w:t>
            </w:r>
          </w:p>
        </w:tc>
      </w:tr>
      <w:t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Module 2 — Research Workspace</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FR-RW-01 .. FR-RW-07</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UC-RW-01</w:t>
            </w:r>
          </w:p>
        </w:tc>
      </w:tr>
      <w:tr>
        <w:tc>
          <w:tcPr>
            <w:tcW w:type="dxa" w:w="3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Module 3 — Literature Discovery</w:t>
            </w:r>
          </w:p>
        </w:tc>
        <w:tc>
          <w:tcPr>
            <w:tcW w:type="dxa" w:w="2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FR-LD-01 .. FR-LD-08</w:t>
            </w:r>
          </w:p>
        </w:tc>
        <w:tc>
          <w:tcPr>
            <w:tcW w:type="dxa" w:w="2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UC-LD-01</w:t>
            </w:r>
          </w:p>
        </w:tc>
      </w:tr>
      <w:t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Module 4 — AI Literature Analysis</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FR-PA-01 .. FR-PA-07</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UC-PA-01</w:t>
            </w:r>
          </w:p>
        </w:tc>
      </w:tr>
      <w:tr>
        <w:tc>
          <w:tcPr>
            <w:tcW w:type="dxa" w:w="3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Module 5 — Knowledge Organization</w:t>
            </w:r>
          </w:p>
        </w:tc>
        <w:tc>
          <w:tcPr>
            <w:tcW w:type="dxa" w:w="2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FR-KO-01 .. FR-KO-06</w:t>
            </w:r>
          </w:p>
        </w:tc>
        <w:tc>
          <w:tcPr>
            <w:tcW w:type="dxa" w:w="2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UC-KO-01</w:t>
            </w:r>
          </w:p>
        </w:tc>
      </w:tr>
      <w:t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Module 6 — Research Gap Assistance</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FR-GA-01 .. FR-GA-06</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UC-GA-01</w:t>
            </w:r>
          </w:p>
        </w:tc>
      </w:tr>
      <w:tr>
        <w:tc>
          <w:tcPr>
            <w:tcW w:type="dxa" w:w="3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Module 7 — Notes &amp; Documentation</w:t>
            </w:r>
          </w:p>
        </w:tc>
        <w:tc>
          <w:tcPr>
            <w:tcW w:type="dxa" w:w="2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FR-ND-01 .. FR-ND-06</w:t>
            </w:r>
          </w:p>
        </w:tc>
        <w:tc>
          <w:tcPr>
            <w:tcW w:type="dxa" w:w="2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UC-ND-01</w:t>
            </w:r>
          </w:p>
        </w:tc>
      </w:tr>
      <w:t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Module 8 — Mentor System</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FR-MS-01 .. FR-MS-07</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UC-MS-01</w:t>
            </w:r>
          </w:p>
        </w:tc>
      </w:tr>
      <w:tr>
        <w:tc>
          <w:tcPr>
            <w:tcW w:type="dxa" w:w="3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Module 9 — Team Formation</w:t>
            </w:r>
          </w:p>
        </w:tc>
        <w:tc>
          <w:tcPr>
            <w:tcW w:type="dxa" w:w="2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FR-TF-01 .. FR-TF-06</w:t>
            </w:r>
          </w:p>
        </w:tc>
        <w:tc>
          <w:tcPr>
            <w:tcW w:type="dxa" w:w="2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UC-TF-01</w:t>
            </w:r>
          </w:p>
        </w:tc>
      </w:tr>
      <w:t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Module 10 — Collaboration</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FR-CO-01 .. FR-CO-06</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UC-CO-01</w:t>
            </w:r>
          </w:p>
        </w:tc>
      </w:tr>
      <w:tr>
        <w:tc>
          <w:tcPr>
            <w:tcW w:type="dxa" w:w="3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Module 11 — Research Feed</w:t>
            </w:r>
          </w:p>
        </w:tc>
        <w:tc>
          <w:tcPr>
            <w:tcW w:type="dxa" w:w="26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FR-RF-01 .. FR-RF-06</w:t>
            </w:r>
          </w:p>
        </w:tc>
        <w:tc>
          <w:tcPr>
            <w:tcW w:type="dxa" w:w="22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UC-RF-01</w:t>
            </w:r>
          </w:p>
        </w:tc>
      </w:tr>
      <w:tr>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Module 12 — Publication Workspace</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FR-PW-01 .. FR-PW-07</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UC-PW-01</w:t>
            </w:r>
          </w:p>
        </w:tc>
      </w:tr>
    </w:tbl>
    <w:p>
      <w:r>
        <w:br w:type="page"/>
      </w:r>
    </w:p>
    <w:p>
      <w:pPr>
        <w:pStyle w:val="Heading1"/>
        <w:spacing w:after="240" w:before="480"/>
      </w:pPr>
      <w:r>
        <w:rPr>
          <w:b/>
          <w:bCs/>
          <w:color w:val="1F3864"/>
          <w:sz w:val="32"/>
          <w:szCs w:val="32"/>
        </w:rPr>
        <w:t xml:space="preserve">Appendix B — Glossary (Supplementary)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Term</w:t>
            </w:r>
          </w:p>
        </w:tc>
        <w:tc>
          <w:tcPr>
            <w:tcW w:type="dxa" w:w="7000"/>
            <w:shd w:fill="1F3864" w:val="clear"/>
            <w:tcMar>
              <w:top w:type="dxa" w:w="80"/>
              <w:left w:type="dxa" w:w="120"/>
              <w:bottom w:type="dxa" w:w="80"/>
              <w:right w:type="dxa" w:w="120"/>
            </w:tcMar>
            <w:vAlign w:val="center"/>
          </w:tcPr>
          <w:p>
            <w:pPr>
              <w:jc w:val="left"/>
            </w:pPr>
            <w:r>
              <w:rPr>
                <w:b/>
                <w:bCs/>
                <w:color w:val="FFFFFF"/>
                <w:sz w:val="20"/>
                <w:szCs w:val="20"/>
              </w:rPr>
              <w:t xml:space="preserve">Definition</w:t>
            </w:r>
          </w:p>
        </w:tc>
      </w:tr>
      <w:tr>
        <w:tc>
          <w:tcPr>
            <w:tcW w:type="dxa" w:w="2400"/>
            <w:shd w:fill="EAF1F8" w:val="clear"/>
            <w:tcMar>
              <w:top w:type="dxa" w:w="80"/>
              <w:left w:type="dxa" w:w="120"/>
              <w:bottom w:type="dxa" w:w="80"/>
              <w:right w:type="dxa" w:w="120"/>
            </w:tcMar>
            <w:vAlign w:val="center"/>
          </w:tcPr>
          <w:p>
            <w:pPr>
              <w:jc w:val="left"/>
            </w:pPr>
            <w:r>
              <w:rPr>
                <w:b/>
                <w:bCs/>
                <w:color w:val="000000"/>
                <w:sz w:val="20"/>
                <w:szCs w:val="20"/>
              </w:rPr>
              <w:t xml:space="preserve">SRS</w:t>
            </w:r>
          </w:p>
        </w:tc>
        <w:tc>
          <w:tcPr>
            <w:tcW w:type="dxa" w:w="7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Software Requirements Specification — this document.</w:t>
            </w:r>
          </w:p>
        </w:tc>
      </w:tr>
      <w:tr>
        <w:tc>
          <w:tcPr>
            <w:tcW w:type="dxa" w:w="2400"/>
            <w:shd w:fill="FFFFFF" w:val="clear"/>
            <w:tcMar>
              <w:top w:type="dxa" w:w="80"/>
              <w:left w:type="dxa" w:w="120"/>
              <w:bottom w:type="dxa" w:w="80"/>
              <w:right w:type="dxa" w:w="120"/>
            </w:tcMar>
            <w:vAlign w:val="center"/>
          </w:tcPr>
          <w:p>
            <w:pPr>
              <w:jc w:val="left"/>
            </w:pPr>
            <w:r>
              <w:rPr>
                <w:b/>
                <w:bCs/>
                <w:color w:val="000000"/>
                <w:sz w:val="20"/>
                <w:szCs w:val="20"/>
              </w:rPr>
              <w:t xml:space="preserve">Workspace</w:t>
            </w:r>
          </w:p>
        </w:tc>
        <w:tc>
          <w:tcPr>
            <w:tcW w:type="dxa" w:w="7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 project-specific container holding papers, datasets, notes, experiments, drafts, and tasks.</w:t>
            </w:r>
          </w:p>
        </w:tc>
      </w:tr>
      <w:tr>
        <w:tc>
          <w:tcPr>
            <w:tcW w:type="dxa" w:w="2400"/>
            <w:shd w:fill="EAF1F8" w:val="clear"/>
            <w:tcMar>
              <w:top w:type="dxa" w:w="80"/>
              <w:left w:type="dxa" w:w="120"/>
              <w:bottom w:type="dxa" w:w="80"/>
              <w:right w:type="dxa" w:w="120"/>
            </w:tcMar>
            <w:vAlign w:val="center"/>
          </w:tcPr>
          <w:p>
            <w:pPr>
              <w:jc w:val="left"/>
            </w:pPr>
            <w:r>
              <w:rPr>
                <w:b/>
                <w:bCs/>
                <w:color w:val="000000"/>
                <w:sz w:val="20"/>
                <w:szCs w:val="20"/>
              </w:rPr>
              <w:t xml:space="preserve">RAG</w:t>
            </w:r>
          </w:p>
        </w:tc>
        <w:tc>
          <w:tcPr>
            <w:tcW w:type="dxa" w:w="7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Retrieval-Augmented Generation — a technique in which AI responses are grounded in retrieved source documents rather than generated purely from memory.</w:t>
            </w:r>
          </w:p>
        </w:tc>
      </w:tr>
      <w:tr>
        <w:tc>
          <w:tcPr>
            <w:tcW w:type="dxa" w:w="2400"/>
            <w:shd w:fill="FFFFFF" w:val="clear"/>
            <w:tcMar>
              <w:top w:type="dxa" w:w="80"/>
              <w:left w:type="dxa" w:w="120"/>
              <w:bottom w:type="dxa" w:w="80"/>
              <w:right w:type="dxa" w:w="120"/>
            </w:tcMar>
            <w:vAlign w:val="center"/>
          </w:tcPr>
          <w:p>
            <w:pPr>
              <w:jc w:val="left"/>
            </w:pPr>
            <w:r>
              <w:rPr>
                <w:b/>
                <w:bCs/>
                <w:color w:val="000000"/>
                <w:sz w:val="20"/>
                <w:szCs w:val="20"/>
              </w:rPr>
              <w:t xml:space="preserve">Mentor</w:t>
            </w:r>
          </w:p>
        </w:tc>
        <w:tc>
          <w:tcPr>
            <w:tcW w:type="dxa" w:w="7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 registered user, typically an experienced researcher, who reviews and advises on a student's or researcher's project.</w:t>
            </w:r>
          </w:p>
        </w:tc>
      </w:tr>
      <w:tr>
        <w:tc>
          <w:tcPr>
            <w:tcW w:type="dxa" w:w="2400"/>
            <w:shd w:fill="EAF1F8" w:val="clear"/>
            <w:tcMar>
              <w:top w:type="dxa" w:w="80"/>
              <w:left w:type="dxa" w:w="120"/>
              <w:bottom w:type="dxa" w:w="80"/>
              <w:right w:type="dxa" w:w="120"/>
            </w:tcMar>
            <w:vAlign w:val="center"/>
          </w:tcPr>
          <w:p>
            <w:pPr>
              <w:jc w:val="left"/>
            </w:pPr>
            <w:r>
              <w:rPr>
                <w:b/>
                <w:bCs/>
                <w:color w:val="000000"/>
                <w:sz w:val="20"/>
                <w:szCs w:val="20"/>
              </w:rPr>
              <w:t xml:space="preserve">Research Gap Suggestion</w:t>
            </w:r>
          </w:p>
        </w:tc>
        <w:tc>
          <w:tcPr>
            <w:tcW w:type="dxa" w:w="7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An advisory, AI-generated suggestion of a possible research direction that requires researcher verification before use.</w:t>
            </w:r>
          </w:p>
        </w:tc>
      </w:tr>
      <w:tr>
        <w:tc>
          <w:tcPr>
            <w:tcW w:type="dxa" w:w="2400"/>
            <w:shd w:fill="FFFFFF" w:val="clear"/>
            <w:tcMar>
              <w:top w:type="dxa" w:w="80"/>
              <w:left w:type="dxa" w:w="120"/>
              <w:bottom w:type="dxa" w:w="80"/>
              <w:right w:type="dxa" w:w="120"/>
            </w:tcMar>
            <w:vAlign w:val="center"/>
          </w:tcPr>
          <w:p>
            <w:pPr>
              <w:jc w:val="left"/>
            </w:pPr>
            <w:r>
              <w:rPr>
                <w:b/>
                <w:bCs/>
                <w:color w:val="000000"/>
                <w:sz w:val="20"/>
                <w:szCs w:val="20"/>
              </w:rPr>
              <w:t xml:space="preserve">FR</w:t>
            </w:r>
          </w:p>
        </w:tc>
        <w:tc>
          <w:tcPr>
            <w:tcW w:type="dxa" w:w="7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Functional Requirement.</w:t>
            </w:r>
          </w:p>
        </w:tc>
      </w:tr>
      <w:tr>
        <w:tc>
          <w:tcPr>
            <w:tcW w:type="dxa" w:w="2400"/>
            <w:shd w:fill="EAF1F8" w:val="clear"/>
            <w:tcMar>
              <w:top w:type="dxa" w:w="80"/>
              <w:left w:type="dxa" w:w="120"/>
              <w:bottom w:type="dxa" w:w="80"/>
              <w:right w:type="dxa" w:w="120"/>
            </w:tcMar>
            <w:vAlign w:val="center"/>
          </w:tcPr>
          <w:p>
            <w:pPr>
              <w:jc w:val="left"/>
            </w:pPr>
            <w:r>
              <w:rPr>
                <w:b/>
                <w:bCs/>
                <w:color w:val="000000"/>
                <w:sz w:val="20"/>
                <w:szCs w:val="20"/>
              </w:rPr>
              <w:t xml:space="preserve">NFR</w:t>
            </w:r>
          </w:p>
        </w:tc>
        <w:tc>
          <w:tcPr>
            <w:tcW w:type="dxa" w:w="7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Non-Functional Requirement.</w:t>
            </w:r>
          </w:p>
        </w:tc>
      </w:tr>
      <w:tr>
        <w:tc>
          <w:tcPr>
            <w:tcW w:type="dxa" w:w="2400"/>
            <w:shd w:fill="FFFFFF" w:val="clear"/>
            <w:tcMar>
              <w:top w:type="dxa" w:w="80"/>
              <w:left w:type="dxa" w:w="120"/>
              <w:bottom w:type="dxa" w:w="80"/>
              <w:right w:type="dxa" w:w="120"/>
            </w:tcMar>
            <w:vAlign w:val="center"/>
          </w:tcPr>
          <w:p>
            <w:pPr>
              <w:jc w:val="left"/>
            </w:pPr>
            <w:r>
              <w:rPr>
                <w:b/>
                <w:bCs/>
                <w:color w:val="000000"/>
                <w:sz w:val="20"/>
                <w:szCs w:val="20"/>
              </w:rPr>
              <w:t xml:space="preserve">Actor</w:t>
            </w:r>
          </w:p>
        </w:tc>
        <w:tc>
          <w:tcPr>
            <w:tcW w:type="dxa" w:w="7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 user role or external system that interacts with ResearchOS.</w:t>
            </w:r>
          </w:p>
        </w:tc>
      </w:tr>
      <w:tr>
        <w:tc>
          <w:tcPr>
            <w:tcW w:type="dxa" w:w="2400"/>
            <w:shd w:fill="EAF1F8" w:val="clear"/>
            <w:tcMar>
              <w:top w:type="dxa" w:w="80"/>
              <w:left w:type="dxa" w:w="120"/>
              <w:bottom w:type="dxa" w:w="80"/>
              <w:right w:type="dxa" w:w="120"/>
            </w:tcMar>
            <w:vAlign w:val="center"/>
          </w:tcPr>
          <w:p>
            <w:pPr>
              <w:jc w:val="left"/>
            </w:pPr>
            <w:r>
              <w:rPr>
                <w:b/>
                <w:bCs/>
                <w:color w:val="000000"/>
                <w:sz w:val="20"/>
                <w:szCs w:val="20"/>
              </w:rPr>
              <w:t xml:space="preserve">Knowledge Graph</w:t>
            </w:r>
          </w:p>
        </w:tc>
        <w:tc>
          <w:tcPr>
            <w:tcW w:type="dxa" w:w="7000"/>
            <w:shd w:fill="EAF1F8" w:val="clear"/>
            <w:tcMar>
              <w:top w:type="dxa" w:w="80"/>
              <w:left w:type="dxa" w:w="120"/>
              <w:bottom w:type="dxa" w:w="80"/>
              <w:right w:type="dxa" w:w="120"/>
            </w:tcMar>
            <w:vAlign w:val="center"/>
          </w:tcPr>
          <w:p>
            <w:pPr>
              <w:jc w:val="left"/>
            </w:pPr>
            <w:r>
              <w:rPr>
                <w:b w:val="false"/>
                <w:bCs w:val="false"/>
                <w:color w:val="000000"/>
                <w:sz w:val="20"/>
                <w:szCs w:val="20"/>
              </w:rPr>
              <w:t xml:space="preserve">A structured representation of relationships between papers, authors, datasets, methods, and citations.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ResearchOS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ResearchOS Software Requirements Specification</dc:title>
  <dc:creator>ResearchOS Project Team</dc:creator>
  <cp:lastModifiedBy>Un-named</cp:lastModifiedBy>
  <cp:revision>1</cp:revision>
  <dcterms:created xsi:type="dcterms:W3CDTF">2026-07-26T15:40:13.183Z</dcterms:created>
  <dcterms:modified xsi:type="dcterms:W3CDTF">2026-07-26T15:40:13.195Z</dcterms:modified>
</cp:coreProperties>
</file>

<file path=docProps/custom.xml><?xml version="1.0" encoding="utf-8"?>
<Properties xmlns="http://schemas.openxmlformats.org/officeDocument/2006/custom-properties" xmlns:vt="http://schemas.openxmlformats.org/officeDocument/2006/docPropsVTypes"/>
</file>