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color w:val="506070"/>
          <w:sz w:val="17"/>
        </w:rPr>
        <w:t>REVISED IMPLEMENTATION PACKAGE</w:t>
      </w:r>
    </w:p>
    <w:p>
      <w:pPr>
        <w:pStyle w:val="Title"/>
      </w:pPr>
      <w:r>
        <w:t>HOMEFEED</w:t>
        <w:br/>
        <w:t>BLOG OS R1</w:t>
      </w:r>
    </w:p>
    <w:p>
      <w:r>
        <w:rPr>
          <w:b/>
        </w:rPr>
        <w:t>기획·집필 자동화 시스템</w:t>
        <w:br/>
        <w:t>감사·수정·개발 실행본</w:t>
      </w:r>
    </w:p>
    <w:p>
      <w:r>
        <w:rPr>
          <w:b w:val="0"/>
          <w:color w:val="506070"/>
          <w:sz w:val="17"/>
        </w:rPr>
        <w:t>기존 최종본의 전체 교체본  |  공개 게시는 사용자 수행</w:t>
      </w:r>
    </w:p>
    <w:p>
      <w:pPr>
        <w:pStyle w:val="Heading2"/>
      </w:pPr>
      <w:r>
        <w:t>결론</w:t>
      </w:r>
    </w:p>
    <w:p>
      <w:r>
        <w:rPr>
          <w:b w:val="0"/>
        </w:rPr>
        <w:t>기존 문서 검사 70건은 다시 통과했지만, 추가 반례와 계약 대조에서 17개 검증 공백을 확인했습니다. 단순히 문서를 늘리는 대신 스키마·참조 코드·API·SQL·개발 순서·평가 기준을 함께 고쳤습니다.</w:t>
      </w:r>
    </w:p>
    <w:tbl>
      <w:tblPr>
        <w:tblW w:type="auto" w:w="0"/>
        <w:jc w:val="center"/>
        <w:tblLayout w:type="fixed"/>
        <w:tblLook w:firstColumn="1" w:firstRow="1" w:lastColumn="0" w:lastRow="0" w:noHBand="0" w:noVBand="1" w:val="04A0"/>
      </w:tblPr>
      <w:tblGrid>
        <w:gridCol w:w="2268"/>
        <w:gridCol w:w="2268"/>
        <w:gridCol w:w="5216"/>
      </w:tblGrid>
      <w:tr>
        <w:trPr>
          <w:cantSplit/>
          <w:tblHeader/>
        </w:trPr>
        <w:tc>
          <w:tcPr>
            <w:tcW w:type="dxa" w:w="2268"/>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확인 항목</w:t>
            </w:r>
          </w:p>
        </w:tc>
        <w:tc>
          <w:tcPr>
            <w:tcW w:type="dxa" w:w="2268"/>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실제 결과</w:t>
            </w:r>
          </w:p>
        </w:tc>
        <w:tc>
          <w:tcPr>
            <w:tcW w:type="dxa" w:w="5216"/>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해석</w:t>
            </w:r>
          </w:p>
        </w:tc>
      </w:tr>
      <w:tr>
        <w:trPr>
          <w:cantSplit/>
        </w:trPr>
        <w:tc>
          <w:tcPr>
            <w:tcW w:type="dxa" w:w="2268"/>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문서·계약 검사</w:t>
            </w:r>
          </w:p>
        </w:tc>
        <w:tc>
          <w:tcPr>
            <w:tcW w:type="dxa" w:w="2268"/>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73 PASS / 0 FAIL</w:t>
            </w:r>
          </w:p>
        </w:tc>
        <w:tc>
          <w:tcPr>
            <w:tcW w:type="dxa" w:w="5216"/>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연결·조건·예제·작업 추적성</w:t>
            </w:r>
          </w:p>
        </w:tc>
      </w:tr>
      <w:tr>
        <w:trPr>
          <w:cantSplit/>
        </w:trPr>
        <w:tc>
          <w:tcPr>
            <w:tcW w:type="dxa" w:w="2268"/>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추가 회귀검사</w:t>
            </w:r>
          </w:p>
        </w:tc>
        <w:tc>
          <w:tcPr>
            <w:tcW w:type="dxa" w:w="2268"/>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112 PASS / 0 FAIL</w:t>
            </w:r>
          </w:p>
        </w:tc>
        <w:tc>
          <w:tcPr>
            <w:tcW w:type="dxa" w:w="5216"/>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참조 함수·실제 파일·언어 간 비교·정적 DDL</w:t>
            </w:r>
          </w:p>
        </w:tc>
      </w:tr>
      <w:tr>
        <w:trPr>
          <w:cantSplit/>
        </w:trPr>
        <w:tc>
          <w:tcPr>
            <w:tcW w:type="dxa" w:w="2268"/>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제품 인수시험</w:t>
            </w:r>
          </w:p>
        </w:tc>
        <w:tc>
          <w:tcPr>
            <w:tcW w:type="dxa" w:w="2268"/>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140개 계획 / NOT_RUN</w:t>
            </w:r>
          </w:p>
        </w:tc>
        <w:tc>
          <w:tcPr>
            <w:tcW w:type="dxa" w:w="5216"/>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실제 앱·DB·모델·사람·편집기 검증은 별도</w:t>
            </w:r>
          </w:p>
        </w:tc>
      </w:tr>
    </w:tbl>
    <w:p>
      <w:r>
        <w:rPr>
          <w:b w:val="0"/>
        </w:rPr>
      </w:r>
    </w:p>
    <w:p>
      <w:pPr>
        <w:pStyle w:val="Heading2"/>
      </w:pPr>
      <w:r>
        <w:t>바뀌지 않는 제품 목표</w:t>
      </w:r>
    </w:p>
    <w:p>
      <w:r>
        <w:rPr>
          <w:b w:val="0"/>
        </w:rPr>
        <w:t>주제 발견 → 적합한 블로그 배정 → 실제 조사 → 내용 기획 → 블로그다운 집필 → 최종 의미 재검수 → 실제 자산과 복사 가능한 완성 원고. 주력 네이버 블로그 한 개의 월간 조회수 100만을 목표로 하되, 아직 성장 효과를 실증한 것은 아닙니다.</w:t>
      </w:r>
    </w:p>
    <w:p>
      <w:r>
        <w:rPr>
          <w:b w:val="0"/>
          <w:color w:val="506070"/>
          <w:sz w:val="17"/>
        </w:rPr>
        <w:t>이 문서는 핵심 실행 요약입니다. 31개 상세 문서와 전체 데이터·API·작업 계약은 ZIP 및 전체 Markdown 통합본에 있습니다.</w:t>
      </w:r>
    </w:p>
    <w:p>
      <w:r>
        <w:br w:type="page"/>
      </w:r>
    </w:p>
    <w:p>
      <w:r>
        <w:rPr>
          <w:b w:val="0"/>
          <w:color w:val="506070"/>
          <w:sz w:val="17"/>
        </w:rPr>
        <w:t>REVIEW 02</w:t>
      </w:r>
    </w:p>
    <w:p>
      <w:pPr>
        <w:pStyle w:val="Heading1"/>
      </w:pPr>
      <w:r>
        <w:t>무엇을 발견하고 고쳤는가</w:t>
      </w:r>
    </w:p>
    <w:p>
      <w:r>
        <w:rPr>
          <w:b w:val="0"/>
        </w:rPr>
        <w:t>아래는 실제 운영 사고 목록이 아닙니다. 기존 설계의 스키마·참조 SQL·생명주기에서 확인한 공백과 한 건의 실제 언어 간 차이를 수정했습니다.</w:t>
      </w:r>
    </w:p>
    <w:tbl>
      <w:tblPr>
        <w:tblW w:type="auto" w:w="0"/>
        <w:jc w:val="center"/>
        <w:tblLayout w:type="fixed"/>
        <w:tblLook w:firstColumn="1" w:firstRow="1" w:lastColumn="0" w:lastRow="0" w:noHBand="0" w:noVBand="1" w:val="04A0"/>
      </w:tblPr>
      <w:tblGrid>
        <w:gridCol w:w="2041"/>
        <w:gridCol w:w="3402"/>
        <w:gridCol w:w="4309"/>
      </w:tblGrid>
      <w:tr>
        <w:trPr>
          <w:cantSplit/>
          <w:tblHeader/>
        </w:trPr>
        <w:tc>
          <w:tcPr>
            <w:tcW w:type="dxa" w:w="2041"/>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문제</w:t>
            </w:r>
          </w:p>
        </w:tc>
        <w:tc>
          <w:tcPr>
            <w:tcW w:type="dxa" w:w="3402"/>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사용자 결과물에 미칠 영향</w:t>
            </w:r>
          </w:p>
        </w:tc>
        <w:tc>
          <w:tcPr>
            <w:tcW w:type="dxa" w:w="4309"/>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R1 수정</w:t>
            </w:r>
          </w:p>
        </w:tc>
      </w:tr>
      <w:tr>
        <w:trPr>
          <w:cantSplit/>
        </w:trPr>
        <w:tc>
          <w:tcPr>
            <w:tcW w:type="dxa" w:w="2041"/>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초기 원고부터 브리프 필수</w:t>
            </w:r>
          </w:p>
        </w:tc>
        <w:tc>
          <w:tcPr>
            <w:tcW w:type="dxa" w:w="3402"/>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조사와 기획을 시작하는 경로가 막힐 수 있음</w:t>
            </w:r>
          </w:p>
        </w:tc>
        <w:tc>
          <w:tcPr>
            <w:tcW w:type="dxa" w:w="4309"/>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초기 brief null 허용, 집필 전 확정 필수</w:t>
            </w:r>
          </w:p>
        </w:tc>
      </w:tr>
      <w:tr>
        <w:trPr>
          <w:cantSplit/>
        </w:trPr>
        <w:tc>
          <w:tcPr>
            <w:tcW w:type="dxa" w:w="2041"/>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미갱신 통계에 숫자 0 허용</w:t>
            </w:r>
          </w:p>
        </w:tc>
        <w:tc>
          <w:tcPr>
            <w:tcW w:type="dxa" w:w="3402"/>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아직 수집하지 않은 성과를 실패로 학습</w:t>
            </w:r>
          </w:p>
        </w:tc>
        <w:tc>
          <w:tcPr>
            <w:tcW w:type="dxa" w:w="4309"/>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상태별 값 조건과 null 의미 보존</w:t>
            </w:r>
          </w:p>
        </w:tc>
      </w:tr>
      <w:tr>
        <w:trPr>
          <w:cantSplit/>
        </w:trPr>
        <w:tc>
          <w:tcPr>
            <w:tcW w:type="dxa" w:w="2041"/>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다른 글·버전의 검수 연결</w:t>
            </w:r>
          </w:p>
        </w:tc>
        <w:tc>
          <w:tcPr>
            <w:tcW w:type="dxa" w:w="3402"/>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검사하지 않은 최종 원고를 승인한 것으로 오인</w:t>
            </w:r>
          </w:p>
        </w:tc>
        <w:tc>
          <w:tcPr>
            <w:tcW w:type="dxa" w:w="4309"/>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article·revision·content·bundle 결속</w:t>
            </w:r>
          </w:p>
        </w:tc>
      </w:tr>
      <w:tr>
        <w:trPr>
          <w:cantSplit/>
        </w:trPr>
        <w:tc>
          <w:tcPr>
            <w:tcW w:type="dxa" w:w="2041"/>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공유 자료의 범위 검사 부족</w:t>
            </w:r>
          </w:p>
        </w:tc>
        <w:tc>
          <w:tcPr>
            <w:tcW w:type="dxa" w:w="3402"/>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다른 블로그의 근거와 경험이 섞일 여지</w:t>
            </w:r>
          </w:p>
        </w:tc>
        <w:tc>
          <w:tcPr>
            <w:tcW w:type="dxa" w:w="4309"/>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원문·스냅샷·근거의 blog allowlist</w:t>
            </w:r>
          </w:p>
        </w:tc>
      </w:tr>
      <w:tr>
        <w:trPr>
          <w:cantSplit/>
        </w:trPr>
        <w:tc>
          <w:tcPr>
            <w:tcW w:type="dxa" w:w="2041"/>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Python/JavaScript 정규화 차이</w:t>
            </w:r>
          </w:p>
        </w:tc>
        <w:tc>
          <w:tcPr>
            <w:tcW w:type="dxa" w:w="3402"/>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동일 내용의 버전·승인이 서로 달라짐</w:t>
            </w:r>
          </w:p>
        </w:tc>
        <w:tc>
          <w:tcPr>
            <w:tcW w:type="dxa" w:w="4309"/>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단일 제한 계약 + 두 런타임 비교</w:t>
            </w:r>
          </w:p>
        </w:tc>
      </w:tr>
      <w:tr>
        <w:trPr>
          <w:cantSplit/>
        </w:trPr>
        <w:tc>
          <w:tcPr>
            <w:tcW w:type="dxa" w:w="2041"/>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상위 실행모드만 확인</w:t>
            </w:r>
          </w:p>
        </w:tc>
        <w:tc>
          <w:tcPr>
            <w:tcW w:type="dxa" w:w="3402"/>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예제를 실제 조사 결과로 잘못 표시</w:t>
            </w:r>
          </w:p>
        </w:tc>
        <w:tc>
          <w:tcPr>
            <w:tcW w:type="dxa" w:w="4309"/>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원문 수준 REPLAY/LIVE 계보</w:t>
            </w:r>
          </w:p>
        </w:tc>
      </w:tr>
      <w:tr>
        <w:trPr>
          <w:cantSplit/>
        </w:trPr>
        <w:tc>
          <w:tcPr>
            <w:tcW w:type="dxa" w:w="2041"/>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시간·권리·파일 재확인 부족</w:t>
            </w:r>
          </w:p>
        </w:tc>
        <w:tc>
          <w:tcPr>
            <w:tcW w:type="dxa" w:w="3402"/>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만료 정보나 누락 파일을 완성 원고로 전달</w:t>
            </w:r>
          </w:p>
        </w:tc>
        <w:tc>
          <w:tcPr>
            <w:tcW w:type="dxa" w:w="4309"/>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다운로드 직전 문맥·파일 검사</w:t>
            </w:r>
          </w:p>
        </w:tc>
      </w:tr>
    </w:tbl>
    <w:p>
      <w:r>
        <w:rPr>
          <w:b w:val="0"/>
        </w:rPr>
      </w:r>
    </w:p>
    <w:p>
      <w:pPr>
        <w:pStyle w:val="Heading2"/>
      </w:pPr>
      <w:r>
        <w:t>검사기 자체도 수정했습니다</w:t>
      </w:r>
    </w:p>
    <w:p>
      <w:r>
        <w:rPr>
          <w:b w:val="0"/>
        </w:rPr>
        <w:t>첫 추가 회귀시험은 101건 통과·1건 실패였습니다. SQL 텍스트 검사기가 한 줄 테이블을 잘못 묶는 결함을 수정한 뒤 102건이 통과했고, 출처 범위·계보·파일명 반례를 더해 최종 112건이 통과했습니다. 중간 실패 기록도 보존했습니다.</w:t>
      </w:r>
    </w:p>
    <w:p>
      <w:r>
        <w:rPr>
          <w:b/>
        </w:rPr>
        <w:t>SQL 연결과 RLS는 현재 정적 검사만 완료했습니다. 실제 PostgreSQL 세션에서 적용·격리·동시성 시험을 했다는 뜻이 아닙니다.</w:t>
      </w:r>
    </w:p>
    <w:p>
      <w:r>
        <w:br w:type="page"/>
      </w:r>
    </w:p>
    <w:p>
      <w:r>
        <w:rPr>
          <w:b w:val="0"/>
          <w:color w:val="506070"/>
          <w:sz w:val="17"/>
        </w:rPr>
        <w:t>REVIEW 03</w:t>
      </w:r>
    </w:p>
    <w:p>
      <w:pPr>
        <w:pStyle w:val="Heading1"/>
      </w:pPr>
      <w:r>
        <w:t>기획과 원고를 별도로 검증</w:t>
      </w:r>
    </w:p>
    <w:p>
      <w:r>
        <w:rPr>
          <w:b w:val="0"/>
        </w:rPr>
        <w:t>오류가 없는 글과 사람들이 읽고 싶은 글은 같은 평가가 아닙니다. 이번에는 기획의 선택 이유와 최종 원고의 품질을 분리했습니다.</w:t>
      </w:r>
    </w:p>
    <w:p>
      <w:pPr>
        <w:pStyle w:val="Heading2"/>
      </w:pPr>
      <w:r>
        <w:t>기획 후보를 비교합니다</w:t>
      </w:r>
    </w:p>
    <w:p>
      <w:r>
        <w:rPr>
          <w:b w:val="0"/>
        </w:rPr>
        <w:t>같은 사건에서도 최대 세 가지 질문을 비교합니다. 현재 관심의 증거, 기존 글이 답하지 못한 부분, 우리만의 새 답, 첫 화면에서 약속할 내용, 자료 준비도와 게시 유효성을 함께 봅니다. 필요하면 WRITE 대신 RESEARCH·PREPARE·REFRESH·HOLD를 선택합니다.</w:t>
      </w:r>
    </w:p>
    <w:tbl>
      <w:tblPr>
        <w:tblW w:type="auto" w:w="0"/>
        <w:jc w:val="center"/>
        <w:tblLayout w:type="fixed"/>
        <w:tblLook w:firstColumn="1" w:firstRow="1" w:lastColumn="0" w:lastRow="0" w:noHBand="0" w:noVBand="1" w:val="04A0"/>
      </w:tblPr>
      <w:tblGrid>
        <w:gridCol w:w="2268"/>
        <w:gridCol w:w="7483"/>
      </w:tblGrid>
      <w:tr>
        <w:trPr>
          <w:cantSplit/>
          <w:tblHeader/>
        </w:trPr>
        <w:tc>
          <w:tcPr>
            <w:tcW w:type="dxa" w:w="2268"/>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평가 축</w:t>
            </w:r>
          </w:p>
        </w:tc>
        <w:tc>
          <w:tcPr>
            <w:tcW w:type="dxa" w:w="7483"/>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확인할 질문</w:t>
            </w:r>
          </w:p>
        </w:tc>
      </w:tr>
      <w:tr>
        <w:trPr>
          <w:cantSplit/>
        </w:trPr>
        <w:tc>
          <w:tcPr>
            <w:tcW w:type="dxa" w:w="2268"/>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지금 읽을 이유</w:t>
            </w:r>
          </w:p>
        </w:tc>
        <w:tc>
          <w:tcPr>
            <w:tcW w:type="dxa" w:w="7483"/>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관심이 커졌다는 실제 자료와 시점이 있는가?</w:t>
            </w:r>
          </w:p>
        </w:tc>
      </w:tr>
      <w:tr>
        <w:trPr>
          <w:cantSplit/>
        </w:trPr>
        <w:tc>
          <w:tcPr>
            <w:tcW w:type="dxa" w:w="2268"/>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새로운 답</w:t>
            </w:r>
          </w:p>
        </w:tc>
        <w:tc>
          <w:tcPr>
            <w:tcW w:type="dxa" w:w="7483"/>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이미 알려진 내용을 다른 말로 반복하는 것은 아닌가?</w:t>
            </w:r>
          </w:p>
        </w:tc>
      </w:tr>
      <w:tr>
        <w:trPr>
          <w:cantSplit/>
        </w:trPr>
        <w:tc>
          <w:tcPr>
            <w:tcW w:type="dxa" w:w="2268"/>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첫 화면</w:t>
            </w:r>
          </w:p>
        </w:tc>
        <w:tc>
          <w:tcPr>
            <w:tcW w:type="dxa" w:w="7483"/>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제목을 보고 기대한 답이 글의 초반에 드러나는가?</w:t>
            </w:r>
          </w:p>
        </w:tc>
      </w:tr>
      <w:tr>
        <w:trPr>
          <w:cantSplit/>
        </w:trPr>
        <w:tc>
          <w:tcPr>
            <w:tcW w:type="dxa" w:w="2268"/>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그 블로그다운 문체</w:t>
            </w:r>
          </w:p>
        </w:tc>
        <w:tc>
          <w:tcPr>
            <w:tcW w:type="dxa" w:w="7483"/>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관점과 설명 방식이 일관되고 추상적 반복이 적은가?</w:t>
            </w:r>
          </w:p>
        </w:tc>
      </w:tr>
      <w:tr>
        <w:trPr>
          <w:cantSplit/>
        </w:trPr>
        <w:tc>
          <w:tcPr>
            <w:tcW w:type="dxa" w:w="2268"/>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근거 충실도</w:t>
            </w:r>
          </w:p>
        </w:tc>
        <w:tc>
          <w:tcPr>
            <w:tcW w:type="dxa" w:w="7483"/>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조건·숫자·인용·경험이 편집 과정에서 바뀌지 않았는가?</w:t>
            </w:r>
          </w:p>
        </w:tc>
      </w:tr>
      <w:tr>
        <w:trPr>
          <w:cantSplit/>
        </w:trPr>
        <w:tc>
          <w:tcPr>
            <w:tcW w:type="dxa" w:w="2268"/>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복사 준비도</w:t>
            </w:r>
          </w:p>
        </w:tc>
        <w:tc>
          <w:tcPr>
            <w:tcW w:type="dxa" w:w="7483"/>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파일·표·출처·사진이 있고 실제 수정할 양이 얼마나 남는가?</w:t>
            </w:r>
          </w:p>
        </w:tc>
      </w:tr>
    </w:tbl>
    <w:p>
      <w:r>
        <w:rPr>
          <w:b w:val="0"/>
        </w:rPr>
      </w:r>
    </w:p>
    <w:p>
      <w:pPr>
        <w:pStyle w:val="Heading2"/>
      </w:pPr>
      <w:r>
        <w:t>실제 사람 평가로 넘어가는 기준</w:t>
      </w:r>
    </w:p>
    <w:p>
      <w:r>
        <w:rPr>
          <w:b w:val="0"/>
        </w:rPr>
        <w:t>같은 자료와 비용으로 단일 프롬프트(B0), 기존 집필 흐름(B1), R1 흐름(B2)을 비교합니다. 실제 독립 평가자 두 명이 익명화한 결과를 평가하고 수정시간을 기록합니다. 실패하거나 보류된 원고를 평가 분모에서 빼지 않습니다.</w:t>
      </w:r>
    </w:p>
    <w:p>
      <w:r>
        <w:rPr>
          <w:b w:val="0"/>
          <w:color w:val="506070"/>
          <w:sz w:val="17"/>
        </w:rPr>
        <w:t>24개 시나리오와 초기 30개 실제 소재 평가 계획을 작성했습니다. 사람 평가를 실행했거나 AI 느낌이 사라졌다고 검증한 결과는 아닙니다. 고의 오타·가짜 경험·탐지 회피는 사용하지 않습니다.</w:t>
      </w:r>
    </w:p>
    <w:p>
      <w:r>
        <w:br w:type="page"/>
      </w:r>
    </w:p>
    <w:p>
      <w:r>
        <w:rPr>
          <w:b w:val="0"/>
          <w:color w:val="506070"/>
          <w:sz w:val="17"/>
        </w:rPr>
        <w:t>REVIEW 04</w:t>
      </w:r>
    </w:p>
    <w:p>
      <w:pPr>
        <w:pStyle w:val="Heading1"/>
      </w:pPr>
      <w:r>
        <w:t>완성 원고를 지키는 계약</w:t>
      </w:r>
    </w:p>
    <w:p>
      <w:r>
        <w:rPr>
          <w:b w:val="0"/>
        </w:rPr>
        <w:t>기획과 글의 자연스러움을 개선하면서도, 편집·공유·재시도 과정에서 내용이 바뀌는 것을 놓치지 않게 했습니다.</w:t>
      </w:r>
    </w:p>
    <w:p>
      <w:pPr>
        <w:pStyle w:val="Heading2"/>
      </w:pPr>
      <w:r>
        <w:t>1. 최종 버전과 검수 문맥을 묶습니다</w:t>
      </w:r>
    </w:p>
    <w:p>
      <w:r>
        <w:rPr>
          <w:b w:val="0"/>
        </w:rPr>
        <w:t>제목과 본문뿐 아니라 블로그 프로필·브리프·주장·근거·원문·자산·정책도 검수 문맥 해시에 포함합니다. 권리가 철회되거나 근거가 바뀌면 구버전 승인을 재사용하지 않습니다. 검수본은 서버 저장소에서 읽고, writer가 보낸 PASS 문구는 승인으로 인정하지 않습니다.</w:t>
      </w:r>
    </w:p>
    <w:p>
      <w:pPr>
        <w:pStyle w:val="Heading2"/>
      </w:pPr>
      <w:r>
        <w:t>2. 해시와 원본 데이터는 용도가 다릅니다</w:t>
      </w:r>
    </w:p>
    <w:p>
      <w:r>
        <w:rPr>
          <w:b w:val="0"/>
        </w:rPr>
        <w:t>HFBO-NFC-INT-1은 원고와 제한된 불변 검수 자료를 위한 자체 계약입니다. 모든 외부 통계 JSON에 적용하지 않습니다. NFC 문자열과 정수값을 규정하고, 충돌키·비정상 숫자·허용되지 않은 분수를 거절합니다. Python과 Node의 실제 bytes 및 SHA256을 대조했습니다. RFC8785 구현이라고 주장하지 않습니다.</w:t>
      </w:r>
    </w:p>
    <w:p>
      <w:pPr>
        <w:pStyle w:val="Heading2"/>
      </w:pPr>
      <w:r>
        <w:t>3. 전송 준비는 파일 검사까지 이어집니다</w:t>
      </w:r>
    </w:p>
    <w:p>
      <w:r>
        <w:rPr>
          <w:b w:val="0"/>
        </w:rPr>
        <w:t>HTML과 텍스트에 제목·문단·표·출처·캡션이 보존되는지 확인합니다. 파일 해시와 크기를 다시 계산하고 상위 경로·symlink·Windows 비호환 파일명을 거절합니다. 필수 이미지가 없거나 프롬프트만 남은 경우는 완성 상태가 아닙니다.</w:t>
      </w:r>
    </w:p>
    <w:p>
      <w:pPr>
        <w:pStyle w:val="Heading2"/>
      </w:pPr>
      <w:r>
        <w:t>4. 정상 작업도 계속 통과해야 합니다</w:t>
      </w:r>
    </w:p>
    <w:p>
      <w:r>
        <w:rPr>
          <w:b w:val="0"/>
        </w:rPr>
        <w:t>검사를 강화해 모든 글이 막히는 시스템으로 만들지 않습니다. 유효한 REPLAY 원고·실제 0인 관측값·허용된 공유 자료 같은 정상 예제도 같은 회귀검사에 포함합니다. 수정 한도와 대기열 상한을 넘으면 문제 작업을 격리하고 다른 블로그의 정상 작업을 이어갑니다.</w:t>
      </w:r>
    </w:p>
    <w:p>
      <w:r>
        <w:rPr>
          <w:b/>
        </w:rPr>
        <w:t>참조 코드의 출력은 사전 결정적 검사 결과입니다. 실제 원문 사실성·저작권의 법적 판단·이미지 내용·HTTP 인증·최종 사람 판단을 대체하지 않습니다.</w:t>
      </w:r>
    </w:p>
    <w:p>
      <w:r>
        <w:br w:type="page"/>
      </w:r>
    </w:p>
    <w:p>
      <w:r>
        <w:rPr>
          <w:b w:val="0"/>
          <w:color w:val="506070"/>
          <w:sz w:val="17"/>
        </w:rPr>
        <w:t>REVIEW 05</w:t>
      </w:r>
    </w:p>
    <w:p>
      <w:pPr>
        <w:pStyle w:val="Heading1"/>
      </w:pPr>
      <w:r>
        <w:t>Codex 개발 작업의 변경점</w:t>
      </w:r>
    </w:p>
    <w:p>
      <w:r>
        <w:rPr>
          <w:b w:val="0"/>
        </w:rPr>
        <w:t>기존 50개 작업에 10개를 추가했습니다. 60개 요구사항 → 60개 개발 작업 → 140개 예정 인수시험을 양방향으로 연결했습니다.</w:t>
      </w:r>
    </w:p>
    <w:tbl>
      <w:tblPr>
        <w:tblW w:type="auto" w:w="0"/>
        <w:jc w:val="center"/>
        <w:tblLayout w:type="fixed"/>
        <w:tblLook w:firstColumn="1" w:firstRow="1" w:lastColumn="0" w:lastRow="0" w:noHBand="0" w:noVBand="1" w:val="04A0"/>
      </w:tblPr>
      <w:tblGrid>
        <w:gridCol w:w="1134"/>
        <w:gridCol w:w="4706"/>
        <w:gridCol w:w="3912"/>
      </w:tblGrid>
      <w:tr>
        <w:trPr>
          <w:cantSplit/>
          <w:tblHeader/>
        </w:trPr>
        <w:tc>
          <w:tcPr>
            <w:tcW w:type="dxa" w:w="1134"/>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작업</w:t>
            </w:r>
          </w:p>
        </w:tc>
        <w:tc>
          <w:tcPr>
            <w:tcW w:type="dxa" w:w="4706"/>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구현할 내용</w:t>
            </w:r>
          </w:p>
        </w:tc>
        <w:tc>
          <w:tcPr>
            <w:tcW w:type="dxa" w:w="3912"/>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먼저 확인할 것</w:t>
            </w:r>
          </w:p>
        </w:tc>
      </w:tr>
      <w:tr>
        <w:trPr>
          <w:cantSplit/>
        </w:trPr>
        <w:tc>
          <w:tcPr>
            <w:tcW w:type="dxa" w:w="113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T051</w:t>
            </w:r>
          </w:p>
        </w:tc>
        <w:tc>
          <w:tcPr>
            <w:tcW w:type="dxa" w:w="4706"/>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단일 정규화·두 런타임·해시 전환</w:t>
            </w:r>
          </w:p>
        </w:tc>
        <w:tc>
          <w:tcPr>
            <w:tcW w:type="dxa" w:w="3912"/>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기존 해시와 승인 이력</w:t>
            </w:r>
          </w:p>
        </w:tc>
      </w:tr>
      <w:tr>
        <w:trPr>
          <w:cantSplit/>
        </w:trPr>
        <w:tc>
          <w:tcPr>
            <w:tcW w:type="dxa" w:w="113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T052</w:t>
            </w:r>
          </w:p>
        </w:tc>
        <w:tc>
          <w:tcPr>
            <w:tcW w:type="dxa" w:w="4706"/>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조건부 스키마·의미 검사·API 일치</w:t>
            </w:r>
          </w:p>
        </w:tc>
        <w:tc>
          <w:tcPr>
            <w:tcW w:type="dxa" w:w="3912"/>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도메인 원본과 요청 응답</w:t>
            </w:r>
          </w:p>
        </w:tc>
      </w:tr>
      <w:tr>
        <w:trPr>
          <w:cantSplit/>
        </w:trPr>
        <w:tc>
          <w:tcPr>
            <w:tcW w:type="dxa" w:w="113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T053</w:t>
            </w:r>
          </w:p>
        </w:tc>
        <w:tc>
          <w:tcPr>
            <w:tcW w:type="dxa" w:w="4706"/>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실제 DB 무결성·RLS·동시성</w:t>
            </w:r>
          </w:p>
        </w:tc>
        <w:tc>
          <w:tcPr>
            <w:tcW w:type="dxa" w:w="3912"/>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격리된 PostgreSQL 환경</w:t>
            </w:r>
          </w:p>
        </w:tc>
      </w:tr>
      <w:tr>
        <w:trPr>
          <w:cantSplit/>
        </w:trPr>
        <w:tc>
          <w:tcPr>
            <w:tcW w:type="dxa" w:w="113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T054</w:t>
            </w:r>
          </w:p>
        </w:tc>
        <w:tc>
          <w:tcPr>
            <w:tcW w:type="dxa" w:w="4706"/>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초기 원고 생명주기·API 멱등성</w:t>
            </w:r>
          </w:p>
        </w:tc>
        <w:tc>
          <w:tcPr>
            <w:tcW w:type="dxa" w:w="3912"/>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brief 이전 상태와 중복 요청</w:t>
            </w:r>
          </w:p>
        </w:tc>
      </w:tr>
      <w:tr>
        <w:trPr>
          <w:cantSplit/>
        </w:trPr>
        <w:tc>
          <w:tcPr>
            <w:tcW w:type="dxa" w:w="113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T055</w:t>
            </w:r>
          </w:p>
        </w:tc>
        <w:tc>
          <w:tcPr>
            <w:tcW w:type="dxa" w:w="4706"/>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검수 결속·만료·다운로드 재확인</w:t>
            </w:r>
          </w:p>
        </w:tc>
        <w:tc>
          <w:tcPr>
            <w:tcW w:type="dxa" w:w="3912"/>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신뢰 가능한 서버 저장소</w:t>
            </w:r>
          </w:p>
        </w:tc>
      </w:tr>
      <w:tr>
        <w:trPr>
          <w:cantSplit/>
        </w:trPr>
        <w:tc>
          <w:tcPr>
            <w:tcW w:type="dxa" w:w="113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T056</w:t>
            </w:r>
          </w:p>
        </w:tc>
        <w:tc>
          <w:tcPr>
            <w:tcW w:type="dxa" w:w="4706"/>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기획 비교·관측조건·게시창</w:t>
            </w:r>
          </w:p>
        </w:tc>
        <w:tc>
          <w:tcPr>
            <w:tcW w:type="dxa" w:w="3912"/>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수요와 정보 빈칸·대기열</w:t>
            </w:r>
          </w:p>
        </w:tc>
      </w:tr>
      <w:tr>
        <w:trPr>
          <w:cantSplit/>
        </w:trPr>
        <w:tc>
          <w:tcPr>
            <w:tcW w:type="dxa" w:w="113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T057</w:t>
            </w:r>
          </w:p>
        </w:tc>
        <w:tc>
          <w:tcPr>
            <w:tcW w:type="dxa" w:w="4706"/>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기획·원고 블라인드 평가</w:t>
            </w:r>
          </w:p>
        </w:tc>
        <w:tc>
          <w:tcPr>
            <w:tcW w:type="dxa" w:w="3912"/>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동일 자료와 비용·실제 평가자</w:t>
            </w:r>
          </w:p>
        </w:tc>
      </w:tr>
      <w:tr>
        <w:trPr>
          <w:cantSplit/>
        </w:trPr>
        <w:tc>
          <w:tcPr>
            <w:tcW w:type="dxa" w:w="113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T058</w:t>
            </w:r>
          </w:p>
        </w:tc>
        <w:tc>
          <w:tcPr>
            <w:tcW w:type="dxa" w:w="4706"/>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렌더 의미·파일·수동 전송</w:t>
            </w:r>
          </w:p>
        </w:tc>
        <w:tc>
          <w:tcPr>
            <w:tcW w:type="dxa" w:w="3912"/>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실제 자산과 플랫폼 표시</w:t>
            </w:r>
          </w:p>
        </w:tc>
      </w:tr>
      <w:tr>
        <w:trPr>
          <w:cantSplit/>
        </w:trPr>
        <w:tc>
          <w:tcPr>
            <w:tcW w:type="dxa" w:w="113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T059</w:t>
            </w:r>
          </w:p>
        </w:tc>
        <w:tc>
          <w:tcPr>
            <w:tcW w:type="dxa" w:w="4706"/>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미갱신·정정·미래정보 누출 방지</w:t>
            </w:r>
          </w:p>
        </w:tc>
        <w:tc>
          <w:tcPr>
            <w:tcW w:type="dxa" w:w="3912"/>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통계 분모·시점·선택 기록</w:t>
            </w:r>
          </w:p>
        </w:tc>
      </w:tr>
      <w:tr>
        <w:trPr>
          <w:cantSplit/>
        </w:trPr>
        <w:tc>
          <w:tcPr>
            <w:tcW w:type="dxa" w:w="113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T060</w:t>
            </w:r>
          </w:p>
        </w:tc>
        <w:tc>
          <w:tcPr>
            <w:tcW w:type="dxa" w:w="4706"/>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회귀 및 단계별 출시 증거</w:t>
            </w:r>
          </w:p>
        </w:tc>
        <w:tc>
          <w:tcPr>
            <w:tcW w:type="dxa" w:w="3912"/>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실제 실행과 NOT_RUN 구분</w:t>
            </w:r>
          </w:p>
        </w:tc>
      </w:tr>
    </w:tbl>
    <w:p>
      <w:r>
        <w:rPr>
          <w:b w:val="0"/>
        </w:rPr>
      </w:r>
    </w:p>
    <w:p>
      <w:pPr>
        <w:pStyle w:val="Heading2"/>
      </w:pPr>
      <w:r>
        <w:t>작업 번호순으로 진행하지 않습니다</w:t>
      </w:r>
    </w:p>
    <w:p>
      <w:r>
        <w:rPr>
          <w:b w:val="0"/>
        </w:rPr>
        <w:t>contracts/task_order.txt의 의존순서를 따릅니다. 기존 기능이 있다면 재작성보다 현재 코드와 R1 계약의 차이를 먼저 고칩니다. 새 DDL을 운영 DB에 붙여 넣지 않고, 오연결·중복·미확인 공유 자료를 사전 검사한 뒤 격리합니다.</w:t>
      </w:r>
    </w:p>
    <w:p>
      <w:r>
        <w:rPr>
          <w:b w:val="0"/>
        </w:rPr>
        <w:t>초기 목표는 주제선택부터 실제 파일까지 원고 한 편을 연결하는 것입니다. 허용된 소스·모델·예산이 없으면 REPLAY 경로부터 구현하고 실제 연동의 blocker를 별도로 남깁니다.</w:t>
      </w:r>
    </w:p>
    <w:p>
      <w:r>
        <w:br w:type="page"/>
      </w:r>
    </w:p>
    <w:p>
      <w:r>
        <w:rPr>
          <w:b w:val="0"/>
          <w:color w:val="506070"/>
          <w:sz w:val="17"/>
        </w:rPr>
        <w:t>REVIEW 06</w:t>
      </w:r>
    </w:p>
    <w:p>
      <w:pPr>
        <w:pStyle w:val="Heading1"/>
      </w:pPr>
      <w:r>
        <w:t>검증 결과와 남은 출시 조건</w:t>
      </w:r>
    </w:p>
    <w:p>
      <w:r>
        <w:rPr>
          <w:b w:val="0"/>
        </w:rPr>
        <w:t>이번에 실행한 범위와 앞으로 실제 환경에서 확인할 범위를 섞지 않습니다.</w:t>
      </w:r>
    </w:p>
    <w:tbl>
      <w:tblPr>
        <w:tblW w:type="auto" w:w="0"/>
        <w:jc w:val="center"/>
        <w:tblLayout w:type="fixed"/>
        <w:tblLook w:firstColumn="1" w:firstRow="1" w:lastColumn="0" w:lastRow="0" w:noHBand="0" w:noVBand="1" w:val="04A0"/>
      </w:tblPr>
      <w:tblGrid>
        <w:gridCol w:w="2835"/>
        <w:gridCol w:w="964"/>
        <w:gridCol w:w="5953"/>
      </w:tblGrid>
      <w:tr>
        <w:trPr>
          <w:cantSplit/>
          <w:tblHeader/>
        </w:trPr>
        <w:tc>
          <w:tcPr>
            <w:tcW w:type="dxa" w:w="2835"/>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추가 회귀검사 분류</w:t>
            </w:r>
          </w:p>
        </w:tc>
        <w:tc>
          <w:tcPr>
            <w:tcW w:type="dxa" w:w="964"/>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건수</w:t>
            </w:r>
          </w:p>
        </w:tc>
        <w:tc>
          <w:tcPr>
            <w:tcW w:type="dxa" w:w="5953"/>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실제로 확인한 것</w:t>
            </w:r>
          </w:p>
        </w:tc>
      </w:tr>
      <w:tr>
        <w:trPr>
          <w:cantSplit/>
        </w:trPr>
        <w:tc>
          <w:tcPr>
            <w:tcW w:type="dxa" w:w="2835"/>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오프라인 참조 규칙</w:t>
            </w:r>
          </w:p>
        </w:tc>
        <w:tc>
          <w:tcPr>
            <w:tcW w:type="dxa" w:w="96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91</w:t>
            </w:r>
          </w:p>
        </w:tc>
        <w:tc>
          <w:tcPr>
            <w:tcW w:type="dxa" w:w="5953"/>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스키마·반례·scope·만료·결정 규칙</w:t>
            </w:r>
          </w:p>
        </w:tc>
      </w:tr>
      <w:tr>
        <w:trPr>
          <w:cantSplit/>
        </w:trPr>
        <w:tc>
          <w:tcPr>
            <w:tcW w:type="dxa" w:w="2835"/>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정적 DDL 검사</w:t>
            </w:r>
          </w:p>
        </w:tc>
        <w:tc>
          <w:tcPr>
            <w:tcW w:type="dxa" w:w="96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11</w:t>
            </w:r>
          </w:p>
        </w:tc>
        <w:tc>
          <w:tcPr>
            <w:tcW w:type="dxa" w:w="5953"/>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선언·연결 관계. DB 실행은 아님</w:t>
            </w:r>
          </w:p>
        </w:tc>
      </w:tr>
      <w:tr>
        <w:trPr>
          <w:cantSplit/>
        </w:trPr>
        <w:tc>
          <w:tcPr>
            <w:tcW w:type="dxa" w:w="2835"/>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Python / Node 실행</w:t>
            </w:r>
          </w:p>
        </w:tc>
        <w:tc>
          <w:tcPr>
            <w:tcW w:type="dxa" w:w="96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6</w:t>
            </w:r>
          </w:p>
        </w:tc>
        <w:tc>
          <w:tcPr>
            <w:tcW w:type="dxa" w:w="5953"/>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정규화 bytes 및 해시 동일성</w:t>
            </w:r>
          </w:p>
        </w:tc>
      </w:tr>
      <w:tr>
        <w:trPr>
          <w:cantSplit/>
        </w:trPr>
        <w:tc>
          <w:tcPr>
            <w:tcW w:type="dxa" w:w="2835"/>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실제 로컬 파일</w:t>
            </w:r>
          </w:p>
        </w:tc>
        <w:tc>
          <w:tcPr>
            <w:tcW w:type="dxa" w:w="96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3</w:t>
            </w:r>
          </w:p>
        </w:tc>
        <w:tc>
          <w:tcPr>
            <w:tcW w:type="dxa" w:w="5953"/>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렌더·해시 변조·symlink 거절</w:t>
            </w:r>
          </w:p>
        </w:tc>
      </w:tr>
      <w:tr>
        <w:trPr>
          <w:cantSplit/>
        </w:trPr>
        <w:tc>
          <w:tcPr>
            <w:tcW w:type="dxa" w:w="2835"/>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정적 API 계약</w:t>
            </w:r>
          </w:p>
        </w:tc>
        <w:tc>
          <w:tcPr>
            <w:tcW w:type="dxa" w:w="96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1</w:t>
            </w:r>
          </w:p>
        </w:tc>
        <w:tc>
          <w:tcPr>
            <w:tcW w:type="dxa" w:w="5953"/>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API 및 도메인 계약 연결</w:t>
            </w:r>
          </w:p>
        </w:tc>
      </w:tr>
      <w:tr>
        <w:trPr>
          <w:cantSplit/>
        </w:trPr>
        <w:tc>
          <w:tcPr>
            <w:tcW w:type="dxa" w:w="2835"/>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합계</w:t>
            </w:r>
          </w:p>
        </w:tc>
        <w:tc>
          <w:tcPr>
            <w:tcW w:type="dxa" w:w="96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112</w:t>
            </w:r>
          </w:p>
        </w:tc>
        <w:tc>
          <w:tcPr>
            <w:tcW w:type="dxa" w:w="5953"/>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모두 PASS, FAIL 0</w:t>
            </w:r>
          </w:p>
        </w:tc>
      </w:tr>
    </w:tbl>
    <w:p>
      <w:r>
        <w:rPr>
          <w:b w:val="0"/>
        </w:rPr>
      </w:r>
    </w:p>
    <w:p>
      <w:pPr>
        <w:pStyle w:val="Heading2"/>
      </w:pPr>
      <w:r>
        <w:t>단계별 출시 게이트</w:t>
      </w:r>
    </w:p>
    <w:tbl>
      <w:tblPr>
        <w:tblW w:type="auto" w:w="0"/>
        <w:jc w:val="center"/>
        <w:tblLayout w:type="fixed"/>
        <w:tblLook w:firstColumn="1" w:firstRow="1" w:lastColumn="0" w:lastRow="0" w:noHBand="0" w:noVBand="1" w:val="04A0"/>
      </w:tblPr>
      <w:tblGrid>
        <w:gridCol w:w="964"/>
        <w:gridCol w:w="5726"/>
        <w:gridCol w:w="3061"/>
      </w:tblGrid>
      <w:tr>
        <w:trPr>
          <w:cantSplit/>
          <w:tblHeader/>
        </w:trPr>
        <w:tc>
          <w:tcPr>
            <w:tcW w:type="dxa" w:w="964"/>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단계</w:t>
            </w:r>
          </w:p>
        </w:tc>
        <w:tc>
          <w:tcPr>
            <w:tcW w:type="dxa" w:w="5726"/>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확인 범위</w:t>
            </w:r>
          </w:p>
        </w:tc>
        <w:tc>
          <w:tcPr>
            <w:tcW w:type="dxa" w:w="3061"/>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현재 상태</w:t>
            </w:r>
          </w:p>
        </w:tc>
      </w:tr>
      <w:tr>
        <w:trPr>
          <w:cantSplit/>
        </w:trPr>
        <w:tc>
          <w:tcPr>
            <w:tcW w:type="dxa" w:w="96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R0</w:t>
            </w:r>
          </w:p>
        </w:tc>
        <w:tc>
          <w:tcPr>
            <w:tcW w:type="dxa" w:w="5726"/>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문서·스키마·작업 연결</w:t>
            </w:r>
          </w:p>
        </w:tc>
        <w:tc>
          <w:tcPr>
            <w:tcW w:type="dxa" w:w="3061"/>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73건 검사 통과</w:t>
            </w:r>
          </w:p>
        </w:tc>
      </w:tr>
      <w:tr>
        <w:trPr>
          <w:cantSplit/>
        </w:trPr>
        <w:tc>
          <w:tcPr>
            <w:tcW w:type="dxa" w:w="96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R1</w:t>
            </w:r>
          </w:p>
        </w:tc>
        <w:tc>
          <w:tcPr>
            <w:tcW w:type="dxa" w:w="5726"/>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참조 규칙·언어·파일·반례</w:t>
            </w:r>
          </w:p>
        </w:tc>
        <w:tc>
          <w:tcPr>
            <w:tcW w:type="dxa" w:w="3061"/>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112건 검사 통과</w:t>
            </w:r>
          </w:p>
        </w:tc>
      </w:tr>
      <w:tr>
        <w:trPr>
          <w:cantSplit/>
        </w:trPr>
        <w:tc>
          <w:tcPr>
            <w:tcW w:type="dxa" w:w="96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R2</w:t>
            </w:r>
          </w:p>
        </w:tc>
        <w:tc>
          <w:tcPr>
            <w:tcW w:type="dxa" w:w="5726"/>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실제 DB·인증·동시성</w:t>
            </w:r>
          </w:p>
        </w:tc>
        <w:tc>
          <w:tcPr>
            <w:tcW w:type="dxa" w:w="3061"/>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NOT_RUN</w:t>
            </w:r>
          </w:p>
        </w:tc>
      </w:tr>
      <w:tr>
        <w:trPr>
          <w:cantSplit/>
        </w:trPr>
        <w:tc>
          <w:tcPr>
            <w:tcW w:type="dxa" w:w="96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R3</w:t>
            </w:r>
          </w:p>
        </w:tc>
        <w:tc>
          <w:tcPr>
            <w:tcW w:type="dxa" w:w="5726"/>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허용된 실제 자료·모델·자산으로 원고 한 편</w:t>
            </w:r>
          </w:p>
        </w:tc>
        <w:tc>
          <w:tcPr>
            <w:tcW w:type="dxa" w:w="3061"/>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NOT_RUN</w:t>
            </w:r>
          </w:p>
        </w:tc>
      </w:tr>
      <w:tr>
        <w:trPr>
          <w:cantSplit/>
        </w:trPr>
        <w:tc>
          <w:tcPr>
            <w:tcW w:type="dxa" w:w="964"/>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R4</w:t>
            </w:r>
          </w:p>
        </w:tc>
        <w:tc>
          <w:tcPr>
            <w:tcW w:type="dxa" w:w="5726"/>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자연스러움·수정시간·실제 에디터 전송</w:t>
            </w:r>
          </w:p>
        </w:tc>
        <w:tc>
          <w:tcPr>
            <w:tcW w:type="dxa" w:w="3061"/>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NOT_RUN</w:t>
            </w:r>
          </w:p>
        </w:tc>
      </w:tr>
      <w:tr>
        <w:trPr>
          <w:cantSplit/>
        </w:trPr>
        <w:tc>
          <w:tcPr>
            <w:tcW w:type="dxa" w:w="964"/>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R5</w:t>
            </w:r>
          </w:p>
        </w:tc>
        <w:tc>
          <w:tcPr>
            <w:tcW w:type="dxa" w:w="5726"/>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주력 블로그의 홈피드와 월간 성과</w:t>
            </w:r>
          </w:p>
        </w:tc>
        <w:tc>
          <w:tcPr>
            <w:tcW w:type="dxa" w:w="3061"/>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미검증 목표</w:t>
            </w:r>
          </w:p>
        </w:tc>
      </w:tr>
    </w:tbl>
    <w:p>
      <w:r>
        <w:rPr>
          <w:b w:val="0"/>
        </w:rPr>
      </w:r>
    </w:p>
    <w:p>
      <w:r>
        <w:rPr>
          <w:b w:val="0"/>
          <w:color w:val="506070"/>
          <w:sz w:val="17"/>
        </w:rPr>
        <w:t>현재 환경에 PostgreSQL 실행 도구가 없고 필요한 추가 설치도 네트워크/DNS 오류로 완료하지 못했습니다. 이 때문에 DB 검사를 생략한 채 통과로 표시하지 않았습니다. 통합시험과 사람 평가는 개발 완료 판정에서 별도 필수조건입니다.</w:t>
      </w:r>
    </w:p>
    <w:p>
      <w:r>
        <w:br w:type="page"/>
      </w:r>
    </w:p>
    <w:p>
      <w:r>
        <w:rPr>
          <w:b w:val="0"/>
          <w:color w:val="506070"/>
          <w:sz w:val="17"/>
        </w:rPr>
        <w:t>REVIEW 07</w:t>
      </w:r>
    </w:p>
    <w:p>
      <w:pPr>
        <w:pStyle w:val="Heading1"/>
      </w:pPr>
      <w:r>
        <w:t>바로 전달할 개발 지시</w:t>
      </w:r>
    </w:p>
    <w:p>
      <w:r>
        <w:rPr>
          <w:b w:val="0"/>
        </w:rPr>
        <w:t>새 ZIP 전체를 Codex에 전달합니다. 이미 개발 중인 저장소가 있다면 기존 변경과 migration을 보존한 상태로 R1을 적용해야 합니다.</w:t>
      </w:r>
    </w:p>
    <w:p>
      <w:pPr>
        <w:pStyle w:val="Heading2"/>
      </w:pPr>
      <w:r>
        <w:t>첫 지시문</w:t>
      </w:r>
    </w:p>
    <w:p>
      <w:r>
        <w:rPr>
          <w:b/>
        </w:rPr>
        <w:t>HOMEFEED BLOG OS R1 패키지를 기준으로 현재 코드를 점검하고 실제 구현해. 공개 게시·로그인·게시 매크로는 만들지 마. 먼저 기존 AGENTS와 git 상태를 확인하고 사용자 변경을 보존해.</w:t>
      </w:r>
    </w:p>
    <w:p>
      <w:r>
        <w:rPr>
          <w:b w:val="0"/>
        </w:rPr>
        <w:t>README, docs/00, docs/25~30, docs/16을 읽고 tools/validate_bundle.py와 tools/run_r1_checks.py를 실행해. contracts/task_order.txt의 의존순서대로 작업하고, 현재 구현이 있으면 차이와 실패 사례부터 재현해.</w:t>
      </w:r>
    </w:p>
    <w:p>
      <w:r>
        <w:rPr>
          <w:b w:val="0"/>
        </w:rPr>
        <w:t>반복 순서는 재현 → 실패 시험 추가 → 최소 수정 → 관련 회귀시험 → schema/API/SQL/프롬프트/문서 동기화야. 실패를 지우거나 기준을 약하게 바꿔서 성공 처리하지 마. 정상 원고가 계속 통과하는지도 확인해.</w:t>
      </w:r>
    </w:p>
    <w:p>
      <w:r>
        <w:rPr>
          <w:b w:val="0"/>
        </w:rPr>
        <w:t>기획과 집필 품질은 별도 평가해. 실제 원문·실제 자산·실제 사람 평가가 없으면 그 부분은 NOT_RUN으로 남겨. 해당 세션에서 가능한 개발과 시험을 진행하고, 완료 작업·변경파일·명령·결과·남은 입력·다음 작업을 구분해 보고해.</w:t>
      </w:r>
    </w:p>
    <w:p>
      <w:pPr>
        <w:pStyle w:val="Heading2"/>
      </w:pPr>
      <w:r>
        <w:t>파일 선택</w:t>
      </w:r>
    </w:p>
    <w:tbl>
      <w:tblPr>
        <w:tblW w:type="auto" w:w="0"/>
        <w:jc w:val="center"/>
        <w:tblLayout w:type="fixed"/>
        <w:tblLook w:firstColumn="1" w:firstRow="1" w:lastColumn="0" w:lastRow="0" w:noHBand="0" w:noVBand="1" w:val="04A0"/>
      </w:tblPr>
      <w:tblGrid>
        <w:gridCol w:w="3969"/>
        <w:gridCol w:w="5783"/>
      </w:tblGrid>
      <w:tr>
        <w:trPr>
          <w:cantSplit/>
          <w:tblHeader/>
        </w:trPr>
        <w:tc>
          <w:tcPr>
            <w:tcW w:type="dxa" w:w="3969"/>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파일</w:t>
            </w:r>
          </w:p>
        </w:tc>
        <w:tc>
          <w:tcPr>
            <w:tcW w:type="dxa" w:w="5783"/>
            <w:vAlign w:val="center"/>
            <w:tcMar>
              <w:top w:w="90" w:type="dxa"/>
              <w:left w:w="100" w:type="dxa"/>
              <w:bottom w:w="90" w:type="dxa"/>
              <w:right w:w="100" w:type="dxa"/>
            </w:tcMar>
            <w:shd w:fill="E9EFF3"/>
          </w:tcPr>
          <w:p>
            <w:pPr>
              <w:spacing w:after="40" w:before="20" w:line="276" w:lineRule="auto"/>
            </w:pPr>
            <w:r>
              <w:rPr>
                <w:rFonts w:ascii="NanumGothic" w:hAnsi="NanumGothic" w:eastAsia="NanumGothic"/>
                <w:b/>
                <w:sz w:val="18"/>
              </w:rPr>
              <w:t>용도</w:t>
            </w:r>
          </w:p>
        </w:tc>
      </w:tr>
      <w:tr>
        <w:trPr>
          <w:cantSplit/>
        </w:trPr>
        <w:tc>
          <w:tcPr>
            <w:tcW w:type="dxa" w:w="3969"/>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전체 R1 ZIP 패키지</w:t>
            </w:r>
          </w:p>
        </w:tc>
        <w:tc>
          <w:tcPr>
            <w:tcW w:type="dxa" w:w="5783"/>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설계·코드·계약·작업명세·검사 전체</w:t>
            </w:r>
          </w:p>
        </w:tc>
      </w:tr>
      <w:tr>
        <w:trPr>
          <w:cantSplit/>
        </w:trPr>
        <w:tc>
          <w:tcPr>
            <w:tcW w:type="dxa" w:w="3969"/>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전체 상세 설계 Markdown</w:t>
            </w:r>
          </w:p>
        </w:tc>
        <w:tc>
          <w:tcPr>
            <w:tcW w:type="dxa" w:w="5783"/>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31개 상세 문서 통합본</w:t>
            </w:r>
          </w:p>
        </w:tc>
      </w:tr>
      <w:tr>
        <w:trPr>
          <w:cantSplit/>
        </w:trPr>
        <w:tc>
          <w:tcPr>
            <w:tcW w:type="dxa" w:w="3969"/>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R1_AUDIT_REPORT_KO.md</w:t>
            </w:r>
          </w:p>
        </w:tc>
        <w:tc>
          <w:tcPr>
            <w:tcW w:type="dxa" w:w="5783"/>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결함·수정·실행 증거 요약</w:t>
            </w:r>
          </w:p>
        </w:tc>
      </w:tr>
      <w:tr>
        <w:trPr>
          <w:cantSplit/>
        </w:trPr>
        <w:tc>
          <w:tcPr>
            <w:tcW w:type="dxa" w:w="3969"/>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CODEX_START_HERE.md</w:t>
            </w:r>
          </w:p>
        </w:tc>
        <w:tc>
          <w:tcPr>
            <w:tcW w:type="dxa" w:w="5783"/>
            <w:vAlign w:val="center"/>
            <w:tcMar>
              <w:top w:w="90" w:type="dxa"/>
              <w:left w:w="100" w:type="dxa"/>
              <w:bottom w:w="90" w:type="dxa"/>
              <w:right w:w="100" w:type="dxa"/>
            </w:tcMar>
            <w:shd w:fill="F6F8FA"/>
          </w:tcPr>
          <w:p>
            <w:pPr>
              <w:spacing w:after="40" w:before="20" w:line="276" w:lineRule="auto"/>
            </w:pPr>
            <w:r>
              <w:rPr>
                <w:rFonts w:ascii="NanumGothic" w:hAnsi="NanumGothic" w:eastAsia="NanumGothic"/>
                <w:b w:val="0"/>
                <w:sz w:val="18"/>
              </w:rPr>
              <w:t>세부 개발 지시문</w:t>
            </w:r>
          </w:p>
        </w:tc>
      </w:tr>
      <w:tr>
        <w:trPr>
          <w:cantSplit/>
        </w:trPr>
        <w:tc>
          <w:tcPr>
            <w:tcW w:type="dxa" w:w="3969"/>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reports/*.json 및 *.md</w:t>
            </w:r>
          </w:p>
        </w:tc>
        <w:tc>
          <w:tcPr>
            <w:tcW w:type="dxa" w:w="5783"/>
            <w:vAlign w:val="center"/>
            <w:tcMar>
              <w:top w:w="90" w:type="dxa"/>
              <w:left w:w="100" w:type="dxa"/>
              <w:bottom w:w="90" w:type="dxa"/>
              <w:right w:w="100" w:type="dxa"/>
            </w:tcMar>
            <w:shd w:fill="FFFFFF"/>
          </w:tcPr>
          <w:p>
            <w:pPr>
              <w:spacing w:after="40" w:before="20" w:line="276" w:lineRule="auto"/>
            </w:pPr>
            <w:r>
              <w:rPr>
                <w:rFonts w:ascii="NanumGothic" w:hAnsi="NanumGothic" w:eastAsia="NanumGothic"/>
                <w:b w:val="0"/>
                <w:sz w:val="18"/>
              </w:rPr>
              <w:t>실제로 실행한 검사와 중간 실패 기록</w:t>
            </w:r>
          </w:p>
        </w:tc>
      </w:tr>
    </w:tbl>
    <w:p>
      <w:r>
        <w:rPr>
          <w:b w:val="0"/>
        </w:rPr>
      </w:r>
    </w:p>
    <w:p>
      <w:r>
        <w:rPr>
          <w:b/>
        </w:rPr>
        <w:t>끝내야 할 일은 “검사 결과가 모두 초록색”인 문서가 아니라, 사용자가 고칠 것이 적은 완성 원고를 실제로 만드는 서비스입니다. 발견한 공백을 닫았다는 사실과 전체 품질·성장 효과의 실증을 구분해 개발을 이어갑니다.</w:t>
      </w:r>
    </w:p>
    <w:sectPr w:rsidR="00FC693F" w:rsidRPr="0006063C" w:rsidSect="00034616">
      <w:headerReference w:type="default" r:id="rId9"/>
      <w:footerReference w:type="default" r:id="rId10"/>
      <w:pgSz w:w="11906" w:h="16838"/>
      <w:pgMar w:top="1020"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4.1.0-r1  ·  2026.09.15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06070"/>
        <w:sz w:val="16"/>
      </w:rPr>
      <w:t>HOMEFEED BLOG OS  /  R1 DESIGN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anumGothic" w:hAnsi="NanumGothic" w:eastAsia="NanumGothic"/>
      <w:color w:val="18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88" w:lineRule="auto"/>
      <w:outlineLvl w:val="0"/>
    </w:pPr>
    <w:rPr>
      <w:rFonts w:asciiTheme="majorHAnsi" w:eastAsiaTheme="majorEastAsia" w:hAnsiTheme="majorHAnsi" w:cstheme="majorBidi" w:ascii="NanumGothic" w:hAnsi="NanumGothic" w:eastAsia="NanumGothic"/>
      <w:b/>
      <w:bCs/>
      <w:color w:val="182B3A"/>
      <w:sz w:val="4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NanumGothic" w:hAnsi="NanumGothic" w:eastAsia="NanumGothic"/>
      <w:b/>
      <w:bCs/>
      <w:color w:val="182B3A"/>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Theme="majorHAnsi" w:eastAsiaTheme="majorEastAsia" w:hAnsiTheme="majorHAnsi" w:cstheme="majorBidi" w:ascii="NanumGothic" w:hAnsi="NanumGothic" w:eastAsia="NanumGothic"/>
      <w:b/>
      <w:bCs/>
      <w:color w:val="182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88" w:lineRule="auto" w:before="0"/>
      <w:contextualSpacing/>
    </w:pPr>
    <w:rPr>
      <w:rFonts w:asciiTheme="majorHAnsi" w:eastAsiaTheme="majorEastAsia" w:hAnsiTheme="majorHAnsi" w:cstheme="majorBidi" w:ascii="NanumGothic" w:hAnsi="NanumGothic" w:eastAsia="NanumGothic"/>
      <w:b/>
      <w:color w:val="182B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Theme="majorHAnsi" w:eastAsiaTheme="majorEastAsia" w:hAnsiTheme="majorHAnsi" w:cstheme="majorBidi" w:ascii="NanumGothic" w:hAnsi="NanumGothic" w:eastAsia="NanumGothic"/>
      <w:i/>
      <w:iCs/>
      <w:color w:val="182B3A"/>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HOMEFEED BLOG OS R1 — 감사·수정·개발 실행본</dc:title>
  <dc:subject>주제·기획·집필·완성 원고 자동화</dc:subject>
  <dc:creator>HOMEFEED BLOG OS</dc:creator>
  <cp:keywords/>
  <dc:description>generated by python-docx</dc:description>
  <cp:lastModifiedBy/>
  <cp:revision>1</cp:revision>
  <dcterms:created xsi:type="dcterms:W3CDTF">2013-12-23T23:15:00Z</dcterms:created>
  <dcterms:modified xsi:type="dcterms:W3CDTF">2013-12-23T23:15:00Z</dcterms:modified>
  <cp:category/>
</cp:coreProperties>
</file>