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lastRenderedPageBreak/>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w:t>
            </w:r>
            <w:r w:rsidR="00250393">
              <w:lastRenderedPageBreak/>
              <w:t xml:space="preserve">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674CEBF5"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D04F637" w:rsidR="001B2EC4" w:rsidRDefault="00CC4B0A" w:rsidP="00331B24">
      <w:pPr>
        <w:pStyle w:val="Geenafstand"/>
      </w:pPr>
      <w:r>
        <w:rPr>
          <w:noProof/>
        </w:rPr>
        <w:drawing>
          <wp:anchor distT="0" distB="0" distL="114300" distR="114300" simplePos="0" relativeHeight="251658240" behindDoc="0" locked="0" layoutInCell="1" allowOverlap="1" wp14:anchorId="513A771B" wp14:editId="69DD218D">
            <wp:simplePos x="0" y="0"/>
            <wp:positionH relativeFrom="margin">
              <wp:align>right</wp:align>
            </wp:positionH>
            <wp:positionV relativeFrom="margin">
              <wp:posOffset>3606165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lastRenderedPageBreak/>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lastRenderedPageBreak/>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lastRenderedPageBreak/>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lastRenderedPageBreak/>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9E0EB9"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9E0EB9"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lastRenderedPageBreak/>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lastRenderedPageBreak/>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 xml:space="preserve">Om ruimte te besparen is het mogelijk om de kolomkoppen samen te </w:t>
            </w:r>
            <w:r>
              <w:lastRenderedPageBreak/>
              <w:t>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lastRenderedPageBreak/>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1965"/>
    <w:rsid w:val="005120C0"/>
    <w:rsid w:val="0053306F"/>
    <w:rsid w:val="00536404"/>
    <w:rsid w:val="00542561"/>
    <w:rsid w:val="00553505"/>
    <w:rsid w:val="00585DC3"/>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7300E"/>
    <w:rsid w:val="009844D9"/>
    <w:rsid w:val="00991C6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7620E"/>
    <w:rsid w:val="00E76972"/>
    <w:rsid w:val="00E80AF6"/>
    <w:rsid w:val="00E8264F"/>
    <w:rsid w:val="00E96EA9"/>
    <w:rsid w:val="00EA48E7"/>
    <w:rsid w:val="00EB47C0"/>
    <w:rsid w:val="00ED30FA"/>
    <w:rsid w:val="00ED7124"/>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4813</Words>
  <Characters>26475</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191</cp:revision>
  <dcterms:created xsi:type="dcterms:W3CDTF">2023-03-31T11:37:00Z</dcterms:created>
  <dcterms:modified xsi:type="dcterms:W3CDTF">2023-05-26T10:16:00Z</dcterms:modified>
</cp:coreProperties>
</file>