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a"/>
        <w:tblW w:w="10490" w:type="dxa"/>
        <w:tblInd w:w="-5" w:type="dxa"/>
        <w:tblLook w:val="04A0" w:firstRow="1" w:lastRow="0" w:firstColumn="1" w:lastColumn="0" w:noHBand="0" w:noVBand="1"/>
      </w:tblPr>
      <w:tblGrid>
        <w:gridCol w:w="1701"/>
        <w:gridCol w:w="1276"/>
        <w:gridCol w:w="921"/>
        <w:gridCol w:w="732"/>
        <w:gridCol w:w="1465"/>
        <w:gridCol w:w="998"/>
        <w:gridCol w:w="137"/>
        <w:gridCol w:w="1062"/>
        <w:gridCol w:w="2198"/>
      </w:tblGrid>
      <w:tr>
        <w:trPr>
          <w:trHeight w:val="1118" w:hRule="atLeast"/>
        </w:trPr>
        <w:tc>
          <w:tcPr>
            <w:tcW w:w="10490" w:type="dxa"/>
            <w:gridSpan w:val="9"/>
            <w:tcBorders>
              <w:top w:val="nil"/>
              <w:left w:val="nil"/>
              <w:right w:val="nil"/>
            </w:tcBorders>
            <w:shd w:val="clear" w:color="auto" w:fill="FFFFFF" w:themeFill="background1"/>
            <w:vAlign w:val="center"/>
          </w:tcPr>
          <w:p>
            <w:pPr>
              <w:jc w:val="center"/>
              <w:rPr>
                <w:rFonts w:asciiTheme="majorHAnsi" w:eastAsiaTheme="majorHAnsi" w:hAnsiTheme="majorHAnsi"/>
                <w:b/>
                <w:bCs/>
              </w:rPr>
            </w:pPr>
            <w:r>
              <w:rPr>
                <w:rFonts w:asciiTheme="majorHAnsi" w:eastAsiaTheme="majorHAnsi" w:hAnsiTheme="majorHAnsi"/>
                <w:b/>
                <w:bCs/>
                <w:sz w:val="32"/>
                <w:szCs w:val="36"/>
              </w:rPr>
              <w:t xml:space="preserve">DP Investor Club </w:t>
            </w:r>
            <w:r>
              <w:rPr>
                <w:rFonts w:asciiTheme="majorHAnsi" w:eastAsiaTheme="majorHAnsi" w:hAnsiTheme="majorHAnsi"/>
                <w:b/>
                <w:bCs/>
                <w:sz w:val="32"/>
                <w:szCs w:val="36"/>
              </w:rPr>
              <w:t>참가</w:t>
            </w:r>
            <w:r>
              <w:rPr>
                <w:rFonts w:asciiTheme="majorHAnsi" w:eastAsiaTheme="majorHAnsi" w:hAnsiTheme="majorHAnsi"/>
                <w:b/>
                <w:bCs/>
                <w:sz w:val="32"/>
                <w:szCs w:val="36"/>
              </w:rPr>
              <w:t xml:space="preserve"> 지원서</w:t>
            </w:r>
          </w:p>
        </w:tc>
      </w:tr>
      <w:tr>
        <w:trPr>
          <w:trHeight w:val="425" w:hRule="atLeast"/>
        </w:trPr>
        <w:tc>
          <w:tcPr>
            <w:tcW w:w="10490" w:type="dxa"/>
            <w:gridSpan w:val="9"/>
            <w:shd w:val="clear" w:color="auto" w:fill="D9D9D9" w:themeFill="background1" w:themeFillShade="d9"/>
            <w:vAlign w:val="center"/>
          </w:tcPr>
          <w:p>
            <w:pPr>
              <w:rPr>
                <w:rFonts w:asciiTheme="majorHAnsi" w:eastAsiaTheme="majorHAnsi" w:hAnsiTheme="majorHAnsi"/>
                <w:b/>
                <w:bCs/>
              </w:rPr>
            </w:pPr>
            <w:r>
              <w:rPr>
                <w:rFonts w:asciiTheme="majorHAnsi" w:eastAsiaTheme="majorHAnsi" w:hAnsiTheme="majorHAnsi"/>
                <w:b/>
                <w:bCs/>
              </w:rPr>
              <w:t>기본 인적 사항</w:t>
            </w:r>
          </w:p>
        </w:tc>
      </w:tr>
      <w:tr>
        <w:trPr>
          <w:trHeight w:val="492" w:hRule="atLeast"/>
        </w:trPr>
        <w:tc>
          <w:tcPr>
            <w:tcW w:w="1701" w:type="dxa"/>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성명</w:t>
            </w:r>
          </w:p>
        </w:tc>
        <w:tc>
          <w:tcPr>
            <w:tcW w:w="2929"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이건준</w:t>
            </w:r>
          </w:p>
        </w:tc>
        <w:tc>
          <w:tcPr>
            <w:tcW w:w="2463" w:type="dxa"/>
            <w:gridSpan w:val="2"/>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생년월일</w:t>
            </w:r>
          </w:p>
        </w:tc>
        <w:tc>
          <w:tcPr>
            <w:tcW w:w="3397"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2000.04.09</w:t>
            </w:r>
          </w:p>
        </w:tc>
      </w:tr>
      <w:tr>
        <w:trPr>
          <w:trHeight w:val="492" w:hRule="atLeast"/>
        </w:trPr>
        <w:tc>
          <w:tcPr>
            <w:tcW w:w="1701" w:type="dxa"/>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연락처</w:t>
            </w:r>
          </w:p>
        </w:tc>
        <w:tc>
          <w:tcPr>
            <w:tcW w:w="2929"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010-5066-5567</w:t>
            </w:r>
          </w:p>
        </w:tc>
        <w:tc>
          <w:tcPr>
            <w:tcW w:w="2463" w:type="dxa"/>
            <w:gridSpan w:val="2"/>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이메일</w:t>
            </w:r>
          </w:p>
        </w:tc>
        <w:tc>
          <w:tcPr>
            <w:tcW w:w="3397"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mark461182@gmail.com</w:t>
            </w:r>
          </w:p>
        </w:tc>
      </w:tr>
      <w:tr>
        <w:trPr>
          <w:trHeight w:val="492" w:hRule="atLeast"/>
        </w:trPr>
        <w:tc>
          <w:tcPr>
            <w:tcW w:w="1701" w:type="dxa"/>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 xml:space="preserve">해외 경험 </w:t>
            </w:r>
          </w:p>
          <w:p>
            <w:pPr>
              <w:jc w:val="center"/>
              <w:rPr>
                <w:rFonts w:asciiTheme="majorHAnsi" w:eastAsiaTheme="majorHAnsi" w:hAnsiTheme="majorHAnsi"/>
              </w:rPr>
            </w:pPr>
            <w:r>
              <w:rPr>
                <w:rFonts w:asciiTheme="majorHAnsi" w:eastAsiaTheme="majorHAnsi" w:hAnsiTheme="majorHAnsi"/>
              </w:rPr>
              <w:t>(</w:t>
            </w:r>
            <w:r>
              <w:rPr>
                <w:rFonts w:asciiTheme="majorHAnsi" w:eastAsiaTheme="majorHAnsi" w:hAnsiTheme="majorHAnsi"/>
              </w:rPr>
              <w:t>지역/ 기간</w:t>
            </w:r>
            <w:r>
              <w:rPr>
                <w:rFonts w:asciiTheme="majorHAnsi" w:eastAsiaTheme="majorHAnsi" w:hAnsiTheme="majorHAnsi"/>
              </w:rPr>
              <w:t>)</w:t>
            </w:r>
          </w:p>
        </w:tc>
        <w:tc>
          <w:tcPr>
            <w:tcW w:w="2929" w:type="dxa"/>
            <w:gridSpan w:val="3"/>
            <w:vAlign w:val="center"/>
          </w:tcPr>
          <w:p>
            <w:pPr>
              <w:jc w:val="center"/>
              <w:rPr>
                <w:rFonts w:asciiTheme="majorHAnsi" w:eastAsiaTheme="majorHAnsi" w:hAnsiTheme="majorHAnsi"/>
              </w:rPr>
            </w:pPr>
          </w:p>
        </w:tc>
        <w:tc>
          <w:tcPr>
            <w:tcW w:w="2463" w:type="dxa"/>
            <w:gridSpan w:val="2"/>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AI 활용 숙련도</w:t>
            </w:r>
          </w:p>
          <w:p>
            <w:pPr>
              <w:jc w:val="center"/>
              <w:rPr>
                <w:rFonts w:asciiTheme="majorHAnsi" w:eastAsiaTheme="majorHAnsi" w:hAnsiTheme="majorHAnsi"/>
              </w:rPr>
            </w:pPr>
            <w:r>
              <w:rPr>
                <w:rFonts w:asciiTheme="majorHAnsi" w:eastAsiaTheme="majorHAnsi" w:hAnsiTheme="majorHAnsi"/>
              </w:rPr>
              <w:t>(상/중/하)</w:t>
            </w:r>
          </w:p>
        </w:tc>
        <w:tc>
          <w:tcPr>
            <w:tcW w:w="3397"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중상</w:t>
            </w:r>
          </w:p>
        </w:tc>
      </w:tr>
      <w:tr>
        <w:trPr>
          <w:trHeight w:val="425" w:hRule="atLeast"/>
        </w:trPr>
        <w:tc>
          <w:tcPr>
            <w:tcW w:w="1701" w:type="dxa"/>
            <w:vMerge w:val="restart"/>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학력</w:t>
            </w:r>
          </w:p>
        </w:tc>
        <w:tc>
          <w:tcPr>
            <w:tcW w:w="2197"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학교명</w:t>
            </w:r>
          </w:p>
        </w:tc>
        <w:tc>
          <w:tcPr>
            <w:tcW w:w="2197"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기간</w:t>
            </w:r>
          </w:p>
        </w:tc>
        <w:tc>
          <w:tcPr>
            <w:tcW w:w="2197" w:type="dxa"/>
            <w:gridSpan w:val="3"/>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전공</w:t>
            </w:r>
          </w:p>
        </w:tc>
        <w:tc>
          <w:tcPr>
            <w:tcW w:w="2198"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재학/졸업 상태</w:t>
            </w: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2197" w:type="dxa"/>
            <w:gridSpan w:val="2"/>
            <w:shd w:val="clear" w:color="auto" w:fill="FFFFFF" w:themeFill="background1"/>
            <w:vAlign w:val="center"/>
          </w:tcPr>
          <w:p>
            <w:pPr>
              <w:jc w:val="center"/>
              <w:rPr>
                <w:rFonts w:asciiTheme="majorHAnsi" w:eastAsiaTheme="majorHAnsi" w:hAnsiTheme="majorHAnsi"/>
                <w:color w:val="A6A6A6"/>
              </w:rPr>
            </w:pPr>
            <w:r>
              <w:rPr>
                <w:lang w:eastAsia="ko-KR"/>
                <w:rFonts w:asciiTheme="majorHAnsi" w:eastAsiaTheme="majorHAnsi" w:hAnsiTheme="majorHAnsi"/>
                <w:b w:val="0"/>
                <w:bCs w:val="0"/>
                <w:color w:val="000000"/>
                <w:rtl w:val="off"/>
              </w:rPr>
              <w:t>고려대학교</w:t>
            </w:r>
          </w:p>
        </w:tc>
        <w:tc>
          <w:tcPr>
            <w:tcW w:w="2197" w:type="dxa"/>
            <w:gridSpan w:val="2"/>
            <w:shd w:val="clear" w:color="auto" w:fill="FFFFFF" w:themeFill="background1"/>
            <w:vAlign w:val="center"/>
          </w:tcPr>
          <w:p>
            <w:pPr>
              <w:jc w:val="center"/>
              <w:rPr>
                <w:rFonts w:asciiTheme="majorHAnsi" w:eastAsiaTheme="majorHAnsi" w:hAnsiTheme="majorHAnsi"/>
                <w:color w:val="A6A6A6"/>
              </w:rPr>
            </w:pPr>
            <w:r>
              <w:rPr>
                <w:rFonts w:asciiTheme="majorHAnsi" w:eastAsiaTheme="majorHAnsi" w:hAnsiTheme="majorHAnsi"/>
                <w:color w:val="000000"/>
              </w:rPr>
              <w:t>202</w:t>
            </w:r>
            <w:r>
              <w:rPr>
                <w:rFonts w:asciiTheme="majorHAnsi" w:eastAsiaTheme="majorHAnsi" w:hAnsiTheme="majorHAnsi"/>
                <w:color w:val="000000"/>
              </w:rPr>
              <w:t>2</w:t>
            </w:r>
            <w:r>
              <w:rPr>
                <w:rFonts w:asciiTheme="majorHAnsi" w:eastAsiaTheme="majorHAnsi" w:hAnsiTheme="majorHAnsi"/>
                <w:color w:val="000000"/>
              </w:rPr>
              <w:t>.03~</w:t>
            </w:r>
            <w:r>
              <w:rPr>
                <w:rFonts w:asciiTheme="majorHAnsi" w:eastAsiaTheme="majorHAnsi" w:hAnsiTheme="majorHAnsi"/>
                <w:color w:val="000000"/>
              </w:rPr>
              <w:t>현재</w:t>
            </w:r>
          </w:p>
        </w:tc>
        <w:tc>
          <w:tcPr>
            <w:tcW w:w="2197" w:type="dxa"/>
            <w:gridSpan w:val="3"/>
            <w:shd w:val="clear" w:color="auto" w:fill="FFFFFF" w:themeFill="background1"/>
            <w:vAlign w:val="center"/>
          </w:tcPr>
          <w:p>
            <w:pPr>
              <w:jc w:val="center"/>
              <w:rPr>
                <w:rFonts w:asciiTheme="majorHAnsi" w:eastAsiaTheme="majorHAnsi" w:hAnsiTheme="majorHAnsi"/>
                <w:color w:val="A6A6A6"/>
              </w:rPr>
            </w:pPr>
            <w:r>
              <w:rPr>
                <w:lang w:eastAsia="ko-KR"/>
                <w:rFonts w:asciiTheme="majorHAnsi" w:eastAsiaTheme="majorHAnsi" w:hAnsiTheme="majorHAnsi"/>
                <w:color w:val="000000"/>
                <w:rtl w:val="off"/>
              </w:rPr>
              <w:t>통계학</w:t>
            </w:r>
            <w:r>
              <w:rPr>
                <w:rFonts w:asciiTheme="majorHAnsi" w:eastAsiaTheme="majorHAnsi" w:hAnsiTheme="majorHAnsi"/>
                <w:color w:val="000000"/>
              </w:rPr>
              <w:t>과</w:t>
            </w:r>
          </w:p>
        </w:tc>
        <w:tc>
          <w:tcPr>
            <w:tcW w:w="2198" w:type="dxa"/>
            <w:shd w:val="clear" w:color="auto" w:fill="FFFFFF" w:themeFill="background1"/>
            <w:vAlign w:val="center"/>
          </w:tcPr>
          <w:p>
            <w:pPr>
              <w:jc w:val="center"/>
              <w:rPr>
                <w:rFonts w:asciiTheme="majorHAnsi" w:eastAsiaTheme="majorHAnsi" w:hAnsiTheme="majorHAnsi"/>
                <w:color w:val="A6A6A6"/>
              </w:rPr>
            </w:pPr>
            <w:r>
              <w:rPr>
                <w:rFonts w:asciiTheme="majorHAnsi" w:eastAsiaTheme="majorHAnsi" w:hAnsiTheme="majorHAnsi"/>
                <w:color w:val="000000"/>
              </w:rPr>
              <w:t>재학</w:t>
            </w: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2197" w:type="dxa"/>
            <w:gridSpan w:val="2"/>
            <w:shd w:val="clear" w:color="auto" w:fill="FFFFFF" w:themeFill="background1"/>
            <w:vAlign w:val="center"/>
          </w:tcPr>
          <w:p>
            <w:pPr>
              <w:jc w:val="center"/>
              <w:rPr>
                <w:rFonts w:asciiTheme="majorHAnsi" w:eastAsiaTheme="majorHAnsi" w:hAnsiTheme="majorHAnsi"/>
                <w:color w:val="A6A6A6"/>
              </w:rPr>
            </w:pPr>
          </w:p>
        </w:tc>
        <w:tc>
          <w:tcPr>
            <w:tcW w:w="2197" w:type="dxa"/>
            <w:gridSpan w:val="2"/>
            <w:shd w:val="clear" w:color="auto" w:fill="FFFFFF" w:themeFill="background1"/>
            <w:vAlign w:val="center"/>
          </w:tcPr>
          <w:p>
            <w:pPr>
              <w:jc w:val="center"/>
              <w:rPr>
                <w:rFonts w:asciiTheme="majorHAnsi" w:eastAsiaTheme="majorHAnsi" w:hAnsiTheme="majorHAnsi"/>
                <w:color w:val="A6A6A6"/>
              </w:rPr>
            </w:pPr>
          </w:p>
        </w:tc>
        <w:tc>
          <w:tcPr>
            <w:tcW w:w="2197" w:type="dxa"/>
            <w:gridSpan w:val="3"/>
            <w:shd w:val="clear" w:color="auto" w:fill="FFFFFF" w:themeFill="background1"/>
            <w:vAlign w:val="center"/>
          </w:tcPr>
          <w:p>
            <w:pPr>
              <w:jc w:val="center"/>
              <w:rPr>
                <w:rFonts w:asciiTheme="majorHAnsi" w:eastAsiaTheme="majorHAnsi" w:hAnsiTheme="majorHAnsi"/>
                <w:color w:val="A6A6A6"/>
              </w:rPr>
            </w:pPr>
          </w:p>
        </w:tc>
        <w:tc>
          <w:tcPr>
            <w:tcW w:w="2198" w:type="dxa"/>
            <w:shd w:val="clear" w:color="auto" w:fill="FFFFFF" w:themeFill="background1"/>
            <w:vAlign w:val="center"/>
          </w:tcPr>
          <w:p>
            <w:pPr>
              <w:jc w:val="center"/>
              <w:rPr>
                <w:rFonts w:asciiTheme="majorHAnsi" w:eastAsiaTheme="majorHAnsi" w:hAnsiTheme="majorHAnsi"/>
                <w:color w:val="A6A6A6"/>
              </w:rPr>
            </w:pPr>
          </w:p>
        </w:tc>
      </w:tr>
      <w:tr>
        <w:trPr>
          <w:trHeight w:val="442" w:hRule="atLeast"/>
        </w:trPr>
        <w:tc>
          <w:tcPr>
            <w:tcW w:w="10490" w:type="dxa"/>
            <w:gridSpan w:val="9"/>
            <w:shd w:val="clear" w:color="auto" w:fill="D9D9D9" w:themeFill="background1" w:themeFillShade="d9"/>
            <w:vAlign w:val="center"/>
          </w:tcPr>
          <w:p>
            <w:pPr>
              <w:rPr>
                <w:rFonts w:asciiTheme="majorHAnsi" w:eastAsiaTheme="majorHAnsi" w:hAnsiTheme="majorHAnsi"/>
                <w:b/>
                <w:bCs/>
              </w:rPr>
            </w:pPr>
            <w:r>
              <w:rPr>
                <w:rFonts w:asciiTheme="majorHAnsi" w:eastAsiaTheme="majorHAnsi" w:hAnsiTheme="majorHAnsi"/>
                <w:b/>
                <w:bCs/>
              </w:rPr>
              <w:t>자격/어학/수상</w:t>
            </w:r>
          </w:p>
        </w:tc>
      </w:tr>
      <w:tr>
        <w:trPr>
          <w:trHeight w:val="425" w:hRule="atLeast"/>
        </w:trPr>
        <w:tc>
          <w:tcPr>
            <w:tcW w:w="1701" w:type="dxa"/>
            <w:vMerge w:val="restart"/>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자격증/</w:t>
            </w:r>
          </w:p>
          <w:p>
            <w:pPr>
              <w:jc w:val="center"/>
              <w:rPr>
                <w:rFonts w:asciiTheme="majorHAnsi" w:eastAsiaTheme="majorHAnsi" w:hAnsiTheme="majorHAnsi"/>
              </w:rPr>
            </w:pPr>
            <w:r>
              <w:rPr>
                <w:rFonts w:asciiTheme="majorHAnsi" w:eastAsiaTheme="majorHAnsi" w:hAnsiTheme="majorHAnsi"/>
              </w:rPr>
              <w:t>어학</w:t>
            </w:r>
          </w:p>
        </w:tc>
        <w:tc>
          <w:tcPr>
            <w:tcW w:w="2929" w:type="dxa"/>
            <w:gridSpan w:val="3"/>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자격명</w:t>
            </w:r>
          </w:p>
        </w:tc>
        <w:tc>
          <w:tcPr>
            <w:tcW w:w="2463"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점수/등급</w:t>
            </w:r>
          </w:p>
        </w:tc>
        <w:tc>
          <w:tcPr>
            <w:tcW w:w="3397" w:type="dxa"/>
            <w:gridSpan w:val="3"/>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취득날짜</w:t>
            </w: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2929" w:type="dxa"/>
            <w:gridSpan w:val="3"/>
            <w:vAlign w:val="center"/>
          </w:tcPr>
          <w:p>
            <w:pPr>
              <w:jc w:val="center"/>
              <w:rPr>
                <w:rFonts w:asciiTheme="majorHAnsi" w:eastAsiaTheme="majorHAnsi" w:hAnsiTheme="majorHAnsi"/>
              </w:rPr>
            </w:pPr>
          </w:p>
        </w:tc>
        <w:tc>
          <w:tcPr>
            <w:tcW w:w="2463" w:type="dxa"/>
            <w:gridSpan w:val="2"/>
            <w:vAlign w:val="center"/>
          </w:tcPr>
          <w:p>
            <w:pPr>
              <w:jc w:val="center"/>
              <w:rPr>
                <w:rFonts w:asciiTheme="majorHAnsi" w:eastAsiaTheme="majorHAnsi" w:hAnsiTheme="majorHAnsi"/>
              </w:rPr>
            </w:pPr>
          </w:p>
        </w:tc>
        <w:tc>
          <w:tcPr>
            <w:tcW w:w="3397" w:type="dxa"/>
            <w:gridSpan w:val="3"/>
            <w:vAlign w:val="center"/>
          </w:tcPr>
          <w:p>
            <w:pPr>
              <w:jc w:val="center"/>
              <w:rPr>
                <w:rFonts w:asciiTheme="majorHAnsi" w:eastAsiaTheme="majorHAnsi" w:hAnsiTheme="majorHAnsi"/>
              </w:rPr>
            </w:pP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2929" w:type="dxa"/>
            <w:gridSpan w:val="3"/>
            <w:vAlign w:val="center"/>
          </w:tcPr>
          <w:p>
            <w:pPr>
              <w:jc w:val="center"/>
              <w:rPr>
                <w:rFonts w:asciiTheme="majorHAnsi" w:eastAsiaTheme="majorHAnsi" w:hAnsiTheme="majorHAnsi"/>
              </w:rPr>
            </w:pPr>
          </w:p>
        </w:tc>
        <w:tc>
          <w:tcPr>
            <w:tcW w:w="2463" w:type="dxa"/>
            <w:gridSpan w:val="2"/>
            <w:vAlign w:val="center"/>
          </w:tcPr>
          <w:p>
            <w:pPr>
              <w:jc w:val="center"/>
              <w:rPr>
                <w:rFonts w:asciiTheme="majorHAnsi" w:eastAsiaTheme="majorHAnsi" w:hAnsiTheme="majorHAnsi"/>
              </w:rPr>
            </w:pPr>
          </w:p>
        </w:tc>
        <w:tc>
          <w:tcPr>
            <w:tcW w:w="3397" w:type="dxa"/>
            <w:gridSpan w:val="3"/>
            <w:vAlign w:val="center"/>
          </w:tcPr>
          <w:p>
            <w:pPr>
              <w:jc w:val="center"/>
              <w:rPr>
                <w:rFonts w:asciiTheme="majorHAnsi" w:eastAsiaTheme="majorHAnsi" w:hAnsiTheme="majorHAnsi"/>
              </w:rPr>
            </w:pP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2929" w:type="dxa"/>
            <w:gridSpan w:val="3"/>
            <w:vAlign w:val="center"/>
          </w:tcPr>
          <w:p>
            <w:pPr>
              <w:jc w:val="center"/>
              <w:rPr>
                <w:rFonts w:asciiTheme="majorHAnsi" w:eastAsiaTheme="majorHAnsi" w:hAnsiTheme="majorHAnsi"/>
              </w:rPr>
            </w:pPr>
          </w:p>
        </w:tc>
        <w:tc>
          <w:tcPr>
            <w:tcW w:w="2463" w:type="dxa"/>
            <w:gridSpan w:val="2"/>
            <w:vAlign w:val="center"/>
          </w:tcPr>
          <w:p>
            <w:pPr>
              <w:jc w:val="center"/>
              <w:rPr>
                <w:rFonts w:asciiTheme="majorHAnsi" w:eastAsiaTheme="majorHAnsi" w:hAnsiTheme="majorHAnsi"/>
              </w:rPr>
            </w:pPr>
          </w:p>
        </w:tc>
        <w:tc>
          <w:tcPr>
            <w:tcW w:w="3397" w:type="dxa"/>
            <w:gridSpan w:val="3"/>
            <w:vAlign w:val="center"/>
          </w:tcPr>
          <w:p>
            <w:pPr>
              <w:jc w:val="center"/>
              <w:rPr>
                <w:rFonts w:asciiTheme="majorHAnsi" w:eastAsiaTheme="majorHAnsi" w:hAnsiTheme="majorHAnsi"/>
              </w:rPr>
            </w:pPr>
          </w:p>
        </w:tc>
      </w:tr>
      <w:tr>
        <w:trPr>
          <w:trHeight w:val="442" w:hRule="atLeast"/>
        </w:trPr>
        <w:tc>
          <w:tcPr>
            <w:tcW w:w="10490" w:type="dxa"/>
            <w:gridSpan w:val="9"/>
            <w:shd w:val="clear" w:color="auto" w:fill="D9D9D9" w:themeFill="background1" w:themeFillShade="d9"/>
            <w:vAlign w:val="center"/>
          </w:tcPr>
          <w:p>
            <w:pPr>
              <w:rPr>
                <w:rFonts w:asciiTheme="majorHAnsi" w:eastAsiaTheme="majorHAnsi" w:hAnsiTheme="majorHAnsi"/>
                <w:b/>
                <w:bCs/>
              </w:rPr>
            </w:pPr>
            <w:r>
              <w:rPr>
                <w:rFonts w:asciiTheme="majorHAnsi" w:eastAsiaTheme="majorHAnsi" w:hAnsiTheme="majorHAnsi"/>
                <w:b/>
                <w:bCs/>
              </w:rPr>
              <w:t>대외</w:t>
            </w:r>
            <w:r>
              <w:rPr>
                <w:rFonts w:asciiTheme="majorHAnsi" w:eastAsiaTheme="majorHAnsi" w:hAnsiTheme="majorHAnsi"/>
                <w:b/>
                <w:bCs/>
              </w:rPr>
              <w:t xml:space="preserve"> 활동</w:t>
            </w:r>
          </w:p>
        </w:tc>
      </w:tr>
      <w:tr>
        <w:trPr>
          <w:trHeight w:val="425" w:hRule="atLeast"/>
        </w:trPr>
        <w:tc>
          <w:tcPr>
            <w:tcW w:w="1701" w:type="dxa"/>
            <w:vMerge w:val="restart"/>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인턴</w:t>
            </w: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단체명</w:t>
            </w:r>
          </w:p>
        </w:tc>
        <w:tc>
          <w:tcPr>
            <w:tcW w:w="3118" w:type="dxa"/>
            <w:gridSpan w:val="3"/>
            <w:vAlign w:val="center"/>
          </w:tcPr>
          <w:p>
            <w:pPr>
              <w:rPr>
                <w:rFonts w:asciiTheme="majorHAnsi" w:eastAsiaTheme="majorHAnsi" w:hAnsiTheme="majorHAnsi"/>
              </w:rPr>
            </w:pPr>
            <w:r>
              <w:rPr/>
              <w:t>WorldQuan</w:t>
            </w:r>
            <w:r>
              <w:rPr>
                <w:lang w:eastAsia="ko-KR"/>
                <w:rtl w:val="off"/>
              </w:rPr>
              <w:t>t</w:t>
            </w:r>
          </w:p>
        </w:tc>
        <w:tc>
          <w:tcPr>
            <w:tcW w:w="1135"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기간</w:t>
            </w:r>
          </w:p>
        </w:tc>
        <w:tc>
          <w:tcPr>
            <w:tcW w:w="3260" w:type="dxa"/>
            <w:gridSpan w:val="2"/>
            <w:vAlign w:val="center"/>
          </w:tcPr>
          <w:p>
            <w:pPr>
              <w:jc w:val="center"/>
              <w:rPr>
                <w:rFonts w:asciiTheme="majorHAnsi" w:eastAsiaTheme="majorHAnsi" w:hAnsiTheme="majorHAnsi"/>
              </w:rPr>
            </w:pPr>
            <w:r>
              <w:rPr>
                <w:lang w:eastAsia="ko-KR"/>
                <w:rFonts w:asciiTheme="majorHAnsi" w:eastAsiaTheme="majorHAnsi" w:hAnsiTheme="majorHAnsi"/>
                <w:rtl w:val="off"/>
              </w:rPr>
              <w:t>2026.05 ~</w:t>
            </w:r>
          </w:p>
        </w:tc>
      </w:tr>
      <w:tr>
        <w:trPr>
          <w:trHeight w:val="878"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활동내용</w:t>
            </w:r>
          </w:p>
        </w:tc>
        <w:tc>
          <w:tcPr>
            <w:tcW w:w="7513" w:type="dxa"/>
            <w:gridSpan w:val="7"/>
            <w:vAlign w:val="center"/>
          </w:tcPr>
          <w:p>
            <w:pPr>
              <w:rPr/>
            </w:pPr>
            <w:r>
              <w:rPr/>
              <w:t>Research Consultant(IQC Research Contributor 트랙) 계약 체결. BRAIN 플랫폼에서 alpha factor를 설계·검증하며 IQC Stage 2 진출, WQC 2026 한국 랭킹 20위 이내·글로벌 400위 이내 유지 중.</w:t>
            </w:r>
          </w:p>
          <w:p>
            <w:pPr>
              <w:rPr>
                <w:rFonts w:asciiTheme="majorHAnsi" w:eastAsiaTheme="majorHAnsi" w:hAnsiTheme="majorHAnsi"/>
              </w:rPr>
            </w:pP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단체명</w:t>
            </w:r>
          </w:p>
        </w:tc>
        <w:tc>
          <w:tcPr>
            <w:tcW w:w="3118" w:type="dxa"/>
            <w:gridSpan w:val="3"/>
            <w:vAlign w:val="center"/>
          </w:tcPr>
          <w:p>
            <w:pPr>
              <w:jc w:val="center"/>
              <w:rPr>
                <w:rFonts w:asciiTheme="majorHAnsi" w:eastAsiaTheme="majorHAnsi" w:hAnsiTheme="majorHAnsi"/>
              </w:rPr>
            </w:pPr>
          </w:p>
        </w:tc>
        <w:tc>
          <w:tcPr>
            <w:tcW w:w="1135"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기간</w:t>
            </w:r>
          </w:p>
        </w:tc>
        <w:tc>
          <w:tcPr>
            <w:tcW w:w="3260" w:type="dxa"/>
            <w:gridSpan w:val="2"/>
            <w:vAlign w:val="center"/>
          </w:tcPr>
          <w:p>
            <w:pPr>
              <w:jc w:val="center"/>
              <w:rPr>
                <w:rFonts w:asciiTheme="majorHAnsi" w:eastAsiaTheme="majorHAnsi" w:hAnsiTheme="majorHAnsi"/>
              </w:rPr>
            </w:pPr>
          </w:p>
        </w:tc>
      </w:tr>
      <w:tr>
        <w:trPr>
          <w:trHeight w:val="967"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활동내용</w:t>
            </w:r>
          </w:p>
        </w:tc>
        <w:tc>
          <w:tcPr>
            <w:tcW w:w="7513" w:type="dxa"/>
            <w:gridSpan w:val="7"/>
            <w:vAlign w:val="center"/>
          </w:tcPr>
          <w:p>
            <w:pPr>
              <w:rPr>
                <w:rFonts w:asciiTheme="majorHAnsi" w:eastAsiaTheme="majorHAnsi" w:hAnsiTheme="majorHAnsi"/>
              </w:rPr>
            </w:pPr>
          </w:p>
        </w:tc>
      </w:tr>
      <w:tr>
        <w:trPr>
          <w:trHeight w:val="425" w:hRule="atLeast"/>
        </w:trPr>
        <w:tc>
          <w:tcPr>
            <w:tcW w:w="1701" w:type="dxa"/>
            <w:vMerge w:val="restart"/>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학회/동아리</w:t>
            </w: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단체명</w:t>
            </w:r>
          </w:p>
        </w:tc>
        <w:tc>
          <w:tcPr>
            <w:tcW w:w="3118"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NEXT 소프트웨어 창업학회</w:t>
            </w:r>
          </w:p>
        </w:tc>
        <w:tc>
          <w:tcPr>
            <w:tcW w:w="1135"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기간</w:t>
            </w:r>
          </w:p>
        </w:tc>
        <w:tc>
          <w:tcPr>
            <w:tcW w:w="3260" w:type="dxa"/>
            <w:gridSpan w:val="2"/>
            <w:vAlign w:val="center"/>
          </w:tcPr>
          <w:p>
            <w:pPr>
              <w:jc w:val="center"/>
              <w:rPr>
                <w:rFonts w:asciiTheme="majorHAnsi" w:eastAsiaTheme="majorHAnsi" w:hAnsiTheme="majorHAnsi"/>
              </w:rPr>
            </w:pPr>
            <w:r>
              <w:rPr>
                <w:lang w:eastAsia="ko-KR"/>
                <w:rFonts w:asciiTheme="majorHAnsi" w:eastAsiaTheme="majorHAnsi" w:hAnsiTheme="majorHAnsi"/>
                <w:rtl w:val="off"/>
              </w:rPr>
              <w:t>2026.03 ~</w:t>
            </w:r>
          </w:p>
        </w:tc>
      </w:tr>
      <w:tr>
        <w:trPr>
          <w:trHeight w:val="84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활동내용</w:t>
            </w:r>
          </w:p>
        </w:tc>
        <w:tc>
          <w:tcPr>
            <w:tcW w:w="7513" w:type="dxa"/>
            <w:gridSpan w:val="7"/>
            <w:vAlign w:val="center"/>
          </w:tcPr>
          <w:p>
            <w:pPr>
              <w:rPr/>
            </w:pPr>
            <w:r>
              <w:rPr/>
              <w:t>AI·소프트웨어 기반 창업 프로젝트에 참여하며 기술 아이디어를 비즈니스 모델로 구체화. 동료들과 아이템 검증·MVP 설계 단계 협업.</w:t>
            </w:r>
          </w:p>
          <w:p>
            <w:pPr>
              <w:rPr>
                <w:rFonts w:asciiTheme="majorHAnsi" w:eastAsiaTheme="majorHAnsi" w:hAnsiTheme="majorHAnsi"/>
              </w:rPr>
            </w:pPr>
          </w:p>
        </w:tc>
      </w:tr>
      <w:tr>
        <w:trPr>
          <w:trHeight w:val="425" w:hRule="atLeast"/>
        </w:trPr>
        <w:tc>
          <w:tcPr>
            <w:tcW w:w="1701" w:type="dxa"/>
            <w:vMerge w:val="continue"/>
            <w:shd w:val="clear" w:color="auto" w:fill="FBEBE8" w:themeFill="accent2" w:themeFillTint="33"/>
            <w:vAlign w:val="center"/>
          </w:tcPr>
          <w:p>
            <w:pPr>
              <w:jc w:val="center"/>
              <w:rPr>
                <w:rFonts w:asciiTheme="majorHAnsi" w:eastAsiaTheme="majorHAnsi" w:hAnsiTheme="majorHAnsi"/>
              </w:rPr>
            </w:pPr>
          </w:p>
        </w:tc>
        <w:tc>
          <w:tcPr>
            <w:tcW w:w="1276" w:type="dxa"/>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단체명</w:t>
            </w:r>
          </w:p>
        </w:tc>
        <w:tc>
          <w:tcPr>
            <w:tcW w:w="3118" w:type="dxa"/>
            <w:gridSpan w:val="3"/>
            <w:vAlign w:val="center"/>
          </w:tcPr>
          <w:p>
            <w:pPr>
              <w:jc w:val="center"/>
              <w:rPr>
                <w:rFonts w:asciiTheme="majorHAnsi" w:eastAsiaTheme="majorHAnsi" w:hAnsiTheme="majorHAnsi"/>
              </w:rPr>
            </w:pPr>
            <w:r>
              <w:rPr>
                <w:lang w:eastAsia="ko-KR"/>
                <w:rFonts w:asciiTheme="majorHAnsi" w:eastAsiaTheme="majorHAnsi" w:hAnsiTheme="majorHAnsi"/>
                <w:rtl w:val="off"/>
              </w:rPr>
              <w:t>KUBA(고려대학교 교환학생 봉사단체)</w:t>
            </w:r>
          </w:p>
        </w:tc>
        <w:tc>
          <w:tcPr>
            <w:tcW w:w="1135" w:type="dxa"/>
            <w:gridSpan w:val="2"/>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기간</w:t>
            </w:r>
          </w:p>
        </w:tc>
        <w:tc>
          <w:tcPr>
            <w:tcW w:w="3260" w:type="dxa"/>
            <w:gridSpan w:val="2"/>
            <w:vAlign w:val="center"/>
          </w:tcPr>
          <w:p>
            <w:pPr>
              <w:jc w:val="center"/>
              <w:rPr>
                <w:rFonts w:asciiTheme="majorHAnsi" w:eastAsiaTheme="majorHAnsi" w:hAnsiTheme="majorHAnsi"/>
              </w:rPr>
            </w:pPr>
            <w:r>
              <w:rPr>
                <w:lang w:eastAsia="ko-KR"/>
                <w:rFonts w:asciiTheme="majorHAnsi" w:eastAsiaTheme="majorHAnsi" w:hAnsiTheme="majorHAnsi"/>
                <w:rtl w:val="off"/>
              </w:rPr>
              <w:t>2024.08~2025.12</w:t>
            </w:r>
          </w:p>
        </w:tc>
      </w:tr>
      <w:tr>
        <w:trPr>
          <w:trHeight w:val="963" w:hRule="atLeast"/>
        </w:trPr>
        <w:tc>
          <w:tcPr>
            <w:tcW w:w="1701" w:type="dxa"/>
            <w:vMerge w:val="continue"/>
            <w:tcBorders>
              <w:bottom w:val="single" w:sz="4" w:space="0" w:color="auto"/>
            </w:tcBorders>
            <w:shd w:val="clear" w:color="auto" w:fill="FBEBE8" w:themeFill="accent2" w:themeFillTint="33"/>
            <w:vAlign w:val="center"/>
          </w:tcPr>
          <w:p>
            <w:pPr>
              <w:jc w:val="center"/>
              <w:rPr>
                <w:rFonts w:asciiTheme="majorHAnsi" w:eastAsiaTheme="majorHAnsi" w:hAnsiTheme="majorHAnsi"/>
              </w:rPr>
            </w:pPr>
          </w:p>
        </w:tc>
        <w:tc>
          <w:tcPr>
            <w:tcW w:w="1276" w:type="dxa"/>
            <w:tcBorders>
              <w:bottom w:val="single" w:sz="4" w:space="0" w:color="auto"/>
            </w:tcBorders>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활동내용</w:t>
            </w:r>
          </w:p>
        </w:tc>
        <w:tc>
          <w:tcPr>
            <w:tcW w:w="7513" w:type="dxa"/>
            <w:gridSpan w:val="7"/>
            <w:tcBorders>
              <w:bottom w:val="single" w:sz="4" w:space="0" w:color="auto"/>
            </w:tcBorders>
            <w:vAlign w:val="center"/>
          </w:tcPr>
          <w:p>
            <w:pPr>
              <w:rPr/>
            </w:pPr>
            <w:r>
              <w:rPr/>
              <w:t>2개 학기 동안 팀장으로 활동하며 한국·외국인 교환학생 대상 교류 프로그램을 기획·운영. 다양한 문화권 멤버와 협업하며 리더십·글로벌 커뮤니케이션 역량 축적.</w:t>
            </w:r>
          </w:p>
          <w:p>
            <w:pPr>
              <w:rPr>
                <w:rFonts w:asciiTheme="majorHAnsi" w:eastAsiaTheme="majorHAnsi" w:hAnsiTheme="majorHAnsi"/>
              </w:rPr>
            </w:pPr>
          </w:p>
        </w:tc>
      </w:tr>
      <w:tr>
        <w:trPr>
          <w:trHeight w:val="2305" w:hRule="atLeast"/>
        </w:trPr>
        <w:tc>
          <w:tcPr>
            <w:tcW w:w="1701" w:type="dxa"/>
            <w:tcBorders>
              <w:bottom w:val="single" w:sz="4" w:space="0" w:color="auto"/>
            </w:tcBorders>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AI 활용</w:t>
            </w:r>
          </w:p>
          <w:p>
            <w:pPr>
              <w:jc w:val="center"/>
              <w:rPr>
                <w:rFonts w:asciiTheme="majorHAnsi" w:eastAsiaTheme="majorHAnsi" w:hAnsiTheme="majorHAnsi"/>
              </w:rPr>
            </w:pPr>
            <w:r>
              <w:rPr>
                <w:rFonts w:asciiTheme="majorHAnsi" w:eastAsiaTheme="majorHAnsi" w:hAnsiTheme="majorHAnsi"/>
              </w:rPr>
              <w:t>경험</w:t>
            </w:r>
          </w:p>
        </w:tc>
        <w:tc>
          <w:tcPr>
            <w:tcW w:w="1276" w:type="dxa"/>
            <w:tcBorders>
              <w:bottom w:val="single" w:sz="4" w:space="0" w:color="auto"/>
            </w:tcBorders>
            <w:shd w:val="clear" w:color="auto" w:fill="F2F2F2" w:themeFill="background1" w:themeFillShade="f2"/>
            <w:vAlign w:val="center"/>
          </w:tcPr>
          <w:p>
            <w:pPr>
              <w:jc w:val="center"/>
              <w:rPr>
                <w:rFonts w:asciiTheme="majorHAnsi" w:eastAsiaTheme="majorHAnsi" w:hAnsiTheme="majorHAnsi"/>
              </w:rPr>
            </w:pPr>
            <w:r>
              <w:rPr>
                <w:rFonts w:asciiTheme="majorHAnsi" w:eastAsiaTheme="majorHAnsi" w:hAnsiTheme="majorHAnsi"/>
              </w:rPr>
              <w:t>활동 내용</w:t>
            </w:r>
          </w:p>
        </w:tc>
        <w:tc>
          <w:tcPr>
            <w:tcW w:w="7513" w:type="dxa"/>
            <w:gridSpan w:val="7"/>
            <w:tcBorders>
              <w:bottom w:val="single" w:sz="4" w:space="0" w:color="auto"/>
            </w:tcBorders>
          </w:tcPr>
          <w:p>
            <w:pPr>
              <w:rPr/>
            </w:pPr>
            <w:r>
              <w:rPr/>
              <w:t xml:space="preserve">WorldQuant BRAIN 플랫폼에서 머신러닝·통계 기반 alpha factor를 직접 설계·검증해 IQC Stage 2 진출, </w:t>
            </w:r>
            <w:r>
              <w:rPr>
                <w:lang w:eastAsia="ko-KR"/>
                <w:rtl w:val="off"/>
              </w:rPr>
              <w:t xml:space="preserve">2026.05.18 기준, </w:t>
            </w:r>
            <w:r>
              <w:rPr/>
              <w:t>WQC 2026 한국 20위·글로벌 400위 이내를 기록</w:t>
            </w:r>
            <w:r>
              <w:rPr>
                <w:lang w:eastAsia="ko-KR"/>
                <w:rtl w:val="off"/>
              </w:rPr>
              <w:t>중입</w:t>
            </w:r>
            <w:r>
              <w:rPr/>
              <w:t>니다. LG Aimers에서는 EXAONE 모델 압축(Pruning·Quantization·Knowledge Distillation) 해커톤에 참여해 LLM 경량화를 실습했고, OUTTA 데이터사이언스 부트캠프를 수료해 ML 파이프라인 전 과정을 학습했습니다. 또한 Kiwoom·KIS API 기반 한국 주식 모멘텀 자동매매 시스템에 통계·ML 모델을 결합해 Kelly Criterion 포지션 사이징을 구현, 실제 시장에서 검증</w:t>
            </w:r>
            <w:r>
              <w:rPr>
                <w:lang w:eastAsia="ko-KR"/>
                <w:rtl w:val="off"/>
              </w:rPr>
              <w:t>중입</w:t>
            </w:r>
            <w:r>
              <w:rPr/>
              <w:t>니다.</w:t>
            </w:r>
          </w:p>
          <w:p>
            <w:pPr>
              <w:jc w:val="both"/>
              <w:rPr>
                <w:rFonts w:asciiTheme="majorHAnsi" w:eastAsiaTheme="majorHAnsi" w:hAnsiTheme="majorHAnsi"/>
              </w:rPr>
            </w:pPr>
          </w:p>
        </w:tc>
      </w:tr>
    </w:tbl>
    <w:p>
      <w:pPr>
        <w:autoSpaceDE/>
        <w:autoSpaceDN/>
        <w:widowControl/>
        <w:wordWrap/>
        <w:rPr>
          <w:rFonts w:asciiTheme="majorHAnsi" w:eastAsiaTheme="majorHAnsi" w:hAnsiTheme="majorHAnsi"/>
          <w:sz w:val="4"/>
          <w:szCs w:val="4"/>
        </w:rPr>
      </w:pPr>
    </w:p>
    <w:tbl>
      <w:tblPr>
        <w:tblStyle w:val="aa"/>
        <w:tblW w:w="10485" w:type="dxa"/>
        <w:tblLook w:val="04A0" w:firstRow="1" w:lastRow="0" w:firstColumn="1" w:lastColumn="0" w:noHBand="0" w:noVBand="1"/>
      </w:tblPr>
      <w:tblGrid>
        <w:gridCol w:w="10485"/>
      </w:tblGrid>
      <w:tr>
        <w:trPr>
          <w:trHeight w:val="416" w:hRule="atLeast"/>
        </w:trPr>
        <w:tc>
          <w:tcPr>
            <w:tcW w:w="10485" w:type="dxa"/>
            <w:shd w:val="clear" w:color="auto" w:fill="D9D9D9" w:themeFill="background1" w:themeFillShade="d9"/>
            <w:vAlign w:val="center"/>
          </w:tcPr>
          <w:p>
            <w:pPr>
              <w:jc w:val="both"/>
              <w:rPr>
                <w:rFonts w:asciiTheme="majorHAnsi" w:eastAsiaTheme="majorHAnsi" w:hAnsiTheme="majorHAnsi"/>
                <w:b/>
                <w:bCs/>
              </w:rPr>
            </w:pPr>
            <w:r>
              <w:rPr>
                <w:rFonts w:asciiTheme="majorHAnsi" w:eastAsiaTheme="majorHAnsi" w:hAnsiTheme="majorHAnsi"/>
                <w:b/>
                <w:bCs/>
              </w:rPr>
              <w:t>자기소개서</w:t>
            </w:r>
          </w:p>
        </w:tc>
      </w:tr>
      <w:tr>
        <w:trPr>
          <w:trHeight w:val="493" w:hRule="atLeast"/>
        </w:trPr>
        <w:tc>
          <w:tcPr>
            <w:tcW w:w="10485" w:type="dxa"/>
            <w:shd w:val="clear" w:color="auto" w:fill="FBEBE8" w:themeFill="accent2" w:themeFillTint="33"/>
            <w:vAlign w:val="center"/>
          </w:tcPr>
          <w:p>
            <w:pPr>
              <w:jc w:val="both"/>
              <w:rPr>
                <w:rFonts w:asciiTheme="majorHAnsi" w:eastAsiaTheme="majorHAnsi" w:hAnsiTheme="majorHAnsi"/>
              </w:rPr>
            </w:pPr>
            <w:r>
              <w:rPr>
                <w:rFonts w:asciiTheme="majorHAnsi" w:eastAsiaTheme="majorHAnsi" w:hAnsiTheme="majorHAnsi"/>
              </w:rPr>
              <w:t xml:space="preserve">1. </w:t>
            </w:r>
            <w:r>
              <w:rPr>
                <w:rFonts w:asciiTheme="majorHAnsi" w:eastAsiaTheme="majorHAnsi" w:hAnsiTheme="majorHAnsi"/>
              </w:rPr>
              <w:t xml:space="preserve">서술형: </w:t>
            </w:r>
            <w:r>
              <w:rPr>
                <w:rFonts w:asciiTheme="majorHAnsi" w:eastAsiaTheme="majorHAnsi" w:hAnsiTheme="majorHAnsi"/>
              </w:rPr>
              <w:t>AI 전환 시대에 본인이 가진 차별화된 강점과 역량을 기술해주세요</w:t>
            </w:r>
            <w:r>
              <w:rPr>
                <w:rFonts w:asciiTheme="majorHAnsi" w:eastAsiaTheme="majorHAnsi" w:hAnsiTheme="majorHAnsi"/>
              </w:rPr>
              <w:t>. (800자 이내)</w:t>
            </w:r>
          </w:p>
        </w:tc>
      </w:tr>
      <w:tr>
        <w:trPr>
          <w:trHeight w:val="6449" w:hRule="atLeast"/>
        </w:trPr>
        <w:tc>
          <w:tcPr>
            <w:tcW w:w="10485" w:type="dxa"/>
          </w:tcPr>
          <w:p>
            <w:pPr>
              <w:rPr/>
            </w:pPr>
            <w:r>
              <w:rPr/>
              <w:t xml:space="preserve">AI 전환 시대의 차별화는 특정 </w:t>
            </w:r>
            <w:r>
              <w:rPr>
                <w:lang w:eastAsia="ko-KR"/>
                <w:rtl w:val="off"/>
              </w:rPr>
              <w:t>지식</w:t>
            </w:r>
            <w:r>
              <w:rPr/>
              <w:t>을 마스터하는 것이 아니라, 빠르게 변화하는 도구 생태계를 흡수·평가·재조합하는 메타-스킬에 있다고 봅니다. 저는 이를 세 축에서 실천합니다.</w:t>
            </w:r>
          </w:p>
          <w:p>
            <w:pPr>
              <w:rPr>
                <w:b w:val="0"/>
              </w:rPr>
            </w:pPr>
            <w:r>
              <w:rPr/>
              <w:t>첫째, 기술 트렌드를 능동적으로 추적합니다.</w:t>
            </w:r>
            <w:r>
              <w:rPr>
                <w:lang w:eastAsia="ko-KR"/>
                <w:rtl w:val="off"/>
              </w:rPr>
              <w:t xml:space="preserve"> 깃허브 트렌딩</w:t>
            </w:r>
            <w:r>
              <w:rPr/>
              <w:t xml:space="preserve">과 </w:t>
            </w:r>
            <w:r>
              <w:rPr>
                <w:lang w:eastAsia="ko-KR"/>
                <w:rtl w:val="off"/>
              </w:rPr>
              <w:t>허깅페이스</w:t>
            </w:r>
            <w:r>
              <w:rPr/>
              <w:t xml:space="preserve"> 허브를 주기적으로 확인해 부상하는 라이브러리·기법을 정리하고, 토이 프로젝트로 직접 구현해 장단점을 체화합니다. 코드로 검증하는 것이 진짜 흡수라고 믿습니다.</w:t>
            </w:r>
          </w:p>
          <w:p>
            <w:pPr>
              <w:rPr>
                <w:b w:val="0"/>
              </w:rPr>
            </w:pPr>
            <w:r>
              <w:rPr/>
              <w:t>둘째, AI 모델을 용도별로 구분해 활용합니다.</w:t>
            </w:r>
            <w:r>
              <w:rPr/>
              <w:t>ChatGPT·Claude·Gemini·Perplexity 등 각 모델 강점이 달라 코드 리뷰·논리 추론·자료 조사·창의 작업 등 성격에 맞게 선택하고, 비용·성</w:t>
            </w:r>
            <w:r>
              <w:rPr>
                <w:lang w:eastAsia="ko-KR"/>
                <w:rtl w:val="off"/>
              </w:rPr>
              <w:t>능을 대비한</w:t>
            </w:r>
            <w:r>
              <w:rPr/>
              <w:t xml:space="preserve"> </w:t>
            </w:r>
            <w:r>
              <w:rPr>
                <w:lang w:eastAsia="ko-KR"/>
                <w:rtl w:val="off"/>
              </w:rPr>
              <w:t>트레이드오프</w:t>
            </w:r>
            <w:r>
              <w:rPr/>
              <w:t>를 계산합니다. 한 모델에 종속되지 않고 조합해 워크플로를 설계하는 방식이 효율과 품질을 모두 끌어올</w:t>
            </w:r>
            <w:r>
              <w:rPr>
                <w:lang w:eastAsia="ko-KR"/>
                <w:rtl w:val="off"/>
              </w:rPr>
              <w:t>릴 수 있다고 생각합니다.</w:t>
            </w:r>
          </w:p>
          <w:p>
            <w:pPr>
              <w:rPr>
                <w:b w:val="0"/>
              </w:rPr>
            </w:pPr>
            <w:r>
              <w:rPr/>
              <w:t>셋째, AI를 통계·금융 도메인에 결합해왔습니다.</w:t>
            </w:r>
            <w:r>
              <w:rPr/>
              <w:t xml:space="preserve">WorldQuant BRAIN에서 ML·통계 기반 </w:t>
            </w:r>
            <w:r>
              <w:rPr>
                <w:lang w:eastAsia="ko-KR"/>
                <w:rtl w:val="off"/>
              </w:rPr>
              <w:t>알파</w:t>
            </w:r>
            <w:r>
              <w:rPr/>
              <w:t>를 설계·검증해 IQC Stage 2 진출, WQC 2026 한국 20위·글로벌 400위 이내를 유지 중이며, LG Aimers EXAONE LLM 압축 해커톤과 OUTTA 데이터사이언스 부트캠프로 LLM 경량화·ML 파이프라인을 실습했습니다. 자체 한국 주식 자동매매 시스템 구축까지 더해, AI를 의사결정 인프라로 다루는 훈련을 해왔습니다.</w:t>
            </w:r>
          </w:p>
          <w:p>
            <w:pPr>
              <w:rPr/>
            </w:pPr>
            <w:r>
              <w:rPr/>
              <w:t>Investor Club의 투자 AI 실전 활용 Lab에서 이 경험을 한화 자산운용 인프라와 접목해, AI를 운용 워크플로에 통합하는 인재로 성장하고자 합니다.</w:t>
            </w:r>
          </w:p>
          <w:p>
            <w:pPr>
              <w:rPr>
                <w:rFonts w:asciiTheme="majorHAnsi" w:eastAsiaTheme="majorHAnsi" w:hAnsiTheme="majorHAnsi"/>
              </w:rPr>
            </w:pPr>
          </w:p>
        </w:tc>
      </w:tr>
    </w:tbl>
    <w:p>
      <w:r>
        <w:br w:type="page"/>
      </w:r>
    </w:p>
    <w:tbl>
      <w:tblPr>
        <w:tblStyle w:val="aa"/>
        <w:tblW w:w="10485" w:type="dxa"/>
        <w:tblLook w:val="04A0" w:firstRow="1" w:lastRow="0" w:firstColumn="1" w:lastColumn="0" w:noHBand="0" w:noVBand="1"/>
      </w:tblPr>
      <w:tblGrid>
        <w:gridCol w:w="10485"/>
      </w:tblGrid>
      <w:tr>
        <w:trPr>
          <w:trHeight w:val="493" w:hRule="atLeast"/>
        </w:trPr>
        <w:tc>
          <w:tcPr>
            <w:tcW w:w="10485" w:type="dxa"/>
            <w:shd w:val="clear" w:color="auto" w:fill="FBEBE8" w:themeFill="accent2" w:themeFillTint="33"/>
            <w:vAlign w:val="center"/>
          </w:tcPr>
          <w:p>
            <w:pPr>
              <w:jc w:val="both"/>
              <w:rPr>
                <w:rFonts w:asciiTheme="majorHAnsi" w:eastAsiaTheme="majorHAnsi" w:hAnsiTheme="majorHAnsi"/>
              </w:rPr>
            </w:pPr>
            <w:r>
              <w:rPr>
                <w:rFonts w:asciiTheme="majorHAnsi" w:eastAsiaTheme="majorHAnsi" w:hAnsiTheme="majorHAnsi"/>
              </w:rPr>
              <w:t xml:space="preserve">2. </w:t>
            </w:r>
            <w:r>
              <w:rPr>
                <w:rFonts w:asciiTheme="majorHAnsi" w:eastAsiaTheme="majorHAnsi" w:hAnsiTheme="majorHAnsi"/>
              </w:rPr>
              <w:t xml:space="preserve">서술형: </w:t>
            </w:r>
            <w:r>
              <w:rPr>
                <w:rFonts w:asciiTheme="majorHAnsi" w:eastAsiaTheme="majorHAnsi" w:hAnsiTheme="majorHAnsi"/>
              </w:rPr>
              <w:t>투자</w:t>
            </w:r>
            <w:r>
              <w:rPr>
                <w:rFonts w:asciiTheme="majorHAnsi" w:eastAsiaTheme="majorHAnsi" w:hAnsiTheme="majorHAnsi"/>
              </w:rPr>
              <w:t xml:space="preserve"> </w:t>
            </w:r>
            <w:r>
              <w:rPr>
                <w:rFonts w:asciiTheme="majorHAnsi" w:eastAsiaTheme="majorHAnsi" w:hAnsiTheme="majorHAnsi"/>
              </w:rPr>
              <w:t>커리어(</w:t>
            </w:r>
            <w:r>
              <w:rPr>
                <w:rFonts w:asciiTheme="majorHAnsi" w:eastAsiaTheme="majorHAnsi" w:hAnsiTheme="majorHAnsi"/>
              </w:rPr>
              <w:t xml:space="preserve">또는 본인 희망 </w:t>
            </w:r>
            <w:r>
              <w:rPr>
                <w:rFonts w:asciiTheme="majorHAnsi" w:eastAsiaTheme="majorHAnsi" w:hAnsiTheme="majorHAnsi"/>
              </w:rPr>
              <w:t>커리어)</w:t>
            </w:r>
            <w:r>
              <w:rPr>
                <w:rFonts w:asciiTheme="majorHAnsi" w:eastAsiaTheme="majorHAnsi" w:hAnsiTheme="majorHAnsi"/>
              </w:rPr>
              <w:t>와</w:t>
            </w:r>
            <w:r>
              <w:rPr>
                <w:rFonts w:asciiTheme="majorHAnsi" w:eastAsiaTheme="majorHAnsi" w:hAnsiTheme="majorHAnsi"/>
              </w:rPr>
              <w:t xml:space="preserve"> 관련하여 본인이 기울인 노력과 인사이트를 서술해 </w:t>
            </w:r>
            <w:r>
              <w:rPr>
                <w:rFonts w:asciiTheme="majorHAnsi" w:eastAsiaTheme="majorHAnsi" w:hAnsiTheme="majorHAnsi"/>
              </w:rPr>
              <w:t xml:space="preserve">주세요 </w:t>
            </w:r>
            <w:r>
              <w:rPr>
                <w:rFonts w:asciiTheme="majorHAnsi" w:eastAsiaTheme="majorHAnsi" w:hAnsiTheme="majorHAnsi"/>
              </w:rPr>
              <w:t xml:space="preserve"> (</w:t>
            </w:r>
            <w:r>
              <w:rPr>
                <w:rFonts w:asciiTheme="majorHAnsi" w:eastAsiaTheme="majorHAnsi" w:hAnsiTheme="majorHAnsi"/>
              </w:rPr>
              <w:t>800자 이내)</w:t>
            </w:r>
          </w:p>
        </w:tc>
      </w:tr>
      <w:tr>
        <w:trPr>
          <w:trHeight w:val="6865" w:hRule="atLeast"/>
        </w:trPr>
        <w:tc>
          <w:tcPr>
            <w:tcW w:w="10485" w:type="dxa"/>
          </w:tcPr>
          <w:p>
            <w:pPr>
              <w:rPr/>
            </w:pPr>
            <w:r>
              <w:rPr/>
              <w:t>통계학 전공으로 데이터에서 패턴을 찾는 과정에 매료되었고, 분석이 자본 배분으로 이어지는 퀀트 투자에 끌려 증권·자산운용을 목표로 삼았습니다.</w:t>
            </w:r>
          </w:p>
          <w:p>
            <w:pPr>
              <w:rPr/>
            </w:pPr>
            <w:r>
              <w:rPr/>
              <w:t>노력은 세 축에서 진행했습니다. 첫째, 통계학 전공 위에 회귀분석·수리통계·ML을 학습하고 투자자산운용사 시험으로 도메인 지식을 보강했습니다. 둘째, WorldQuant Research Consultant로 BRAIN이라는 플랫폼에서 mean reversion·volume anomaly·EPS revision 등 알파를 설계·검증해 IQC Stage 2 진출, WQC 2026 한국 20위·글로벌 400위 이내를 유지 중입니다. 셋째, Kiwoom·KIS API로 한국 주식 모멘텀 자동매매 시스템을 Kelly 기반으로 구축·운용하며 실거래 환경을 다뤘습니다.</w:t>
            </w:r>
          </w:p>
          <w:p>
            <w:pPr>
              <w:rPr/>
            </w:pPr>
            <w:r>
              <w:rPr/>
              <w:t>이 과정에서 두 가지 인사이트를 얻었습니다. 첫째, 단순함이 강하다. Regime-adaptive FX OCI alpha처럼 복잡한 구조는 강건성이 떨어지고 과적합 문제가 발생했습니다. 경제적으로 직관적이고 단순한 팩터가 실제 환경에서 살아남았습니다. 둘째, 백테스트와 라이브 사이엔 큰 갭이 있다는 점입니다. 슬리피지·체결 지연·심리 문제는 수치들로 잡히지 않으며, 자체 시스템을 굴려보지 않았다면 몰랐을 영역입니다.</w:t>
            </w:r>
          </w:p>
          <w:p>
            <w:pPr>
              <w:rPr/>
            </w:pPr>
            <w:r>
              <w:rPr/>
              <w:t>앞으로는 단순하고 강건한 팩터 기반 운용 전략을 깊이 다루고, 실전 인프라에서 백테스트와 라이브의 갭을 좁히는 능력을 키우고자 합니다.</w:t>
            </w:r>
          </w:p>
          <w:p>
            <w:pPr>
              <w:rPr>
                <w:rFonts w:asciiTheme="majorHAnsi" w:eastAsiaTheme="majorHAnsi" w:hAnsiTheme="majorHAnsi"/>
              </w:rPr>
            </w:pPr>
          </w:p>
        </w:tc>
      </w:tr>
    </w:tbl>
    <w:p>
      <w:r>
        <w:br w:type="page"/>
      </w:r>
    </w:p>
    <w:tbl>
      <w:tblPr>
        <w:tblStyle w:val="aa"/>
        <w:tblW w:w="10485" w:type="dxa"/>
        <w:tblLook w:val="04A0" w:firstRow="1" w:lastRow="0" w:firstColumn="1" w:lastColumn="0" w:noHBand="0" w:noVBand="1"/>
      </w:tblPr>
      <w:tblGrid>
        <w:gridCol w:w="10485"/>
      </w:tblGrid>
      <w:tr>
        <w:trPr>
          <w:trHeight w:val="493" w:hRule="atLeast"/>
        </w:trPr>
        <w:tc>
          <w:tcPr>
            <w:tcW w:w="10485" w:type="dxa"/>
            <w:shd w:val="clear" w:color="auto" w:fill="FBEBE8" w:themeFill="accent2" w:themeFillTint="33"/>
            <w:vAlign w:val="center"/>
          </w:tcPr>
          <w:p>
            <w:pPr>
              <w:jc w:val="both"/>
              <w:rPr>
                <w:rFonts w:asciiTheme="majorHAnsi" w:eastAsiaTheme="majorHAnsi" w:hAnsiTheme="majorHAnsi"/>
              </w:rPr>
            </w:pPr>
            <w:r>
              <w:rPr>
                <w:rFonts w:asciiTheme="majorHAnsi" w:eastAsiaTheme="majorHAnsi" w:hAnsiTheme="majorHAnsi"/>
              </w:rPr>
              <w:t>3. 서술형:</w:t>
            </w:r>
            <w:r>
              <w:rPr>
                <w:rFonts w:asciiTheme="majorHAnsi" w:eastAsiaTheme="majorHAnsi" w:hAnsiTheme="majorHAnsi"/>
              </w:rPr>
              <w:t xml:space="preserve"> </w:t>
            </w:r>
            <w:r>
              <w:rPr>
                <w:rFonts w:asciiTheme="majorHAnsi" w:eastAsiaTheme="majorHAnsi" w:hAnsiTheme="majorHAnsi"/>
              </w:rPr>
              <w:t xml:space="preserve">전통 </w:t>
            </w:r>
            <w:r>
              <w:rPr>
                <w:rFonts w:asciiTheme="majorHAnsi" w:eastAsiaTheme="majorHAnsi" w:hAnsiTheme="majorHAnsi"/>
              </w:rPr>
              <w:t>투자(</w:t>
            </w:r>
            <w:r>
              <w:rPr>
                <w:rFonts w:asciiTheme="majorHAnsi" w:eastAsiaTheme="majorHAnsi" w:hAnsiTheme="majorHAnsi"/>
              </w:rPr>
              <w:t>주식, 채권) 및 대체</w:t>
            </w:r>
            <w:r>
              <w:rPr>
                <w:rFonts w:asciiTheme="majorHAnsi" w:eastAsiaTheme="majorHAnsi" w:hAnsiTheme="majorHAnsi"/>
              </w:rPr>
              <w:t xml:space="preserve"> 투자 </w:t>
            </w:r>
            <w:r>
              <w:rPr>
                <w:rFonts w:asciiTheme="majorHAnsi" w:eastAsiaTheme="majorHAnsi" w:hAnsiTheme="majorHAnsi"/>
              </w:rPr>
              <w:t>분야(</w:t>
            </w:r>
            <w:r>
              <w:rPr>
                <w:rFonts w:asciiTheme="majorHAnsi" w:eastAsiaTheme="majorHAnsi" w:hAnsiTheme="majorHAnsi"/>
              </w:rPr>
              <w:t>VC, P/</w:t>
            </w:r>
            <w:r>
              <w:rPr>
                <w:rFonts w:asciiTheme="majorHAnsi" w:eastAsiaTheme="majorHAnsi" w:hAnsiTheme="majorHAnsi"/>
              </w:rPr>
              <w:t>E, 인프라</w:t>
            </w:r>
            <w:r>
              <w:rPr>
                <w:rFonts w:asciiTheme="majorHAnsi" w:eastAsiaTheme="majorHAnsi" w:hAnsiTheme="majorHAnsi"/>
              </w:rPr>
              <w:t xml:space="preserve">, </w:t>
            </w:r>
            <w:r>
              <w:rPr>
                <w:rFonts w:asciiTheme="majorHAnsi" w:eastAsiaTheme="majorHAnsi" w:hAnsiTheme="majorHAnsi"/>
              </w:rPr>
              <w:t>Crypto</w:t>
            </w:r>
            <w:r>
              <w:rPr>
                <w:rFonts w:asciiTheme="majorHAnsi" w:eastAsiaTheme="majorHAnsi" w:hAnsiTheme="majorHAnsi"/>
              </w:rPr>
              <w:t xml:space="preserve"> 등)</w:t>
            </w:r>
            <w:r>
              <w:rPr>
                <w:rFonts w:asciiTheme="majorHAnsi" w:eastAsiaTheme="majorHAnsi" w:hAnsiTheme="majorHAnsi"/>
              </w:rPr>
              <w:t xml:space="preserve"> 중</w:t>
            </w:r>
            <w:r>
              <w:rPr>
                <w:rFonts w:asciiTheme="majorHAnsi" w:eastAsiaTheme="majorHAnsi" w:hAnsiTheme="majorHAnsi"/>
              </w:rPr>
              <w:t xml:space="preserve"> 하나</w:t>
            </w:r>
            <w:r>
              <w:rPr>
                <w:rFonts w:asciiTheme="majorHAnsi" w:eastAsiaTheme="majorHAnsi" w:hAnsiTheme="majorHAnsi"/>
              </w:rPr>
              <w:t>를</w:t>
            </w:r>
            <w:r>
              <w:rPr>
                <w:rFonts w:asciiTheme="majorHAnsi" w:eastAsiaTheme="majorHAnsi" w:hAnsiTheme="majorHAnsi"/>
              </w:rPr>
              <w:t xml:space="preserve"> 선정하고 해당 분</w:t>
            </w:r>
            <w:r>
              <w:rPr>
                <w:rFonts w:asciiTheme="majorHAnsi" w:eastAsiaTheme="majorHAnsi" w:hAnsiTheme="majorHAnsi"/>
              </w:rPr>
              <w:t>야</w:t>
            </w:r>
            <w:r>
              <w:rPr>
                <w:rFonts w:asciiTheme="majorHAnsi" w:eastAsiaTheme="majorHAnsi" w:hAnsiTheme="majorHAnsi"/>
              </w:rPr>
              <w:t xml:space="preserve">에 관심을 갖게 된 이유와 해당 투자 분야에 대한 전망을 쓰시오 </w:t>
            </w:r>
            <w:r>
              <w:rPr>
                <w:rFonts w:asciiTheme="majorHAnsi" w:eastAsiaTheme="majorHAnsi" w:hAnsiTheme="majorHAnsi"/>
              </w:rPr>
              <w:t>(</w:t>
            </w:r>
            <w:r>
              <w:rPr>
                <w:rFonts w:asciiTheme="majorHAnsi" w:eastAsiaTheme="majorHAnsi" w:hAnsiTheme="majorHAnsi"/>
              </w:rPr>
              <w:t>1,0</w:t>
            </w:r>
            <w:r>
              <w:rPr>
                <w:rFonts w:asciiTheme="majorHAnsi" w:eastAsiaTheme="majorHAnsi" w:hAnsiTheme="majorHAnsi"/>
              </w:rPr>
              <w:t>00자 이내)</w:t>
            </w:r>
          </w:p>
        </w:tc>
      </w:tr>
      <w:tr>
        <w:trPr>
          <w:trHeight w:val="6316" w:hRule="atLeast"/>
        </w:trPr>
        <w:tc>
          <w:tcPr>
            <w:tcW w:w="10485" w:type="dxa"/>
          </w:tcPr>
          <w:p>
            <w:pPr>
              <w:rPr/>
            </w:pPr>
            <w:r>
              <w:rPr>
                <w:rFonts w:asciiTheme="majorHAnsi" w:eastAsiaTheme="majorHAnsi" w:hAnsiTheme="majorHAnsi"/>
              </w:rPr>
              <w:t xml:space="preserve"> </w:t>
            </w:r>
            <w:r>
              <w:rPr/>
              <w:t>전통 투자 중 주식, 그중에서도 systematic·quant 관점의 주식 투자에 가장 깊은 관심을 갖고 있습니다.</w:t>
            </w:r>
          </w:p>
          <w:p>
            <w:pPr>
              <w:rPr>
                <w:b w:val="0"/>
              </w:rPr>
            </w:pPr>
            <w:r>
              <w:rPr/>
              <w:t>관심의 이유는 세 가지입니다.</w:t>
            </w:r>
            <w:r>
              <w:rPr/>
              <w:t xml:space="preserve">첫째, 주식은 데이터 가용성과 시장 깊이가 가장 풍부해 통계·ML 방법론을 적용할 여지가 큽니다. 거래·재무·뉴스·옵션·analyst·대체 데이터까지 다양한 소스를 결합해 신호를 만들 수 있는 분야는 주식이 거의 유일합니다. 둘째, 학업·실전 경험이 가장 깊은 영역입니다. WorldQuant BRAIN에서 </w:t>
            </w:r>
            <w:r>
              <w:rPr>
                <w:lang w:eastAsia="ko-KR"/>
                <w:rtl w:val="off"/>
              </w:rPr>
              <w:t>여러 종류의</w:t>
            </w:r>
            <w:r>
              <w:rPr/>
              <w:t xml:space="preserve"> 알파를 설계·검증해왔고, </w:t>
            </w:r>
            <w:r>
              <w:rPr>
                <w:lang w:eastAsia="ko-KR"/>
                <w:rtl w:val="off"/>
              </w:rPr>
              <w:t>키움</w:t>
            </w:r>
            <w:r>
              <w:rPr/>
              <w:t xml:space="preserve">·KIS API로 한국 주식 모멘텀 자동매매 시스템을 구축해 실거래까지 다뤘습니다. 셋째, 한국 시장은 글로벌 </w:t>
            </w:r>
            <w:r>
              <w:rPr>
                <w:lang w:eastAsia="ko-KR"/>
                <w:rtl w:val="off"/>
              </w:rPr>
              <w:t>퀀트</w:t>
            </w:r>
            <w:r>
              <w:rPr/>
              <w:t xml:space="preserve"> 관점에서 비효율이 많이 남아 신규 진입자도 의미 있는 알파를 발굴할 여지가 있다고 봤습니다.</w:t>
            </w:r>
            <w:r>
              <w:rPr>
                <w:lang w:eastAsia="ko-KR"/>
                <w:rtl w:val="off"/>
              </w:rPr>
              <w:t xml:space="preserve"> 한국은 주도주.테마주 위주의 </w:t>
            </w:r>
          </w:p>
          <w:p>
            <w:pPr>
              <w:rPr>
                <w:b w:val="0"/>
              </w:rPr>
            </w:pPr>
            <w:r>
              <w:rPr/>
              <w:t>전망은 세 가지 흐름이 동시에 작용합니다.</w:t>
            </w:r>
            <w:r>
              <w:rPr/>
              <w:t xml:space="preserve">첫째, 전통적 </w:t>
            </w:r>
            <w:r>
              <w:rPr>
                <w:lang w:eastAsia="ko-KR"/>
                <w:rtl w:val="off"/>
              </w:rPr>
              <w:t>펀더멘탈</w:t>
            </w:r>
            <w:r>
              <w:rPr/>
              <w:t xml:space="preserve"> 알파의 </w:t>
            </w:r>
            <w:r>
              <w:rPr>
                <w:lang w:eastAsia="ko-KR"/>
                <w:rtl w:val="off"/>
              </w:rPr>
              <w:t>반영이</w:t>
            </w:r>
            <w:r>
              <w:rPr/>
              <w:t xml:space="preserve"> 빨라지고 있습니다. 재무비율</w:t>
            </w:r>
            <w:r>
              <w:rPr>
                <w:lang w:eastAsia="ko-KR"/>
                <w:rtl w:val="off"/>
              </w:rPr>
              <w:t xml:space="preserve"> 및 어닝서프라이즈</w:t>
            </w:r>
            <w:r>
              <w:rPr/>
              <w:t xml:space="preserve"> 같은 단순 신호는 대형 </w:t>
            </w:r>
            <w:r>
              <w:rPr>
                <w:lang w:eastAsia="ko-KR"/>
                <w:rtl w:val="off"/>
              </w:rPr>
              <w:t>헤지펀드</w:t>
            </w:r>
            <w:r>
              <w:rPr/>
              <w:t xml:space="preserve"> 진입으로 빠르게 </w:t>
            </w:r>
            <w:r>
              <w:rPr>
                <w:lang w:eastAsia="ko-KR"/>
                <w:rtl w:val="off"/>
              </w:rPr>
              <w:t>반영</w:t>
            </w:r>
            <w:r>
              <w:rPr/>
              <w:t>되어 의미가 약해집니다. 둘째, 대체 데이터 기반 알파가 새로운 차별화 축입니다. 신용카드 트랜잭션·위성 이미지·웹 트래픽·임원 발언 텍스트에서 시그널을 추출하는 능력이 운용 경쟁력으로 직결됩니다. 셋째, LLM과 멀티모달 AI가 리서치 워크플로를 재편 중입니다. 컨퍼런스 콜·공시·뉴스를 실시간 파싱해 신호화하는 작업이 모델의 영역으로 이동 중이며, 5년 내 buy-side 리서치의 상당 부분이 자동화될 가능성이 큽니다.</w:t>
            </w:r>
          </w:p>
          <w:p>
            <w:pPr>
              <w:rPr>
                <w:b w:val="0"/>
              </w:rPr>
            </w:pPr>
            <w:r>
              <w:rPr>
                <w:lang w:eastAsia="ko-KR"/>
                <w:rtl w:val="off"/>
              </w:rPr>
              <w:t>한</w:t>
            </w:r>
            <w:r>
              <w:rPr/>
              <w:t>국 시장은 개인투자자 비중 58~60%</w:t>
            </w:r>
            <w:r>
              <w:rPr>
                <w:lang w:eastAsia="ko-KR"/>
                <w:rtl w:val="off"/>
              </w:rPr>
              <w:t>아며 정보</w:t>
            </w:r>
            <w:r>
              <w:rPr/>
              <w:t xml:space="preserve">비대칭이 단기 알파의 강한 원천이고, 코리아 디스카운트·밸류업·MSCI 선진국 편입 논의가 중기 모멘텀을 형성할 수 있습니다. 다만 </w:t>
            </w:r>
            <w:r>
              <w:rPr>
                <w:lang w:eastAsia="ko-KR"/>
                <w:rtl w:val="off"/>
              </w:rPr>
              <w:t>코스닥</w:t>
            </w:r>
            <w:r>
              <w:rPr/>
              <w:t xml:space="preserve"> 소형주 유동성 편향, ±30% 가격제한폭·VI 같은 제도적 제약, 외국인 자금 의존성은 동시에 리스크입니다.</w:t>
            </w:r>
          </w:p>
          <w:p>
            <w:pPr>
              <w:rPr/>
            </w:pPr>
            <w:r>
              <w:rPr/>
              <w:t>이 흐름 속에서 통계·AI·실거래 인프라를 결합해 알파를 직접 생산하는 systematic 운용자로 성장하고자 합니다.</w:t>
            </w:r>
          </w:p>
          <w:p>
            <w:pPr>
              <w:rPr/>
            </w:pPr>
          </w:p>
          <w:p>
            <w:pPr>
              <w:rPr>
                <w:rFonts w:asciiTheme="majorHAnsi" w:eastAsiaTheme="majorHAnsi" w:hAnsiTheme="majorHAnsi"/>
              </w:rPr>
            </w:pPr>
          </w:p>
        </w:tc>
      </w:tr>
    </w:tbl>
    <w:p>
      <w:pPr>
        <w:autoSpaceDE/>
        <w:autoSpaceDN/>
        <w:widowControl/>
        <w:wordWrap/>
        <w:rPr>
          <w:rFonts w:asciiTheme="majorHAnsi" w:eastAsiaTheme="majorHAnsi" w:hAnsiTheme="majorHAnsi"/>
          <w:sz w:val="4"/>
          <w:szCs w:val="4"/>
        </w:rPr>
      </w:pPr>
      <w:r>
        <w:rPr>
          <w:rFonts w:asciiTheme="majorHAnsi" w:eastAsiaTheme="majorHAnsi" w:hAnsiTheme="majorHAnsi"/>
        </w:rPr>
        <w:br w:type="page"/>
      </w:r>
    </w:p>
    <w:tbl>
      <w:tblPr>
        <w:tblStyle w:val="aa"/>
        <w:tblW w:w="10490" w:type="dxa"/>
        <w:tblInd w:w="-10" w:type="dxa"/>
        <w:tblLook w:val="04A0" w:firstRow="1" w:lastRow="0" w:firstColumn="1" w:lastColumn="0" w:noHBand="0" w:noVBand="1"/>
      </w:tblPr>
      <w:tblGrid>
        <w:gridCol w:w="1701"/>
        <w:gridCol w:w="8789"/>
      </w:tblGrid>
      <w:tr>
        <w:trPr>
          <w:trHeight w:val="442" w:hRule="atLeast"/>
        </w:trPr>
        <w:tc>
          <w:tcPr>
            <w:tcW w:w="10490" w:type="dxa"/>
            <w:gridSpan w:val="2"/>
            <w:tcBorders>
              <w:top w:val="single" w:sz="4" w:space="0" w:color="auto"/>
            </w:tcBorders>
            <w:shd w:val="clear" w:color="auto" w:fill="D9D9D9" w:themeFill="background1" w:themeFillShade="d9"/>
            <w:vAlign w:val="center"/>
          </w:tcPr>
          <w:p>
            <w:pPr>
              <w:rPr>
                <w:rFonts w:asciiTheme="majorHAnsi" w:eastAsiaTheme="majorHAnsi" w:hAnsiTheme="majorHAnsi"/>
                <w:b/>
                <w:bCs/>
              </w:rPr>
            </w:pPr>
            <w:r>
              <w:rPr>
                <w:rFonts w:asciiTheme="majorHAnsi" w:eastAsiaTheme="majorHAnsi" w:hAnsiTheme="majorHAnsi"/>
                <w:b/>
                <w:bCs/>
              </w:rPr>
              <w:t>희망 커리어</w:t>
            </w:r>
          </w:p>
        </w:tc>
      </w:tr>
      <w:tr>
        <w:trPr>
          <w:trHeight w:val="643" w:hRule="atLeast"/>
        </w:trPr>
        <w:tc>
          <w:tcPr>
            <w:tcW w:w="1701" w:type="dxa"/>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희망 직군</w:t>
            </w:r>
          </w:p>
        </w:tc>
        <w:tc>
          <w:tcPr>
            <w:tcW w:w="8789" w:type="dxa"/>
            <w:shd w:val="clear" w:color="auto" w:fill="FFFFFF" w:themeFill="background1"/>
            <w:vAlign w:val="center"/>
          </w:tcPr>
          <w:p>
            <w:pPr>
              <w:rPr>
                <w:rFonts w:asciiTheme="majorHAnsi" w:eastAsiaTheme="majorHAnsi" w:hAnsiTheme="majorHAnsi"/>
                <w:color w:val="A6A6A6"/>
              </w:rPr>
            </w:pPr>
            <w:r>
              <w:rPr/>
              <w:t>퀀트 리서처 / 시스템 트레이딩 포트폴리오 매니저 (헤지펀드·자산운용사 systematic 운용)</w:t>
            </w:r>
          </w:p>
        </w:tc>
      </w:tr>
      <w:tr>
        <w:trPr>
          <w:trHeight w:val="4690" w:hRule="atLeast"/>
        </w:trPr>
        <w:tc>
          <w:tcPr>
            <w:tcW w:w="1701" w:type="dxa"/>
            <w:shd w:val="clear" w:color="auto" w:fill="FBEBE8" w:themeFill="accent2" w:themeFillTint="33"/>
            <w:vAlign w:val="center"/>
          </w:tcPr>
          <w:p>
            <w:pPr>
              <w:jc w:val="center"/>
              <w:rPr>
                <w:rFonts w:asciiTheme="majorHAnsi" w:eastAsiaTheme="majorHAnsi" w:hAnsiTheme="majorHAnsi"/>
              </w:rPr>
            </w:pPr>
            <w:r>
              <w:rPr>
                <w:rFonts w:asciiTheme="majorHAnsi" w:eastAsiaTheme="majorHAnsi" w:hAnsiTheme="majorHAnsi"/>
              </w:rPr>
              <w:t>커리어</w:t>
            </w:r>
            <w:r>
              <w:rPr>
                <w:rFonts w:asciiTheme="majorHAnsi" w:eastAsiaTheme="majorHAnsi" w:hAnsiTheme="majorHAnsi"/>
              </w:rPr>
              <w:t xml:space="preserve"> 관련 계획</w:t>
            </w:r>
          </w:p>
        </w:tc>
        <w:tc>
          <w:tcPr>
            <w:tcW w:w="8789" w:type="dxa"/>
            <w:shd w:val="clear" w:color="auto" w:fill="FFFFFF" w:themeFill="background1"/>
          </w:tcPr>
          <w:p>
            <w:pPr>
              <w:rPr>
                <w:b w:val="0"/>
              </w:rPr>
            </w:pPr>
            <w:r>
              <w:rPr/>
              <w:t>[현재 활동·실적]</w:t>
            </w:r>
            <w:r>
              <w:rPr/>
              <w:t>• WorldQuant Research Consultant (IQC Research Contributor 트랙) — IQC Stage 2 진출, WQC 2026 한국 20위·글로벌 400위 이내 유지 중• Kiwoom·KIS API 기반 한국 주식 모멘텀 자동매매 시스템 구축·운용 (Kelly Criterion 포지션 사이징)• LG Aimers 수료 (EXAONE LLM 압축 해커톤), OUTTA 데이터사이언스 부트캠프 수료• 투자자산운용사 시험 응시</w:t>
            </w:r>
          </w:p>
          <w:p>
            <w:pPr>
              <w:rPr>
                <w:b w:val="0"/>
              </w:rPr>
            </w:pPr>
            <w:r>
              <w:rPr/>
              <w:t>[</w:t>
            </w:r>
            <w:r>
              <w:rPr>
                <w:lang w:eastAsia="ko-KR"/>
                <w:rtl w:val="off"/>
              </w:rPr>
              <w:t>중</w:t>
            </w:r>
            <w:r>
              <w:rPr/>
              <w:t>단기 계획 (~1년)]</w:t>
            </w:r>
            <w:r>
              <w:rPr/>
              <w:t xml:space="preserve">• IQC Stage 2 완주 후 Final 진출, WorldQuant 글로벌 랭킹 상위권 진입• CFA </w:t>
            </w:r>
            <w:r>
              <w:rPr>
                <w:lang w:eastAsia="ko-KR"/>
                <w:rtl w:val="off"/>
              </w:rPr>
              <w:t>관련 학습</w:t>
            </w:r>
            <w:r>
              <w:rPr/>
              <w:t>• 국내 증권사·자산운용사 quant·systematic 트랙 인턴십 도전</w:t>
            </w:r>
          </w:p>
          <w:p>
            <w:pPr>
              <w:rPr>
                <w:b w:val="0"/>
              </w:rPr>
            </w:pPr>
            <w:r>
              <w:rPr/>
              <w:t>[장기 비전]</w:t>
            </w:r>
            <w:r>
              <w:rPr/>
              <w:t>• 한국 시장과 글로벌 시장을 동시에 다루는 systematic 운용자로 성장• 통계·AI·실거래 인프라를 통합한 자체 quant 전략을 운용하는 portfolio manager로 자리 잡는 것이 목표</w:t>
            </w:r>
          </w:p>
          <w:p>
            <w:pPr>
              <w:jc w:val="both"/>
              <w:rPr>
                <w:rFonts w:asciiTheme="majorHAnsi" w:eastAsiaTheme="majorHAnsi" w:hAnsiTheme="majorHAnsi"/>
              </w:rPr>
            </w:pPr>
          </w:p>
        </w:tc>
      </w:tr>
    </w:tbl>
    <w:p>
      <w:pPr>
        <w:rPr>
          <w:rFonts w:asciiTheme="majorHAnsi" w:eastAsiaTheme="majorHAnsi" w:hAnsiTheme="majorHAnsi"/>
          <w:sz w:val="4"/>
          <w:szCs w:val="4"/>
        </w:rPr>
      </w:pPr>
    </w:p>
    <w:tbl>
      <w:tblPr>
        <w:tblStyle w:val="aa"/>
        <w:tblW w:w="10485" w:type="dxa"/>
        <w:tblLook w:val="04A0" w:firstRow="1" w:lastRow="0" w:firstColumn="1" w:lastColumn="0" w:noHBand="0" w:noVBand="1"/>
      </w:tblPr>
      <w:tblGrid>
        <w:gridCol w:w="10485"/>
      </w:tblGrid>
      <w:tr>
        <w:trPr>
          <w:trHeight w:val="493" w:hRule="atLeast"/>
        </w:trPr>
        <w:tc>
          <w:tcPr>
            <w:tcW w:w="10485" w:type="dxa"/>
            <w:shd w:val="clear" w:color="auto" w:fill="D9D9D9" w:themeFill="background1" w:themeFillShade="d9"/>
            <w:vAlign w:val="center"/>
          </w:tcPr>
          <w:p>
            <w:pPr>
              <w:jc w:val="both"/>
              <w:rPr>
                <w:rFonts w:asciiTheme="majorHAnsi" w:eastAsiaTheme="majorHAnsi" w:hAnsiTheme="majorHAnsi"/>
                <w:b/>
                <w:bCs/>
              </w:rPr>
            </w:pPr>
            <w:r>
              <w:rPr>
                <w:rFonts w:asciiTheme="majorHAnsi" w:eastAsiaTheme="majorHAnsi" w:hAnsiTheme="majorHAnsi"/>
                <w:b/>
                <w:bCs/>
              </w:rPr>
              <w:t>프로그램 선발 시 참여 정도</w:t>
            </w:r>
          </w:p>
        </w:tc>
      </w:tr>
      <w:tr>
        <w:trPr>
          <w:trHeight w:val="493" w:hRule="atLeast"/>
        </w:trPr>
        <w:tc>
          <w:tcPr>
            <w:tcW w:w="10485" w:type="dxa"/>
            <w:shd w:val="clear" w:color="auto" w:fill="FBEBE8" w:themeFill="accent2" w:themeFillTint="33"/>
            <w:vAlign w:val="center"/>
          </w:tcPr>
          <w:p>
            <w:pPr>
              <w:jc w:val="both"/>
              <w:rPr>
                <w:rFonts w:asciiTheme="majorHAnsi" w:eastAsiaTheme="majorHAnsi" w:hAnsiTheme="majorHAnsi"/>
              </w:rPr>
            </w:pPr>
            <w:r>
              <w:rPr>
                <w:rFonts w:asciiTheme="majorHAnsi" w:eastAsiaTheme="majorHAnsi" w:hAnsiTheme="majorHAnsi"/>
              </w:rPr>
              <w:t>졸업 여부 또는 졸업 예정 시기</w:t>
            </w:r>
          </w:p>
        </w:tc>
      </w:tr>
      <w:tr>
        <w:trPr>
          <w:trHeight w:val="677" w:hRule="atLeast"/>
        </w:trPr>
        <w:tc>
          <w:tcPr>
            <w:tcW w:w="10485" w:type="dxa"/>
          </w:tcPr>
          <w:p>
            <w:pPr>
              <w:rPr>
                <w:rFonts w:asciiTheme="majorHAnsi" w:eastAsiaTheme="majorHAnsi" w:hAnsiTheme="majorHAnsi"/>
              </w:rPr>
            </w:pPr>
            <w:r>
              <w:rPr>
                <w:lang w:eastAsia="ko-KR"/>
                <w:rFonts w:asciiTheme="majorHAnsi" w:eastAsiaTheme="majorHAnsi" w:hAnsiTheme="majorHAnsi"/>
                <w:rtl w:val="off"/>
              </w:rPr>
              <w:t>2028.2</w:t>
            </w:r>
          </w:p>
        </w:tc>
      </w:tr>
      <w:tr>
        <w:trPr>
          <w:trHeight w:val="493" w:hRule="atLeast"/>
        </w:trPr>
        <w:tc>
          <w:tcPr>
            <w:tcW w:w="10485" w:type="dxa"/>
            <w:shd w:val="clear" w:color="auto" w:fill="FBEBE8" w:themeFill="accent2" w:themeFillTint="33"/>
            <w:vAlign w:val="center"/>
          </w:tcPr>
          <w:p>
            <w:pPr>
              <w:jc w:val="both"/>
              <w:rPr>
                <w:rFonts w:asciiTheme="majorHAnsi" w:eastAsiaTheme="majorHAnsi" w:hAnsiTheme="majorHAnsi"/>
              </w:rPr>
            </w:pPr>
            <w:r>
              <w:rPr>
                <w:rFonts w:asciiTheme="majorHAnsi" w:eastAsiaTheme="majorHAnsi" w:hAnsiTheme="majorHAnsi"/>
              </w:rPr>
              <w:t>취업 또는 인턴십 계획(가을 학기, 겨울 방학 시기 중)</w:t>
            </w:r>
          </w:p>
        </w:tc>
      </w:tr>
      <w:tr>
        <w:trPr>
          <w:trHeight w:val="736" w:hRule="atLeast"/>
        </w:trPr>
        <w:tc>
          <w:tcPr>
            <w:tcW w:w="10485" w:type="dxa"/>
          </w:tcPr>
          <w:p>
            <w:pPr>
              <w:rPr>
                <w:rFonts w:asciiTheme="majorHAnsi" w:eastAsiaTheme="majorHAnsi" w:hAnsiTheme="majorHAnsi"/>
              </w:rPr>
            </w:pPr>
            <w:r>
              <w:rPr>
                <w:lang w:eastAsia="ko-KR"/>
                <w:rFonts w:asciiTheme="majorHAnsi" w:eastAsiaTheme="majorHAnsi" w:hAnsiTheme="majorHAnsi"/>
                <w:rtl w:val="off"/>
              </w:rPr>
              <w:t>x</w:t>
            </w:r>
          </w:p>
        </w:tc>
      </w:tr>
      <w:tr>
        <w:tc>
          <w:tcPr>
            <w:tcW w:w="10485" w:type="dxa"/>
            <w:shd w:val="clear" w:color="auto" w:fill="FBEBE8" w:themeFill="accent2" w:themeFillTint="33"/>
          </w:tcPr>
          <w:p>
            <w:pPr>
              <w:rPr>
                <w:rFonts w:asciiTheme="majorHAnsi" w:eastAsiaTheme="majorHAnsi" w:hAnsiTheme="majorHAnsi"/>
              </w:rPr>
            </w:pPr>
            <w:r>
              <w:rPr>
                <w:rFonts w:asciiTheme="majorHAnsi" w:eastAsiaTheme="majorHAnsi" w:hAnsiTheme="majorHAnsi"/>
              </w:rPr>
              <w:t xml:space="preserve">본 프로그램 선발 시 </w:t>
            </w:r>
            <w:r>
              <w:rPr>
                <w:rFonts w:asciiTheme="majorHAnsi" w:eastAsiaTheme="majorHAnsi" w:hAnsiTheme="majorHAnsi"/>
              </w:rPr>
              <w:t>7</w:t>
            </w:r>
            <w:r>
              <w:rPr>
                <w:rFonts w:asciiTheme="majorHAnsi" w:eastAsiaTheme="majorHAnsi" w:hAnsiTheme="majorHAnsi"/>
              </w:rPr>
              <w:t xml:space="preserve">월 발대식 이후 </w:t>
            </w:r>
            <w:r>
              <w:rPr>
                <w:rFonts w:asciiTheme="majorHAnsi" w:eastAsiaTheme="majorHAnsi" w:hAnsiTheme="majorHAnsi"/>
              </w:rPr>
              <w:t>인텐시브</w:t>
            </w:r>
            <w:r>
              <w:rPr>
                <w:rFonts w:asciiTheme="majorHAnsi" w:eastAsiaTheme="majorHAnsi" w:hAnsiTheme="majorHAnsi"/>
              </w:rPr>
              <w:t xml:space="preserve"> 과정과 월별 정기 프로그램, 팀 </w:t>
            </w:r>
            <w:r>
              <w:rPr>
                <w:rFonts w:asciiTheme="majorHAnsi" w:eastAsiaTheme="majorHAnsi" w:hAnsiTheme="majorHAnsi"/>
              </w:rPr>
              <w:t xml:space="preserve">프로젝트 </w:t>
            </w:r>
            <w:r>
              <w:rPr>
                <w:rFonts w:asciiTheme="majorHAnsi" w:eastAsiaTheme="majorHAnsi" w:hAnsiTheme="majorHAnsi"/>
              </w:rPr>
              <w:t>활동, 202</w:t>
            </w:r>
            <w:r>
              <w:rPr>
                <w:rFonts w:asciiTheme="majorHAnsi" w:eastAsiaTheme="majorHAnsi" w:hAnsiTheme="majorHAnsi"/>
              </w:rPr>
              <w:t>7</w:t>
            </w:r>
            <w:r>
              <w:rPr>
                <w:rFonts w:asciiTheme="majorHAnsi" w:eastAsiaTheme="majorHAnsi" w:hAnsiTheme="majorHAnsi"/>
              </w:rPr>
              <w:t xml:space="preserve">년 </w:t>
            </w:r>
            <w:r>
              <w:rPr>
                <w:rFonts w:asciiTheme="majorHAnsi" w:eastAsiaTheme="majorHAnsi" w:hAnsiTheme="majorHAnsi"/>
              </w:rPr>
              <w:t>1</w:t>
            </w:r>
            <w:r>
              <w:rPr>
                <w:rFonts w:asciiTheme="majorHAnsi" w:eastAsiaTheme="majorHAnsi" w:hAnsiTheme="majorHAnsi"/>
              </w:rPr>
              <w:t>월 수료가 예정되어 있습니다. 개인적인 사유로 프로그램에 일시적으로 참여할 수 없거나 이탈할 수 있는 가능성을 기재해주세요.</w:t>
            </w:r>
          </w:p>
        </w:tc>
      </w:tr>
      <w:tr>
        <w:trPr>
          <w:trHeight w:val="1811" w:hRule="atLeast"/>
        </w:trPr>
        <w:tc>
          <w:tcPr>
            <w:tcW w:w="10485" w:type="dxa"/>
          </w:tcPr>
          <w:p>
            <w:pPr>
              <w:rPr>
                <w:rFonts w:asciiTheme="majorHAnsi" w:eastAsiaTheme="majorHAnsi" w:hAnsiTheme="majorHAnsi"/>
              </w:rPr>
            </w:pPr>
            <w:r>
              <w:rPr>
                <w:lang w:eastAsia="ko-KR"/>
                <w:rFonts w:asciiTheme="majorHAnsi" w:eastAsiaTheme="majorHAnsi" w:hAnsiTheme="majorHAnsi"/>
                <w:rtl w:val="off"/>
              </w:rPr>
              <w:t>정확한 날짜는 알수없지만 7월 중순 World Quant Championship stage 2가 진행될 예정입니다. 이외에는 일정 없습니다.</w:t>
            </w:r>
          </w:p>
        </w:tc>
      </w:tr>
    </w:tbl>
    <w:p>
      <w:pPr>
        <w:rPr>
          <w:rFonts w:asciiTheme="majorHAnsi" w:eastAsiaTheme="majorHAnsi" w:hAnsiTheme="majorHAnsi"/>
          <w:sz w:val="6"/>
          <w:szCs w:val="8"/>
        </w:rPr>
      </w:pPr>
    </w:p>
    <w:p>
      <w:pPr>
        <w:autoSpaceDE/>
        <w:autoSpaceDN/>
        <w:widowControl/>
        <w:wordWrap/>
        <w:rPr>
          <w:rFonts w:asciiTheme="majorHAnsi" w:eastAsiaTheme="majorHAnsi" w:hAnsiTheme="majorHAnsi"/>
          <w:sz w:val="6"/>
          <w:szCs w:val="8"/>
        </w:rPr>
      </w:pPr>
      <w:r>
        <w:rPr>
          <w:rFonts w:asciiTheme="majorHAnsi" w:eastAsiaTheme="majorHAnsi" w:hAnsiTheme="majorHAnsi"/>
          <w:sz w:val="6"/>
          <w:szCs w:val="8"/>
        </w:rPr>
        <w:br w:type="page"/>
      </w:r>
    </w:p>
    <w:tbl>
      <w:tblPr>
        <w:tblStyle w:val="aa"/>
        <w:tblW w:w="10485" w:type="dxa"/>
        <w:tblLook w:val="04A0" w:firstRow="1" w:lastRow="0" w:firstColumn="1" w:lastColumn="0" w:noHBand="0" w:noVBand="1"/>
      </w:tblPr>
      <w:tblGrid>
        <w:gridCol w:w="1413"/>
        <w:gridCol w:w="9072"/>
      </w:tblGrid>
      <w:tr>
        <w:tc>
          <w:tcPr>
            <w:tcW w:w="10485" w:type="dxa"/>
            <w:gridSpan w:val="2"/>
            <w:shd w:val="clear" w:color="auto" w:fill="D9D9D9" w:themeFill="background1" w:themeFillShade="d9"/>
          </w:tcPr>
          <w:p>
            <w:pPr>
              <w:rPr>
                <w:rFonts w:asciiTheme="majorHAnsi" w:eastAsiaTheme="majorHAnsi" w:hAnsiTheme="majorHAnsi"/>
                <w:b/>
                <w:bCs/>
              </w:rPr>
            </w:pPr>
            <w:r>
              <w:rPr>
                <w:rFonts w:asciiTheme="majorHAnsi" w:eastAsiaTheme="majorHAnsi" w:hAnsiTheme="majorHAnsi"/>
                <w:b/>
                <w:bCs/>
              </w:rPr>
              <w:t>프로그램 지원 안내 사항</w:t>
            </w:r>
          </w:p>
        </w:tc>
      </w:tr>
      <w:tr>
        <w:trPr>
          <w:trHeight w:val="1402" w:hRule="atLeast"/>
        </w:trPr>
        <w:tc>
          <w:tcPr>
            <w:tcW w:w="1413" w:type="dxa"/>
            <w:shd w:val="clear" w:color="auto" w:fill="FBEBE8" w:themeFill="accent2" w:themeFillTint="33"/>
            <w:vAlign w:val="center"/>
          </w:tcPr>
          <w:p>
            <w:pPr>
              <w:jc w:val="distribute"/>
              <w:rPr>
                <w:rFonts w:asciiTheme="majorHAnsi" w:eastAsiaTheme="majorHAnsi" w:hAnsiTheme="majorHAnsi"/>
              </w:rPr>
            </w:pPr>
            <w:r>
              <w:rPr>
                <w:rFonts w:asciiTheme="majorHAnsi" w:eastAsiaTheme="majorHAnsi" w:hAnsiTheme="majorHAnsi"/>
              </w:rPr>
              <w:t>제출 서류</w:t>
            </w:r>
          </w:p>
        </w:tc>
        <w:tc>
          <w:tcPr>
            <w:tcW w:w="9072" w:type="dxa"/>
            <w:shd w:val="clear" w:color="auto" w:fill="FFFFFF" w:themeFill="background1"/>
            <w:vAlign w:val="center"/>
          </w:tcPr>
          <w:p>
            <w:pPr>
              <w:jc w:val="both"/>
              <w:rPr>
                <w:rFonts w:asciiTheme="majorHAnsi" w:eastAsiaTheme="majorHAnsi" w:hAnsiTheme="majorHAnsi"/>
              </w:rPr>
            </w:pPr>
            <w:r>
              <w:rPr>
                <w:rFonts w:asciiTheme="majorHAnsi" w:eastAsiaTheme="majorHAnsi" w:hAnsiTheme="majorHAnsi"/>
              </w:rPr>
              <w:t xml:space="preserve">(1) </w:t>
            </w:r>
            <w:r>
              <w:rPr>
                <w:rFonts w:asciiTheme="majorHAnsi" w:eastAsiaTheme="majorHAnsi" w:hAnsiTheme="majorHAnsi"/>
              </w:rPr>
              <w:t>DP Investor Club 참가 지원서</w:t>
            </w:r>
            <w:r>
              <w:rPr>
                <w:rFonts w:asciiTheme="majorHAnsi" w:eastAsiaTheme="majorHAnsi" w:hAnsiTheme="majorHAnsi"/>
              </w:rPr>
              <w:t xml:space="preserve"> (파일명: 이름_DP Investor Club </w:t>
            </w:r>
            <w:r>
              <w:rPr>
                <w:rFonts w:asciiTheme="majorHAnsi" w:eastAsiaTheme="majorHAnsi" w:hAnsiTheme="majorHAnsi"/>
              </w:rPr>
              <w:t xml:space="preserve">2기 </w:t>
            </w:r>
            <w:r>
              <w:rPr>
                <w:rFonts w:asciiTheme="majorHAnsi" w:eastAsiaTheme="majorHAnsi" w:hAnsiTheme="majorHAnsi"/>
              </w:rPr>
              <w:t>참가지원서)</w:t>
            </w:r>
          </w:p>
          <w:p>
            <w:pPr>
              <w:jc w:val="both"/>
              <w:rPr>
                <w:rFonts w:asciiTheme="majorHAnsi" w:eastAsiaTheme="majorHAnsi" w:hAnsiTheme="majorHAnsi"/>
              </w:rPr>
            </w:pPr>
            <w:r>
              <w:rPr>
                <w:rFonts w:asciiTheme="majorHAnsi" w:eastAsiaTheme="majorHAnsi" w:hAnsiTheme="majorHAnsi"/>
              </w:rPr>
              <w:t xml:space="preserve">(2) </w:t>
            </w:r>
            <w:r>
              <w:rPr>
                <w:rFonts w:asciiTheme="majorHAnsi" w:eastAsiaTheme="majorHAnsi" w:hAnsiTheme="majorHAnsi"/>
              </w:rPr>
              <w:t>증빙 가능 자료 (</w:t>
            </w:r>
            <w:r>
              <w:rPr>
                <w:rFonts w:asciiTheme="majorHAnsi" w:eastAsiaTheme="majorHAnsi" w:hAnsiTheme="majorHAnsi"/>
              </w:rPr>
              <w:t>밸류에이션 모델, 공모전 수상내역, 분석 보고서, 자격증 등</w:t>
            </w:r>
            <w:r>
              <w:rPr>
                <w:rFonts w:asciiTheme="majorHAnsi" w:eastAsiaTheme="majorHAnsi" w:hAnsiTheme="majorHAnsi"/>
              </w:rPr>
              <w:t>)</w:t>
            </w:r>
          </w:p>
          <w:p>
            <w:pPr>
              <w:jc w:val="both"/>
              <w:rPr>
                <w:rFonts w:asciiTheme="majorHAnsi" w:eastAsiaTheme="majorHAnsi" w:hAnsiTheme="majorHAnsi"/>
              </w:rPr>
            </w:pPr>
            <w:r>
              <w:rPr>
                <w:rFonts w:asciiTheme="majorHAnsi" w:eastAsiaTheme="majorHAnsi" w:hAnsiTheme="majorHAnsi"/>
              </w:rPr>
              <w:t>(3) 개인 포트폴리오 (자유양식)</w:t>
            </w:r>
          </w:p>
        </w:tc>
      </w:tr>
      <w:tr>
        <w:trPr>
          <w:trHeight w:val="707" w:hRule="atLeast"/>
        </w:trPr>
        <w:tc>
          <w:tcPr>
            <w:tcW w:w="1413" w:type="dxa"/>
            <w:shd w:val="clear" w:color="auto" w:fill="FBEBE8" w:themeFill="accent2" w:themeFillTint="33"/>
            <w:vAlign w:val="center"/>
          </w:tcPr>
          <w:p>
            <w:pPr>
              <w:jc w:val="distribute"/>
              <w:rPr>
                <w:rFonts w:asciiTheme="majorHAnsi" w:eastAsiaTheme="majorHAnsi" w:hAnsiTheme="majorHAnsi"/>
              </w:rPr>
            </w:pPr>
            <w:r>
              <w:rPr>
                <w:rFonts w:asciiTheme="majorHAnsi" w:eastAsiaTheme="majorHAnsi" w:hAnsiTheme="majorHAnsi"/>
              </w:rPr>
              <w:t>문의</w:t>
            </w:r>
          </w:p>
        </w:tc>
        <w:tc>
          <w:tcPr>
            <w:tcW w:w="9072" w:type="dxa"/>
            <w:shd w:val="clear" w:color="auto" w:fill="FFFFFF" w:themeFill="background1"/>
            <w:vAlign w:val="center"/>
          </w:tcPr>
          <w:p>
            <w:pPr>
              <w:jc w:val="both"/>
              <w:rPr>
                <w:rFonts w:asciiTheme="majorHAnsi" w:eastAsiaTheme="majorHAnsi" w:hAnsiTheme="majorHAnsi"/>
              </w:rPr>
            </w:pPr>
            <w:r>
              <w:rPr>
                <w:rFonts w:asciiTheme="majorHAnsi" w:eastAsiaTheme="majorHAnsi" w:hAnsiTheme="majorHAnsi"/>
              </w:rPr>
              <w:t>DP Investor Club 운영 사무국:</w:t>
            </w:r>
            <w:r>
              <w:rPr>
                <w:rFonts w:asciiTheme="majorHAnsi" w:eastAsiaTheme="majorHAnsi" w:hAnsiTheme="majorHAnsi"/>
              </w:rPr>
              <w:t xml:space="preserve"> </w:t>
            </w:r>
            <w:r>
              <w:rPr>
                <w:rFonts w:asciiTheme="majorHAnsi" w:eastAsiaTheme="majorHAnsi" w:hAnsiTheme="majorHAnsi"/>
              </w:rPr>
              <w:t>gwanak@dremaplus.asia</w:t>
            </w:r>
          </w:p>
        </w:tc>
      </w:tr>
    </w:tbl>
    <w:p>
      <w:pPr>
        <w:rPr>
          <w:rFonts w:asciiTheme="majorHAnsi" w:eastAsiaTheme="majorHAnsi" w:hAnsiTheme="majorHAnsi"/>
        </w:rPr>
      </w:pPr>
    </w:p>
    <w:sectPr>
      <w:pgSz w:w="11906" w:h="16838"/>
      <w:pgMar w:top="720" w:right="720" w:bottom="720" w:left="720" w:header="851" w:footer="992" w:gutter="0"/>
      <w:cols/>
      <w:docGrid w:linePitch="360"/>
      <w:headerReference w:type="even" r:id="rId1"/>
      <w:headerReference w:type="first" r:id="rId2"/>
      <w:footerReference w:type="even" r:id="rId3"/>
      <w:footerReference w:type="first" r:id="rId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c"/>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EastAsia"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A1A1A1"/>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A1A1A1"/>
      <w:sz w:val="28"/>
      <w:szCs w:val="28"/>
      <w:spacing w:val="15"/>
    </w:rPr>
  </w:style>
  <w:style w:type="paragraph" w:styleId="a5">
    <w:name w:val="Quote"/>
    <w:uiPriority w:val="29"/>
    <w:basedOn w:val="a"/>
    <w:next w:val="a"/>
    <w:link w:val="Char1"/>
    <w:qFormat/>
    <w:pPr>
      <w:jc w:val="center"/>
      <w:spacing w:before="160"/>
    </w:pPr>
    <w:rPr>
      <w:i/>
      <w:iCs/>
      <w:color w:val="8C8C8C"/>
    </w:rPr>
  </w:style>
  <w:style w:type="character" w:customStyle="1" w:styleId="Char1">
    <w:name w:val="인용 Char"/>
    <w:uiPriority w:val="29"/>
    <w:basedOn w:val="a0"/>
    <w:link w:val="a5"/>
    <w:rPr>
      <w:i/>
      <w:iCs/>
      <w:color w:val="8C8C8C"/>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table" w:styleId="aa">
    <w:name w:val="Table Grid"/>
    <w:uiPriority w:val="39"/>
    <w:basedOn w:val="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uiPriority w:val="99"/>
    <w:basedOn w:val="a"/>
    <w:link w:val="Char3"/>
    <w:unhideWhenUsed/>
    <w:pPr>
      <w:snapToGrid w:val="0"/>
      <w:tabs>
        <w:tab w:val="center" w:pos="4513"/>
        <w:tab w:val="right" w:pos="9026"/>
      </w:tabs>
    </w:pPr>
  </w:style>
  <w:style w:type="character" w:customStyle="1" w:styleId="Char3">
    <w:name w:val="머리글 Char"/>
    <w:uiPriority w:val="99"/>
    <w:basedOn w:val="a0"/>
    <w:link w:val="ab"/>
  </w:style>
  <w:style w:type="paragraph" w:styleId="ac">
    <w:name w:val="footer"/>
    <w:uiPriority w:val="99"/>
    <w:basedOn w:val="a"/>
    <w:link w:val="Char4"/>
    <w:unhideWhenUsed/>
    <w:pPr>
      <w:snapToGrid w:val="0"/>
      <w:tabs>
        <w:tab w:val="center" w:pos="4513"/>
        <w:tab w:val="right" w:pos="9026"/>
      </w:tabs>
    </w:pPr>
  </w:style>
  <w:style w:type="character" w:customStyle="1" w:styleId="Char4">
    <w:name w:val="바닥글 Char"/>
    <w:uiPriority w:val="99"/>
    <w:basedOn w:val="a0"/>
    <w:link w:val="a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footer" Target="footer2.xml"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민준 정</dc:creator>
  <cp:keywords/>
  <dc:description/>
  <cp:lastModifiedBy>user</cp:lastModifiedBy>
  <cp:revision>1</cp:revision>
  <dcterms:created xsi:type="dcterms:W3CDTF">2026-04-21T07:30:00Z</dcterms:created>
  <dcterms:modified xsi:type="dcterms:W3CDTF">2026-05-18T08:45:04Z</dcterms:modified>
  <cp:lastPrinted>2026-04-16T04:52:00Z</cp:lastPrinted>
  <cp:version>1300.0100.01</cp:version>
</cp:coreProperties>
</file>