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BF696" w14:textId="7413225D" w:rsidR="000C5FDB" w:rsidRDefault="000C5FDB" w:rsidP="000C5FD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0C5FDB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br/>
      </w:r>
      <w:r w:rsidRPr="000C5FDB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s-MX"/>
          <w14:ligatures w14:val="none"/>
        </w:rPr>
        <w:drawing>
          <wp:inline distT="0" distB="0" distL="0" distR="0" wp14:anchorId="2A822902" wp14:editId="062AABFC">
            <wp:extent cx="1466850" cy="1466850"/>
            <wp:effectExtent l="0" t="0" r="0" b="0"/>
            <wp:docPr id="1114667339" name="Imagen 1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67339" name="Imagen 1" descr="For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3D2E6" w14:textId="77777777" w:rsidR="000C5FDB" w:rsidRDefault="000C5FDB" w:rsidP="000C5FD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66E9C7CA" w14:textId="77777777" w:rsidR="000C5FDB" w:rsidRPr="000C5FDB" w:rsidRDefault="000C5FDB" w:rsidP="000C5F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6EDFAF8E" w14:textId="77777777" w:rsidR="000C5FDB" w:rsidRPr="000C5FDB" w:rsidRDefault="000C5FDB" w:rsidP="000C5FDB">
      <w:pPr>
        <w:spacing w:after="0" w:line="240" w:lineRule="auto"/>
        <w:ind w:right="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0C5F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Instituto Tecnológico y de Estudios Superiores de Monterrey</w:t>
      </w:r>
    </w:p>
    <w:p w14:paraId="165EDD57" w14:textId="77777777" w:rsidR="000C5FDB" w:rsidRDefault="000C5FDB" w:rsidP="000C5F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0C5F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Campus Estado de México</w:t>
      </w:r>
    </w:p>
    <w:p w14:paraId="6A098499" w14:textId="77777777" w:rsidR="000C5FDB" w:rsidRDefault="000C5FDB" w:rsidP="000C5F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</w:p>
    <w:p w14:paraId="0DFFA877" w14:textId="77777777" w:rsidR="000C5FDB" w:rsidRPr="000C5FDB" w:rsidRDefault="000C5FDB" w:rsidP="000C5FD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505E04BB" w14:textId="77777777" w:rsidR="000C5FDB" w:rsidRPr="000C5FDB" w:rsidRDefault="000C5FDB" w:rsidP="000C5FD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0C5FD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s-MX"/>
          <w14:ligatures w14:val="none"/>
        </w:rPr>
        <w:t>Inteligencia artificial avanzada para la ciencia de datos II</w:t>
      </w:r>
    </w:p>
    <w:p w14:paraId="41E867A1" w14:textId="77777777" w:rsidR="000C5FDB" w:rsidRDefault="000C5FDB" w:rsidP="000C5F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137CD28E" w14:textId="77777777" w:rsidR="000C5FDB" w:rsidRPr="000C5FDB" w:rsidRDefault="000C5FDB" w:rsidP="000C5F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0BDC6255" w14:textId="262BAC19" w:rsidR="000C5FDB" w:rsidRDefault="000C5FDB" w:rsidP="000C5FDB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es-MX"/>
          <w14:ligatures w14:val="none"/>
        </w:rPr>
      </w:pPr>
      <w:r w:rsidRPr="000C5FDB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es-MX"/>
          <w14:ligatures w14:val="none"/>
        </w:rPr>
        <w:t xml:space="preserve">Actividad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es-MX"/>
          <w14:ligatures w14:val="none"/>
        </w:rPr>
        <w:t>Dashboard</w:t>
      </w:r>
      <w:proofErr w:type="spellEnd"/>
    </w:p>
    <w:p w14:paraId="6C9E067D" w14:textId="77777777" w:rsidR="000C5FDB" w:rsidRPr="000C5FDB" w:rsidRDefault="000C5FDB" w:rsidP="000C5FDB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  <w14:ligatures w14:val="none"/>
        </w:rPr>
      </w:pPr>
    </w:p>
    <w:p w14:paraId="20B51E5D" w14:textId="77777777" w:rsidR="000C5FDB" w:rsidRDefault="000C5FDB" w:rsidP="000C5F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s-MX"/>
          <w14:ligatures w14:val="none"/>
        </w:rPr>
      </w:pPr>
      <w:r w:rsidRPr="000C5FD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s-MX"/>
          <w14:ligatures w14:val="none"/>
        </w:rPr>
        <w:t>Grupo 501</w:t>
      </w:r>
    </w:p>
    <w:p w14:paraId="52FE583B" w14:textId="77777777" w:rsidR="000C5FDB" w:rsidRPr="000C5FDB" w:rsidRDefault="000C5FDB" w:rsidP="000C5FD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5F5A9433" w14:textId="77777777" w:rsidR="000C5FDB" w:rsidRPr="000C5FDB" w:rsidRDefault="000C5FDB" w:rsidP="000C5FD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s-MX"/>
          <w14:ligatures w14:val="none"/>
        </w:rPr>
      </w:pPr>
      <w:hyperlink r:id="rId6" w:history="1">
        <w:r w:rsidRPr="000C5FDB">
          <w:rPr>
            <w:rFonts w:ascii="Times New Roman" w:eastAsia="Times New Roman" w:hAnsi="Times New Roman" w:cs="Times New Roman"/>
            <w:color w:val="000000" w:themeColor="text1"/>
            <w:kern w:val="0"/>
            <w:sz w:val="24"/>
            <w:szCs w:val="24"/>
            <w:shd w:val="clear" w:color="auto" w:fill="FFFFFF"/>
            <w:lang w:eastAsia="es-MX"/>
            <w14:ligatures w14:val="none"/>
          </w:rPr>
          <w:t xml:space="preserve">Diego Alejandro Balderas </w:t>
        </w:r>
        <w:proofErr w:type="spellStart"/>
        <w:r w:rsidRPr="000C5FDB">
          <w:rPr>
            <w:rFonts w:ascii="Times New Roman" w:eastAsia="Times New Roman" w:hAnsi="Times New Roman" w:cs="Times New Roman"/>
            <w:color w:val="000000" w:themeColor="text1"/>
            <w:kern w:val="0"/>
            <w:sz w:val="24"/>
            <w:szCs w:val="24"/>
            <w:shd w:val="clear" w:color="auto" w:fill="FFFFFF"/>
            <w:lang w:eastAsia="es-MX"/>
            <w14:ligatures w14:val="none"/>
          </w:rPr>
          <w:t>Tlahuitzo</w:t>
        </w:r>
        <w:proofErr w:type="spellEnd"/>
      </w:hyperlink>
    </w:p>
    <w:p w14:paraId="463C218A" w14:textId="77777777" w:rsidR="000C5FDB" w:rsidRPr="000C5FDB" w:rsidRDefault="000C5FDB" w:rsidP="000C5FD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s-MX"/>
          <w14:ligatures w14:val="none"/>
        </w:rPr>
      </w:pPr>
    </w:p>
    <w:p w14:paraId="30F44E22" w14:textId="77777777" w:rsidR="000C5FDB" w:rsidRPr="000C5FDB" w:rsidRDefault="000C5FDB" w:rsidP="000C5FD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s-MX"/>
          <w14:ligatures w14:val="none"/>
        </w:rPr>
      </w:pPr>
      <w:hyperlink r:id="rId7" w:history="1">
        <w:r w:rsidRPr="000C5FDB">
          <w:rPr>
            <w:rFonts w:ascii="Times New Roman" w:eastAsia="Times New Roman" w:hAnsi="Times New Roman" w:cs="Times New Roman"/>
            <w:color w:val="000000" w:themeColor="text1"/>
            <w:kern w:val="0"/>
            <w:sz w:val="24"/>
            <w:szCs w:val="24"/>
            <w:shd w:val="clear" w:color="auto" w:fill="FFFFFF"/>
            <w:lang w:eastAsia="es-MX"/>
            <w14:ligatures w14:val="none"/>
          </w:rPr>
          <w:t>Gilberto André García Gaytán</w:t>
        </w:r>
      </w:hyperlink>
    </w:p>
    <w:p w14:paraId="3D569933" w14:textId="77777777" w:rsidR="000C5FDB" w:rsidRPr="000C5FDB" w:rsidRDefault="000C5FDB" w:rsidP="000C5FD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s-MX"/>
          <w14:ligatures w14:val="none"/>
        </w:rPr>
      </w:pPr>
    </w:p>
    <w:p w14:paraId="27662D85" w14:textId="77777777" w:rsidR="000C5FDB" w:rsidRPr="000C5FDB" w:rsidRDefault="000C5FDB" w:rsidP="000C5FD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s-MX"/>
          <w14:ligatures w14:val="none"/>
        </w:rPr>
      </w:pPr>
      <w:hyperlink r:id="rId8" w:history="1">
        <w:r w:rsidRPr="000C5FDB">
          <w:rPr>
            <w:rFonts w:ascii="Times New Roman" w:eastAsia="Times New Roman" w:hAnsi="Times New Roman" w:cs="Times New Roman"/>
            <w:color w:val="000000" w:themeColor="text1"/>
            <w:kern w:val="0"/>
            <w:sz w:val="24"/>
            <w:szCs w:val="24"/>
            <w:shd w:val="clear" w:color="auto" w:fill="FFFFFF"/>
            <w:lang w:eastAsia="es-MX"/>
            <w14:ligatures w14:val="none"/>
          </w:rPr>
          <w:t xml:space="preserve">Paula </w:t>
        </w:r>
        <w:proofErr w:type="spellStart"/>
        <w:r w:rsidRPr="000C5FDB">
          <w:rPr>
            <w:rFonts w:ascii="Times New Roman" w:eastAsia="Times New Roman" w:hAnsi="Times New Roman" w:cs="Times New Roman"/>
            <w:color w:val="000000" w:themeColor="text1"/>
            <w:kern w:val="0"/>
            <w:sz w:val="24"/>
            <w:szCs w:val="24"/>
            <w:shd w:val="clear" w:color="auto" w:fill="FFFFFF"/>
            <w:lang w:eastAsia="es-MX"/>
            <w14:ligatures w14:val="none"/>
          </w:rPr>
          <w:t>Sophia</w:t>
        </w:r>
        <w:proofErr w:type="spellEnd"/>
        <w:r w:rsidRPr="000C5FDB">
          <w:rPr>
            <w:rFonts w:ascii="Times New Roman" w:eastAsia="Times New Roman" w:hAnsi="Times New Roman" w:cs="Times New Roman"/>
            <w:color w:val="000000" w:themeColor="text1"/>
            <w:kern w:val="0"/>
            <w:sz w:val="24"/>
            <w:szCs w:val="24"/>
            <w:shd w:val="clear" w:color="auto" w:fill="FFFFFF"/>
            <w:lang w:eastAsia="es-MX"/>
            <w14:ligatures w14:val="none"/>
          </w:rPr>
          <w:t xml:space="preserve"> Santoyo Arteaga</w:t>
        </w:r>
      </w:hyperlink>
    </w:p>
    <w:p w14:paraId="17EC026B" w14:textId="77777777" w:rsidR="000C5FDB" w:rsidRPr="000C5FDB" w:rsidRDefault="000C5FDB" w:rsidP="000C5FD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s-MX"/>
          <w14:ligatures w14:val="none"/>
        </w:rPr>
      </w:pPr>
    </w:p>
    <w:p w14:paraId="15ECFF84" w14:textId="77777777" w:rsidR="000C5FDB" w:rsidRPr="000C5FDB" w:rsidRDefault="000C5FDB" w:rsidP="000C5FD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s-MX"/>
          <w14:ligatures w14:val="none"/>
        </w:rPr>
      </w:pPr>
      <w:hyperlink r:id="rId9" w:history="1">
        <w:r w:rsidRPr="000C5FDB">
          <w:rPr>
            <w:rFonts w:ascii="Times New Roman" w:eastAsia="Times New Roman" w:hAnsi="Times New Roman" w:cs="Times New Roman"/>
            <w:color w:val="000000" w:themeColor="text1"/>
            <w:kern w:val="0"/>
            <w:sz w:val="24"/>
            <w:szCs w:val="24"/>
            <w:shd w:val="clear" w:color="auto" w:fill="FFFFFF"/>
            <w:lang w:eastAsia="es-MX"/>
            <w14:ligatures w14:val="none"/>
          </w:rPr>
          <w:t>Ricardo Ramírez Condado</w:t>
        </w:r>
      </w:hyperlink>
    </w:p>
    <w:p w14:paraId="3D3C176A" w14:textId="77777777" w:rsidR="000C5FDB" w:rsidRPr="000C5FDB" w:rsidRDefault="000C5FDB" w:rsidP="000C5FD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s-MX"/>
          <w14:ligatures w14:val="none"/>
        </w:rPr>
      </w:pPr>
    </w:p>
    <w:p w14:paraId="40132745" w14:textId="77777777" w:rsidR="000C5FDB" w:rsidRPr="000C5FDB" w:rsidRDefault="000C5FDB" w:rsidP="000C5FD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s-MX"/>
          <w14:ligatures w14:val="none"/>
        </w:rPr>
      </w:pPr>
      <w:hyperlink r:id="rId10" w:history="1">
        <w:r w:rsidRPr="000C5FDB">
          <w:rPr>
            <w:rFonts w:ascii="Times New Roman" w:eastAsia="Times New Roman" w:hAnsi="Times New Roman" w:cs="Times New Roman"/>
            <w:color w:val="000000" w:themeColor="text1"/>
            <w:kern w:val="0"/>
            <w:sz w:val="24"/>
            <w:szCs w:val="24"/>
            <w:shd w:val="clear" w:color="auto" w:fill="FFFFFF"/>
            <w:lang w:eastAsia="es-MX"/>
            <w14:ligatures w14:val="none"/>
          </w:rPr>
          <w:t>Jared Alberto Flores Espinosa</w:t>
        </w:r>
      </w:hyperlink>
    </w:p>
    <w:p w14:paraId="4FFDC123" w14:textId="77777777" w:rsidR="000C5FDB" w:rsidRPr="000C5FDB" w:rsidRDefault="000C5FDB" w:rsidP="000C5FD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s-MX"/>
          <w14:ligatures w14:val="none"/>
        </w:rPr>
      </w:pPr>
    </w:p>
    <w:p w14:paraId="39D6645F" w14:textId="77777777" w:rsidR="000C5FDB" w:rsidRPr="000C5FDB" w:rsidRDefault="000C5FDB" w:rsidP="000C5FD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s-MX"/>
          <w14:ligatures w14:val="none"/>
        </w:rPr>
      </w:pPr>
      <w:hyperlink r:id="rId11" w:history="1">
        <w:r w:rsidRPr="000C5FDB">
          <w:rPr>
            <w:rFonts w:ascii="Times New Roman" w:eastAsia="Times New Roman" w:hAnsi="Times New Roman" w:cs="Times New Roman"/>
            <w:color w:val="000000" w:themeColor="text1"/>
            <w:kern w:val="0"/>
            <w:sz w:val="24"/>
            <w:szCs w:val="24"/>
            <w:shd w:val="clear" w:color="auto" w:fill="FFFFFF"/>
            <w:lang w:eastAsia="es-MX"/>
            <w14:ligatures w14:val="none"/>
          </w:rPr>
          <w:t>Joel Erick Martínez Espinosa</w:t>
        </w:r>
      </w:hyperlink>
    </w:p>
    <w:p w14:paraId="45183918" w14:textId="77777777" w:rsidR="000C5FDB" w:rsidRPr="000C5FDB" w:rsidRDefault="000C5FDB" w:rsidP="000C5FD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s-MX"/>
          <w14:ligatures w14:val="none"/>
        </w:rPr>
      </w:pPr>
    </w:p>
    <w:p w14:paraId="70D57656" w14:textId="77777777" w:rsidR="000C5FDB" w:rsidRPr="000C5FDB" w:rsidRDefault="000C5FDB" w:rsidP="000C5FD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s-MX"/>
          <w14:ligatures w14:val="none"/>
        </w:rPr>
      </w:pPr>
      <w:hyperlink r:id="rId12" w:history="1">
        <w:r w:rsidRPr="000C5FDB">
          <w:rPr>
            <w:rFonts w:ascii="Times New Roman" w:eastAsia="Times New Roman" w:hAnsi="Times New Roman" w:cs="Times New Roman"/>
            <w:color w:val="000000" w:themeColor="text1"/>
            <w:kern w:val="0"/>
            <w:sz w:val="24"/>
            <w:szCs w:val="24"/>
            <w:shd w:val="clear" w:color="auto" w:fill="FFFFFF"/>
            <w:lang w:eastAsia="es-MX"/>
            <w14:ligatures w14:val="none"/>
          </w:rPr>
          <w:t>Juan Carlos Corona Vega</w:t>
        </w:r>
      </w:hyperlink>
    </w:p>
    <w:p w14:paraId="0A410934" w14:textId="77777777" w:rsidR="000C5FDB" w:rsidRPr="000C5FDB" w:rsidRDefault="000C5FDB" w:rsidP="000C5FD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4829BBAD" w14:textId="77777777" w:rsidR="000C5FDB" w:rsidRPr="000C5FDB" w:rsidRDefault="000C5FDB" w:rsidP="000C5F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0411AE33" w14:textId="77777777" w:rsidR="000C5FDB" w:rsidRPr="000C5FDB" w:rsidRDefault="000C5FDB" w:rsidP="000C5FD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0C5FD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s-MX"/>
          <w14:ligatures w14:val="none"/>
        </w:rPr>
        <w:t>Profesores: </w:t>
      </w:r>
    </w:p>
    <w:p w14:paraId="35547F8B" w14:textId="77777777" w:rsidR="000C5FDB" w:rsidRPr="000C5FDB" w:rsidRDefault="000C5FDB" w:rsidP="000C5F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76B7F3C2" w14:textId="149B2411" w:rsidR="000C5FDB" w:rsidRPr="000C5FDB" w:rsidRDefault="000C5FDB" w:rsidP="000C5F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0A0F527D" w14:textId="77777777" w:rsidR="000C5FDB" w:rsidRPr="000C5FDB" w:rsidRDefault="000C5FDB" w:rsidP="000C5FD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0C5FD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s-MX"/>
          <w14:ligatures w14:val="none"/>
        </w:rPr>
        <w:t xml:space="preserve">Luis </w:t>
      </w:r>
      <w:proofErr w:type="spellStart"/>
      <w:r w:rsidRPr="000C5FD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s-MX"/>
          <w14:ligatures w14:val="none"/>
        </w:rPr>
        <w:t>Angel</w:t>
      </w:r>
      <w:proofErr w:type="spellEnd"/>
      <w:r w:rsidRPr="000C5FD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s-MX"/>
          <w14:ligatures w14:val="none"/>
        </w:rPr>
        <w:t xml:space="preserve"> Trejo Rodríguez</w:t>
      </w:r>
    </w:p>
    <w:p w14:paraId="058496DD" w14:textId="056BD370" w:rsidR="000C5FDB" w:rsidRPr="000C5FDB" w:rsidRDefault="000C5FDB" w:rsidP="000C5F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0A02F80B" w14:textId="77777777" w:rsidR="00D31D82" w:rsidRDefault="00D31D82" w:rsidP="00D31D82">
      <w:pPr>
        <w:jc w:val="center"/>
      </w:pPr>
    </w:p>
    <w:p w14:paraId="0E8EC901" w14:textId="77777777" w:rsidR="000C5FDB" w:rsidRDefault="000C5FDB" w:rsidP="000C5FDB">
      <w:pPr>
        <w:jc w:val="center"/>
      </w:pPr>
    </w:p>
    <w:p w14:paraId="24EDE288" w14:textId="77777777" w:rsidR="000C5FDB" w:rsidRDefault="000C5FDB" w:rsidP="000C5FDB">
      <w:pPr>
        <w:jc w:val="center"/>
      </w:pPr>
    </w:p>
    <w:p w14:paraId="1F0A2067" w14:textId="77777777" w:rsidR="000C5FDB" w:rsidRDefault="000C5FDB" w:rsidP="000C5FDB">
      <w:pPr>
        <w:jc w:val="center"/>
      </w:pPr>
    </w:p>
    <w:p w14:paraId="071E28F5" w14:textId="77777777" w:rsidR="000C5FDB" w:rsidRDefault="000C5FDB" w:rsidP="000C5FDB">
      <w:pPr>
        <w:jc w:val="center"/>
      </w:pPr>
    </w:p>
    <w:p w14:paraId="05405C22" w14:textId="77777777" w:rsidR="000C5FDB" w:rsidRDefault="000C5FDB" w:rsidP="000C5FDB">
      <w:pPr>
        <w:jc w:val="center"/>
      </w:pPr>
    </w:p>
    <w:p w14:paraId="5D36864E" w14:textId="77777777" w:rsidR="000C5FDB" w:rsidRDefault="000C5FDB" w:rsidP="000C5FDB">
      <w:pPr>
        <w:jc w:val="center"/>
      </w:pPr>
    </w:p>
    <w:p w14:paraId="59B3409D" w14:textId="2B15FAB9" w:rsidR="000C5FDB" w:rsidRDefault="00D31D82" w:rsidP="000C5FDB">
      <w:pPr>
        <w:jc w:val="center"/>
      </w:pPr>
      <w:r w:rsidRPr="00D31D82">
        <w:drawing>
          <wp:inline distT="0" distB="0" distL="0" distR="0" wp14:anchorId="61DE6753" wp14:editId="5DA77B0F">
            <wp:extent cx="4286250" cy="2409864"/>
            <wp:effectExtent l="0" t="0" r="0" b="9525"/>
            <wp:docPr id="131546839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6839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6975" cy="241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4B7E" w14:textId="77777777" w:rsidR="000C5FDB" w:rsidRDefault="00D31D82" w:rsidP="00D31D82">
      <w:pPr>
        <w:jc w:val="center"/>
      </w:pPr>
      <w:r>
        <w:t>Vista en la que se observa el total de ventas, ganancia, ventas promedio por cliente, ganancia promedio por cliente, total de clientes y la cantidad de productos vendidos, todo esto durante el año del 2020 en Estados Unidos.</w:t>
      </w:r>
    </w:p>
    <w:p w14:paraId="5772B0A3" w14:textId="77777777" w:rsidR="000C5FDB" w:rsidRDefault="000C5FDB" w:rsidP="00D31D82">
      <w:pPr>
        <w:jc w:val="center"/>
      </w:pPr>
    </w:p>
    <w:p w14:paraId="6E9771BE" w14:textId="77777777" w:rsidR="000C5FDB" w:rsidRDefault="000C5FDB" w:rsidP="00D31D82">
      <w:pPr>
        <w:jc w:val="center"/>
      </w:pPr>
    </w:p>
    <w:p w14:paraId="286A1FDE" w14:textId="77777777" w:rsidR="000C5FDB" w:rsidRDefault="00D31D82" w:rsidP="00D31D82">
      <w:pPr>
        <w:jc w:val="center"/>
      </w:pPr>
      <w:r w:rsidRPr="00D31D82">
        <w:drawing>
          <wp:inline distT="0" distB="0" distL="0" distR="0" wp14:anchorId="37B0FA1C" wp14:editId="49DF0815">
            <wp:extent cx="5048546" cy="2838450"/>
            <wp:effectExtent l="0" t="0" r="0" b="0"/>
            <wp:docPr id="952041908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41908" name="Imagen 1" descr="Gráfico, Histo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1073" cy="284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0A4A" w14:textId="65A6980B" w:rsidR="000C5FDB" w:rsidRDefault="000C5FDB" w:rsidP="00D31D82">
      <w:pPr>
        <w:jc w:val="center"/>
      </w:pPr>
      <w:r>
        <w:t>En esta gráfica se observan las ventas y las ganancias por mes durante todo el año 2020. En ella se ve que marzo fue el mes en dónde mayor ganancia hubo, a pesar de que no fue el mes con mayores ganancias.</w:t>
      </w:r>
    </w:p>
    <w:p w14:paraId="054A8497" w14:textId="77777777" w:rsidR="000C5FDB" w:rsidRDefault="00D31D82" w:rsidP="00D31D82">
      <w:pPr>
        <w:jc w:val="center"/>
      </w:pPr>
      <w:r w:rsidRPr="00D31D82">
        <w:lastRenderedPageBreak/>
        <w:drawing>
          <wp:inline distT="0" distB="0" distL="0" distR="0" wp14:anchorId="07913768" wp14:editId="149A71E7">
            <wp:extent cx="4946897" cy="2781300"/>
            <wp:effectExtent l="0" t="0" r="6350" b="0"/>
            <wp:docPr id="39641085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1085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1467" cy="27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8E65" w14:textId="77777777" w:rsidR="0022433B" w:rsidRDefault="0022433B" w:rsidP="00D31D82">
      <w:pPr>
        <w:jc w:val="center"/>
      </w:pPr>
    </w:p>
    <w:p w14:paraId="7B28BA15" w14:textId="77777777" w:rsidR="0022433B" w:rsidRDefault="0022433B" w:rsidP="0022433B">
      <w:pPr>
        <w:jc w:val="center"/>
      </w:pPr>
      <w:r>
        <w:t>En esta tabla se tienen las ventas por mes y por categoría de productos, además de asignarle colores azules a las mayores ganancias y colores naranjas y grises a menores ganancias o pérdidas.</w:t>
      </w:r>
      <w:r w:rsidRPr="0022433B">
        <w:t xml:space="preserve"> </w:t>
      </w:r>
    </w:p>
    <w:p w14:paraId="5DC34FEC" w14:textId="77777777" w:rsidR="0022433B" w:rsidRDefault="0022433B" w:rsidP="0022433B">
      <w:pPr>
        <w:jc w:val="center"/>
      </w:pPr>
    </w:p>
    <w:p w14:paraId="2753E41A" w14:textId="6477AA0B" w:rsidR="0022433B" w:rsidRDefault="0022433B" w:rsidP="0022433B">
      <w:pPr>
        <w:jc w:val="center"/>
      </w:pPr>
      <w:r w:rsidRPr="00D31D82">
        <w:drawing>
          <wp:inline distT="0" distB="0" distL="0" distR="0" wp14:anchorId="2A4C629C" wp14:editId="4F6FBCD5">
            <wp:extent cx="4886325" cy="2747245"/>
            <wp:effectExtent l="0" t="0" r="0" b="0"/>
            <wp:docPr id="14374009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00971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1670" cy="275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FF57" w14:textId="77777777" w:rsidR="0022433B" w:rsidRDefault="0022433B" w:rsidP="0022433B">
      <w:pPr>
        <w:jc w:val="center"/>
      </w:pPr>
    </w:p>
    <w:p w14:paraId="501851C7" w14:textId="2308F703" w:rsidR="0022433B" w:rsidRDefault="0022433B" w:rsidP="0022433B">
      <w:pPr>
        <w:jc w:val="center"/>
      </w:pPr>
      <w:r>
        <w:t>En esta otra tabla tenemos el top 10 de clientes, tomando en cuenta las ventas que generaron durante el año (2020).</w:t>
      </w:r>
    </w:p>
    <w:p w14:paraId="4A2D74B2" w14:textId="0125135A" w:rsidR="00D31D82" w:rsidRDefault="00D31D82" w:rsidP="0022433B">
      <w:pPr>
        <w:jc w:val="center"/>
      </w:pPr>
      <w:r w:rsidRPr="00D31D82">
        <w:lastRenderedPageBreak/>
        <w:drawing>
          <wp:inline distT="0" distB="0" distL="0" distR="0" wp14:anchorId="4176DC05" wp14:editId="410857C3">
            <wp:extent cx="4533900" cy="2549100"/>
            <wp:effectExtent l="0" t="0" r="0" b="3810"/>
            <wp:docPr id="5892755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755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4091" cy="255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28AC" w14:textId="00573F8A" w:rsidR="0022433B" w:rsidRDefault="0022433B" w:rsidP="0022433B">
      <w:pPr>
        <w:jc w:val="center"/>
      </w:pPr>
      <w:r>
        <w:t>Así mismo, aquí se tiene el top 10 de los productos que generaron mayores ventas y ganancias, así como la categoría a la que pertenecen dichos productos.</w:t>
      </w:r>
    </w:p>
    <w:p w14:paraId="17410248" w14:textId="77777777" w:rsidR="0022433B" w:rsidRDefault="0022433B" w:rsidP="0022433B">
      <w:pPr>
        <w:jc w:val="center"/>
      </w:pPr>
    </w:p>
    <w:p w14:paraId="4E63F21B" w14:textId="354F9C57" w:rsidR="005A4BA0" w:rsidRDefault="00D31D82" w:rsidP="0022433B">
      <w:pPr>
        <w:jc w:val="center"/>
      </w:pPr>
      <w:r w:rsidRPr="00D31D82">
        <w:drawing>
          <wp:inline distT="0" distB="0" distL="0" distR="0" wp14:anchorId="28D00DCE" wp14:editId="43BC4DDE">
            <wp:extent cx="4946897" cy="2781300"/>
            <wp:effectExtent l="0" t="0" r="6350" b="0"/>
            <wp:docPr id="1538745272" name="Imagen 1" descr="Interfaz de usuario gráfica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45272" name="Imagen 1" descr="Interfaz de usuario gráfica, Map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8106" cy="27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38F3" w14:textId="65CA9A69" w:rsidR="0022433B" w:rsidRDefault="0022433B" w:rsidP="0022433B">
      <w:pPr>
        <w:jc w:val="center"/>
      </w:pPr>
      <w:r>
        <w:t>En este mapa tenemos los estados de Estados Unidos, en donde tienen un color con base a las ganancias generadas durante 2020, además de poder observar las ventas al seleccionar algún estado de interés.</w:t>
      </w:r>
    </w:p>
    <w:p w14:paraId="19CCF7AC" w14:textId="7EB72D85" w:rsidR="00D31D82" w:rsidRDefault="00D31D82" w:rsidP="0022433B">
      <w:pPr>
        <w:jc w:val="center"/>
      </w:pPr>
      <w:r w:rsidRPr="00D31D82">
        <w:lastRenderedPageBreak/>
        <w:drawing>
          <wp:inline distT="0" distB="0" distL="0" distR="0" wp14:anchorId="545A47E4" wp14:editId="2C08F8E1">
            <wp:extent cx="4933950" cy="2774021"/>
            <wp:effectExtent l="0" t="0" r="0" b="7620"/>
            <wp:docPr id="6683790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79001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7928" cy="277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2E79" w14:textId="1FAE3DB7" w:rsidR="0022433B" w:rsidRDefault="0022433B" w:rsidP="0022433B">
      <w:pPr>
        <w:jc w:val="center"/>
      </w:pPr>
      <w:r>
        <w:t xml:space="preserve">En esta otra vista tenemos gráficas de donas, en las que se observa el porcentaje de </w:t>
      </w:r>
      <w:r w:rsidR="008352EE">
        <w:t>cada</w:t>
      </w:r>
      <w:r>
        <w:t xml:space="preserve"> categoría de productos respecto a las ventas generadas por región (este, oeste, sur, norte).</w:t>
      </w:r>
      <w:r w:rsidR="008352EE">
        <w:t xml:space="preserve"> </w:t>
      </w:r>
    </w:p>
    <w:p w14:paraId="73DC692C" w14:textId="77777777" w:rsidR="008352EE" w:rsidRDefault="008352EE" w:rsidP="0022433B">
      <w:pPr>
        <w:jc w:val="center"/>
      </w:pPr>
    </w:p>
    <w:p w14:paraId="4E40D501" w14:textId="0C621671" w:rsidR="00D31D82" w:rsidRDefault="00D31D82" w:rsidP="008352EE">
      <w:pPr>
        <w:jc w:val="center"/>
      </w:pPr>
      <w:r w:rsidRPr="00D31D82">
        <w:drawing>
          <wp:inline distT="0" distB="0" distL="0" distR="0" wp14:anchorId="2A03AA1E" wp14:editId="74F584E1">
            <wp:extent cx="4791075" cy="2693692"/>
            <wp:effectExtent l="0" t="0" r="0" b="0"/>
            <wp:docPr id="1421251615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51615" name="Imagen 1" descr="Gráf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6708" cy="269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2D55" w14:textId="77777777" w:rsidR="008352EE" w:rsidRDefault="008352EE" w:rsidP="008352EE">
      <w:pPr>
        <w:jc w:val="center"/>
      </w:pPr>
    </w:p>
    <w:p w14:paraId="60B618AF" w14:textId="1F9EA502" w:rsidR="008352EE" w:rsidRDefault="008352EE" w:rsidP="008352EE">
      <w:pPr>
        <w:jc w:val="center"/>
      </w:pPr>
      <w:r>
        <w:t>Por otro lado, tenemos una gráfica de barras que muestran las ventas por segmento y por región, visualizando fácilmente que segmento y que región tuvo mejores ventas.</w:t>
      </w:r>
    </w:p>
    <w:p w14:paraId="3D1E7933" w14:textId="64702C69" w:rsidR="00D31D82" w:rsidRDefault="00D31D82" w:rsidP="008352EE">
      <w:pPr>
        <w:jc w:val="center"/>
      </w:pPr>
      <w:r w:rsidRPr="00D31D82">
        <w:lastRenderedPageBreak/>
        <w:drawing>
          <wp:inline distT="0" distB="0" distL="0" distR="0" wp14:anchorId="3E64949B" wp14:editId="7A3259B8">
            <wp:extent cx="4839419" cy="2720873"/>
            <wp:effectExtent l="0" t="0" r="0" b="3810"/>
            <wp:docPr id="203238738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87385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4663" cy="272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34DA" w14:textId="0BCF9795" w:rsidR="008352EE" w:rsidRDefault="008352EE" w:rsidP="008352EE">
      <w:pPr>
        <w:jc w:val="center"/>
      </w:pPr>
      <w:r>
        <w:t>Por último, tenemos una tabla con el top 10 por estados con mejores ventas.</w:t>
      </w:r>
    </w:p>
    <w:p w14:paraId="416D4727" w14:textId="77777777" w:rsidR="008352EE" w:rsidRDefault="008352EE" w:rsidP="008352EE">
      <w:pPr>
        <w:jc w:val="center"/>
      </w:pPr>
    </w:p>
    <w:p w14:paraId="3D9AFA77" w14:textId="77777777" w:rsidR="008352EE" w:rsidRDefault="008352EE" w:rsidP="008352EE">
      <w:pPr>
        <w:jc w:val="center"/>
      </w:pPr>
    </w:p>
    <w:p w14:paraId="53D990EA" w14:textId="26348360" w:rsidR="008352EE" w:rsidRDefault="008352EE" w:rsidP="008352EE">
      <w:pPr>
        <w:jc w:val="center"/>
      </w:pPr>
      <w:r w:rsidRPr="008352EE">
        <w:drawing>
          <wp:inline distT="0" distB="0" distL="0" distR="0" wp14:anchorId="47A0BEBC" wp14:editId="0A4718A8">
            <wp:extent cx="6858000" cy="3855720"/>
            <wp:effectExtent l="0" t="0" r="0" b="0"/>
            <wp:docPr id="1847306957" name="Imagen 1" descr="Gráfic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06957" name="Imagen 1" descr="Gráfico, Escala de tiemp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8A13" w14:textId="3F895C91" w:rsidR="008352EE" w:rsidRDefault="008352EE" w:rsidP="008352EE">
      <w:pPr>
        <w:jc w:val="center"/>
      </w:pPr>
      <w:r>
        <w:t xml:space="preserve">Así es como se obtiene un </w:t>
      </w:r>
      <w:proofErr w:type="spellStart"/>
      <w:r>
        <w:t>dashboard</w:t>
      </w:r>
      <w:proofErr w:type="spellEnd"/>
      <w:r>
        <w:t xml:space="preserve"> de vista general respecto al E-</w:t>
      </w:r>
      <w:proofErr w:type="spellStart"/>
      <w:r>
        <w:t>commerce</w:t>
      </w:r>
      <w:proofErr w:type="spellEnd"/>
      <w:r>
        <w:t xml:space="preserve"> y sus cifras en Estados Unidos durante 2020.</w:t>
      </w:r>
    </w:p>
    <w:p w14:paraId="1C465FFA" w14:textId="77777777" w:rsidR="008352EE" w:rsidRDefault="008352EE" w:rsidP="008352EE">
      <w:pPr>
        <w:jc w:val="center"/>
      </w:pPr>
    </w:p>
    <w:p w14:paraId="76FC8DC3" w14:textId="77777777" w:rsidR="008352EE" w:rsidRDefault="008352EE" w:rsidP="008352EE">
      <w:pPr>
        <w:jc w:val="center"/>
      </w:pPr>
    </w:p>
    <w:p w14:paraId="4EB53EF8" w14:textId="77777777" w:rsidR="008352EE" w:rsidRDefault="008352EE" w:rsidP="008352EE">
      <w:pPr>
        <w:jc w:val="center"/>
      </w:pPr>
    </w:p>
    <w:p w14:paraId="4873A9E1" w14:textId="77777777" w:rsidR="008352EE" w:rsidRDefault="008352EE" w:rsidP="008352EE">
      <w:pPr>
        <w:jc w:val="center"/>
      </w:pPr>
    </w:p>
    <w:p w14:paraId="446463B4" w14:textId="3AAADDC0" w:rsidR="008352EE" w:rsidRDefault="008352EE" w:rsidP="008352EE">
      <w:pPr>
        <w:jc w:val="center"/>
      </w:pPr>
      <w:r w:rsidRPr="008352EE">
        <w:drawing>
          <wp:inline distT="0" distB="0" distL="0" distR="0" wp14:anchorId="4809F121" wp14:editId="66FFDB0A">
            <wp:extent cx="6858000" cy="3855720"/>
            <wp:effectExtent l="0" t="0" r="0" b="0"/>
            <wp:docPr id="204657902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79024" name="Imagen 1" descr="Interfaz de usuario gráfica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009A" w14:textId="2FB52D7F" w:rsidR="008352EE" w:rsidRDefault="008352EE" w:rsidP="008352EE">
      <w:pPr>
        <w:jc w:val="center"/>
      </w:pPr>
      <w:r>
        <w:t xml:space="preserve">Además de un </w:t>
      </w:r>
      <w:proofErr w:type="spellStart"/>
      <w:r>
        <w:t>dashboard</w:t>
      </w:r>
      <w:proofErr w:type="spellEnd"/>
      <w:r>
        <w:t xml:space="preserve"> con una vista por zonas (regiones, estados), para ver el comportamiento del comercio por el territorio estadounidense.</w:t>
      </w:r>
    </w:p>
    <w:sectPr w:rsidR="008352EE" w:rsidSect="000C5FD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D82"/>
    <w:rsid w:val="000C5FDB"/>
    <w:rsid w:val="0022433B"/>
    <w:rsid w:val="005A4BA0"/>
    <w:rsid w:val="008352EE"/>
    <w:rsid w:val="00A9063A"/>
    <w:rsid w:val="00D31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839ED"/>
  <w15:chartTrackingRefBased/>
  <w15:docId w15:val="{BBE736CA-7CB8-44EE-9091-48B2C821A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C5FD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C5FDB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C5F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styleId="Hipervnculo">
    <w:name w:val="Hyperlink"/>
    <w:basedOn w:val="Fuentedeprrafopredeter"/>
    <w:uiPriority w:val="99"/>
    <w:semiHidden/>
    <w:unhideWhenUsed/>
    <w:rsid w:val="000C5FD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01745312@tec.mx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mailto:a01753176@tec.mx" TargetMode="External"/><Relationship Id="rId12" Type="http://schemas.openxmlformats.org/officeDocument/2006/relationships/hyperlink" Target="mailto:a01660135@tec.mx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mailto:a01745336@tec.mx" TargetMode="External"/><Relationship Id="rId11" Type="http://schemas.openxmlformats.org/officeDocument/2006/relationships/hyperlink" Target="mailto:a01377945@tec.mx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mailto:a01655569@tec.mx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mailto:a01379299@tec.m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BB405E-F498-49F0-9320-C6BC015FE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390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Alberto Flores Espinoza</dc:creator>
  <cp:keywords/>
  <dc:description/>
  <cp:lastModifiedBy>Jared Alberto Flores Espinoza</cp:lastModifiedBy>
  <cp:revision>1</cp:revision>
  <dcterms:created xsi:type="dcterms:W3CDTF">2023-11-09T03:56:00Z</dcterms:created>
  <dcterms:modified xsi:type="dcterms:W3CDTF">2023-11-09T04:37:00Z</dcterms:modified>
</cp:coreProperties>
</file>