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№1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28A58545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653B5C" w:rsidRPr="00653B5C">
        <w:rPr>
          <w:rFonts w:ascii="Times New Roman" w:hAnsi="Times New Roman"/>
          <w:b/>
          <w:sz w:val="44"/>
          <w:szCs w:val="18"/>
        </w:rPr>
        <w:t>Информационный менеджмент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0016C1B7" w:rsidR="00335A17" w:rsidRDefault="00653B5C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653B5C">
        <w:rPr>
          <w:rFonts w:ascii="Times New Roman" w:hAnsi="Times New Roman"/>
          <w:b/>
          <w:sz w:val="28"/>
          <w:szCs w:val="10"/>
        </w:rPr>
        <w:t>ОБОСНОВАНИЕ ЦЕЛЕСООБРАЗНОСТЬ ВНЕДРЕНИЯ СЭД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04122834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479D1880" w14:textId="77777777" w:rsidR="00653B5C" w:rsidRDefault="00653B5C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2BB3B01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653B5C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653B5C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64C92642" w:rsidR="00335A17" w:rsidRPr="00335A17" w:rsidRDefault="00653B5C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Якунина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548FECA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653B5C">
        <w:rPr>
          <w:rFonts w:ascii="Times New Roman" w:hAnsi="Times New Roman"/>
          <w:sz w:val="28"/>
        </w:rPr>
        <w:t>5</w:t>
      </w:r>
    </w:p>
    <w:p w14:paraId="2D450007" w14:textId="1BA21D17" w:rsidR="00335A17" w:rsidRDefault="00335A17" w:rsidP="00642F4D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68C5E9BF" w:rsidR="00335A17" w:rsidRDefault="008C162F" w:rsidP="00642F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C162F">
        <w:rPr>
          <w:rFonts w:ascii="Times New Roman" w:hAnsi="Times New Roman" w:cs="Times New Roman"/>
          <w:sz w:val="28"/>
          <w:szCs w:val="28"/>
        </w:rPr>
        <w:t>Обосновать целесообразность внедрения системы электронного документооборота в организации и провести сравнительный анализ существующих на рынке решений для выбора оптимального варианта.</w:t>
      </w:r>
    </w:p>
    <w:p w14:paraId="4F52DE78" w14:textId="46239E71" w:rsidR="00744E09" w:rsidRDefault="00335A17" w:rsidP="00642F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5F8241C5" w14:textId="521F4001" w:rsidR="00903401" w:rsidRDefault="00642F4D" w:rsidP="00DC3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организации:</w:t>
      </w:r>
    </w:p>
    <w:p w14:paraId="35DB9A25" w14:textId="50E6B428" w:rsidR="00642F4D" w:rsidRDefault="00642F4D" w:rsidP="00DC3D03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F4D">
        <w:rPr>
          <w:rFonts w:ascii="Times New Roman" w:hAnsi="Times New Roman" w:cs="Times New Roman"/>
          <w:b/>
          <w:bCs/>
          <w:sz w:val="28"/>
          <w:szCs w:val="28"/>
        </w:rPr>
        <w:t>Тип:</w:t>
      </w:r>
      <w:r>
        <w:rPr>
          <w:rFonts w:ascii="Times New Roman" w:hAnsi="Times New Roman" w:cs="Times New Roman"/>
          <w:sz w:val="28"/>
          <w:szCs w:val="28"/>
        </w:rPr>
        <w:t xml:space="preserve"> ИТ-компания</w:t>
      </w:r>
    </w:p>
    <w:p w14:paraId="4680923A" w14:textId="212D5F10" w:rsidR="00642F4D" w:rsidRDefault="00642F4D" w:rsidP="00DC3D03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F4D">
        <w:rPr>
          <w:rFonts w:ascii="Times New Roman" w:hAnsi="Times New Roman" w:cs="Times New Roman"/>
          <w:b/>
          <w:bCs/>
          <w:sz w:val="28"/>
          <w:szCs w:val="28"/>
        </w:rPr>
        <w:t>Форма собственности:</w:t>
      </w:r>
      <w:r>
        <w:rPr>
          <w:rFonts w:ascii="Times New Roman" w:hAnsi="Times New Roman" w:cs="Times New Roman"/>
          <w:sz w:val="28"/>
          <w:szCs w:val="28"/>
        </w:rPr>
        <w:t xml:space="preserve"> ООО</w:t>
      </w:r>
    </w:p>
    <w:p w14:paraId="404A3302" w14:textId="11F0CB43" w:rsidR="00642F4D" w:rsidRDefault="00642F4D" w:rsidP="00DC3D03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F4D">
        <w:rPr>
          <w:rFonts w:ascii="Times New Roman" w:hAnsi="Times New Roman" w:cs="Times New Roman"/>
          <w:b/>
          <w:bCs/>
          <w:sz w:val="28"/>
          <w:szCs w:val="28"/>
        </w:rPr>
        <w:t>Основные бизнес-процессы: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2F4D">
        <w:rPr>
          <w:rFonts w:ascii="Times New Roman" w:hAnsi="Times New Roman" w:cs="Times New Roman"/>
          <w:sz w:val="28"/>
          <w:szCs w:val="28"/>
        </w:rPr>
        <w:t>Разработка ПО, тестирование, внедрение, техническая поддержка, продажи, управление проектами, бухгалтерия</w:t>
      </w:r>
    </w:p>
    <w:p w14:paraId="6E70E8B8" w14:textId="5C9B1CAB" w:rsidR="00642F4D" w:rsidRDefault="00642F4D" w:rsidP="00DC3D03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F4D">
        <w:rPr>
          <w:rFonts w:ascii="Times New Roman" w:hAnsi="Times New Roman" w:cs="Times New Roman"/>
          <w:b/>
          <w:bCs/>
          <w:sz w:val="28"/>
          <w:szCs w:val="28"/>
        </w:rPr>
        <w:t>Количество сотрудников:</w:t>
      </w:r>
      <w:r>
        <w:rPr>
          <w:rFonts w:ascii="Times New Roman" w:hAnsi="Times New Roman" w:cs="Times New Roman"/>
          <w:sz w:val="28"/>
          <w:szCs w:val="28"/>
        </w:rPr>
        <w:t xml:space="preserve"> 340</w:t>
      </w:r>
    </w:p>
    <w:p w14:paraId="0C19B102" w14:textId="135CF9AF" w:rsidR="00642F4D" w:rsidRDefault="00642F4D" w:rsidP="00DC3D03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F4D">
        <w:rPr>
          <w:rFonts w:ascii="Times New Roman" w:hAnsi="Times New Roman" w:cs="Times New Roman"/>
          <w:b/>
          <w:bCs/>
          <w:sz w:val="28"/>
          <w:szCs w:val="28"/>
        </w:rPr>
        <w:t>Количество сотрудников, участвующих в документообороте:</w:t>
      </w:r>
      <w:r>
        <w:rPr>
          <w:rFonts w:ascii="Times New Roman" w:hAnsi="Times New Roman" w:cs="Times New Roman"/>
          <w:sz w:val="28"/>
          <w:szCs w:val="28"/>
        </w:rPr>
        <w:t xml:space="preserve"> 320</w:t>
      </w:r>
    </w:p>
    <w:p w14:paraId="3A599F4D" w14:textId="5628EA93" w:rsidR="00642F4D" w:rsidRDefault="00642F4D" w:rsidP="00DC3D03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F4D">
        <w:rPr>
          <w:rFonts w:ascii="Times New Roman" w:hAnsi="Times New Roman" w:cs="Times New Roman"/>
          <w:b/>
          <w:bCs/>
          <w:sz w:val="28"/>
          <w:szCs w:val="28"/>
        </w:rPr>
        <w:t>Объем документооборота в год:</w:t>
      </w:r>
      <w:r>
        <w:rPr>
          <w:rFonts w:ascii="Times New Roman" w:hAnsi="Times New Roman" w:cs="Times New Roman"/>
          <w:sz w:val="28"/>
          <w:szCs w:val="28"/>
        </w:rPr>
        <w:t xml:space="preserve"> примерно 14000 документов в год</w:t>
      </w:r>
    </w:p>
    <w:p w14:paraId="787CCA75" w14:textId="5BCC72A3" w:rsidR="00642F4D" w:rsidRDefault="00642F4D" w:rsidP="00DC3D03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F4D">
        <w:rPr>
          <w:rFonts w:ascii="Times New Roman" w:hAnsi="Times New Roman" w:cs="Times New Roman"/>
          <w:b/>
          <w:bCs/>
          <w:sz w:val="28"/>
          <w:szCs w:val="28"/>
        </w:rPr>
        <w:t>Типы документов: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42F4D">
        <w:rPr>
          <w:rFonts w:ascii="Times New Roman" w:hAnsi="Times New Roman" w:cs="Times New Roman"/>
          <w:sz w:val="28"/>
          <w:szCs w:val="28"/>
        </w:rPr>
        <w:t>Договоры с клиентами и партнёрами, технические задания, акты выполненных работ, коммерческие предложения, внутренние регламенты, отчёты по проектам, кадровые документы, финансовые отчёты</w:t>
      </w:r>
    </w:p>
    <w:p w14:paraId="688CBDD3" w14:textId="748B08C1" w:rsidR="00642F4D" w:rsidRDefault="00642F4D" w:rsidP="00DC3D03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2F4D">
        <w:rPr>
          <w:rFonts w:ascii="Times New Roman" w:hAnsi="Times New Roman" w:cs="Times New Roman"/>
          <w:b/>
          <w:bCs/>
          <w:sz w:val="28"/>
          <w:szCs w:val="28"/>
        </w:rPr>
        <w:t>Наличие филиалов в других городах:</w:t>
      </w:r>
      <w:r>
        <w:rPr>
          <w:rFonts w:ascii="Times New Roman" w:hAnsi="Times New Roman" w:cs="Times New Roman"/>
          <w:sz w:val="28"/>
          <w:szCs w:val="28"/>
        </w:rPr>
        <w:t xml:space="preserve"> Нет</w:t>
      </w:r>
    </w:p>
    <w:p w14:paraId="69F423CF" w14:textId="77777777" w:rsidR="00DC3D03" w:rsidRDefault="00DC3D03" w:rsidP="00DC3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DBBC6B" w14:textId="178BD196" w:rsidR="00A12966" w:rsidRDefault="00A12966" w:rsidP="00DC3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уровня зрелости организации:</w:t>
      </w:r>
    </w:p>
    <w:p w14:paraId="3EE843C1" w14:textId="244638D9" w:rsidR="00A12966" w:rsidRPr="00A12966" w:rsidRDefault="00A12966" w:rsidP="00DC3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966">
        <w:rPr>
          <w:rFonts w:ascii="Times New Roman" w:hAnsi="Times New Roman" w:cs="Times New Roman"/>
          <w:sz w:val="28"/>
          <w:szCs w:val="28"/>
        </w:rPr>
        <w:t>На основе анализа текущей ситуации можно определить уровень зрелости компании как 3:</w:t>
      </w:r>
    </w:p>
    <w:p w14:paraId="18505AA0" w14:textId="77777777" w:rsidR="00DC3D03" w:rsidRDefault="00A12966" w:rsidP="00DC3D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966">
        <w:rPr>
          <w:rFonts w:ascii="Times New Roman" w:hAnsi="Times New Roman" w:cs="Times New Roman"/>
          <w:sz w:val="28"/>
          <w:szCs w:val="28"/>
        </w:rPr>
        <w:t>Автоматизированы ключевые направления документооборота:</w:t>
      </w:r>
    </w:p>
    <w:p w14:paraId="4745546E" w14:textId="4607A4DF" w:rsidR="00DC3D03" w:rsidRDefault="00A12966" w:rsidP="00DC3D03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966">
        <w:rPr>
          <w:rFonts w:ascii="Times New Roman" w:hAnsi="Times New Roman" w:cs="Times New Roman"/>
          <w:sz w:val="28"/>
          <w:szCs w:val="28"/>
        </w:rPr>
        <w:t>Кадровые документы полностью ведутся в HRlink</w:t>
      </w:r>
    </w:p>
    <w:p w14:paraId="6D9ADE9D" w14:textId="3E0AF938" w:rsidR="00DC3D03" w:rsidRDefault="00A12966" w:rsidP="00DC3D03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966">
        <w:rPr>
          <w:rFonts w:ascii="Times New Roman" w:hAnsi="Times New Roman" w:cs="Times New Roman"/>
          <w:sz w:val="28"/>
          <w:szCs w:val="28"/>
        </w:rPr>
        <w:t>Управление задачами и технической документацией осуществляется в Jira и Confluence</w:t>
      </w:r>
    </w:p>
    <w:p w14:paraId="71D5B7C9" w14:textId="221C9849" w:rsidR="00DC3D03" w:rsidRDefault="00A12966" w:rsidP="00DC3D03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966">
        <w:rPr>
          <w:rFonts w:ascii="Times New Roman" w:hAnsi="Times New Roman" w:cs="Times New Roman"/>
          <w:sz w:val="28"/>
          <w:szCs w:val="28"/>
        </w:rPr>
        <w:lastRenderedPageBreak/>
        <w:t>Бухгалтерский учёт и налоговая отчётность автоматизированы в 1С</w:t>
      </w:r>
    </w:p>
    <w:p w14:paraId="09A2F4F8" w14:textId="688A70F7" w:rsidR="00A12966" w:rsidRPr="00A12966" w:rsidRDefault="00A12966" w:rsidP="00DC3D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966">
        <w:rPr>
          <w:rFonts w:ascii="Times New Roman" w:hAnsi="Times New Roman" w:cs="Times New Roman"/>
          <w:sz w:val="28"/>
          <w:szCs w:val="28"/>
        </w:rPr>
        <w:t>Подавляющий объём документооборота является электронным, бумажные носители используются редко</w:t>
      </w:r>
    </w:p>
    <w:p w14:paraId="0238F7BF" w14:textId="77777777" w:rsidR="00DC3D03" w:rsidRDefault="00A12966" w:rsidP="00DC3D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966">
        <w:rPr>
          <w:rFonts w:ascii="Times New Roman" w:hAnsi="Times New Roman" w:cs="Times New Roman"/>
          <w:sz w:val="28"/>
          <w:szCs w:val="28"/>
        </w:rPr>
        <w:t>Отсутствует единая корпоративная СЭД для сквозного управления документами:</w:t>
      </w:r>
    </w:p>
    <w:p w14:paraId="5423BFE6" w14:textId="65116CDE" w:rsidR="00DC3D03" w:rsidRDefault="00A12966" w:rsidP="00DC3D03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966">
        <w:rPr>
          <w:rFonts w:ascii="Times New Roman" w:hAnsi="Times New Roman" w:cs="Times New Roman"/>
          <w:sz w:val="28"/>
          <w:szCs w:val="28"/>
        </w:rPr>
        <w:t>Нет централизованного хранилища для всех типов документов</w:t>
      </w:r>
    </w:p>
    <w:p w14:paraId="702BBE4A" w14:textId="7576AE80" w:rsidR="00DC3D03" w:rsidRDefault="00A12966" w:rsidP="00DC3D03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966">
        <w:rPr>
          <w:rFonts w:ascii="Times New Roman" w:hAnsi="Times New Roman" w:cs="Times New Roman"/>
          <w:sz w:val="28"/>
          <w:szCs w:val="28"/>
        </w:rPr>
        <w:t>Маршрутизация договоров, согласование ТЗ и внутренних регламентов осуществляется через электронную почту и чаты</w:t>
      </w:r>
    </w:p>
    <w:p w14:paraId="4B9C7F2C" w14:textId="5D007433" w:rsidR="00A12966" w:rsidRPr="00A12966" w:rsidRDefault="00A12966" w:rsidP="00DC3D03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966">
        <w:rPr>
          <w:rFonts w:ascii="Times New Roman" w:hAnsi="Times New Roman" w:cs="Times New Roman"/>
          <w:sz w:val="28"/>
          <w:szCs w:val="28"/>
        </w:rPr>
        <w:t>Отсутствует интеграция между Jira, HRlink и 1С</w:t>
      </w:r>
    </w:p>
    <w:p w14:paraId="4DC793D9" w14:textId="2E4CDC73" w:rsidR="00A12966" w:rsidRPr="00A12966" w:rsidRDefault="00A12966" w:rsidP="00DC3D0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2966">
        <w:rPr>
          <w:rFonts w:ascii="Times New Roman" w:hAnsi="Times New Roman" w:cs="Times New Roman"/>
          <w:sz w:val="28"/>
          <w:szCs w:val="28"/>
        </w:rPr>
        <w:t>Сотрудники осознают необходимость автоматизации, но процессы не формализованы в единой системе</w:t>
      </w:r>
    </w:p>
    <w:p w14:paraId="7C7FD601" w14:textId="63D17B4E" w:rsidR="00A12966" w:rsidRPr="00A12966" w:rsidRDefault="00A12966" w:rsidP="00DC3D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A12966">
        <w:rPr>
          <w:rFonts w:ascii="Times New Roman" w:hAnsi="Times New Roman" w:cs="Times New Roman"/>
          <w:sz w:val="28"/>
          <w:szCs w:val="28"/>
        </w:rPr>
        <w:t>рганизация находится на уровне 3. Существует несколько автоматизированных направлений (кадры, задачи, бухгалтерия), но отсутствует сквозной электронный документооборот и централизованное управление документами как бизнес-активами.</w:t>
      </w:r>
    </w:p>
    <w:p w14:paraId="2E91E8F8" w14:textId="55B1EEA9" w:rsidR="00A12966" w:rsidRDefault="00A12966" w:rsidP="00A129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6CAD26" w14:textId="09E3A0B2" w:rsidR="00DC3D03" w:rsidRDefault="00DC3D03" w:rsidP="00A129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внедрения СЭД:</w:t>
      </w:r>
    </w:p>
    <w:p w14:paraId="274A32B5" w14:textId="13CD48F6" w:rsidR="00DC3D03" w:rsidRPr="00DC3D03" w:rsidRDefault="00DC3D03" w:rsidP="00DC3D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Необходимостью интеграции разрозненных систем (Jira, HRlink, 1С, Confluence) в единое документное пространство</w:t>
      </w:r>
    </w:p>
    <w:p w14:paraId="64881834" w14:textId="61EB1D3B" w:rsidR="00DC3D03" w:rsidRPr="00DC3D03" w:rsidRDefault="00DC3D03" w:rsidP="00DC3D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Потребность в автоматизации сквозных процессов согласования договоров, ТЗ, внутренних регламентов, которые сейчас ведутся вручную через почту</w:t>
      </w:r>
      <w:r>
        <w:rPr>
          <w:rFonts w:ascii="Times New Roman" w:hAnsi="Times New Roman" w:cs="Times New Roman"/>
          <w:sz w:val="28"/>
          <w:szCs w:val="28"/>
        </w:rPr>
        <w:t xml:space="preserve"> и чаты</w:t>
      </w:r>
    </w:p>
    <w:p w14:paraId="5415638C" w14:textId="786BFD8E" w:rsidR="00DC3D03" w:rsidRPr="00DC3D03" w:rsidRDefault="00DC3D03" w:rsidP="00DC3D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Риск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C3D03">
        <w:rPr>
          <w:rFonts w:ascii="Times New Roman" w:hAnsi="Times New Roman" w:cs="Times New Roman"/>
          <w:sz w:val="28"/>
          <w:szCs w:val="28"/>
        </w:rPr>
        <w:t xml:space="preserve"> потери контроля за версиями документов и сроками их исполнения</w:t>
      </w:r>
    </w:p>
    <w:p w14:paraId="5398D7D6" w14:textId="29B3F934" w:rsidR="00DC3D03" w:rsidRPr="00DC3D03" w:rsidRDefault="00DC3D03" w:rsidP="00DC3D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</w:t>
      </w:r>
      <w:r w:rsidRPr="00DC3D03">
        <w:rPr>
          <w:rFonts w:ascii="Times New Roman" w:hAnsi="Times New Roman" w:cs="Times New Roman"/>
          <w:sz w:val="28"/>
          <w:szCs w:val="28"/>
        </w:rPr>
        <w:t>сключ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DC3D03">
        <w:rPr>
          <w:rFonts w:ascii="Times New Roman" w:hAnsi="Times New Roman" w:cs="Times New Roman"/>
          <w:sz w:val="28"/>
          <w:szCs w:val="28"/>
        </w:rPr>
        <w:t xml:space="preserve"> ручно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DC3D03">
        <w:rPr>
          <w:rFonts w:ascii="Times New Roman" w:hAnsi="Times New Roman" w:cs="Times New Roman"/>
          <w:sz w:val="28"/>
          <w:szCs w:val="28"/>
        </w:rPr>
        <w:t xml:space="preserve"> перенос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C3D03">
        <w:rPr>
          <w:rFonts w:ascii="Times New Roman" w:hAnsi="Times New Roman" w:cs="Times New Roman"/>
          <w:sz w:val="28"/>
          <w:szCs w:val="28"/>
        </w:rPr>
        <w:t xml:space="preserve"> данных между системами и повы</w:t>
      </w:r>
      <w:r>
        <w:rPr>
          <w:rFonts w:ascii="Times New Roman" w:hAnsi="Times New Roman" w:cs="Times New Roman"/>
          <w:sz w:val="28"/>
          <w:szCs w:val="28"/>
        </w:rPr>
        <w:t>шение</w:t>
      </w:r>
      <w:r w:rsidRPr="00DC3D03">
        <w:rPr>
          <w:rFonts w:ascii="Times New Roman" w:hAnsi="Times New Roman" w:cs="Times New Roman"/>
          <w:sz w:val="28"/>
          <w:szCs w:val="28"/>
        </w:rPr>
        <w:t xml:space="preserve"> точность информации</w:t>
      </w:r>
    </w:p>
    <w:p w14:paraId="299D0EC0" w14:textId="570303C1" w:rsidR="00DC3D03" w:rsidRPr="00DC3D03" w:rsidRDefault="00DC3D03" w:rsidP="00DC3D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Поддержк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C3D03">
        <w:rPr>
          <w:rFonts w:ascii="Times New Roman" w:hAnsi="Times New Roman" w:cs="Times New Roman"/>
          <w:sz w:val="28"/>
          <w:szCs w:val="28"/>
        </w:rPr>
        <w:t xml:space="preserve"> масштабирования бизнеса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3D03">
        <w:rPr>
          <w:rFonts w:ascii="Times New Roman" w:hAnsi="Times New Roman" w:cs="Times New Roman"/>
          <w:sz w:val="28"/>
          <w:szCs w:val="28"/>
        </w:rPr>
        <w:t>без увеличения административной нагрузки</w:t>
      </w:r>
    </w:p>
    <w:p w14:paraId="094BA5B5" w14:textId="5B0E84A1" w:rsidR="00DC3D03" w:rsidRPr="00DC3D03" w:rsidRDefault="00DC3D03" w:rsidP="00DC3D0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Повышением юридической значимости документов за счёт внедрения ЭП и автоматического журналирования действий</w:t>
      </w:r>
    </w:p>
    <w:p w14:paraId="014BC5B2" w14:textId="77777777" w:rsidR="00DC3D03" w:rsidRDefault="00DC3D03" w:rsidP="00A129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90C2BE" w14:textId="16818158" w:rsidR="00DC3D03" w:rsidRDefault="00DC3D03" w:rsidP="00A1296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разработчикам СЭД:</w:t>
      </w:r>
    </w:p>
    <w:p w14:paraId="6D5B2C92" w14:textId="4269F4BA" w:rsidR="00DC3D03" w:rsidRDefault="00DC3D03" w:rsidP="00DC3D0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Интеграция с существующими системами: Jira, HRlink, 1С, Confluence, Google Workspace</w:t>
      </w:r>
    </w:p>
    <w:p w14:paraId="75DE5F94" w14:textId="04A9EB12" w:rsidR="00DC3D03" w:rsidRDefault="00DC3D03" w:rsidP="00DC3D0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Единое хранилище документов с поддержкой версионности и полнотекстового поиска</w:t>
      </w:r>
    </w:p>
    <w:p w14:paraId="05ABD401" w14:textId="55B59D87" w:rsidR="00DC3D03" w:rsidRDefault="00DC3D03" w:rsidP="00DC3D0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Гибкий workflow-модуль с настраиваемыми маршрутами согласования и контролем сроков</w:t>
      </w:r>
    </w:p>
    <w:p w14:paraId="3369223B" w14:textId="0E072E2B" w:rsidR="00DC3D03" w:rsidRDefault="00DC3D03" w:rsidP="00DC3D0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Поддержка электронной подписи</w:t>
      </w:r>
    </w:p>
    <w:p w14:paraId="4482F09A" w14:textId="40E75D6F" w:rsidR="00DC3D03" w:rsidRDefault="00DC3D03" w:rsidP="00DC3D0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Модульность и возможность поэтапного внедрения</w:t>
      </w:r>
    </w:p>
    <w:p w14:paraId="06F83B5A" w14:textId="4D2F573F" w:rsidR="00DC3D03" w:rsidRDefault="00DC3D03" w:rsidP="00DC3D0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Адаптивный веб-интерфейс с мобильной версией</w:t>
      </w:r>
    </w:p>
    <w:p w14:paraId="2C32E594" w14:textId="596F618B" w:rsidR="00DC3D03" w:rsidRDefault="00DC3D03" w:rsidP="00DC3D0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Отчёты и аналитика по загрузке сотрудников, срокам согласования, объёму документооборота</w:t>
      </w:r>
    </w:p>
    <w:p w14:paraId="20FDF47B" w14:textId="125409BA" w:rsidR="00DC3D03" w:rsidRDefault="00DC3D03" w:rsidP="00DC3D0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Техническая поддержка 24/7 и возможность кастомизации под специфику IT-компании</w:t>
      </w:r>
    </w:p>
    <w:p w14:paraId="3D05E755" w14:textId="730B0BAE" w:rsidR="00DC3D03" w:rsidRDefault="00DC3D03" w:rsidP="00DC3D03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3D03">
        <w:rPr>
          <w:rFonts w:ascii="Times New Roman" w:hAnsi="Times New Roman" w:cs="Times New Roman"/>
          <w:sz w:val="28"/>
          <w:szCs w:val="28"/>
        </w:rPr>
        <w:t>Низкая совокупная стоимость владения (TCO) и прозрачная модель лицензирования</w:t>
      </w:r>
    </w:p>
    <w:p w14:paraId="09CBFBA4" w14:textId="1F23A8F5" w:rsidR="00BD3532" w:rsidRDefault="00BD3532" w:rsidP="00BD3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157C5F" w14:textId="06764C3D" w:rsidR="00BD3532" w:rsidRDefault="00BD3532" w:rsidP="00BD3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критерии выбора СЭД:</w:t>
      </w:r>
    </w:p>
    <w:p w14:paraId="03576DB8" w14:textId="68DCA529" w:rsidR="00BD3532" w:rsidRDefault="00BD3532" w:rsidP="00BD3532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Функциональность</w:t>
      </w:r>
      <w:r>
        <w:rPr>
          <w:rFonts w:ascii="Times New Roman" w:hAnsi="Times New Roman" w:cs="Times New Roman"/>
          <w:sz w:val="28"/>
          <w:szCs w:val="28"/>
        </w:rPr>
        <w:t xml:space="preserve"> - п</w:t>
      </w:r>
      <w:r w:rsidRPr="00BD3532">
        <w:rPr>
          <w:rFonts w:ascii="Times New Roman" w:hAnsi="Times New Roman" w:cs="Times New Roman"/>
          <w:sz w:val="28"/>
          <w:szCs w:val="28"/>
        </w:rPr>
        <w:t>оддержка workflow, интеграция с Jira, HRlink, 1С, Confluence, электронная подпись, мобильный доступ</w:t>
      </w:r>
    </w:p>
    <w:p w14:paraId="2AEBA528" w14:textId="4DC6A463" w:rsidR="00BD3532" w:rsidRDefault="00BD3532" w:rsidP="00BD3532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lastRenderedPageBreak/>
        <w:t>Совокупная стоимость владения (TCO)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BD3532">
        <w:rPr>
          <w:rFonts w:ascii="Times New Roman" w:hAnsi="Times New Roman" w:cs="Times New Roman"/>
          <w:sz w:val="28"/>
          <w:szCs w:val="28"/>
        </w:rPr>
        <w:t xml:space="preserve">тоимость лицензий, внедрения, поддержки, доработок, учитывая масштаб компании </w:t>
      </w:r>
    </w:p>
    <w:p w14:paraId="34562BD9" w14:textId="0E351DA7" w:rsidR="00BD3532" w:rsidRDefault="00BD3532" w:rsidP="00BD3532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Техническая поддержка</w:t>
      </w:r>
      <w:r>
        <w:rPr>
          <w:rFonts w:ascii="Times New Roman" w:hAnsi="Times New Roman" w:cs="Times New Roman"/>
          <w:sz w:val="28"/>
          <w:szCs w:val="28"/>
        </w:rPr>
        <w:t xml:space="preserve"> - н</w:t>
      </w:r>
      <w:r w:rsidRPr="00BD3532">
        <w:rPr>
          <w:rFonts w:ascii="Times New Roman" w:hAnsi="Times New Roman" w:cs="Times New Roman"/>
          <w:sz w:val="28"/>
          <w:szCs w:val="28"/>
        </w:rPr>
        <w:t xml:space="preserve">аличие российской </w:t>
      </w:r>
      <w:r>
        <w:rPr>
          <w:rFonts w:ascii="Times New Roman" w:hAnsi="Times New Roman" w:cs="Times New Roman"/>
          <w:sz w:val="28"/>
          <w:szCs w:val="28"/>
        </w:rPr>
        <w:t xml:space="preserve">круглосуточной </w:t>
      </w:r>
      <w:r w:rsidRPr="00BD3532">
        <w:rPr>
          <w:rFonts w:ascii="Times New Roman" w:hAnsi="Times New Roman" w:cs="Times New Roman"/>
          <w:sz w:val="28"/>
          <w:szCs w:val="28"/>
        </w:rPr>
        <w:t>поддержки, обучающих материалов, возможности кастомизации</w:t>
      </w:r>
    </w:p>
    <w:p w14:paraId="0F984512" w14:textId="7B7372E8" w:rsidR="00BD3532" w:rsidRDefault="00BD3532" w:rsidP="00BD3532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Интеграционная способность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BD3532">
        <w:rPr>
          <w:rFonts w:ascii="Times New Roman" w:hAnsi="Times New Roman" w:cs="Times New Roman"/>
          <w:sz w:val="28"/>
          <w:szCs w:val="28"/>
        </w:rPr>
        <w:t>API, готовые коннекторы к Jira, 1С, HRlink, Google Workspace, Confluence</w:t>
      </w:r>
    </w:p>
    <w:p w14:paraId="4BECC906" w14:textId="52DA64AB" w:rsidR="00BD3532" w:rsidRDefault="00BD3532" w:rsidP="00BD3532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Масштабируемость</w:t>
      </w:r>
      <w:r>
        <w:rPr>
          <w:rFonts w:ascii="Times New Roman" w:hAnsi="Times New Roman" w:cs="Times New Roman"/>
          <w:sz w:val="28"/>
          <w:szCs w:val="28"/>
        </w:rPr>
        <w:t xml:space="preserve"> - в</w:t>
      </w:r>
      <w:r w:rsidRPr="00BD3532">
        <w:rPr>
          <w:rFonts w:ascii="Times New Roman" w:hAnsi="Times New Roman" w:cs="Times New Roman"/>
          <w:sz w:val="28"/>
          <w:szCs w:val="28"/>
        </w:rPr>
        <w:t>озможность работы с большим объёмом документов и пользователями</w:t>
      </w:r>
    </w:p>
    <w:p w14:paraId="5137C58C" w14:textId="3CC96AF9" w:rsidR="00BD3532" w:rsidRDefault="00BD3532" w:rsidP="00BD3532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Соответствие законодательству</w:t>
      </w:r>
      <w:r>
        <w:rPr>
          <w:rFonts w:ascii="Times New Roman" w:hAnsi="Times New Roman" w:cs="Times New Roman"/>
          <w:sz w:val="28"/>
          <w:szCs w:val="28"/>
        </w:rPr>
        <w:t xml:space="preserve"> - п</w:t>
      </w:r>
      <w:r w:rsidRPr="00BD3532">
        <w:rPr>
          <w:rFonts w:ascii="Times New Roman" w:hAnsi="Times New Roman" w:cs="Times New Roman"/>
          <w:sz w:val="28"/>
          <w:szCs w:val="28"/>
        </w:rPr>
        <w:t>оддержка ЭП, требованиям по хранению документов, в т.ч. кадровых</w:t>
      </w:r>
    </w:p>
    <w:p w14:paraId="6E5908D9" w14:textId="35825C4D" w:rsidR="00BD3532" w:rsidRDefault="00BD3532" w:rsidP="00BD3532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Удобство интерфейса</w:t>
      </w:r>
      <w:r>
        <w:rPr>
          <w:rFonts w:ascii="Times New Roman" w:hAnsi="Times New Roman" w:cs="Times New Roman"/>
          <w:sz w:val="28"/>
          <w:szCs w:val="28"/>
        </w:rPr>
        <w:t xml:space="preserve"> - и</w:t>
      </w:r>
      <w:r w:rsidRPr="00BD3532">
        <w:rPr>
          <w:rFonts w:ascii="Times New Roman" w:hAnsi="Times New Roman" w:cs="Times New Roman"/>
          <w:sz w:val="28"/>
          <w:szCs w:val="28"/>
        </w:rPr>
        <w:t>нтуитивный, современный UI, низкий порог входа для технических и нетехнических сотрудников</w:t>
      </w:r>
    </w:p>
    <w:p w14:paraId="651BBD9A" w14:textId="0D5F4E40" w:rsidR="00BD3532" w:rsidRDefault="00BD3532" w:rsidP="00BD3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74526D" w14:textId="1AA04945" w:rsidR="00BD3532" w:rsidRPr="00BD3532" w:rsidRDefault="00BD3532" w:rsidP="00BD3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Будут р</w:t>
      </w:r>
      <w:r w:rsidRPr="00BD3532">
        <w:rPr>
          <w:rFonts w:ascii="Times New Roman" w:hAnsi="Times New Roman" w:cs="Times New Roman"/>
          <w:sz w:val="28"/>
          <w:szCs w:val="28"/>
        </w:rPr>
        <w:t>ассмотрены 4 системы, популярные на российском рынке и подходящие для IT-сектора:</w:t>
      </w:r>
    </w:p>
    <w:p w14:paraId="3C8AF0D2" w14:textId="3273842D" w:rsidR="00BD3532" w:rsidRPr="00BD3532" w:rsidRDefault="00BD3532" w:rsidP="00BD353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Directum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3532">
        <w:rPr>
          <w:rFonts w:ascii="Times New Roman" w:hAnsi="Times New Roman" w:cs="Times New Roman"/>
          <w:sz w:val="28"/>
          <w:szCs w:val="28"/>
        </w:rPr>
        <w:t xml:space="preserve"> российская СЭД с развитым workflow и интеграционными возможностями</w:t>
      </w:r>
    </w:p>
    <w:p w14:paraId="39457E3C" w14:textId="38D3DA89" w:rsidR="00BD3532" w:rsidRPr="00BD3532" w:rsidRDefault="00BD3532" w:rsidP="00BD353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DocsVision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3532">
        <w:rPr>
          <w:rFonts w:ascii="Times New Roman" w:hAnsi="Times New Roman" w:cs="Times New Roman"/>
          <w:sz w:val="28"/>
          <w:szCs w:val="28"/>
        </w:rPr>
        <w:t xml:space="preserve"> платформа для управления процессами и документами, гибкая в настройке</w:t>
      </w:r>
    </w:p>
    <w:p w14:paraId="3A088463" w14:textId="4A9B09CD" w:rsidR="00BD3532" w:rsidRPr="00BD3532" w:rsidRDefault="00BD3532" w:rsidP="00BD353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1С:Документооборот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3532">
        <w:rPr>
          <w:rFonts w:ascii="Times New Roman" w:hAnsi="Times New Roman" w:cs="Times New Roman"/>
          <w:sz w:val="28"/>
          <w:szCs w:val="28"/>
        </w:rPr>
        <w:t xml:space="preserve"> решение от 1С, тесно интегрированное с бухгалтерией и ERP</w:t>
      </w:r>
    </w:p>
    <w:p w14:paraId="73CB9377" w14:textId="14A273FD" w:rsidR="00BD3532" w:rsidRDefault="00BD3532" w:rsidP="00BD3532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Корпоративный документооборот (KEDO)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D3532">
        <w:rPr>
          <w:rFonts w:ascii="Times New Roman" w:hAnsi="Times New Roman" w:cs="Times New Roman"/>
          <w:sz w:val="28"/>
          <w:szCs w:val="28"/>
        </w:rPr>
        <w:t xml:space="preserve"> облачное решение с акцентом на простоту и мобильность</w:t>
      </w:r>
    </w:p>
    <w:p w14:paraId="374868E2" w14:textId="496CC7F8" w:rsidR="00BD3532" w:rsidRDefault="00BD3532" w:rsidP="00BD3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4058F9" w14:textId="58A2272A" w:rsidR="00BD3532" w:rsidRDefault="00BD3532" w:rsidP="00BD3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C566E0" w14:textId="77777777" w:rsidR="00BD3532" w:rsidRDefault="00BD3532" w:rsidP="00BD3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490" w:type="dxa"/>
        <w:tblInd w:w="-856" w:type="dxa"/>
        <w:tblLook w:val="04A0" w:firstRow="1" w:lastRow="0" w:firstColumn="1" w:lastColumn="0" w:noHBand="0" w:noVBand="1"/>
      </w:tblPr>
      <w:tblGrid>
        <w:gridCol w:w="2363"/>
        <w:gridCol w:w="2308"/>
        <w:gridCol w:w="2050"/>
        <w:gridCol w:w="2511"/>
        <w:gridCol w:w="1591"/>
      </w:tblGrid>
      <w:tr w:rsidR="00BD3532" w:rsidRPr="00BD3532" w14:paraId="00907342" w14:textId="77777777" w:rsidTr="00BD3532">
        <w:tc>
          <w:tcPr>
            <w:tcW w:w="2227" w:type="dxa"/>
            <w:hideMark/>
          </w:tcPr>
          <w:p w14:paraId="10E2B005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Критерий</w:t>
            </w:r>
          </w:p>
        </w:tc>
        <w:tc>
          <w:tcPr>
            <w:tcW w:w="2174" w:type="dxa"/>
            <w:hideMark/>
          </w:tcPr>
          <w:p w14:paraId="63875DAC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Directum</w:t>
            </w:r>
          </w:p>
        </w:tc>
        <w:tc>
          <w:tcPr>
            <w:tcW w:w="0" w:type="auto"/>
            <w:hideMark/>
          </w:tcPr>
          <w:p w14:paraId="5B216F9E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DocsVision</w:t>
            </w:r>
          </w:p>
        </w:tc>
        <w:tc>
          <w:tcPr>
            <w:tcW w:w="0" w:type="auto"/>
            <w:hideMark/>
          </w:tcPr>
          <w:p w14:paraId="2CC3DBF6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1С:Документооборот</w:t>
            </w:r>
          </w:p>
        </w:tc>
        <w:tc>
          <w:tcPr>
            <w:tcW w:w="1792" w:type="dxa"/>
            <w:hideMark/>
          </w:tcPr>
          <w:p w14:paraId="70DA44DB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KEDO</w:t>
            </w:r>
          </w:p>
        </w:tc>
      </w:tr>
      <w:tr w:rsidR="00BD3532" w:rsidRPr="00BD3532" w14:paraId="4086F108" w14:textId="77777777" w:rsidTr="00BD3532">
        <w:tc>
          <w:tcPr>
            <w:tcW w:w="2227" w:type="dxa"/>
            <w:hideMark/>
          </w:tcPr>
          <w:p w14:paraId="40A25B75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Функциональность</w:t>
            </w:r>
          </w:p>
        </w:tc>
        <w:tc>
          <w:tcPr>
            <w:tcW w:w="2174" w:type="dxa"/>
            <w:hideMark/>
          </w:tcPr>
          <w:p w14:paraId="2F9B5EFD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Высокая, развитый workflow, ЭП, архив</w:t>
            </w:r>
          </w:p>
        </w:tc>
        <w:tc>
          <w:tcPr>
            <w:tcW w:w="0" w:type="auto"/>
            <w:hideMark/>
          </w:tcPr>
          <w:p w14:paraId="7697D9C9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Гибкая, кастомизируемая, хорошие отчёты</w:t>
            </w:r>
          </w:p>
        </w:tc>
        <w:tc>
          <w:tcPr>
            <w:tcW w:w="0" w:type="auto"/>
            <w:hideMark/>
          </w:tcPr>
          <w:p w14:paraId="3A8AF7F8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Интеграция с 1С, бухгалтерией, ЭП</w:t>
            </w:r>
          </w:p>
        </w:tc>
        <w:tc>
          <w:tcPr>
            <w:tcW w:w="1792" w:type="dxa"/>
            <w:hideMark/>
          </w:tcPr>
          <w:p w14:paraId="0057B9FE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Простой интерфейс, мобильное приложение, базовый workflow</w:t>
            </w:r>
          </w:p>
        </w:tc>
      </w:tr>
      <w:tr w:rsidR="00BD3532" w:rsidRPr="00BD3532" w14:paraId="522589EF" w14:textId="77777777" w:rsidTr="00BD3532">
        <w:tc>
          <w:tcPr>
            <w:tcW w:w="2227" w:type="dxa"/>
            <w:hideMark/>
          </w:tcPr>
          <w:p w14:paraId="13D99CBF" w14:textId="5F93E5A2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TCO </w:t>
            </w:r>
          </w:p>
        </w:tc>
        <w:tc>
          <w:tcPr>
            <w:tcW w:w="2174" w:type="dxa"/>
            <w:hideMark/>
          </w:tcPr>
          <w:p w14:paraId="1E5F0F46" w14:textId="5EF54C03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3-5 млн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руб./год</w:t>
            </w:r>
          </w:p>
        </w:tc>
        <w:tc>
          <w:tcPr>
            <w:tcW w:w="0" w:type="auto"/>
            <w:hideMark/>
          </w:tcPr>
          <w:p w14:paraId="3FD9B9A3" w14:textId="184FE48E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2-4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млн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руб./год</w:t>
            </w:r>
          </w:p>
        </w:tc>
        <w:tc>
          <w:tcPr>
            <w:tcW w:w="0" w:type="auto"/>
            <w:hideMark/>
          </w:tcPr>
          <w:p w14:paraId="1EB36773" w14:textId="25CD06E1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2-3,5 млн руб./год</w:t>
            </w:r>
          </w:p>
        </w:tc>
        <w:tc>
          <w:tcPr>
            <w:tcW w:w="1792" w:type="dxa"/>
            <w:hideMark/>
          </w:tcPr>
          <w:p w14:paraId="63947A52" w14:textId="74527AF9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1-2 млн руб./год</w:t>
            </w:r>
          </w:p>
        </w:tc>
      </w:tr>
      <w:tr w:rsidR="00BD3532" w:rsidRPr="00BD3532" w14:paraId="54AABED3" w14:textId="77777777" w:rsidTr="00BD3532">
        <w:tc>
          <w:tcPr>
            <w:tcW w:w="2227" w:type="dxa"/>
            <w:hideMark/>
          </w:tcPr>
          <w:p w14:paraId="0529701E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Техподдержка</w:t>
            </w:r>
          </w:p>
        </w:tc>
        <w:tc>
          <w:tcPr>
            <w:tcW w:w="2174" w:type="dxa"/>
            <w:hideMark/>
          </w:tcPr>
          <w:p w14:paraId="21BEDDA8" w14:textId="6D9BF7B6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круглосуточная</w:t>
            </w: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, обширная база знаний, форумы</w:t>
            </w:r>
          </w:p>
        </w:tc>
        <w:tc>
          <w:tcPr>
            <w:tcW w:w="0" w:type="auto"/>
            <w:hideMark/>
          </w:tcPr>
          <w:p w14:paraId="324A36B2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Гибкая поддержка, кастомизация под заказчика</w:t>
            </w:r>
          </w:p>
        </w:tc>
        <w:tc>
          <w:tcPr>
            <w:tcW w:w="0" w:type="auto"/>
            <w:hideMark/>
          </w:tcPr>
          <w:p w14:paraId="64211B23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Сильная поддержка от 1С, но менее гибкая</w:t>
            </w:r>
          </w:p>
        </w:tc>
        <w:tc>
          <w:tcPr>
            <w:tcW w:w="1792" w:type="dxa"/>
            <w:hideMark/>
          </w:tcPr>
          <w:p w14:paraId="651AEAB3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Облачная поддержка, быстрое решение инцидентов</w:t>
            </w:r>
          </w:p>
        </w:tc>
      </w:tr>
      <w:tr w:rsidR="00BD3532" w:rsidRPr="00BD3532" w14:paraId="482C5CD3" w14:textId="77777777" w:rsidTr="00BD3532">
        <w:tc>
          <w:tcPr>
            <w:tcW w:w="2227" w:type="dxa"/>
            <w:hideMark/>
          </w:tcPr>
          <w:p w14:paraId="356790C6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Интеграции</w:t>
            </w:r>
          </w:p>
        </w:tc>
        <w:tc>
          <w:tcPr>
            <w:tcW w:w="2174" w:type="dxa"/>
            <w:hideMark/>
          </w:tcPr>
          <w:p w14:paraId="6129D9E3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API, коннекторы к 1С, MS Office, SAP</w:t>
            </w:r>
          </w:p>
        </w:tc>
        <w:tc>
          <w:tcPr>
            <w:tcW w:w="0" w:type="auto"/>
            <w:hideMark/>
          </w:tcPr>
          <w:p w14:paraId="1D98D121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API, интеграция с Jira, Confluence, 1С</w:t>
            </w:r>
          </w:p>
        </w:tc>
        <w:tc>
          <w:tcPr>
            <w:tcW w:w="0" w:type="auto"/>
            <w:hideMark/>
          </w:tcPr>
          <w:p w14:paraId="0A9B958A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Глубокая интеграция с 1С, офисными приложениями</w:t>
            </w:r>
          </w:p>
        </w:tc>
        <w:tc>
          <w:tcPr>
            <w:tcW w:w="1792" w:type="dxa"/>
            <w:hideMark/>
          </w:tcPr>
          <w:p w14:paraId="0DC48B9A" w14:textId="5E20FC98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REST API, интеграци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 xml:space="preserve"> сервисами</w:t>
            </w:r>
          </w:p>
        </w:tc>
      </w:tr>
      <w:tr w:rsidR="00BD3532" w:rsidRPr="00BD3532" w14:paraId="18B616FA" w14:textId="77777777" w:rsidTr="00BD3532">
        <w:tc>
          <w:tcPr>
            <w:tcW w:w="2227" w:type="dxa"/>
            <w:hideMark/>
          </w:tcPr>
          <w:p w14:paraId="68F1E83C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Масштабируемость</w:t>
            </w:r>
          </w:p>
        </w:tc>
        <w:tc>
          <w:tcPr>
            <w:tcW w:w="2174" w:type="dxa"/>
            <w:hideMark/>
          </w:tcPr>
          <w:p w14:paraId="236740FB" w14:textId="2A5443EC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hideMark/>
          </w:tcPr>
          <w:p w14:paraId="4B34A856" w14:textId="4EAE56F4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hideMark/>
          </w:tcPr>
          <w:p w14:paraId="3E2ACC33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Высокая в экосистеме 1С</w:t>
            </w:r>
          </w:p>
        </w:tc>
        <w:tc>
          <w:tcPr>
            <w:tcW w:w="1792" w:type="dxa"/>
            <w:hideMark/>
          </w:tcPr>
          <w:p w14:paraId="0AE89C05" w14:textId="411B0815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BD3532" w:rsidRPr="00BD3532" w14:paraId="3700B56D" w14:textId="77777777" w:rsidTr="00BD3532">
        <w:tc>
          <w:tcPr>
            <w:tcW w:w="2227" w:type="dxa"/>
            <w:hideMark/>
          </w:tcPr>
          <w:p w14:paraId="1C9C4047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Соответствие 63-ФЗ</w:t>
            </w:r>
          </w:p>
        </w:tc>
        <w:tc>
          <w:tcPr>
            <w:tcW w:w="2174" w:type="dxa"/>
            <w:hideMark/>
          </w:tcPr>
          <w:p w14:paraId="315A93E6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Полное, сертифицированные провайдеры ЭП</w:t>
            </w:r>
          </w:p>
        </w:tc>
        <w:tc>
          <w:tcPr>
            <w:tcW w:w="0" w:type="auto"/>
            <w:hideMark/>
          </w:tcPr>
          <w:p w14:paraId="7AE8A98E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Полное, поддержка ЭП</w:t>
            </w:r>
          </w:p>
        </w:tc>
        <w:tc>
          <w:tcPr>
            <w:tcW w:w="0" w:type="auto"/>
            <w:hideMark/>
          </w:tcPr>
          <w:p w14:paraId="4ABDA5F8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Полное, тесная интеграция с 1С-ЭДО</w:t>
            </w:r>
          </w:p>
        </w:tc>
        <w:tc>
          <w:tcPr>
            <w:tcW w:w="1792" w:type="dxa"/>
            <w:hideMark/>
          </w:tcPr>
          <w:p w14:paraId="6894FED2" w14:textId="0286CAA1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 xml:space="preserve">Базовое </w:t>
            </w:r>
          </w:p>
        </w:tc>
      </w:tr>
      <w:tr w:rsidR="00BD3532" w:rsidRPr="00BD3532" w14:paraId="58532FDC" w14:textId="77777777" w:rsidTr="00BD3532">
        <w:tc>
          <w:tcPr>
            <w:tcW w:w="2227" w:type="dxa"/>
            <w:hideMark/>
          </w:tcPr>
          <w:p w14:paraId="313CE918" w14:textId="77777777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Удобство интерфейса</w:t>
            </w:r>
          </w:p>
        </w:tc>
        <w:tc>
          <w:tcPr>
            <w:tcW w:w="2174" w:type="dxa"/>
            <w:hideMark/>
          </w:tcPr>
          <w:p w14:paraId="08C71709" w14:textId="4CCDE283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 xml:space="preserve">Консервативный </w:t>
            </w:r>
          </w:p>
        </w:tc>
        <w:tc>
          <w:tcPr>
            <w:tcW w:w="0" w:type="auto"/>
            <w:hideMark/>
          </w:tcPr>
          <w:p w14:paraId="58CB7B86" w14:textId="32D9281A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 xml:space="preserve">Современный </w:t>
            </w:r>
          </w:p>
        </w:tc>
        <w:tc>
          <w:tcPr>
            <w:tcW w:w="0" w:type="auto"/>
            <w:hideMark/>
          </w:tcPr>
          <w:p w14:paraId="114EB9EB" w14:textId="5967CA2D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Стандартный интерфейс 1С</w:t>
            </w:r>
          </w:p>
        </w:tc>
        <w:tc>
          <w:tcPr>
            <w:tcW w:w="1792" w:type="dxa"/>
            <w:hideMark/>
          </w:tcPr>
          <w:p w14:paraId="143F37FA" w14:textId="120E38C3" w:rsidR="00BD3532" w:rsidRPr="00BD3532" w:rsidRDefault="00BD3532" w:rsidP="00BD3532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3532">
              <w:rPr>
                <w:rFonts w:ascii="Times New Roman" w:hAnsi="Times New Roman" w:cs="Times New Roman"/>
                <w:sz w:val="24"/>
                <w:szCs w:val="24"/>
              </w:rPr>
              <w:t>Простой, интуитивный</w:t>
            </w:r>
          </w:p>
        </w:tc>
      </w:tr>
    </w:tbl>
    <w:p w14:paraId="5D26470B" w14:textId="77777777" w:rsidR="00BD3532" w:rsidRPr="00BD3532" w:rsidRDefault="00BD3532" w:rsidP="00BD3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7683A0" w14:textId="77777777" w:rsidR="00BD3532" w:rsidRPr="00BD3532" w:rsidRDefault="00BD3532" w:rsidP="00BD3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Выбор падает на систему DocsVision.</w:t>
      </w:r>
    </w:p>
    <w:p w14:paraId="03A47B27" w14:textId="77777777" w:rsidR="00BD3532" w:rsidRPr="00BD3532" w:rsidRDefault="00BD3532" w:rsidP="00BD3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Причины:</w:t>
      </w:r>
    </w:p>
    <w:p w14:paraId="58153B77" w14:textId="79D817C4" w:rsidR="00BD3532" w:rsidRPr="00BD3532" w:rsidRDefault="00BD3532" w:rsidP="00BD353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Оптимальное соотношение функциональности и стоимости</w:t>
      </w:r>
    </w:p>
    <w:p w14:paraId="04A77094" w14:textId="77777777" w:rsidR="006B3CEB" w:rsidRDefault="00BD3532" w:rsidP="00BD353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Гибкая интеграция с текущим стеком технологий:</w:t>
      </w:r>
    </w:p>
    <w:p w14:paraId="4FA4B8D6" w14:textId="36F8553E" w:rsidR="006B3CEB" w:rsidRDefault="00BD3532" w:rsidP="006B3CEB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lastRenderedPageBreak/>
        <w:t xml:space="preserve">Готовые коннекторы к Jira и Confluence </w:t>
      </w:r>
    </w:p>
    <w:p w14:paraId="53CD5868" w14:textId="6D166727" w:rsidR="006B3CEB" w:rsidRDefault="00BD3532" w:rsidP="006B3CEB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 xml:space="preserve">API для интеграции с HRlink </w:t>
      </w:r>
    </w:p>
    <w:p w14:paraId="41973C31" w14:textId="07C56DEB" w:rsidR="00BD3532" w:rsidRPr="00BD3532" w:rsidRDefault="00BD3532" w:rsidP="006B3CEB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Поддержка 1С и Google Workspace</w:t>
      </w:r>
    </w:p>
    <w:p w14:paraId="61ECF638" w14:textId="40FE1882" w:rsidR="00BD3532" w:rsidRPr="00BD3532" w:rsidRDefault="00BD3532" w:rsidP="00BD353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 xml:space="preserve">Развитый workflow-модуль </w:t>
      </w:r>
    </w:p>
    <w:p w14:paraId="5AAEBB0D" w14:textId="3345F96E" w:rsidR="00BD3532" w:rsidRPr="00BD3532" w:rsidRDefault="00BD3532" w:rsidP="00BD353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 xml:space="preserve">Современный интерфейс и мобильный доступ </w:t>
      </w:r>
    </w:p>
    <w:p w14:paraId="7C4AD376" w14:textId="5BDDC849" w:rsidR="00BD3532" w:rsidRPr="00BD3532" w:rsidRDefault="00BD3532" w:rsidP="00BD353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 xml:space="preserve">Возможность кастомизации под специфику IT-компании </w:t>
      </w:r>
    </w:p>
    <w:p w14:paraId="5D9F4BBA" w14:textId="66598D55" w:rsidR="00BD3532" w:rsidRPr="00BD3532" w:rsidRDefault="00BD3532" w:rsidP="00BD3532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Полное соответствие 63-ФЗ, поддержка ЭП и юридически значимого документооборота</w:t>
      </w:r>
    </w:p>
    <w:p w14:paraId="43291422" w14:textId="77777777" w:rsidR="00BD3532" w:rsidRPr="00BD3532" w:rsidRDefault="00BD3532" w:rsidP="00BD3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Альтернативы отклонены по причинам:</w:t>
      </w:r>
    </w:p>
    <w:p w14:paraId="19F635F8" w14:textId="70B4C7B4" w:rsidR="00BD3532" w:rsidRPr="00BD3532" w:rsidRDefault="00BD3532" w:rsidP="00BD353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Directum </w:t>
      </w:r>
      <w:r w:rsidR="006B3CEB">
        <w:rPr>
          <w:rFonts w:ascii="Times New Roman" w:hAnsi="Times New Roman" w:cs="Times New Roman"/>
          <w:sz w:val="28"/>
          <w:szCs w:val="28"/>
        </w:rPr>
        <w:t>-</w:t>
      </w:r>
      <w:r w:rsidRPr="00BD3532">
        <w:rPr>
          <w:rFonts w:ascii="Times New Roman" w:hAnsi="Times New Roman" w:cs="Times New Roman"/>
          <w:sz w:val="28"/>
          <w:szCs w:val="28"/>
        </w:rPr>
        <w:t xml:space="preserve"> избыточная функциональность и высокая TCO для компании такого размера</w:t>
      </w:r>
    </w:p>
    <w:p w14:paraId="158127DD" w14:textId="3FE28929" w:rsidR="00BD3532" w:rsidRPr="00BD3532" w:rsidRDefault="00BD3532" w:rsidP="00BD353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1С:Документооборот </w:t>
      </w:r>
      <w:r w:rsidR="006B3CEB">
        <w:rPr>
          <w:rFonts w:ascii="Times New Roman" w:hAnsi="Times New Roman" w:cs="Times New Roman"/>
          <w:sz w:val="28"/>
          <w:szCs w:val="28"/>
        </w:rPr>
        <w:t>-</w:t>
      </w:r>
      <w:r w:rsidRPr="00BD3532">
        <w:rPr>
          <w:rFonts w:ascii="Times New Roman" w:hAnsi="Times New Roman" w:cs="Times New Roman"/>
          <w:sz w:val="28"/>
          <w:szCs w:val="28"/>
        </w:rPr>
        <w:t xml:space="preserve"> сильна в бухгалтерии, но слабее в интеграции с Jira и Confluence, менее гибка для IT-процессов</w:t>
      </w:r>
    </w:p>
    <w:p w14:paraId="16E308AD" w14:textId="625E2E1D" w:rsidR="00BD3532" w:rsidRPr="00BD3532" w:rsidRDefault="00BD3532" w:rsidP="00BD3532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3532">
        <w:rPr>
          <w:rFonts w:ascii="Times New Roman" w:hAnsi="Times New Roman" w:cs="Times New Roman"/>
          <w:sz w:val="28"/>
          <w:szCs w:val="28"/>
        </w:rPr>
        <w:t>KEDO </w:t>
      </w:r>
      <w:r w:rsidR="006B3CEB">
        <w:rPr>
          <w:rFonts w:ascii="Times New Roman" w:hAnsi="Times New Roman" w:cs="Times New Roman"/>
          <w:sz w:val="28"/>
          <w:szCs w:val="28"/>
        </w:rPr>
        <w:t>-</w:t>
      </w:r>
      <w:r w:rsidRPr="00BD3532">
        <w:rPr>
          <w:rFonts w:ascii="Times New Roman" w:hAnsi="Times New Roman" w:cs="Times New Roman"/>
          <w:sz w:val="28"/>
          <w:szCs w:val="28"/>
        </w:rPr>
        <w:t xml:space="preserve"> слишком проста, не покрывает потребности в сложных маршрутах согласования и интеграции с профессиональными инструментами разработки</w:t>
      </w:r>
    </w:p>
    <w:p w14:paraId="1C49A78C" w14:textId="77777777" w:rsidR="00BD3532" w:rsidRPr="00BD3532" w:rsidRDefault="00BD3532" w:rsidP="00BD353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CCA4E" w14:textId="01DBA855" w:rsidR="00DB4F58" w:rsidRDefault="006E46D0" w:rsidP="00642F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6422AB94" w:rsidR="006E46D0" w:rsidRPr="006E46D0" w:rsidRDefault="006E46D0" w:rsidP="00642F4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</w:t>
      </w:r>
      <w:r w:rsidR="008C162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C162F">
        <w:rPr>
          <w:rFonts w:ascii="Times New Roman" w:hAnsi="Times New Roman" w:cs="Times New Roman"/>
          <w:sz w:val="28"/>
          <w:szCs w:val="28"/>
        </w:rPr>
        <w:t>о</w:t>
      </w:r>
      <w:r w:rsidR="008C162F" w:rsidRPr="008C162F">
        <w:rPr>
          <w:rFonts w:ascii="Times New Roman" w:hAnsi="Times New Roman" w:cs="Times New Roman"/>
          <w:sz w:val="28"/>
          <w:szCs w:val="28"/>
        </w:rPr>
        <w:t>боснова</w:t>
      </w:r>
      <w:r w:rsidR="008C162F">
        <w:rPr>
          <w:rFonts w:ascii="Times New Roman" w:hAnsi="Times New Roman" w:cs="Times New Roman"/>
          <w:sz w:val="28"/>
          <w:szCs w:val="28"/>
        </w:rPr>
        <w:t>на</w:t>
      </w:r>
      <w:r w:rsidR="008C162F" w:rsidRPr="008C162F">
        <w:rPr>
          <w:rFonts w:ascii="Times New Roman" w:hAnsi="Times New Roman" w:cs="Times New Roman"/>
          <w:sz w:val="28"/>
          <w:szCs w:val="28"/>
        </w:rPr>
        <w:t xml:space="preserve"> целесообразность внедрения системы электронного документооборота в организации и прове</w:t>
      </w:r>
      <w:r w:rsidR="008C162F">
        <w:rPr>
          <w:rFonts w:ascii="Times New Roman" w:hAnsi="Times New Roman" w:cs="Times New Roman"/>
          <w:sz w:val="28"/>
          <w:szCs w:val="28"/>
        </w:rPr>
        <w:t>ден</w:t>
      </w:r>
      <w:r w:rsidR="008C162F" w:rsidRPr="008C162F">
        <w:rPr>
          <w:rFonts w:ascii="Times New Roman" w:hAnsi="Times New Roman" w:cs="Times New Roman"/>
          <w:sz w:val="28"/>
          <w:szCs w:val="28"/>
        </w:rPr>
        <w:t xml:space="preserve"> сравнительный анализ существующих на рынке решений для выбора оптимального варианта.</w:t>
      </w: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638B"/>
    <w:multiLevelType w:val="multilevel"/>
    <w:tmpl w:val="345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7F7B"/>
    <w:multiLevelType w:val="multilevel"/>
    <w:tmpl w:val="D2EA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21EDA"/>
    <w:multiLevelType w:val="hybridMultilevel"/>
    <w:tmpl w:val="B770C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516E5"/>
    <w:multiLevelType w:val="multilevel"/>
    <w:tmpl w:val="FD12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A1171"/>
    <w:multiLevelType w:val="multilevel"/>
    <w:tmpl w:val="A11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B77DE"/>
    <w:multiLevelType w:val="hybridMultilevel"/>
    <w:tmpl w:val="E2A45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302A96"/>
    <w:multiLevelType w:val="multilevel"/>
    <w:tmpl w:val="14A6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C5EFF"/>
    <w:multiLevelType w:val="hybridMultilevel"/>
    <w:tmpl w:val="2DF0B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0"/>
  </w:num>
  <w:num w:numId="5">
    <w:abstractNumId w:val="0"/>
  </w:num>
  <w:num w:numId="6">
    <w:abstractNumId w:val="1"/>
  </w:num>
  <w:num w:numId="7">
    <w:abstractNumId w:val="4"/>
  </w:num>
  <w:num w:numId="8">
    <w:abstractNumId w:val="8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73964"/>
    <w:rsid w:val="00194890"/>
    <w:rsid w:val="00335A17"/>
    <w:rsid w:val="00642F4D"/>
    <w:rsid w:val="00653B5C"/>
    <w:rsid w:val="006B3CEB"/>
    <w:rsid w:val="006E46D0"/>
    <w:rsid w:val="00744E09"/>
    <w:rsid w:val="007915E4"/>
    <w:rsid w:val="008C162F"/>
    <w:rsid w:val="00903401"/>
    <w:rsid w:val="00925DCA"/>
    <w:rsid w:val="00986F70"/>
    <w:rsid w:val="00A12966"/>
    <w:rsid w:val="00AA1C1B"/>
    <w:rsid w:val="00B56EB2"/>
    <w:rsid w:val="00B97A2A"/>
    <w:rsid w:val="00BD3532"/>
    <w:rsid w:val="00BF22BB"/>
    <w:rsid w:val="00D0540F"/>
    <w:rsid w:val="00DB4F58"/>
    <w:rsid w:val="00DC3D03"/>
    <w:rsid w:val="00E9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table" w:styleId="a4">
    <w:name w:val="Table Grid"/>
    <w:basedOn w:val="a1"/>
    <w:uiPriority w:val="39"/>
    <w:rsid w:val="00BD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7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14</cp:revision>
  <dcterms:created xsi:type="dcterms:W3CDTF">2021-09-07T19:52:00Z</dcterms:created>
  <dcterms:modified xsi:type="dcterms:W3CDTF">2025-12-21T14:34:00Z</dcterms:modified>
</cp:coreProperties>
</file>