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ВлГУ</w:t>
      </w:r>
      <w:proofErr w:type="spellEnd"/>
      <w:r>
        <w:rPr>
          <w:rFonts w:ascii="Times New Roman" w:hAnsi="Times New Roman"/>
          <w:sz w:val="28"/>
        </w:rPr>
        <w:t>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5DF75442" w:rsidR="00335A17" w:rsidRPr="002228FD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  <w:lang w:val="en-US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2228FD">
        <w:rPr>
          <w:rFonts w:ascii="Times New Roman" w:hAnsi="Times New Roman"/>
          <w:b/>
          <w:sz w:val="44"/>
          <w:szCs w:val="18"/>
          <w:lang w:val="en-US"/>
        </w:rPr>
        <w:t>4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28A58545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653B5C" w:rsidRPr="00653B5C">
        <w:rPr>
          <w:rFonts w:ascii="Times New Roman" w:hAnsi="Times New Roman"/>
          <w:b/>
          <w:sz w:val="44"/>
          <w:szCs w:val="18"/>
        </w:rPr>
        <w:t>Информационный менеджмент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1EC50C45" w14:textId="5DDF9221" w:rsidR="00335A17" w:rsidRPr="002228FD" w:rsidRDefault="002228FD" w:rsidP="002228FD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2228FD">
        <w:rPr>
          <w:rFonts w:ascii="Times New Roman" w:hAnsi="Times New Roman"/>
          <w:b/>
          <w:sz w:val="28"/>
          <w:szCs w:val="10"/>
        </w:rPr>
        <w:t>ОЦЕНКА ОРГАНИЗАЦИОННОЙ И ИНФОРМАЦИОННОЙ ЗРЕЛОСТИ ПРЕДПРИЯТИЯ</w:t>
      </w: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04122834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479D1880" w14:textId="77777777" w:rsidR="00653B5C" w:rsidRDefault="00653B5C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2BB3B016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653B5C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653B5C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64C92642" w:rsidR="00335A17" w:rsidRPr="00335A17" w:rsidRDefault="00653B5C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Якунина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М</w:t>
      </w:r>
      <w:r w:rsidR="00335A17">
        <w:rPr>
          <w:rFonts w:ascii="Times New Roman" w:hAnsi="Times New Roman" w:cs="Times New Roman"/>
          <w:sz w:val="28"/>
        </w:rPr>
        <w:t>. В.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548FECA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653B5C">
        <w:rPr>
          <w:rFonts w:ascii="Times New Roman" w:hAnsi="Times New Roman"/>
          <w:sz w:val="28"/>
        </w:rPr>
        <w:t>5</w:t>
      </w:r>
    </w:p>
    <w:p w14:paraId="2D450007" w14:textId="1BA21D17" w:rsidR="00335A17" w:rsidRDefault="00335A17" w:rsidP="004E6243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0AB53B4F" w:rsidR="00335A17" w:rsidRPr="008D42DE" w:rsidRDefault="008D42DE" w:rsidP="004E6243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217243038"/>
      <w:r>
        <w:rPr>
          <w:rFonts w:ascii="Times New Roman" w:hAnsi="Times New Roman" w:cs="Times New Roman"/>
          <w:sz w:val="28"/>
          <w:szCs w:val="28"/>
        </w:rPr>
        <w:t>Оценить организационную и информационную зрелость предприятия.</w:t>
      </w:r>
    </w:p>
    <w:bookmarkEnd w:id="0"/>
    <w:p w14:paraId="4F52DE78" w14:textId="2FCD0EF1" w:rsidR="00744E09" w:rsidRDefault="00335A17" w:rsidP="004E62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4DD79301" w14:textId="60E72AAA" w:rsidR="00B21C91" w:rsidRDefault="00B21C91" w:rsidP="00B21C91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21C91">
        <w:rPr>
          <w:rFonts w:ascii="Times New Roman" w:hAnsi="Times New Roman" w:cs="Times New Roman"/>
          <w:sz w:val="28"/>
          <w:szCs w:val="28"/>
        </w:rPr>
        <w:t>Оценка организационной зрелости (модель SEI/Университет Карнеги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21C91">
        <w:rPr>
          <w:rFonts w:ascii="Times New Roman" w:hAnsi="Times New Roman" w:cs="Times New Roman"/>
          <w:sz w:val="28"/>
          <w:szCs w:val="28"/>
        </w:rPr>
        <w:t>Меллона)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68"/>
        <w:gridCol w:w="3781"/>
        <w:gridCol w:w="1169"/>
        <w:gridCol w:w="1327"/>
      </w:tblGrid>
      <w:tr w:rsidR="00B21C91" w:rsidRPr="00B21C91" w14:paraId="4CED1DD4" w14:textId="77777777" w:rsidTr="00B21C91">
        <w:tc>
          <w:tcPr>
            <w:tcW w:w="0" w:type="auto"/>
            <w:hideMark/>
          </w:tcPr>
          <w:p w14:paraId="7BAA2D3A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Группа критериев</w:t>
            </w:r>
          </w:p>
        </w:tc>
        <w:tc>
          <w:tcPr>
            <w:tcW w:w="0" w:type="auto"/>
            <w:hideMark/>
          </w:tcPr>
          <w:p w14:paraId="4A960866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Частный критерий (вес)</w:t>
            </w:r>
          </w:p>
        </w:tc>
        <w:tc>
          <w:tcPr>
            <w:tcW w:w="0" w:type="auto"/>
            <w:hideMark/>
          </w:tcPr>
          <w:p w14:paraId="78CD147B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Оценка (qᵣ)</w:t>
            </w:r>
          </w:p>
        </w:tc>
        <w:tc>
          <w:tcPr>
            <w:tcW w:w="0" w:type="auto"/>
            <w:hideMark/>
          </w:tcPr>
          <w:p w14:paraId="6E97B44F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Вклад (αᵣ × qᵣ)</w:t>
            </w:r>
          </w:p>
        </w:tc>
      </w:tr>
      <w:tr w:rsidR="00B21C91" w:rsidRPr="00B21C91" w14:paraId="47E29088" w14:textId="77777777" w:rsidTr="00B21C91">
        <w:tc>
          <w:tcPr>
            <w:tcW w:w="0" w:type="auto"/>
            <w:hideMark/>
          </w:tcPr>
          <w:p w14:paraId="3F9E33D8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Группа 1. Характеристики контроля</w:t>
            </w:r>
          </w:p>
        </w:tc>
        <w:tc>
          <w:tcPr>
            <w:tcW w:w="0" w:type="auto"/>
            <w:hideMark/>
          </w:tcPr>
          <w:p w14:paraId="3337B98A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Контроль целей (0,30)</w:t>
            </w:r>
          </w:p>
        </w:tc>
        <w:tc>
          <w:tcPr>
            <w:tcW w:w="0" w:type="auto"/>
            <w:hideMark/>
          </w:tcPr>
          <w:p w14:paraId="7BD5B553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  <w:hideMark/>
          </w:tcPr>
          <w:p w14:paraId="509A3B52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0,180</w:t>
            </w:r>
          </w:p>
        </w:tc>
      </w:tr>
      <w:tr w:rsidR="00B21C91" w:rsidRPr="00B21C91" w14:paraId="6D0A9EAC" w14:textId="77777777" w:rsidTr="00B21C91">
        <w:tc>
          <w:tcPr>
            <w:tcW w:w="0" w:type="auto"/>
            <w:vMerge w:val="restart"/>
            <w:hideMark/>
          </w:tcPr>
          <w:p w14:paraId="59CF7FC8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865F559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Контроль прогнозов (0,20)</w:t>
            </w:r>
          </w:p>
        </w:tc>
        <w:tc>
          <w:tcPr>
            <w:tcW w:w="0" w:type="auto"/>
            <w:hideMark/>
          </w:tcPr>
          <w:p w14:paraId="4A821B11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0" w:type="auto"/>
            <w:hideMark/>
          </w:tcPr>
          <w:p w14:paraId="7C553CCE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0,080</w:t>
            </w:r>
          </w:p>
        </w:tc>
      </w:tr>
      <w:tr w:rsidR="00B21C91" w:rsidRPr="00B21C91" w14:paraId="574884B7" w14:textId="77777777" w:rsidTr="00B21C91">
        <w:tc>
          <w:tcPr>
            <w:tcW w:w="0" w:type="auto"/>
            <w:vMerge/>
            <w:hideMark/>
          </w:tcPr>
          <w:p w14:paraId="4B7625CB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94B996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Контроль ограничений (0,10)</w:t>
            </w:r>
          </w:p>
        </w:tc>
        <w:tc>
          <w:tcPr>
            <w:tcW w:w="0" w:type="auto"/>
            <w:hideMark/>
          </w:tcPr>
          <w:p w14:paraId="7AA064FD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  <w:hideMark/>
          </w:tcPr>
          <w:p w14:paraId="764F3245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0,070</w:t>
            </w:r>
          </w:p>
        </w:tc>
      </w:tr>
      <w:tr w:rsidR="00B21C91" w:rsidRPr="00B21C91" w14:paraId="5551367D" w14:textId="77777777" w:rsidTr="00B21C91">
        <w:tc>
          <w:tcPr>
            <w:tcW w:w="0" w:type="auto"/>
            <w:vMerge/>
            <w:hideMark/>
          </w:tcPr>
          <w:p w14:paraId="14183FDE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156E3E5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Контроль планов (0,20)</w:t>
            </w:r>
          </w:p>
        </w:tc>
        <w:tc>
          <w:tcPr>
            <w:tcW w:w="0" w:type="auto"/>
            <w:hideMark/>
          </w:tcPr>
          <w:p w14:paraId="7D717D2A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  <w:hideMark/>
          </w:tcPr>
          <w:p w14:paraId="05DB9E36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0,140</w:t>
            </w:r>
          </w:p>
        </w:tc>
      </w:tr>
      <w:tr w:rsidR="00B21C91" w:rsidRPr="00B21C91" w14:paraId="4CA6D990" w14:textId="77777777" w:rsidTr="00B21C91">
        <w:tc>
          <w:tcPr>
            <w:tcW w:w="0" w:type="auto"/>
            <w:vMerge/>
            <w:hideMark/>
          </w:tcPr>
          <w:p w14:paraId="27A42E15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8898D8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Бюджетный контроль (0,10)</w:t>
            </w:r>
          </w:p>
        </w:tc>
        <w:tc>
          <w:tcPr>
            <w:tcW w:w="0" w:type="auto"/>
            <w:hideMark/>
          </w:tcPr>
          <w:p w14:paraId="735C7FAA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  <w:hideMark/>
          </w:tcPr>
          <w:p w14:paraId="3E9A9DDC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0,060</w:t>
            </w:r>
          </w:p>
        </w:tc>
      </w:tr>
      <w:tr w:rsidR="00B21C91" w:rsidRPr="00B21C91" w14:paraId="09A1811C" w14:textId="77777777" w:rsidTr="00B21C91">
        <w:tc>
          <w:tcPr>
            <w:tcW w:w="0" w:type="auto"/>
            <w:vMerge/>
            <w:hideMark/>
          </w:tcPr>
          <w:p w14:paraId="37F53E95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66EA8BA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Контроль производственных процессов (0,10)</w:t>
            </w:r>
          </w:p>
        </w:tc>
        <w:tc>
          <w:tcPr>
            <w:tcW w:w="0" w:type="auto"/>
            <w:hideMark/>
          </w:tcPr>
          <w:p w14:paraId="6E4BD629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  <w:hideMark/>
          </w:tcPr>
          <w:p w14:paraId="6E63E6FE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0,050</w:t>
            </w:r>
          </w:p>
        </w:tc>
      </w:tr>
      <w:tr w:rsidR="00B21C91" w:rsidRPr="00B21C91" w14:paraId="535687DE" w14:textId="77777777" w:rsidTr="00B21C91">
        <w:tc>
          <w:tcPr>
            <w:tcW w:w="0" w:type="auto"/>
            <w:hideMark/>
          </w:tcPr>
          <w:p w14:paraId="13E2B2C4" w14:textId="71EB704B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Обобщённый критерий Гр</w:t>
            </w:r>
            <w:r w:rsidR="0087668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7AF0C764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21E3E65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D4C4DEE" w14:textId="77777777" w:rsidR="00B21C91" w:rsidRPr="00B21C91" w:rsidRDefault="00B21C91" w:rsidP="00B21C91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B21C91">
              <w:rPr>
                <w:rFonts w:ascii="Times New Roman" w:hAnsi="Times New Roman" w:cs="Times New Roman"/>
              </w:rPr>
              <w:t>0,580</w:t>
            </w:r>
          </w:p>
        </w:tc>
      </w:tr>
    </w:tbl>
    <w:p w14:paraId="1F5C99F2" w14:textId="703FDA57" w:rsidR="00B21C91" w:rsidRDefault="00B21C91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85"/>
        <w:gridCol w:w="2618"/>
        <w:gridCol w:w="1275"/>
        <w:gridCol w:w="1551"/>
      </w:tblGrid>
      <w:tr w:rsidR="0087668C" w:rsidRPr="0087668C" w14:paraId="322F6750" w14:textId="77777777" w:rsidTr="0087668C">
        <w:tc>
          <w:tcPr>
            <w:tcW w:w="0" w:type="auto"/>
            <w:hideMark/>
          </w:tcPr>
          <w:p w14:paraId="6DB36E38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Группа критериев</w:t>
            </w:r>
          </w:p>
        </w:tc>
        <w:tc>
          <w:tcPr>
            <w:tcW w:w="0" w:type="auto"/>
            <w:hideMark/>
          </w:tcPr>
          <w:p w14:paraId="179841D3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Частный критерий (вес)</w:t>
            </w:r>
          </w:p>
        </w:tc>
        <w:tc>
          <w:tcPr>
            <w:tcW w:w="0" w:type="auto"/>
            <w:hideMark/>
          </w:tcPr>
          <w:p w14:paraId="4721E949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Оценка (qᵣ)</w:t>
            </w:r>
          </w:p>
        </w:tc>
        <w:tc>
          <w:tcPr>
            <w:tcW w:w="0" w:type="auto"/>
            <w:hideMark/>
          </w:tcPr>
          <w:p w14:paraId="7AFF60BF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Вклад (αᵣ × qᵣ)</w:t>
            </w:r>
          </w:p>
        </w:tc>
      </w:tr>
      <w:tr w:rsidR="0087668C" w:rsidRPr="0087668C" w14:paraId="29DE217B" w14:textId="77777777" w:rsidTr="0087668C">
        <w:tc>
          <w:tcPr>
            <w:tcW w:w="0" w:type="auto"/>
            <w:hideMark/>
          </w:tcPr>
          <w:p w14:paraId="5F9B3F8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Группа 2. Бизнес-процессы</w:t>
            </w:r>
          </w:p>
        </w:tc>
        <w:tc>
          <w:tcPr>
            <w:tcW w:w="0" w:type="auto"/>
            <w:hideMark/>
          </w:tcPr>
          <w:p w14:paraId="61E010BA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Повторяемость (0,20)</w:t>
            </w:r>
          </w:p>
        </w:tc>
        <w:tc>
          <w:tcPr>
            <w:tcW w:w="0" w:type="auto"/>
            <w:hideMark/>
          </w:tcPr>
          <w:p w14:paraId="6BEE99BE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0" w:type="auto"/>
            <w:hideMark/>
          </w:tcPr>
          <w:p w14:paraId="3B8CF6A0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0,160</w:t>
            </w:r>
          </w:p>
        </w:tc>
      </w:tr>
      <w:tr w:rsidR="0087668C" w:rsidRPr="0087668C" w14:paraId="41C21B41" w14:textId="77777777" w:rsidTr="0087668C">
        <w:tc>
          <w:tcPr>
            <w:tcW w:w="0" w:type="auto"/>
            <w:hideMark/>
          </w:tcPr>
          <w:p w14:paraId="49B73EDB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5F322DD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Управляемость (0,30)</w:t>
            </w:r>
          </w:p>
        </w:tc>
        <w:tc>
          <w:tcPr>
            <w:tcW w:w="0" w:type="auto"/>
            <w:hideMark/>
          </w:tcPr>
          <w:p w14:paraId="2B8D40D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  <w:hideMark/>
          </w:tcPr>
          <w:p w14:paraId="64FC652B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0,210</w:t>
            </w:r>
          </w:p>
        </w:tc>
      </w:tr>
      <w:tr w:rsidR="0087668C" w:rsidRPr="0087668C" w14:paraId="7DBAC0CA" w14:textId="77777777" w:rsidTr="0087668C">
        <w:tc>
          <w:tcPr>
            <w:tcW w:w="0" w:type="auto"/>
            <w:hideMark/>
          </w:tcPr>
          <w:p w14:paraId="4E9C7763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39CE495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Стандартизация (0,30)</w:t>
            </w:r>
          </w:p>
        </w:tc>
        <w:tc>
          <w:tcPr>
            <w:tcW w:w="0" w:type="auto"/>
            <w:hideMark/>
          </w:tcPr>
          <w:p w14:paraId="14FA1D3F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  <w:hideMark/>
          </w:tcPr>
          <w:p w14:paraId="5A40A9B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0,180</w:t>
            </w:r>
          </w:p>
        </w:tc>
      </w:tr>
      <w:tr w:rsidR="0087668C" w:rsidRPr="0087668C" w14:paraId="290F8AF9" w14:textId="77777777" w:rsidTr="0087668C">
        <w:tc>
          <w:tcPr>
            <w:tcW w:w="0" w:type="auto"/>
            <w:hideMark/>
          </w:tcPr>
          <w:p w14:paraId="00830F4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EECEC7B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Работоспособность (0,20)</w:t>
            </w:r>
          </w:p>
        </w:tc>
        <w:tc>
          <w:tcPr>
            <w:tcW w:w="0" w:type="auto"/>
            <w:hideMark/>
          </w:tcPr>
          <w:p w14:paraId="2239098C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0,9</w:t>
            </w:r>
          </w:p>
        </w:tc>
        <w:tc>
          <w:tcPr>
            <w:tcW w:w="0" w:type="auto"/>
            <w:hideMark/>
          </w:tcPr>
          <w:p w14:paraId="012FFD28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0,180</w:t>
            </w:r>
          </w:p>
        </w:tc>
      </w:tr>
      <w:tr w:rsidR="0087668C" w:rsidRPr="0087668C" w14:paraId="1FE94C06" w14:textId="77777777" w:rsidTr="0087668C">
        <w:tc>
          <w:tcPr>
            <w:tcW w:w="0" w:type="auto"/>
            <w:hideMark/>
          </w:tcPr>
          <w:p w14:paraId="54534913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Обобщённый критерий Гр₂</w:t>
            </w:r>
          </w:p>
        </w:tc>
        <w:tc>
          <w:tcPr>
            <w:tcW w:w="0" w:type="auto"/>
            <w:hideMark/>
          </w:tcPr>
          <w:p w14:paraId="1A274259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F29036E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3758E85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0,730</w:t>
            </w:r>
          </w:p>
        </w:tc>
      </w:tr>
    </w:tbl>
    <w:p w14:paraId="5CA8276D" w14:textId="405ED012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6120CD" w14:textId="77777777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78"/>
        <w:gridCol w:w="3465"/>
        <w:gridCol w:w="1235"/>
        <w:gridCol w:w="1467"/>
      </w:tblGrid>
      <w:tr w:rsidR="0087668C" w:rsidRPr="0087668C" w14:paraId="3F28A412" w14:textId="77777777" w:rsidTr="0087668C">
        <w:tc>
          <w:tcPr>
            <w:tcW w:w="0" w:type="auto"/>
            <w:hideMark/>
          </w:tcPr>
          <w:p w14:paraId="0A154BF0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lastRenderedPageBreak/>
              <w:t>Группа критериев</w:t>
            </w:r>
          </w:p>
        </w:tc>
        <w:tc>
          <w:tcPr>
            <w:tcW w:w="0" w:type="auto"/>
            <w:hideMark/>
          </w:tcPr>
          <w:p w14:paraId="6E0EF87F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Частный критерий (вес)</w:t>
            </w:r>
          </w:p>
        </w:tc>
        <w:tc>
          <w:tcPr>
            <w:tcW w:w="0" w:type="auto"/>
            <w:hideMark/>
          </w:tcPr>
          <w:p w14:paraId="4F6016D3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Оценка (qᵣ)</w:t>
            </w:r>
          </w:p>
        </w:tc>
        <w:tc>
          <w:tcPr>
            <w:tcW w:w="0" w:type="auto"/>
            <w:hideMark/>
          </w:tcPr>
          <w:p w14:paraId="34586BB4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Вклад (αᵣ × qᵣ)</w:t>
            </w:r>
          </w:p>
        </w:tc>
      </w:tr>
      <w:tr w:rsidR="0087668C" w:rsidRPr="0087668C" w14:paraId="6486E44E" w14:textId="77777777" w:rsidTr="0087668C">
        <w:tc>
          <w:tcPr>
            <w:tcW w:w="0" w:type="auto"/>
            <w:hideMark/>
          </w:tcPr>
          <w:p w14:paraId="152B0B8D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Группа 3. Общие характеристики</w:t>
            </w:r>
          </w:p>
        </w:tc>
        <w:tc>
          <w:tcPr>
            <w:tcW w:w="0" w:type="auto"/>
            <w:hideMark/>
          </w:tcPr>
          <w:p w14:paraId="2F66DEDD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Обмен информацией (0,45)</w:t>
            </w:r>
          </w:p>
        </w:tc>
        <w:tc>
          <w:tcPr>
            <w:tcW w:w="0" w:type="auto"/>
            <w:hideMark/>
          </w:tcPr>
          <w:p w14:paraId="1880986F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0" w:type="auto"/>
            <w:hideMark/>
          </w:tcPr>
          <w:p w14:paraId="18648D2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0,360</w:t>
            </w:r>
          </w:p>
        </w:tc>
      </w:tr>
      <w:tr w:rsidR="0087668C" w:rsidRPr="0087668C" w14:paraId="74A1AFDF" w14:textId="77777777" w:rsidTr="0087668C">
        <w:tc>
          <w:tcPr>
            <w:tcW w:w="0" w:type="auto"/>
            <w:hideMark/>
          </w:tcPr>
          <w:p w14:paraId="25F182D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D3456C8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Наличие постоянных клиентов (0,55)</w:t>
            </w:r>
          </w:p>
        </w:tc>
        <w:tc>
          <w:tcPr>
            <w:tcW w:w="0" w:type="auto"/>
            <w:hideMark/>
          </w:tcPr>
          <w:p w14:paraId="1BF1FBBE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  <w:hideMark/>
          </w:tcPr>
          <w:p w14:paraId="2D536DA2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0,385</w:t>
            </w:r>
          </w:p>
        </w:tc>
      </w:tr>
      <w:tr w:rsidR="0087668C" w:rsidRPr="0087668C" w14:paraId="27FF5738" w14:textId="77777777" w:rsidTr="0087668C">
        <w:tc>
          <w:tcPr>
            <w:tcW w:w="0" w:type="auto"/>
            <w:hideMark/>
          </w:tcPr>
          <w:p w14:paraId="79E4FDE9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Обобщённый критерий Гр₃</w:t>
            </w:r>
          </w:p>
        </w:tc>
        <w:tc>
          <w:tcPr>
            <w:tcW w:w="0" w:type="auto"/>
            <w:hideMark/>
          </w:tcPr>
          <w:p w14:paraId="60EDD63E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F40F97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1AAE33A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0,745</w:t>
            </w:r>
          </w:p>
        </w:tc>
      </w:tr>
    </w:tbl>
    <w:p w14:paraId="29CF9C07" w14:textId="79341F47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FA0D995" w14:textId="02FB0462" w:rsidR="0087668C" w:rsidRDefault="0087668C" w:rsidP="00B21C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668C">
        <w:rPr>
          <w:rFonts w:ascii="Times New Roman" w:hAnsi="Times New Roman" w:cs="Times New Roman"/>
          <w:i/>
          <w:iCs/>
          <w:sz w:val="24"/>
          <w:szCs w:val="24"/>
        </w:rPr>
        <w:t xml:space="preserve">Τ </w:t>
      </w:r>
      <w:r w:rsidRPr="0087668C">
        <w:rPr>
          <w:rFonts w:ascii="Times New Roman" w:hAnsi="Times New Roman" w:cs="Times New Roman"/>
          <w:sz w:val="24"/>
          <w:szCs w:val="24"/>
        </w:rPr>
        <w:t>=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Гр12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Гр22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Гр32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​​=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0,5802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0,7302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0,7452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​=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0,336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0,533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0,555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​=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1,424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​≈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1,193</w:t>
      </w:r>
    </w:p>
    <w:p w14:paraId="72E3C983" w14:textId="16A666D5" w:rsidR="0087668C" w:rsidRDefault="0087668C" w:rsidP="008766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Определение стадии организационной зрелости:</w:t>
      </w:r>
    </w:p>
    <w:p w14:paraId="6CAA183C" w14:textId="77777777" w:rsidR="0087668C" w:rsidRPr="0087668C" w:rsidRDefault="0087668C" w:rsidP="008766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Диапазоны для стадий (по таблице 2):</w:t>
      </w:r>
    </w:p>
    <w:p w14:paraId="54709674" w14:textId="77777777" w:rsidR="0087668C" w:rsidRPr="0087668C" w:rsidRDefault="0087668C" w:rsidP="0087668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 xml:space="preserve">Стадия 4: τ </w:t>
      </w:r>
      <w:r w:rsidRPr="0087668C">
        <w:rPr>
          <w:rFonts w:ascii="Cambria Math" w:hAnsi="Cambria Math" w:cs="Cambria Math"/>
          <w:sz w:val="28"/>
          <w:szCs w:val="28"/>
        </w:rPr>
        <w:t>∈</w:t>
      </w:r>
      <w:r w:rsidRPr="0087668C">
        <w:rPr>
          <w:rFonts w:ascii="Times New Roman" w:hAnsi="Times New Roman" w:cs="Times New Roman"/>
          <w:sz w:val="28"/>
          <w:szCs w:val="28"/>
        </w:rPr>
        <w:t xml:space="preserve"> [0,58; 0,86]</w:t>
      </w:r>
    </w:p>
    <w:p w14:paraId="7E48C644" w14:textId="77777777" w:rsidR="0087668C" w:rsidRPr="0087668C" w:rsidRDefault="0087668C" w:rsidP="0087668C">
      <w:pPr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 xml:space="preserve">Стадия 5: τ </w:t>
      </w:r>
      <w:r w:rsidRPr="0087668C">
        <w:rPr>
          <w:rFonts w:ascii="Cambria Math" w:hAnsi="Cambria Math" w:cs="Cambria Math"/>
          <w:sz w:val="28"/>
          <w:szCs w:val="28"/>
        </w:rPr>
        <w:t>∈</w:t>
      </w:r>
      <w:r w:rsidRPr="0087668C">
        <w:rPr>
          <w:rFonts w:ascii="Times New Roman" w:hAnsi="Times New Roman" w:cs="Times New Roman"/>
          <w:sz w:val="28"/>
          <w:szCs w:val="28"/>
        </w:rPr>
        <w:t xml:space="preserve"> [0,86; 1,0]</w:t>
      </w:r>
    </w:p>
    <w:p w14:paraId="48EB0EA5" w14:textId="77777777" w:rsidR="0087668C" w:rsidRPr="0087668C" w:rsidRDefault="0087668C" w:rsidP="008766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Полученное значение τ ≈ 1,193 превышает верхнюю границу стадии 5 (1,0), что указывает на высокую зрелость, близкую к оптимизируемому уровню.</w:t>
      </w:r>
      <w:r w:rsidRPr="0087668C">
        <w:rPr>
          <w:rFonts w:ascii="Times New Roman" w:hAnsi="Times New Roman" w:cs="Times New Roman"/>
          <w:sz w:val="28"/>
          <w:szCs w:val="28"/>
        </w:rPr>
        <w:br/>
        <w:t>Поскольку модель предполагает 5 стадий, интерпретируем результат как переход от стадии 4 к стадии 5.</w:t>
      </w:r>
    </w:p>
    <w:p w14:paraId="7C9DB82A" w14:textId="4A352089" w:rsidR="0087668C" w:rsidRPr="0087668C" w:rsidRDefault="0087668C" w:rsidP="008766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Вывод по организационной зрелости: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668C">
        <w:rPr>
          <w:rFonts w:ascii="Times New Roman" w:hAnsi="Times New Roman" w:cs="Times New Roman"/>
          <w:sz w:val="28"/>
          <w:szCs w:val="28"/>
        </w:rPr>
        <w:t>Компания находится на 4-й стадии («Управляемый уровень») с признаками перехода к 5-й стадии («Оптимизируемый»).</w:t>
      </w:r>
      <w:r w:rsidRPr="0087668C">
        <w:rPr>
          <w:rFonts w:ascii="Times New Roman" w:hAnsi="Times New Roman" w:cs="Times New Roman"/>
          <w:sz w:val="28"/>
          <w:szCs w:val="28"/>
        </w:rPr>
        <w:br/>
        <w:t>Характерно: формализованные процессы, контроль качества, стратегическое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668C">
        <w:rPr>
          <w:rFonts w:ascii="Times New Roman" w:hAnsi="Times New Roman" w:cs="Times New Roman"/>
          <w:sz w:val="28"/>
          <w:szCs w:val="28"/>
        </w:rPr>
        <w:t>планирование, наличие постоянных клиентов, но ещё не полноценная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668C">
        <w:rPr>
          <w:rFonts w:ascii="Times New Roman" w:hAnsi="Times New Roman" w:cs="Times New Roman"/>
          <w:sz w:val="28"/>
          <w:szCs w:val="28"/>
        </w:rPr>
        <w:t>оптимизация всех цепочек создания ценности.</w:t>
      </w:r>
    </w:p>
    <w:p w14:paraId="08C3C62F" w14:textId="10CFEC9B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3B4B660" w14:textId="16C53FF8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833BE53" w14:textId="64193697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5020CA" w14:textId="77777777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AA694C0" w14:textId="73ACC88B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lastRenderedPageBreak/>
        <w:t>Оценка зрелости службы обработки информации (модель Нолана)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09"/>
        <w:gridCol w:w="3272"/>
        <w:gridCol w:w="1223"/>
        <w:gridCol w:w="1441"/>
      </w:tblGrid>
      <w:tr w:rsidR="0087668C" w:rsidRPr="0087668C" w14:paraId="23692D4A" w14:textId="77777777" w:rsidTr="0087668C">
        <w:tc>
          <w:tcPr>
            <w:tcW w:w="0" w:type="auto"/>
            <w:hideMark/>
          </w:tcPr>
          <w:p w14:paraId="67FD4CB9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Группа критериев</w:t>
            </w:r>
          </w:p>
        </w:tc>
        <w:tc>
          <w:tcPr>
            <w:tcW w:w="0" w:type="auto"/>
            <w:hideMark/>
          </w:tcPr>
          <w:p w14:paraId="7B754F0A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Частный критерий (вес)</w:t>
            </w:r>
          </w:p>
        </w:tc>
        <w:tc>
          <w:tcPr>
            <w:tcW w:w="0" w:type="auto"/>
            <w:hideMark/>
          </w:tcPr>
          <w:p w14:paraId="5E6619CF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Оценка (qᵣ)</w:t>
            </w:r>
          </w:p>
        </w:tc>
        <w:tc>
          <w:tcPr>
            <w:tcW w:w="0" w:type="auto"/>
            <w:hideMark/>
          </w:tcPr>
          <w:p w14:paraId="0DF8F8B0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Вклад (αᵣ × qᵣ)</w:t>
            </w:r>
          </w:p>
        </w:tc>
      </w:tr>
      <w:tr w:rsidR="0087668C" w:rsidRPr="0087668C" w14:paraId="5FA386CC" w14:textId="77777777" w:rsidTr="0087668C">
        <w:tc>
          <w:tcPr>
            <w:tcW w:w="0" w:type="auto"/>
            <w:hideMark/>
          </w:tcPr>
          <w:p w14:paraId="14FB2FF3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Группа 1. Эффективность отдела ОИ</w:t>
            </w:r>
          </w:p>
        </w:tc>
        <w:tc>
          <w:tcPr>
            <w:tcW w:w="0" w:type="auto"/>
            <w:hideMark/>
          </w:tcPr>
          <w:p w14:paraId="036B3C5F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Эффективность отдела (0,40)</w:t>
            </w:r>
          </w:p>
        </w:tc>
        <w:tc>
          <w:tcPr>
            <w:tcW w:w="0" w:type="auto"/>
            <w:hideMark/>
          </w:tcPr>
          <w:p w14:paraId="43F7B9BD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  <w:hideMark/>
          </w:tcPr>
          <w:p w14:paraId="119D6E77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0,280</w:t>
            </w:r>
          </w:p>
        </w:tc>
      </w:tr>
      <w:tr w:rsidR="0087668C" w:rsidRPr="0087668C" w14:paraId="17EF6878" w14:textId="77777777" w:rsidTr="0087668C">
        <w:tc>
          <w:tcPr>
            <w:tcW w:w="0" w:type="auto"/>
            <w:hideMark/>
          </w:tcPr>
          <w:p w14:paraId="1F772976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397E562E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Бюджет ОИ (0,30)</w:t>
            </w:r>
          </w:p>
        </w:tc>
        <w:tc>
          <w:tcPr>
            <w:tcW w:w="0" w:type="auto"/>
            <w:hideMark/>
          </w:tcPr>
          <w:p w14:paraId="3EBCF309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  <w:hideMark/>
          </w:tcPr>
          <w:p w14:paraId="71C46F5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0,180</w:t>
            </w:r>
          </w:p>
        </w:tc>
      </w:tr>
      <w:tr w:rsidR="0087668C" w:rsidRPr="0087668C" w14:paraId="7D5B4D79" w14:textId="77777777" w:rsidTr="0087668C">
        <w:tc>
          <w:tcPr>
            <w:tcW w:w="0" w:type="auto"/>
            <w:hideMark/>
          </w:tcPr>
          <w:p w14:paraId="568788C0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89620B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Производительность систем (0,30)</w:t>
            </w:r>
          </w:p>
        </w:tc>
        <w:tc>
          <w:tcPr>
            <w:tcW w:w="0" w:type="auto"/>
            <w:hideMark/>
          </w:tcPr>
          <w:p w14:paraId="2270F235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  <w:hideMark/>
          </w:tcPr>
          <w:p w14:paraId="62088ECE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0,150</w:t>
            </w:r>
          </w:p>
        </w:tc>
      </w:tr>
      <w:tr w:rsidR="0087668C" w:rsidRPr="0087668C" w14:paraId="5F754911" w14:textId="77777777" w:rsidTr="0087668C">
        <w:tc>
          <w:tcPr>
            <w:tcW w:w="0" w:type="auto"/>
            <w:hideMark/>
          </w:tcPr>
          <w:p w14:paraId="32B81697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Обобщённый критерий Гр₁</w:t>
            </w:r>
          </w:p>
        </w:tc>
        <w:tc>
          <w:tcPr>
            <w:tcW w:w="0" w:type="auto"/>
            <w:hideMark/>
          </w:tcPr>
          <w:p w14:paraId="5B476D9B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5E44A979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B2682D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0,610</w:t>
            </w:r>
          </w:p>
        </w:tc>
      </w:tr>
    </w:tbl>
    <w:p w14:paraId="46967F2C" w14:textId="3B06A85F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411"/>
        <w:gridCol w:w="3283"/>
        <w:gridCol w:w="1219"/>
        <w:gridCol w:w="1432"/>
      </w:tblGrid>
      <w:tr w:rsidR="0087668C" w:rsidRPr="0087668C" w14:paraId="55DDBCC3" w14:textId="77777777" w:rsidTr="0087668C">
        <w:tc>
          <w:tcPr>
            <w:tcW w:w="0" w:type="auto"/>
            <w:hideMark/>
          </w:tcPr>
          <w:p w14:paraId="33E09B8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Группа критериев</w:t>
            </w:r>
          </w:p>
        </w:tc>
        <w:tc>
          <w:tcPr>
            <w:tcW w:w="0" w:type="auto"/>
            <w:hideMark/>
          </w:tcPr>
          <w:p w14:paraId="4ABA8259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Частный критерий (вес)</w:t>
            </w:r>
          </w:p>
        </w:tc>
        <w:tc>
          <w:tcPr>
            <w:tcW w:w="0" w:type="auto"/>
            <w:hideMark/>
          </w:tcPr>
          <w:p w14:paraId="70276C0B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Оценка (qᵣ)</w:t>
            </w:r>
          </w:p>
        </w:tc>
        <w:tc>
          <w:tcPr>
            <w:tcW w:w="0" w:type="auto"/>
            <w:hideMark/>
          </w:tcPr>
          <w:p w14:paraId="3368C86D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Вклад (αᵣ × qᵣ)</w:t>
            </w:r>
          </w:p>
        </w:tc>
      </w:tr>
      <w:tr w:rsidR="0087668C" w:rsidRPr="0087668C" w14:paraId="75DD9CFF" w14:textId="77777777" w:rsidTr="0087668C">
        <w:tc>
          <w:tcPr>
            <w:tcW w:w="0" w:type="auto"/>
            <w:hideMark/>
          </w:tcPr>
          <w:p w14:paraId="369F6366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Группа 2. Роль ИТ для пользователей</w:t>
            </w:r>
          </w:p>
        </w:tc>
        <w:tc>
          <w:tcPr>
            <w:tcW w:w="0" w:type="auto"/>
            <w:hideMark/>
          </w:tcPr>
          <w:p w14:paraId="1BB522BD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Роль ИТ для пользователей (0,20)</w:t>
            </w:r>
          </w:p>
        </w:tc>
        <w:tc>
          <w:tcPr>
            <w:tcW w:w="0" w:type="auto"/>
            <w:hideMark/>
          </w:tcPr>
          <w:p w14:paraId="0F02689B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0,8</w:t>
            </w:r>
          </w:p>
        </w:tc>
        <w:tc>
          <w:tcPr>
            <w:tcW w:w="0" w:type="auto"/>
            <w:hideMark/>
          </w:tcPr>
          <w:p w14:paraId="6A73C1C5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0,160</w:t>
            </w:r>
          </w:p>
        </w:tc>
      </w:tr>
      <w:tr w:rsidR="0087668C" w:rsidRPr="0087668C" w14:paraId="228481CB" w14:textId="77777777" w:rsidTr="0087668C">
        <w:tc>
          <w:tcPr>
            <w:tcW w:w="0" w:type="auto"/>
            <w:hideMark/>
          </w:tcPr>
          <w:p w14:paraId="51DCDB32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20D1F10C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Место отдела ОИ в структуре (0,30)</w:t>
            </w:r>
          </w:p>
        </w:tc>
        <w:tc>
          <w:tcPr>
            <w:tcW w:w="0" w:type="auto"/>
            <w:hideMark/>
          </w:tcPr>
          <w:p w14:paraId="311911B5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  <w:hideMark/>
          </w:tcPr>
          <w:p w14:paraId="29C91702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0,180</w:t>
            </w:r>
          </w:p>
        </w:tc>
      </w:tr>
      <w:tr w:rsidR="0087668C" w:rsidRPr="0087668C" w14:paraId="5BEF2CF6" w14:textId="77777777" w:rsidTr="0087668C">
        <w:tc>
          <w:tcPr>
            <w:tcW w:w="0" w:type="auto"/>
            <w:hideMark/>
          </w:tcPr>
          <w:p w14:paraId="507408F5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E889266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Персонал отдела ОИ (0,20)</w:t>
            </w:r>
          </w:p>
        </w:tc>
        <w:tc>
          <w:tcPr>
            <w:tcW w:w="0" w:type="auto"/>
            <w:hideMark/>
          </w:tcPr>
          <w:p w14:paraId="2864FC0B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  <w:hideMark/>
          </w:tcPr>
          <w:p w14:paraId="4525F32F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0,140</w:t>
            </w:r>
          </w:p>
        </w:tc>
      </w:tr>
      <w:tr w:rsidR="0087668C" w:rsidRPr="0087668C" w14:paraId="5865C969" w14:textId="77777777" w:rsidTr="0087668C">
        <w:tc>
          <w:tcPr>
            <w:tcW w:w="0" w:type="auto"/>
            <w:hideMark/>
          </w:tcPr>
          <w:p w14:paraId="019CBFE0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79941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Ценность данных и знаний (0,30)</w:t>
            </w:r>
          </w:p>
        </w:tc>
        <w:tc>
          <w:tcPr>
            <w:tcW w:w="0" w:type="auto"/>
            <w:hideMark/>
          </w:tcPr>
          <w:p w14:paraId="54324A02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  <w:hideMark/>
          </w:tcPr>
          <w:p w14:paraId="284E2172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0,150</w:t>
            </w:r>
          </w:p>
        </w:tc>
      </w:tr>
      <w:tr w:rsidR="0087668C" w:rsidRPr="0087668C" w14:paraId="20A5E1D6" w14:textId="77777777" w:rsidTr="0087668C">
        <w:tc>
          <w:tcPr>
            <w:tcW w:w="0" w:type="auto"/>
            <w:hideMark/>
          </w:tcPr>
          <w:p w14:paraId="53ECA76C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Обобщённый критерий Гр₂</w:t>
            </w:r>
          </w:p>
        </w:tc>
        <w:tc>
          <w:tcPr>
            <w:tcW w:w="0" w:type="auto"/>
            <w:hideMark/>
          </w:tcPr>
          <w:p w14:paraId="38DFB1C0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8B2F295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0411242F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0,630</w:t>
            </w:r>
          </w:p>
        </w:tc>
      </w:tr>
    </w:tbl>
    <w:p w14:paraId="097606D4" w14:textId="215E1FD3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509"/>
        <w:gridCol w:w="3234"/>
        <w:gridCol w:w="1203"/>
        <w:gridCol w:w="1399"/>
      </w:tblGrid>
      <w:tr w:rsidR="0087668C" w:rsidRPr="0087668C" w14:paraId="442D9D51" w14:textId="77777777" w:rsidTr="0087668C">
        <w:tc>
          <w:tcPr>
            <w:tcW w:w="0" w:type="auto"/>
            <w:hideMark/>
          </w:tcPr>
          <w:p w14:paraId="6D82DAEB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Группа критериев</w:t>
            </w:r>
          </w:p>
        </w:tc>
        <w:tc>
          <w:tcPr>
            <w:tcW w:w="0" w:type="auto"/>
            <w:hideMark/>
          </w:tcPr>
          <w:p w14:paraId="501565E7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Частный критерий (вес)</w:t>
            </w:r>
          </w:p>
        </w:tc>
        <w:tc>
          <w:tcPr>
            <w:tcW w:w="0" w:type="auto"/>
            <w:hideMark/>
          </w:tcPr>
          <w:p w14:paraId="5FF3248F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Оценка (qᵣ)</w:t>
            </w:r>
          </w:p>
        </w:tc>
        <w:tc>
          <w:tcPr>
            <w:tcW w:w="0" w:type="auto"/>
            <w:hideMark/>
          </w:tcPr>
          <w:p w14:paraId="0DCE7365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Вклад (αᵣ × qᵣ)</w:t>
            </w:r>
          </w:p>
        </w:tc>
      </w:tr>
      <w:tr w:rsidR="0087668C" w:rsidRPr="0087668C" w14:paraId="4A089B17" w14:textId="77777777" w:rsidTr="0087668C">
        <w:tc>
          <w:tcPr>
            <w:tcW w:w="0" w:type="auto"/>
            <w:hideMark/>
          </w:tcPr>
          <w:p w14:paraId="24F90C09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Группа 3. Планирование и контроль ОИ</w:t>
            </w:r>
          </w:p>
        </w:tc>
        <w:tc>
          <w:tcPr>
            <w:tcW w:w="0" w:type="auto"/>
            <w:hideMark/>
          </w:tcPr>
          <w:p w14:paraId="014F866C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Планирование и контроль (0,35)</w:t>
            </w:r>
          </w:p>
        </w:tc>
        <w:tc>
          <w:tcPr>
            <w:tcW w:w="0" w:type="auto"/>
            <w:hideMark/>
          </w:tcPr>
          <w:p w14:paraId="62E485D8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0,6</w:t>
            </w:r>
          </w:p>
        </w:tc>
        <w:tc>
          <w:tcPr>
            <w:tcW w:w="0" w:type="auto"/>
            <w:hideMark/>
          </w:tcPr>
          <w:p w14:paraId="73EF9A8A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0,210</w:t>
            </w:r>
          </w:p>
        </w:tc>
      </w:tr>
      <w:tr w:rsidR="0087668C" w:rsidRPr="0087668C" w14:paraId="4838F869" w14:textId="77777777" w:rsidTr="0087668C">
        <w:tc>
          <w:tcPr>
            <w:tcW w:w="0" w:type="auto"/>
            <w:hideMark/>
          </w:tcPr>
          <w:p w14:paraId="47329E0B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BE5D9EB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Стандартизация (0,30)</w:t>
            </w:r>
          </w:p>
        </w:tc>
        <w:tc>
          <w:tcPr>
            <w:tcW w:w="0" w:type="auto"/>
            <w:hideMark/>
          </w:tcPr>
          <w:p w14:paraId="3BE608FA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0,5</w:t>
            </w:r>
          </w:p>
        </w:tc>
        <w:tc>
          <w:tcPr>
            <w:tcW w:w="0" w:type="auto"/>
            <w:hideMark/>
          </w:tcPr>
          <w:p w14:paraId="02F33B5C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0,150</w:t>
            </w:r>
          </w:p>
        </w:tc>
      </w:tr>
      <w:tr w:rsidR="0087668C" w:rsidRPr="0087668C" w14:paraId="72DED44C" w14:textId="77777777" w:rsidTr="0087668C">
        <w:tc>
          <w:tcPr>
            <w:tcW w:w="0" w:type="auto"/>
            <w:hideMark/>
          </w:tcPr>
          <w:p w14:paraId="4C9EB2A2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F37BD33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Инновационная деятельность (0,20)</w:t>
            </w:r>
          </w:p>
        </w:tc>
        <w:tc>
          <w:tcPr>
            <w:tcW w:w="0" w:type="auto"/>
            <w:hideMark/>
          </w:tcPr>
          <w:p w14:paraId="18625141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0,4</w:t>
            </w:r>
          </w:p>
        </w:tc>
        <w:tc>
          <w:tcPr>
            <w:tcW w:w="0" w:type="auto"/>
            <w:hideMark/>
          </w:tcPr>
          <w:p w14:paraId="0ED3EAAE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0,080</w:t>
            </w:r>
          </w:p>
        </w:tc>
      </w:tr>
      <w:tr w:rsidR="0087668C" w:rsidRPr="0087668C" w14:paraId="41D3D2A5" w14:textId="77777777" w:rsidTr="0087668C">
        <w:tc>
          <w:tcPr>
            <w:tcW w:w="0" w:type="auto"/>
            <w:hideMark/>
          </w:tcPr>
          <w:p w14:paraId="69836590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0DC2C30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Технологические процессы (0,25)</w:t>
            </w:r>
          </w:p>
        </w:tc>
        <w:tc>
          <w:tcPr>
            <w:tcW w:w="0" w:type="auto"/>
            <w:hideMark/>
          </w:tcPr>
          <w:p w14:paraId="49981656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0,7</w:t>
            </w:r>
          </w:p>
        </w:tc>
        <w:tc>
          <w:tcPr>
            <w:tcW w:w="0" w:type="auto"/>
            <w:hideMark/>
          </w:tcPr>
          <w:p w14:paraId="6A9DC678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0,175</w:t>
            </w:r>
          </w:p>
        </w:tc>
      </w:tr>
      <w:tr w:rsidR="0087668C" w:rsidRPr="0087668C" w14:paraId="3F7674ED" w14:textId="77777777" w:rsidTr="0087668C">
        <w:tc>
          <w:tcPr>
            <w:tcW w:w="0" w:type="auto"/>
            <w:hideMark/>
          </w:tcPr>
          <w:p w14:paraId="7644D0BD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Обобщённый критерий Гр₃</w:t>
            </w:r>
          </w:p>
        </w:tc>
        <w:tc>
          <w:tcPr>
            <w:tcW w:w="0" w:type="auto"/>
            <w:hideMark/>
          </w:tcPr>
          <w:p w14:paraId="4908E9D5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75FF5DED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hideMark/>
          </w:tcPr>
          <w:p w14:paraId="60C34D39" w14:textId="77777777" w:rsidR="0087668C" w:rsidRPr="0087668C" w:rsidRDefault="0087668C" w:rsidP="0087668C">
            <w:pPr>
              <w:spacing w:after="160" w:line="360" w:lineRule="auto"/>
              <w:rPr>
                <w:rFonts w:ascii="Times New Roman" w:hAnsi="Times New Roman" w:cs="Times New Roman"/>
              </w:rPr>
            </w:pPr>
            <w:r w:rsidRPr="0087668C">
              <w:rPr>
                <w:rFonts w:ascii="Times New Roman" w:hAnsi="Times New Roman" w:cs="Times New Roman"/>
              </w:rPr>
              <w:t>0,615</w:t>
            </w:r>
          </w:p>
        </w:tc>
      </w:tr>
    </w:tbl>
    <w:p w14:paraId="32F7A1F1" w14:textId="2B270D36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32A4D7" w14:textId="08F705D7" w:rsidR="0087668C" w:rsidRDefault="0087668C" w:rsidP="00B21C9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668C">
        <w:rPr>
          <w:rFonts w:ascii="Times New Roman" w:hAnsi="Times New Roman" w:cs="Times New Roman"/>
          <w:i/>
          <w:iCs/>
          <w:sz w:val="24"/>
          <w:szCs w:val="24"/>
        </w:rPr>
        <w:t xml:space="preserve">Η </w:t>
      </w:r>
      <w:r w:rsidRPr="0087668C">
        <w:rPr>
          <w:rFonts w:ascii="Times New Roman" w:hAnsi="Times New Roman" w:cs="Times New Roman"/>
          <w:sz w:val="24"/>
          <w:szCs w:val="24"/>
        </w:rPr>
        <w:t>=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Гр12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Гр22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Гр32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​​=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0,6102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0,6302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0,6152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​=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0,372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0,397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+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0,378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​=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1,147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​≈</w:t>
      </w:r>
      <w:r w:rsidRPr="0087668C">
        <w:rPr>
          <w:rFonts w:ascii="Times New Roman" w:hAnsi="Times New Roman" w:cs="Times New Roman"/>
          <w:sz w:val="24"/>
          <w:szCs w:val="24"/>
        </w:rPr>
        <w:t xml:space="preserve"> </w:t>
      </w:r>
      <w:r w:rsidRPr="0087668C">
        <w:rPr>
          <w:rFonts w:ascii="Times New Roman" w:hAnsi="Times New Roman" w:cs="Times New Roman"/>
          <w:sz w:val="24"/>
          <w:szCs w:val="24"/>
        </w:rPr>
        <w:t>1,071</w:t>
      </w:r>
    </w:p>
    <w:p w14:paraId="07A7C581" w14:textId="25D01C26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Определение стадии информационной зрелости (по Нолану)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D1627FE" w14:textId="77777777" w:rsidR="0087668C" w:rsidRPr="0087668C" w:rsidRDefault="0087668C" w:rsidP="008766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Диапазоны для стадий (по таблице 4):</w:t>
      </w:r>
    </w:p>
    <w:p w14:paraId="16091F28" w14:textId="77777777" w:rsidR="0087668C" w:rsidRPr="0087668C" w:rsidRDefault="0087668C" w:rsidP="0087668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 xml:space="preserve">Стадия 4: η </w:t>
      </w:r>
      <w:r w:rsidRPr="0087668C">
        <w:rPr>
          <w:rFonts w:ascii="Cambria Math" w:hAnsi="Cambria Math" w:cs="Cambria Math"/>
          <w:sz w:val="28"/>
          <w:szCs w:val="28"/>
        </w:rPr>
        <w:t>∈</w:t>
      </w:r>
      <w:r w:rsidRPr="0087668C">
        <w:rPr>
          <w:rFonts w:ascii="Times New Roman" w:hAnsi="Times New Roman" w:cs="Times New Roman"/>
          <w:sz w:val="28"/>
          <w:szCs w:val="28"/>
        </w:rPr>
        <w:t xml:space="preserve"> [0,85; 1,4]</w:t>
      </w:r>
    </w:p>
    <w:p w14:paraId="76FCF9E0" w14:textId="77777777" w:rsidR="0087668C" w:rsidRPr="0087668C" w:rsidRDefault="0087668C" w:rsidP="0087668C">
      <w:pPr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 xml:space="preserve">Стадия 5: η </w:t>
      </w:r>
      <w:r w:rsidRPr="0087668C">
        <w:rPr>
          <w:rFonts w:ascii="Cambria Math" w:hAnsi="Cambria Math" w:cs="Cambria Math"/>
          <w:sz w:val="28"/>
          <w:szCs w:val="28"/>
        </w:rPr>
        <w:t>∈</w:t>
      </w:r>
      <w:r w:rsidRPr="0087668C">
        <w:rPr>
          <w:rFonts w:ascii="Times New Roman" w:hAnsi="Times New Roman" w:cs="Times New Roman"/>
          <w:sz w:val="28"/>
          <w:szCs w:val="28"/>
        </w:rPr>
        <w:t xml:space="preserve"> [1,4; 1,17] (опечатка в таблице, но логически: стадия 5 выше 1,4)</w:t>
      </w:r>
    </w:p>
    <w:p w14:paraId="620AF6FE" w14:textId="77777777" w:rsidR="0087668C" w:rsidRPr="0087668C" w:rsidRDefault="0087668C" w:rsidP="008766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Полученное значение η ≈ 1,071 попадает в стадию 4 («Интеграция»).</w:t>
      </w:r>
    </w:p>
    <w:p w14:paraId="59B24869" w14:textId="717F04E2" w:rsidR="0087668C" w:rsidRPr="0087668C" w:rsidRDefault="0087668C" w:rsidP="0087668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Вывод по информационной зрелости: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7668C">
        <w:rPr>
          <w:rFonts w:ascii="Times New Roman" w:hAnsi="Times New Roman" w:cs="Times New Roman"/>
          <w:sz w:val="28"/>
          <w:szCs w:val="28"/>
        </w:rPr>
        <w:t>Служба обработки информации находится на 4-й стадии по Нолану («Интеграция»).</w:t>
      </w:r>
      <w:r w:rsidRPr="0087668C">
        <w:rPr>
          <w:rFonts w:ascii="Times New Roman" w:hAnsi="Times New Roman" w:cs="Times New Roman"/>
          <w:sz w:val="28"/>
          <w:szCs w:val="28"/>
        </w:rPr>
        <w:br/>
        <w:t>Характерно: интеграция разрозненных систем (</w:t>
      </w:r>
      <w:proofErr w:type="spellStart"/>
      <w:r w:rsidRPr="0087668C">
        <w:rPr>
          <w:rFonts w:ascii="Times New Roman" w:hAnsi="Times New Roman" w:cs="Times New Roman"/>
          <w:sz w:val="28"/>
          <w:szCs w:val="28"/>
        </w:rPr>
        <w:t>Jira</w:t>
      </w:r>
      <w:proofErr w:type="spellEnd"/>
      <w:r w:rsidRPr="008766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7668C">
        <w:rPr>
          <w:rFonts w:ascii="Times New Roman" w:hAnsi="Times New Roman" w:cs="Times New Roman"/>
          <w:sz w:val="28"/>
          <w:szCs w:val="28"/>
        </w:rPr>
        <w:t>Confluence</w:t>
      </w:r>
      <w:proofErr w:type="spellEnd"/>
      <w:r w:rsidRPr="0087668C">
        <w:rPr>
          <w:rFonts w:ascii="Times New Roman" w:hAnsi="Times New Roman" w:cs="Times New Roman"/>
          <w:sz w:val="28"/>
          <w:szCs w:val="28"/>
        </w:rPr>
        <w:t xml:space="preserve">, 1С, </w:t>
      </w:r>
      <w:proofErr w:type="spellStart"/>
      <w:r w:rsidRPr="0087668C">
        <w:rPr>
          <w:rFonts w:ascii="Times New Roman" w:hAnsi="Times New Roman" w:cs="Times New Roman"/>
          <w:sz w:val="28"/>
          <w:szCs w:val="28"/>
        </w:rPr>
        <w:t>HRlink</w:t>
      </w:r>
      <w:proofErr w:type="spellEnd"/>
      <w:r w:rsidRPr="0087668C">
        <w:rPr>
          <w:rFonts w:ascii="Times New Roman" w:hAnsi="Times New Roman" w:cs="Times New Roman"/>
          <w:sz w:val="28"/>
          <w:szCs w:val="28"/>
        </w:rPr>
        <w:t>), совершенствование планирования и контроля, но ещё не полная ориентация на данные как стратегический ресурс.</w:t>
      </w:r>
    </w:p>
    <w:p w14:paraId="3BD4A9A2" w14:textId="732DFC23" w:rsidR="0087668C" w:rsidRDefault="0087668C" w:rsidP="00B21C9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579703D" w14:textId="77777777" w:rsidR="0087668C" w:rsidRPr="0087668C" w:rsidRDefault="0087668C" w:rsidP="0087668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Организационная зрелость: Компания находится на 4-й стадии (Управляемый уровень) с элементами 5-й. Процессы формализованы, контроль качества внедрён, стратегическое планирование присутствует, но оптимизация сквозных цепочек ещё не завершена.</w:t>
      </w:r>
    </w:p>
    <w:p w14:paraId="3ED39A85" w14:textId="77777777" w:rsidR="0087668C" w:rsidRPr="0087668C" w:rsidRDefault="0087668C" w:rsidP="0087668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Информационная зрелость: Служба ОИ находится на 4-й стадии (Интеграция). Достигнута интеграция ключевых систем, есть планирование и контроль, но управление данными как корпоративным ресурсом требует развития.</w:t>
      </w:r>
    </w:p>
    <w:p w14:paraId="56DBA94C" w14:textId="77777777" w:rsidR="0087668C" w:rsidRPr="0087668C" w:rsidRDefault="0087668C" w:rsidP="0087668C">
      <w:pPr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Рекомендации:</w:t>
      </w:r>
    </w:p>
    <w:p w14:paraId="43FA9F4D" w14:textId="77777777" w:rsidR="0087668C" w:rsidRPr="0087668C" w:rsidRDefault="0087668C" w:rsidP="0087668C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lastRenderedPageBreak/>
        <w:t xml:space="preserve">Внедрить Data </w:t>
      </w:r>
      <w:proofErr w:type="spellStart"/>
      <w:r w:rsidRPr="0087668C">
        <w:rPr>
          <w:rFonts w:ascii="Times New Roman" w:hAnsi="Times New Roman" w:cs="Times New Roman"/>
          <w:sz w:val="28"/>
          <w:szCs w:val="28"/>
        </w:rPr>
        <w:t>Governance</w:t>
      </w:r>
      <w:proofErr w:type="spellEnd"/>
      <w:r w:rsidRPr="0087668C">
        <w:rPr>
          <w:rFonts w:ascii="Times New Roman" w:hAnsi="Times New Roman" w:cs="Times New Roman"/>
          <w:sz w:val="28"/>
          <w:szCs w:val="28"/>
        </w:rPr>
        <w:t> для управления данными как активом.</w:t>
      </w:r>
    </w:p>
    <w:p w14:paraId="00BE2CE3" w14:textId="77777777" w:rsidR="0087668C" w:rsidRPr="0087668C" w:rsidRDefault="0087668C" w:rsidP="0087668C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Развивать сквозную аналитику на основе интегрированных систем.</w:t>
      </w:r>
    </w:p>
    <w:p w14:paraId="1ACCA0C3" w14:textId="77777777" w:rsidR="0087668C" w:rsidRPr="0087668C" w:rsidRDefault="0087668C" w:rsidP="0087668C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Формализовать процессы инновационного управления в ИТ-сфере.</w:t>
      </w:r>
    </w:p>
    <w:p w14:paraId="1BAD42D0" w14:textId="189CC071" w:rsidR="0087668C" w:rsidRPr="0087668C" w:rsidRDefault="0087668C" w:rsidP="0087668C">
      <w:pPr>
        <w:numPr>
          <w:ilvl w:val="1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7668C">
        <w:rPr>
          <w:rFonts w:ascii="Times New Roman" w:hAnsi="Times New Roman" w:cs="Times New Roman"/>
          <w:sz w:val="28"/>
          <w:szCs w:val="28"/>
        </w:rPr>
        <w:t>Повышать стандартизацию и автоматизацию технологических процессов.</w:t>
      </w:r>
    </w:p>
    <w:p w14:paraId="249CCA4E" w14:textId="6076EFBA" w:rsidR="00DB4F58" w:rsidRDefault="006E46D0" w:rsidP="004E624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7FDDF186" w14:textId="28C491B9" w:rsidR="008D42DE" w:rsidRPr="008D42DE" w:rsidRDefault="006E46D0" w:rsidP="008D42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был</w:t>
      </w:r>
      <w:r w:rsidR="005C514F">
        <w:rPr>
          <w:rFonts w:ascii="Times New Roman" w:hAnsi="Times New Roman" w:cs="Times New Roman"/>
          <w:sz w:val="28"/>
          <w:szCs w:val="28"/>
        </w:rPr>
        <w:t>а проведена оценка</w:t>
      </w:r>
      <w:r w:rsidR="008D42DE">
        <w:rPr>
          <w:rFonts w:ascii="Times New Roman" w:hAnsi="Times New Roman" w:cs="Times New Roman"/>
          <w:sz w:val="28"/>
          <w:szCs w:val="28"/>
        </w:rPr>
        <w:t xml:space="preserve"> </w:t>
      </w:r>
      <w:r w:rsidR="008D42DE">
        <w:rPr>
          <w:rFonts w:ascii="Times New Roman" w:hAnsi="Times New Roman" w:cs="Times New Roman"/>
          <w:sz w:val="28"/>
          <w:szCs w:val="28"/>
        </w:rPr>
        <w:t>организационн</w:t>
      </w:r>
      <w:r w:rsidR="008D42DE">
        <w:rPr>
          <w:rFonts w:ascii="Times New Roman" w:hAnsi="Times New Roman" w:cs="Times New Roman"/>
          <w:sz w:val="28"/>
          <w:szCs w:val="28"/>
        </w:rPr>
        <w:t>ой</w:t>
      </w:r>
      <w:r w:rsidR="008D42DE">
        <w:rPr>
          <w:rFonts w:ascii="Times New Roman" w:hAnsi="Times New Roman" w:cs="Times New Roman"/>
          <w:sz w:val="28"/>
          <w:szCs w:val="28"/>
        </w:rPr>
        <w:t xml:space="preserve"> и информационн</w:t>
      </w:r>
      <w:r w:rsidR="008D42DE">
        <w:rPr>
          <w:rFonts w:ascii="Times New Roman" w:hAnsi="Times New Roman" w:cs="Times New Roman"/>
          <w:sz w:val="28"/>
          <w:szCs w:val="28"/>
        </w:rPr>
        <w:t xml:space="preserve">ой </w:t>
      </w:r>
      <w:r w:rsidR="008D42DE">
        <w:rPr>
          <w:rFonts w:ascii="Times New Roman" w:hAnsi="Times New Roman" w:cs="Times New Roman"/>
          <w:sz w:val="28"/>
          <w:szCs w:val="28"/>
        </w:rPr>
        <w:t>зрелост</w:t>
      </w:r>
      <w:r w:rsidR="00B21C91">
        <w:rPr>
          <w:rFonts w:ascii="Times New Roman" w:hAnsi="Times New Roman" w:cs="Times New Roman"/>
          <w:sz w:val="28"/>
          <w:szCs w:val="28"/>
        </w:rPr>
        <w:t>и</w:t>
      </w:r>
      <w:r w:rsidR="008D42DE">
        <w:rPr>
          <w:rFonts w:ascii="Times New Roman" w:hAnsi="Times New Roman" w:cs="Times New Roman"/>
          <w:sz w:val="28"/>
          <w:szCs w:val="28"/>
        </w:rPr>
        <w:t xml:space="preserve"> предприятия.</w:t>
      </w:r>
    </w:p>
    <w:p w14:paraId="62D5768E" w14:textId="0087AC27" w:rsidR="006E46D0" w:rsidRPr="006E46D0" w:rsidRDefault="006E46D0" w:rsidP="004E624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6E46D0" w:rsidRPr="006E46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CF638B"/>
    <w:multiLevelType w:val="multilevel"/>
    <w:tmpl w:val="3458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C7F7B"/>
    <w:multiLevelType w:val="multilevel"/>
    <w:tmpl w:val="D2EAD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621EDA"/>
    <w:multiLevelType w:val="hybridMultilevel"/>
    <w:tmpl w:val="B770C2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2F516E5"/>
    <w:multiLevelType w:val="multilevel"/>
    <w:tmpl w:val="FD122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4A1171"/>
    <w:multiLevelType w:val="multilevel"/>
    <w:tmpl w:val="A11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A739C4"/>
    <w:multiLevelType w:val="multilevel"/>
    <w:tmpl w:val="8AB6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7B77DE"/>
    <w:multiLevelType w:val="hybridMultilevel"/>
    <w:tmpl w:val="E2A455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302A96"/>
    <w:multiLevelType w:val="multilevel"/>
    <w:tmpl w:val="14A68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C561B4"/>
    <w:multiLevelType w:val="multilevel"/>
    <w:tmpl w:val="29506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C5EFF"/>
    <w:multiLevelType w:val="hybridMultilevel"/>
    <w:tmpl w:val="2DF0B7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861A34"/>
    <w:multiLevelType w:val="multilevel"/>
    <w:tmpl w:val="E962D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12"/>
  </w:num>
  <w:num w:numId="5">
    <w:abstractNumId w:val="0"/>
  </w:num>
  <w:num w:numId="6">
    <w:abstractNumId w:val="1"/>
  </w:num>
  <w:num w:numId="7">
    <w:abstractNumId w:val="4"/>
  </w:num>
  <w:num w:numId="8">
    <w:abstractNumId w:val="9"/>
  </w:num>
  <w:num w:numId="9">
    <w:abstractNumId w:val="5"/>
  </w:num>
  <w:num w:numId="10">
    <w:abstractNumId w:val="10"/>
  </w:num>
  <w:num w:numId="11">
    <w:abstractNumId w:val="6"/>
  </w:num>
  <w:num w:numId="12">
    <w:abstractNumId w:val="8"/>
  </w:num>
  <w:num w:numId="13">
    <w:abstractNumId w:val="13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173964"/>
    <w:rsid w:val="00194890"/>
    <w:rsid w:val="002228FD"/>
    <w:rsid w:val="00335A17"/>
    <w:rsid w:val="0043071A"/>
    <w:rsid w:val="004E6243"/>
    <w:rsid w:val="005C514F"/>
    <w:rsid w:val="00642F4D"/>
    <w:rsid w:val="00653B5C"/>
    <w:rsid w:val="006B3CEB"/>
    <w:rsid w:val="006E46D0"/>
    <w:rsid w:val="00744E09"/>
    <w:rsid w:val="007915E4"/>
    <w:rsid w:val="007D0DA1"/>
    <w:rsid w:val="0087668C"/>
    <w:rsid w:val="008C162F"/>
    <w:rsid w:val="008D42DE"/>
    <w:rsid w:val="008F6497"/>
    <w:rsid w:val="00903401"/>
    <w:rsid w:val="00925DCA"/>
    <w:rsid w:val="009603EA"/>
    <w:rsid w:val="00986F70"/>
    <w:rsid w:val="00A12966"/>
    <w:rsid w:val="00AA1C1B"/>
    <w:rsid w:val="00B21C91"/>
    <w:rsid w:val="00B56EB2"/>
    <w:rsid w:val="00B97A2A"/>
    <w:rsid w:val="00BD3532"/>
    <w:rsid w:val="00BF22BB"/>
    <w:rsid w:val="00D0540F"/>
    <w:rsid w:val="00DB122D"/>
    <w:rsid w:val="00DB4F58"/>
    <w:rsid w:val="00DC3D03"/>
    <w:rsid w:val="00E952FD"/>
    <w:rsid w:val="00F43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table" w:styleId="a4">
    <w:name w:val="Table Grid"/>
    <w:basedOn w:val="a1"/>
    <w:uiPriority w:val="39"/>
    <w:rsid w:val="00BD35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4E6243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E6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29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92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23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8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3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1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26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6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2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5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8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3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3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8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2013</TotalTime>
  <Pages>6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24</cp:revision>
  <dcterms:created xsi:type="dcterms:W3CDTF">2021-09-07T19:52:00Z</dcterms:created>
  <dcterms:modified xsi:type="dcterms:W3CDTF">2025-12-21T18:04:00Z</dcterms:modified>
</cp:coreProperties>
</file>