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384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680CAB3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9105C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3BE609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98B2026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95D0F3F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421EBB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3010DDDD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21C40FA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0F57A8E" w14:textId="056CDE61" w:rsidR="00330516" w:rsidRPr="000B06AD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B06AD">
        <w:rPr>
          <w:rFonts w:ascii="Times New Roman" w:hAnsi="Times New Roman"/>
          <w:b/>
          <w:sz w:val="44"/>
          <w:szCs w:val="18"/>
          <w:lang w:val="en-US"/>
        </w:rPr>
        <w:t>6</w:t>
      </w:r>
    </w:p>
    <w:p w14:paraId="446B7B38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A62E0D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6E57AB15" w14:textId="6B36E0E5" w:rsidR="00330516" w:rsidRPr="004C6D61" w:rsidRDefault="000B06AD" w:rsidP="00330516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4"/>
          <w:szCs w:val="8"/>
        </w:rPr>
      </w:pPr>
      <w:r w:rsidRPr="000B06AD">
        <w:rPr>
          <w:rFonts w:ascii="Times New Roman" w:hAnsi="Times New Roman"/>
          <w:b/>
          <w:sz w:val="24"/>
          <w:szCs w:val="8"/>
        </w:rPr>
        <w:t>КОРРЕЛЯЦИОННО-РЕГРЕССИОННЫЙ АНАЛИЗ</w:t>
      </w:r>
    </w:p>
    <w:p w14:paraId="344B39D1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4F5E410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83B0B30" w14:textId="77777777" w:rsidR="00330516" w:rsidRDefault="00330516" w:rsidP="00330516">
      <w:pPr>
        <w:spacing w:line="25" w:lineRule="atLeast"/>
        <w:rPr>
          <w:rFonts w:ascii="Times New Roman" w:hAnsi="Times New Roman"/>
          <w:b/>
          <w:sz w:val="28"/>
        </w:rPr>
      </w:pPr>
    </w:p>
    <w:p w14:paraId="7C28ED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93D885A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8A4AE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 Д. А.</w:t>
      </w:r>
    </w:p>
    <w:p w14:paraId="40D87A57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BDA422F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F29D21B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26DFECB" w14:textId="77777777" w:rsidR="00330516" w:rsidRPr="00EE6E2F" w:rsidRDefault="00330516" w:rsidP="0033051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60D4994C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709D37F" w14:textId="77777777" w:rsidR="00330516" w:rsidRDefault="00330516" w:rsidP="00330516">
      <w:pPr>
        <w:spacing w:line="25" w:lineRule="atLeast"/>
        <w:rPr>
          <w:rFonts w:ascii="Times New Roman" w:hAnsi="Times New Roman"/>
          <w:sz w:val="28"/>
        </w:rPr>
      </w:pPr>
    </w:p>
    <w:p w14:paraId="2F0395A4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7907AA3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CBD92AF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4FB12AC0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5AC1E629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5C77B8D9" w14:textId="04162206" w:rsidR="00CC481B" w:rsidRDefault="0018711D" w:rsidP="0018711D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18711D">
        <w:rPr>
          <w:rFonts w:ascii="Times New Roman" w:hAnsi="Times New Roman"/>
          <w:sz w:val="28"/>
        </w:rPr>
        <w:t>Получить практические навыки по применению корреляционного анализа</w:t>
      </w:r>
      <w:r>
        <w:rPr>
          <w:rFonts w:ascii="Times New Roman" w:hAnsi="Times New Roman"/>
          <w:sz w:val="28"/>
        </w:rPr>
        <w:t xml:space="preserve"> </w:t>
      </w:r>
      <w:r w:rsidRPr="0018711D">
        <w:rPr>
          <w:rFonts w:ascii="Times New Roman" w:hAnsi="Times New Roman"/>
          <w:sz w:val="28"/>
        </w:rPr>
        <w:t>показателей эффективности работы предприятий.</w:t>
      </w:r>
    </w:p>
    <w:p w14:paraId="6023E2F2" w14:textId="7656BB22" w:rsidR="0018711D" w:rsidRDefault="0018711D" w:rsidP="0018711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7855F09F" w14:textId="206A6DC2" w:rsidR="0018711D" w:rsidRDefault="0018711D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нормального распределения были получены случайные числа по трем параметрам</w:t>
      </w:r>
    </w:p>
    <w:p w14:paraId="69C7F754" w14:textId="77777777" w:rsidR="00BB7952" w:rsidRDefault="00BB7952" w:rsidP="00BB795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276233" wp14:editId="2A632919">
            <wp:extent cx="2266950" cy="31004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479" cy="31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70F0" w14:textId="259AA4CC" w:rsidR="00BB7952" w:rsidRPr="00BB7952" w:rsidRDefault="00BB7952" w:rsidP="00BB7952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D354FF">
        <w:fldChar w:fldCharType="begin"/>
      </w:r>
      <w:r w:rsidR="00D354FF">
        <w:instrText xml:space="preserve"> SEQ Рисунок \* ARABIC </w:instrText>
      </w:r>
      <w:r w:rsidR="00D354FF">
        <w:fldChar w:fldCharType="separate"/>
      </w:r>
      <w:r w:rsidR="00291F61">
        <w:rPr>
          <w:noProof/>
        </w:rPr>
        <w:t>1</w:t>
      </w:r>
      <w:r w:rsidR="00D354FF">
        <w:rPr>
          <w:noProof/>
        </w:rPr>
        <w:fldChar w:fldCharType="end"/>
      </w:r>
    </w:p>
    <w:p w14:paraId="45EAD525" w14:textId="2001C9D0" w:rsidR="0018711D" w:rsidRDefault="0018711D" w:rsidP="00BB7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функции «однофакторный дисперсионный анализ» была проанализирована выборка</w:t>
      </w:r>
      <w:r w:rsidR="00BB7952">
        <w:rPr>
          <w:rFonts w:ascii="Times New Roman" w:hAnsi="Times New Roman"/>
          <w:sz w:val="28"/>
        </w:rPr>
        <w:t>, б</w:t>
      </w:r>
      <w:r w:rsidRPr="00BB7952">
        <w:rPr>
          <w:rFonts w:ascii="Times New Roman" w:hAnsi="Times New Roman"/>
          <w:sz w:val="28"/>
        </w:rPr>
        <w:t>ыли высчитаны среднеквадратичные отклонения</w:t>
      </w:r>
    </w:p>
    <w:p w14:paraId="284FFC2E" w14:textId="77777777" w:rsidR="00BB7952" w:rsidRDefault="00BB7952" w:rsidP="00BB795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5F0E88" wp14:editId="65953E43">
            <wp:extent cx="3790950" cy="3777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225" cy="37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F8CA" w14:textId="2FA5E6AF" w:rsidR="00BB7952" w:rsidRPr="00BB7952" w:rsidRDefault="00BB7952" w:rsidP="00BB7952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D354FF">
        <w:fldChar w:fldCharType="begin"/>
      </w:r>
      <w:r w:rsidR="00D354FF">
        <w:instrText xml:space="preserve"> SEQ Рисунок \* ARABIC </w:instrText>
      </w:r>
      <w:r w:rsidR="00D354FF">
        <w:fldChar w:fldCharType="separate"/>
      </w:r>
      <w:r w:rsidR="00291F61">
        <w:rPr>
          <w:noProof/>
        </w:rPr>
        <w:t>2</w:t>
      </w:r>
      <w:r w:rsidR="00D354FF">
        <w:rPr>
          <w:noProof/>
        </w:rPr>
        <w:fldChar w:fldCharType="end"/>
      </w:r>
    </w:p>
    <w:p w14:paraId="6FD3FE6F" w14:textId="43ACC2B6" w:rsidR="0018711D" w:rsidRDefault="00BC6C21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построен график корреляции, высчитан коэффициент кор</w:t>
      </w:r>
      <w:r w:rsidR="00BB7952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еляции</w:t>
      </w:r>
    </w:p>
    <w:p w14:paraId="628E52AF" w14:textId="77777777" w:rsidR="00291F61" w:rsidRDefault="00291F61" w:rsidP="00291F6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56FE592" wp14:editId="40D0417F">
            <wp:extent cx="4057650" cy="2481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091" cy="24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8B92" w14:textId="04F5777C" w:rsidR="00BB7952" w:rsidRPr="00BB7952" w:rsidRDefault="00291F61" w:rsidP="00291F61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D354FF">
        <w:fldChar w:fldCharType="begin"/>
      </w:r>
      <w:r w:rsidR="00D354FF">
        <w:instrText xml:space="preserve"> SEQ Рисунок \* ARABIC </w:instrText>
      </w:r>
      <w:r w:rsidR="00D354FF">
        <w:fldChar w:fldCharType="separate"/>
      </w:r>
      <w:r>
        <w:rPr>
          <w:noProof/>
        </w:rPr>
        <w:t>3</w:t>
      </w:r>
      <w:r w:rsidR="00D354FF">
        <w:rPr>
          <w:noProof/>
        </w:rPr>
        <w:fldChar w:fldCharType="end"/>
      </w:r>
    </w:p>
    <w:p w14:paraId="305A612C" w14:textId="204CB437" w:rsidR="00BC6C21" w:rsidRDefault="00BC6C21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Высчитана корреляционная матрица для проверки значимости множественных коэффициентов</w:t>
      </w:r>
    </w:p>
    <w:p w14:paraId="5480923B" w14:textId="77777777" w:rsidR="00291F61" w:rsidRDefault="00291F61" w:rsidP="00291F6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FF099D4" wp14:editId="3B1E0F47">
            <wp:extent cx="2628900" cy="290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148" cy="290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12E" w14:textId="457D407C" w:rsidR="00291F61" w:rsidRPr="00291F61" w:rsidRDefault="00291F61" w:rsidP="00291F61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D354FF">
        <w:fldChar w:fldCharType="begin"/>
      </w:r>
      <w:r w:rsidR="00D354FF">
        <w:instrText xml:space="preserve"> SEQ Рисунок \* ARABIC </w:instrText>
      </w:r>
      <w:r w:rsidR="00D354FF">
        <w:fldChar w:fldCharType="separate"/>
      </w:r>
      <w:r>
        <w:rPr>
          <w:noProof/>
        </w:rPr>
        <w:t>4</w:t>
      </w:r>
      <w:r w:rsidR="00D354FF">
        <w:rPr>
          <w:noProof/>
        </w:rPr>
        <w:fldChar w:fldCharType="end"/>
      </w:r>
    </w:p>
    <w:p w14:paraId="6927AE25" w14:textId="77C6EFA0" w:rsidR="00BC6C21" w:rsidRDefault="00BB7952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функции «Регрессия» были получены: Итоги, Остатки, Вероятности</w:t>
      </w:r>
    </w:p>
    <w:p w14:paraId="578A4ED4" w14:textId="77777777" w:rsidR="00291F61" w:rsidRDefault="00291F61" w:rsidP="00291F6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7C65F0" wp14:editId="6CC346B7">
            <wp:extent cx="5940425" cy="3378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B846" w14:textId="5CFFAB57" w:rsidR="00291F61" w:rsidRPr="00291F61" w:rsidRDefault="00291F61" w:rsidP="00291F61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D354FF">
        <w:fldChar w:fldCharType="begin"/>
      </w:r>
      <w:r w:rsidR="00D354FF">
        <w:instrText xml:space="preserve"> SEQ Рисунок \* ARABIC </w:instrText>
      </w:r>
      <w:r w:rsidR="00D354FF">
        <w:fldChar w:fldCharType="separate"/>
      </w:r>
      <w:r>
        <w:rPr>
          <w:noProof/>
        </w:rPr>
        <w:t>5</w:t>
      </w:r>
      <w:r w:rsidR="00D354FF">
        <w:rPr>
          <w:noProof/>
        </w:rPr>
        <w:fldChar w:fldCharType="end"/>
      </w:r>
    </w:p>
    <w:p w14:paraId="54002665" w14:textId="43EC7C34" w:rsidR="00BB7952" w:rsidRDefault="00BB7952" w:rsidP="001871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Сравним значения </w:t>
      </w:r>
      <w:r>
        <w:rPr>
          <w:rFonts w:ascii="Times New Roman" w:hAnsi="Times New Roman"/>
          <w:sz w:val="28"/>
          <w:lang w:val="en-US"/>
        </w:rPr>
        <w:t>z</w:t>
      </w:r>
      <w:r w:rsidRPr="00BB79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z</w:t>
      </w:r>
      <w:r w:rsidRPr="00BB79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model</w:t>
      </w:r>
      <w:r w:rsidRPr="00BB79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 графику</w:t>
      </w:r>
    </w:p>
    <w:p w14:paraId="605FEBB4" w14:textId="07F4A941" w:rsidR="000B06AD" w:rsidRDefault="00291F61" w:rsidP="000B06A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9A9A3D" wp14:editId="1BB83A3C">
            <wp:extent cx="4248150" cy="25175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373" cy="251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FFB" w14:textId="4DB9DFBA" w:rsidR="00291F61" w:rsidRDefault="00291F61" w:rsidP="00291F61">
      <w:pPr>
        <w:pStyle w:val="a4"/>
        <w:jc w:val="center"/>
      </w:pPr>
      <w:r>
        <w:t xml:space="preserve">Рисунок </w:t>
      </w:r>
      <w:r w:rsidR="00D354FF">
        <w:fldChar w:fldCharType="begin"/>
      </w:r>
      <w:r w:rsidR="00D354FF">
        <w:instrText xml:space="preserve"> SEQ Рисунок \* ARABIC </w:instrText>
      </w:r>
      <w:r w:rsidR="00D354FF">
        <w:fldChar w:fldCharType="separate"/>
      </w:r>
      <w:r>
        <w:rPr>
          <w:noProof/>
        </w:rPr>
        <w:t>6</w:t>
      </w:r>
      <w:r w:rsidR="00D354FF">
        <w:rPr>
          <w:noProof/>
        </w:rPr>
        <w:fldChar w:fldCharType="end"/>
      </w:r>
    </w:p>
    <w:p w14:paraId="3FE06AC0" w14:textId="3BAD3DAE" w:rsidR="000B06AD" w:rsidRDefault="000B06AD" w:rsidP="000B0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оценку влияния первого фактора на второй</w:t>
      </w:r>
    </w:p>
    <w:p w14:paraId="00241408" w14:textId="746E9DDB" w:rsidR="00D354FF" w:rsidRPr="00D354FF" w:rsidRDefault="00D354FF" w:rsidP="00D354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AACFAC" wp14:editId="0C0AEA3C">
            <wp:extent cx="5940425" cy="40754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E6B" w14:textId="19C8AC88" w:rsidR="00D354FF" w:rsidRDefault="00D354FF" w:rsidP="000B0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</w:rPr>
        <w:t>корреляционно-регрессионного анализа</w:t>
      </w:r>
    </w:p>
    <w:p w14:paraId="428FA1BE" w14:textId="20308167" w:rsidR="00D354FF" w:rsidRPr="00D354FF" w:rsidRDefault="00D354FF" w:rsidP="00D354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E12115" wp14:editId="5BB855E1">
            <wp:extent cx="5940425" cy="3625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D2A9" w14:textId="500DE393" w:rsidR="00291F61" w:rsidRDefault="00291F61" w:rsidP="00291F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B3D0D61" w14:textId="6A054C45" w:rsidR="00291F61" w:rsidRPr="00291F61" w:rsidRDefault="00291F61" w:rsidP="00291F61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</w:rPr>
        <w:t>п</w:t>
      </w:r>
      <w:r w:rsidRPr="0018711D">
        <w:rPr>
          <w:rFonts w:ascii="Times New Roman" w:hAnsi="Times New Roman"/>
          <w:sz w:val="28"/>
        </w:rPr>
        <w:t>олуч</w:t>
      </w:r>
      <w:r>
        <w:rPr>
          <w:rFonts w:ascii="Times New Roman" w:hAnsi="Times New Roman"/>
          <w:sz w:val="28"/>
        </w:rPr>
        <w:t>ены</w:t>
      </w:r>
      <w:r w:rsidRPr="0018711D">
        <w:rPr>
          <w:rFonts w:ascii="Times New Roman" w:hAnsi="Times New Roman"/>
          <w:sz w:val="28"/>
        </w:rPr>
        <w:t xml:space="preserve"> практические навыки по применению корреляционного анализа</w:t>
      </w:r>
      <w:r>
        <w:rPr>
          <w:rFonts w:ascii="Times New Roman" w:hAnsi="Times New Roman"/>
          <w:sz w:val="28"/>
        </w:rPr>
        <w:t xml:space="preserve"> </w:t>
      </w:r>
      <w:r w:rsidRPr="0018711D">
        <w:rPr>
          <w:rFonts w:ascii="Times New Roman" w:hAnsi="Times New Roman"/>
          <w:sz w:val="28"/>
        </w:rPr>
        <w:t>показателей эффективности работы предприятий.</w:t>
      </w:r>
    </w:p>
    <w:sectPr w:rsidR="00291F61" w:rsidRPr="0029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DBD"/>
    <w:multiLevelType w:val="hybridMultilevel"/>
    <w:tmpl w:val="3ED62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DE"/>
    <w:rsid w:val="000B06AD"/>
    <w:rsid w:val="0018711D"/>
    <w:rsid w:val="00291F61"/>
    <w:rsid w:val="00330516"/>
    <w:rsid w:val="00BB7952"/>
    <w:rsid w:val="00BC6C21"/>
    <w:rsid w:val="00CC481B"/>
    <w:rsid w:val="00D354FF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840B"/>
  <w15:chartTrackingRefBased/>
  <w15:docId w15:val="{CCE4496B-B15E-4F50-B422-BA440D4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16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1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B7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2021-11-10T07:12:00Z</dcterms:created>
  <dcterms:modified xsi:type="dcterms:W3CDTF">2021-12-21T18:58:00Z</dcterms:modified>
</cp:coreProperties>
</file>