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5593B" w14:textId="77777777" w:rsidR="0069102B" w:rsidRPr="0069102B" w:rsidRDefault="0069102B" w:rsidP="0069102B">
      <w:pPr>
        <w:spacing w:line="360" w:lineRule="auto"/>
        <w:jc w:val="both"/>
        <w:rPr>
          <w:rFonts w:ascii="Times New Roman" w:hAnsi="Times New Roman" w:cs="Times New Roman"/>
          <w:sz w:val="28"/>
          <w:szCs w:val="28"/>
        </w:rPr>
      </w:pPr>
      <w:r w:rsidRPr="0069102B">
        <w:rPr>
          <w:rFonts w:ascii="Times New Roman" w:hAnsi="Times New Roman" w:cs="Times New Roman"/>
          <w:sz w:val="28"/>
          <w:szCs w:val="28"/>
        </w:rPr>
        <w:t>Архитектуры нейронных сетей</w:t>
      </w:r>
    </w:p>
    <w:p w14:paraId="5B3CF87C" w14:textId="57707927" w:rsidR="0069102B" w:rsidRDefault="003176E3" w:rsidP="003176E3">
      <w:pPr>
        <w:spacing w:line="360" w:lineRule="auto"/>
        <w:jc w:val="center"/>
        <w:rPr>
          <w:rFonts w:ascii="Times New Roman" w:hAnsi="Times New Roman" w:cs="Times New Roman"/>
          <w:sz w:val="28"/>
          <w:szCs w:val="28"/>
        </w:rPr>
      </w:pPr>
      <w:r>
        <w:rPr>
          <w:noProof/>
        </w:rPr>
        <w:drawing>
          <wp:inline distT="0" distB="0" distL="0" distR="0" wp14:anchorId="00ACC5CA" wp14:editId="3008C903">
            <wp:extent cx="5143747" cy="8743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2993" cy="8759668"/>
                    </a:xfrm>
                    <a:prstGeom prst="rect">
                      <a:avLst/>
                    </a:prstGeom>
                    <a:noFill/>
                    <a:ln>
                      <a:noFill/>
                    </a:ln>
                  </pic:spPr>
                </pic:pic>
              </a:graphicData>
            </a:graphic>
          </wp:inline>
        </w:drawing>
      </w:r>
    </w:p>
    <w:p w14:paraId="663A8963" w14:textId="19E08CAE" w:rsidR="00EB4EF5" w:rsidRPr="0069102B" w:rsidRDefault="00EB4EF5" w:rsidP="0069102B">
      <w:pPr>
        <w:spacing w:line="360" w:lineRule="auto"/>
        <w:jc w:val="both"/>
        <w:rPr>
          <w:rFonts w:ascii="Times New Roman" w:hAnsi="Times New Roman" w:cs="Times New Roman"/>
          <w:sz w:val="28"/>
          <w:szCs w:val="28"/>
        </w:rPr>
      </w:pPr>
      <w:r w:rsidRPr="00EB4EF5">
        <w:rPr>
          <w:rFonts w:ascii="Times New Roman" w:hAnsi="Times New Roman" w:cs="Times New Roman"/>
          <w:sz w:val="28"/>
          <w:szCs w:val="28"/>
        </w:rPr>
        <w:lastRenderedPageBreak/>
        <w:t>Искусственная нейронная сеть (ИНС) — вычислительная нелинейная модель, в основе которой лежит нейронная структура мозга, способная обучаться выполнению</w:t>
      </w:r>
      <w:r>
        <w:rPr>
          <w:rFonts w:ascii="Times New Roman" w:hAnsi="Times New Roman" w:cs="Times New Roman"/>
          <w:sz w:val="28"/>
          <w:szCs w:val="28"/>
        </w:rPr>
        <w:t xml:space="preserve"> многих задач, таких как</w:t>
      </w:r>
      <w:r w:rsidRPr="00EB4EF5">
        <w:rPr>
          <w:rFonts w:ascii="Times New Roman" w:hAnsi="Times New Roman" w:cs="Times New Roman"/>
          <w:sz w:val="28"/>
          <w:szCs w:val="28"/>
        </w:rPr>
        <w:t xml:space="preserve"> </w:t>
      </w:r>
      <w:r>
        <w:rPr>
          <w:rFonts w:ascii="Times New Roman" w:hAnsi="Times New Roman" w:cs="Times New Roman"/>
          <w:sz w:val="28"/>
          <w:szCs w:val="28"/>
        </w:rPr>
        <w:t xml:space="preserve">задач </w:t>
      </w:r>
      <w:r w:rsidRPr="00EB4EF5">
        <w:rPr>
          <w:rFonts w:ascii="Times New Roman" w:hAnsi="Times New Roman" w:cs="Times New Roman"/>
          <w:sz w:val="28"/>
          <w:szCs w:val="28"/>
        </w:rPr>
        <w:t xml:space="preserve">классификации, предсказания, принятия решений, визуализации и </w:t>
      </w:r>
      <w:r>
        <w:rPr>
          <w:rFonts w:ascii="Times New Roman" w:hAnsi="Times New Roman" w:cs="Times New Roman"/>
          <w:sz w:val="28"/>
          <w:szCs w:val="28"/>
        </w:rPr>
        <w:t>многих других. Все это достигается путем обучения на заданных примерах.</w:t>
      </w:r>
    </w:p>
    <w:p w14:paraId="34FB36B8" w14:textId="0C5470F3" w:rsidR="00815A1D" w:rsidRPr="0069102B" w:rsidRDefault="0069102B" w:rsidP="0069102B">
      <w:pPr>
        <w:spacing w:line="360" w:lineRule="auto"/>
        <w:jc w:val="both"/>
        <w:rPr>
          <w:rFonts w:ascii="Times New Roman" w:hAnsi="Times New Roman" w:cs="Times New Roman"/>
          <w:sz w:val="28"/>
          <w:szCs w:val="28"/>
        </w:rPr>
      </w:pPr>
      <w:r w:rsidRPr="0069102B">
        <w:rPr>
          <w:rFonts w:ascii="Times New Roman" w:hAnsi="Times New Roman" w:cs="Times New Roman"/>
          <w:sz w:val="28"/>
          <w:szCs w:val="28"/>
        </w:rPr>
        <w:t>Архитектура нейронной сети определяет ее структуру и способ обработки информации</w:t>
      </w:r>
      <w:r w:rsidR="003B3DDE">
        <w:rPr>
          <w:rFonts w:ascii="Times New Roman" w:hAnsi="Times New Roman" w:cs="Times New Roman"/>
          <w:sz w:val="28"/>
          <w:szCs w:val="28"/>
        </w:rPr>
        <w:t>, с</w:t>
      </w:r>
      <w:r w:rsidRPr="0069102B">
        <w:rPr>
          <w:rFonts w:ascii="Times New Roman" w:hAnsi="Times New Roman" w:cs="Times New Roman"/>
          <w:sz w:val="28"/>
          <w:szCs w:val="28"/>
        </w:rPr>
        <w:t>уществу</w:t>
      </w:r>
      <w:r w:rsidR="00C55D0D">
        <w:rPr>
          <w:rFonts w:ascii="Times New Roman" w:hAnsi="Times New Roman" w:cs="Times New Roman"/>
          <w:sz w:val="28"/>
          <w:szCs w:val="28"/>
        </w:rPr>
        <w:t>е</w:t>
      </w:r>
      <w:r w:rsidRPr="0069102B">
        <w:rPr>
          <w:rFonts w:ascii="Times New Roman" w:hAnsi="Times New Roman" w:cs="Times New Roman"/>
          <w:sz w:val="28"/>
          <w:szCs w:val="28"/>
        </w:rPr>
        <w:t xml:space="preserve">т </w:t>
      </w:r>
      <w:r w:rsidR="00C55D0D">
        <w:rPr>
          <w:rFonts w:ascii="Times New Roman" w:hAnsi="Times New Roman" w:cs="Times New Roman"/>
          <w:sz w:val="28"/>
          <w:szCs w:val="28"/>
        </w:rPr>
        <w:t>множество</w:t>
      </w:r>
      <w:r w:rsidRPr="0069102B">
        <w:rPr>
          <w:rFonts w:ascii="Times New Roman" w:hAnsi="Times New Roman" w:cs="Times New Roman"/>
          <w:sz w:val="28"/>
          <w:szCs w:val="28"/>
        </w:rPr>
        <w:t xml:space="preserve"> архитектур, каждая из которых имеет свои преимущества и недостатки. Выбор </w:t>
      </w:r>
      <w:r w:rsidR="00C55D0D">
        <w:rPr>
          <w:rFonts w:ascii="Times New Roman" w:hAnsi="Times New Roman" w:cs="Times New Roman"/>
          <w:sz w:val="28"/>
          <w:szCs w:val="28"/>
        </w:rPr>
        <w:t xml:space="preserve">же между ними </w:t>
      </w:r>
      <w:r w:rsidRPr="0069102B">
        <w:rPr>
          <w:rFonts w:ascii="Times New Roman" w:hAnsi="Times New Roman" w:cs="Times New Roman"/>
          <w:sz w:val="28"/>
          <w:szCs w:val="28"/>
        </w:rPr>
        <w:t xml:space="preserve">зависит от </w:t>
      </w:r>
      <w:r w:rsidR="00C55D0D">
        <w:rPr>
          <w:rFonts w:ascii="Times New Roman" w:hAnsi="Times New Roman" w:cs="Times New Roman"/>
          <w:sz w:val="28"/>
          <w:szCs w:val="28"/>
        </w:rPr>
        <w:t xml:space="preserve">поставленной </w:t>
      </w:r>
      <w:r w:rsidRPr="0069102B">
        <w:rPr>
          <w:rFonts w:ascii="Times New Roman" w:hAnsi="Times New Roman" w:cs="Times New Roman"/>
          <w:sz w:val="28"/>
          <w:szCs w:val="28"/>
        </w:rPr>
        <w:t>задачи.</w:t>
      </w:r>
    </w:p>
    <w:p w14:paraId="3C114CED" w14:textId="7FCCCEE6"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Нейронные сети прямого распространения (FF или FFNN) и перцептроны (P)</w:t>
      </w:r>
      <w:r w:rsidR="00DC4F68">
        <w:rPr>
          <w:rFonts w:ascii="Times New Roman" w:hAnsi="Times New Roman" w:cs="Times New Roman"/>
          <w:b/>
          <w:bCs/>
          <w:sz w:val="28"/>
          <w:szCs w:val="28"/>
        </w:rPr>
        <w:t xml:space="preserve"> </w:t>
      </w:r>
      <w:r w:rsidRPr="00A20539">
        <w:rPr>
          <w:rFonts w:ascii="Times New Roman" w:hAnsi="Times New Roman" w:cs="Times New Roman"/>
          <w:sz w:val="28"/>
          <w:szCs w:val="28"/>
        </w:rPr>
        <w:t xml:space="preserve">очень прямолинейны, они подают информацию </w:t>
      </w:r>
      <w:r w:rsidR="00DC4F68">
        <w:rPr>
          <w:rFonts w:ascii="Times New Roman" w:hAnsi="Times New Roman" w:cs="Times New Roman"/>
          <w:sz w:val="28"/>
          <w:szCs w:val="28"/>
        </w:rPr>
        <w:t xml:space="preserve">с начала в конец </w:t>
      </w:r>
      <w:r w:rsidRPr="00A20539">
        <w:rPr>
          <w:rFonts w:ascii="Times New Roman" w:hAnsi="Times New Roman" w:cs="Times New Roman"/>
          <w:sz w:val="28"/>
          <w:szCs w:val="28"/>
        </w:rPr>
        <w:t>(ввод и вывод соответственно). Нейронные сети часто описываются как имеющие слои, где каждый слой состоит из входных, скрытых или</w:t>
      </w:r>
      <w:r w:rsidR="00DC4F68">
        <w:rPr>
          <w:rFonts w:ascii="Times New Roman" w:hAnsi="Times New Roman" w:cs="Times New Roman"/>
          <w:sz w:val="28"/>
          <w:szCs w:val="28"/>
        </w:rPr>
        <w:t xml:space="preserve"> </w:t>
      </w:r>
      <w:r w:rsidRPr="00A20539">
        <w:rPr>
          <w:rFonts w:ascii="Times New Roman" w:hAnsi="Times New Roman" w:cs="Times New Roman"/>
          <w:sz w:val="28"/>
          <w:szCs w:val="28"/>
        </w:rPr>
        <w:t>выходных ячеек</w:t>
      </w:r>
      <w:r w:rsidR="006F3F4D" w:rsidRPr="00A20539">
        <w:rPr>
          <w:rFonts w:ascii="Times New Roman" w:hAnsi="Times New Roman" w:cs="Times New Roman"/>
          <w:sz w:val="28"/>
          <w:szCs w:val="28"/>
        </w:rPr>
        <w:t>,</w:t>
      </w:r>
      <w:r w:rsidRPr="00A20539">
        <w:rPr>
          <w:rFonts w:ascii="Times New Roman" w:hAnsi="Times New Roman" w:cs="Times New Roman"/>
          <w:sz w:val="28"/>
          <w:szCs w:val="28"/>
        </w:rPr>
        <w:t> </w:t>
      </w:r>
      <w:r w:rsidR="006F3F4D">
        <w:rPr>
          <w:rFonts w:ascii="Times New Roman" w:hAnsi="Times New Roman" w:cs="Times New Roman"/>
          <w:sz w:val="28"/>
          <w:szCs w:val="28"/>
        </w:rPr>
        <w:t>к</w:t>
      </w:r>
      <w:r w:rsidRPr="00A20539">
        <w:rPr>
          <w:rFonts w:ascii="Times New Roman" w:hAnsi="Times New Roman" w:cs="Times New Roman"/>
          <w:sz w:val="28"/>
          <w:szCs w:val="28"/>
        </w:rPr>
        <w:t>ак правило, два соседних слоя полностью связаны. Самая простая и практичная сеть имеет две входные ячейки и одну выходную ячейку, которую можно использовать для моделирования логических элементов. Обычно FFNN обучаются посредством обратного распространения ошибки, предоставляя сети парные наборы данных о том, «что входит» и «что мы хотим иметь на выходе».</w:t>
      </w:r>
      <w:r w:rsidR="004C2053" w:rsidRPr="00A20539">
        <w:rPr>
          <w:rFonts w:ascii="Times New Roman" w:hAnsi="Times New Roman" w:cs="Times New Roman"/>
          <w:sz w:val="28"/>
          <w:szCs w:val="28"/>
        </w:rPr>
        <w:t xml:space="preserve"> </w:t>
      </w:r>
      <w:r w:rsidRPr="00A20539">
        <w:rPr>
          <w:rFonts w:ascii="Times New Roman" w:hAnsi="Times New Roman" w:cs="Times New Roman"/>
          <w:sz w:val="28"/>
          <w:szCs w:val="28"/>
        </w:rPr>
        <w:t>Ошибка обратного распространения часто представляет собой некоторую вариацию разницы между входными и выходными данными. Учитывая, что в сети достаточно скрытых нейронов, она теоретически всегда может моделировать взаимосвязь между входом и выходом. На практике их использование гораздо более ограничено, но их обычно объединяют с другими сетями для формирования новых сетей.</w:t>
      </w:r>
    </w:p>
    <w:p w14:paraId="025E3CC0" w14:textId="05E664D7"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Рекуррентные нейронные сети (RNN)</w:t>
      </w:r>
      <w:r w:rsidR="006F3F4D">
        <w:rPr>
          <w:rFonts w:ascii="Times New Roman" w:hAnsi="Times New Roman" w:cs="Times New Roman"/>
          <w:b/>
          <w:bCs/>
          <w:sz w:val="28"/>
          <w:szCs w:val="28"/>
        </w:rPr>
        <w:t xml:space="preserve"> </w:t>
      </w:r>
      <w:r w:rsidRPr="00A20539">
        <w:rPr>
          <w:rFonts w:ascii="Times New Roman" w:hAnsi="Times New Roman" w:cs="Times New Roman"/>
          <w:sz w:val="28"/>
          <w:szCs w:val="28"/>
        </w:rPr>
        <w:t xml:space="preserve">являются FFNN с временным поворотом: у них есть связи между проходами, связи во времени. Нейроны получают информацию не только из предыдущего слоя, но и от себя из предыдущего прохода. Это означает, что порядок, в котором вы передаете входные данные и обучаете сеть, имеет значение. Одной из больших проблем </w:t>
      </w:r>
      <w:r w:rsidRPr="00A20539">
        <w:rPr>
          <w:rFonts w:ascii="Times New Roman" w:hAnsi="Times New Roman" w:cs="Times New Roman"/>
          <w:sz w:val="28"/>
          <w:szCs w:val="28"/>
        </w:rPr>
        <w:lastRenderedPageBreak/>
        <w:t xml:space="preserve">с RNN является проблема исчезновения градиента, когда, в зависимости от используемых функций активации, информация быстро теряется </w:t>
      </w:r>
      <w:r w:rsidR="0045324F" w:rsidRPr="00A20539">
        <w:rPr>
          <w:rFonts w:ascii="Times New Roman" w:hAnsi="Times New Roman" w:cs="Times New Roman"/>
          <w:sz w:val="28"/>
          <w:szCs w:val="28"/>
        </w:rPr>
        <w:t>с течением времени точно так же, как</w:t>
      </w:r>
      <w:r w:rsidRPr="00A20539">
        <w:rPr>
          <w:rFonts w:ascii="Times New Roman" w:hAnsi="Times New Roman" w:cs="Times New Roman"/>
          <w:sz w:val="28"/>
          <w:szCs w:val="28"/>
        </w:rPr>
        <w:t xml:space="preserve"> очень глубокие FFNN теряют информацию по глубине.</w:t>
      </w:r>
      <w:r w:rsidR="00215BD1" w:rsidRPr="00A20539">
        <w:rPr>
          <w:rFonts w:ascii="Times New Roman" w:hAnsi="Times New Roman" w:cs="Times New Roman"/>
          <w:sz w:val="28"/>
          <w:szCs w:val="28"/>
        </w:rPr>
        <w:t xml:space="preserve"> </w:t>
      </w:r>
      <w:r w:rsidRPr="00A20539">
        <w:rPr>
          <w:rFonts w:ascii="Times New Roman" w:hAnsi="Times New Roman" w:cs="Times New Roman"/>
          <w:sz w:val="28"/>
          <w:szCs w:val="28"/>
        </w:rPr>
        <w:t>В принципе, RNN можно использовать во многих областях, поскольку большинство форм данных</w:t>
      </w:r>
      <w:r w:rsidR="00215BD1">
        <w:rPr>
          <w:rFonts w:ascii="Times New Roman" w:hAnsi="Times New Roman" w:cs="Times New Roman"/>
          <w:sz w:val="28"/>
          <w:szCs w:val="28"/>
        </w:rPr>
        <w:t xml:space="preserve"> </w:t>
      </w:r>
      <w:r w:rsidRPr="00A20539">
        <w:rPr>
          <w:rFonts w:ascii="Times New Roman" w:hAnsi="Times New Roman" w:cs="Times New Roman"/>
          <w:sz w:val="28"/>
          <w:szCs w:val="28"/>
        </w:rPr>
        <w:t>не имеют временной шкалы</w:t>
      </w:r>
      <w:r w:rsidR="00215BD1">
        <w:rPr>
          <w:rFonts w:ascii="Times New Roman" w:hAnsi="Times New Roman" w:cs="Times New Roman"/>
          <w:sz w:val="28"/>
          <w:szCs w:val="28"/>
        </w:rPr>
        <w:t xml:space="preserve"> и</w:t>
      </w:r>
      <w:r w:rsidRPr="00A20539">
        <w:rPr>
          <w:rFonts w:ascii="Times New Roman" w:hAnsi="Times New Roman" w:cs="Times New Roman"/>
          <w:sz w:val="28"/>
          <w:szCs w:val="28"/>
        </w:rPr>
        <w:t xml:space="preserve"> могут быть представлены в виде последовательности.</w:t>
      </w:r>
      <w:r w:rsidR="006E0E2A" w:rsidRPr="00A20539">
        <w:rPr>
          <w:rFonts w:ascii="Times New Roman" w:hAnsi="Times New Roman" w:cs="Times New Roman"/>
          <w:sz w:val="28"/>
          <w:szCs w:val="28"/>
        </w:rPr>
        <w:t xml:space="preserve"> </w:t>
      </w:r>
      <w:r w:rsidRPr="00A20539">
        <w:rPr>
          <w:rFonts w:ascii="Times New Roman" w:hAnsi="Times New Roman" w:cs="Times New Roman"/>
          <w:sz w:val="28"/>
          <w:szCs w:val="28"/>
        </w:rPr>
        <w:t xml:space="preserve">Изображение или строка текста могут передаваться по одному пикселю или символу за раз, поэтому зависящие от времени веса используются для того, что было раньше в последовательности. В общем, рекуррентные сети являются хорошим выбором для дополнения информации, например </w:t>
      </w:r>
      <w:proofErr w:type="spellStart"/>
      <w:r w:rsidRPr="00A20539">
        <w:rPr>
          <w:rFonts w:ascii="Times New Roman" w:hAnsi="Times New Roman" w:cs="Times New Roman"/>
          <w:sz w:val="28"/>
          <w:szCs w:val="28"/>
        </w:rPr>
        <w:t>автодополнения</w:t>
      </w:r>
      <w:proofErr w:type="spellEnd"/>
      <w:r w:rsidRPr="00A20539">
        <w:rPr>
          <w:rFonts w:ascii="Times New Roman" w:hAnsi="Times New Roman" w:cs="Times New Roman"/>
          <w:sz w:val="28"/>
          <w:szCs w:val="28"/>
        </w:rPr>
        <w:t>.</w:t>
      </w:r>
    </w:p>
    <w:p w14:paraId="1C747B78" w14:textId="2E61CBC4"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Долговременная/краткосрочная память (LSTM)</w:t>
      </w:r>
      <w:r w:rsidR="00215BD1">
        <w:rPr>
          <w:rFonts w:ascii="Times New Roman" w:hAnsi="Times New Roman" w:cs="Times New Roman"/>
          <w:b/>
          <w:bCs/>
          <w:sz w:val="28"/>
          <w:szCs w:val="28"/>
        </w:rPr>
        <w:t xml:space="preserve"> </w:t>
      </w:r>
      <w:r w:rsidRPr="00A20539">
        <w:rPr>
          <w:rFonts w:ascii="Times New Roman" w:hAnsi="Times New Roman" w:cs="Times New Roman"/>
          <w:sz w:val="28"/>
          <w:szCs w:val="28"/>
        </w:rPr>
        <w:t>сети пытаются бороться с проблемой исчезновения/взрыва градиента, вводя вентили и явно определенную ячейку памяти. Каждый нейрон имеет ячейку памяти и тр</w:t>
      </w:r>
      <w:r w:rsidR="00215BD1">
        <w:rPr>
          <w:rFonts w:ascii="Times New Roman" w:hAnsi="Times New Roman" w:cs="Times New Roman"/>
          <w:sz w:val="28"/>
          <w:szCs w:val="28"/>
        </w:rPr>
        <w:t>ое</w:t>
      </w:r>
      <w:r w:rsidRPr="00A20539">
        <w:rPr>
          <w:rFonts w:ascii="Times New Roman" w:hAnsi="Times New Roman" w:cs="Times New Roman"/>
          <w:sz w:val="28"/>
          <w:szCs w:val="28"/>
        </w:rPr>
        <w:t xml:space="preserve"> ворот: вход, выход и забывание. Функция этих ворот — защитить информацию, останавливая или разрешая ее поток. Входной вентиль определяет, какая часть информации из предыдущего слоя сохраняется в ячейке. Выходной определяет, какая часть следующего уровня узнает о состоянии этой ячейки. Ворота забывания на первый взгляд кажутся странным включением, но иногда полезно забыть: если он изучает книгу и начинается новая глава, сети может потребоваться забыть некоторых персонажей из предыдущей главы. Было показано, что LSTM способны изучать сложные последовательности, например, писать, как Шекспир, или сочинять примитивную музыку. Обратите внимание, что каждый из этих ворот имеет вес по отношению к ячейке предыдущего нейрона, поэтому для их работы обычно требуется больше ресурсов.</w:t>
      </w:r>
    </w:p>
    <w:p w14:paraId="72D70B48" w14:textId="5118C5E3"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Закрытые рекуррентные единицы (ГРУ)</w:t>
      </w:r>
      <w:r w:rsidR="001C12B0">
        <w:rPr>
          <w:rFonts w:ascii="Times New Roman" w:hAnsi="Times New Roman" w:cs="Times New Roman"/>
          <w:b/>
          <w:bCs/>
          <w:sz w:val="28"/>
          <w:szCs w:val="28"/>
        </w:rPr>
        <w:t xml:space="preserve"> </w:t>
      </w:r>
      <w:r w:rsidRPr="00A20539">
        <w:rPr>
          <w:rFonts w:ascii="Times New Roman" w:hAnsi="Times New Roman" w:cs="Times New Roman"/>
          <w:sz w:val="28"/>
          <w:szCs w:val="28"/>
        </w:rPr>
        <w:t xml:space="preserve">являются небольшой вариацией LSTM. У них на один вентиль меньше, и они немного по-другому подключены: вместо входа, выхода и вентиля забывания у них есть вентиль обновления. Этот шлюз обновления определяет, сколько информации следует </w:t>
      </w:r>
      <w:r w:rsidRPr="00A20539">
        <w:rPr>
          <w:rFonts w:ascii="Times New Roman" w:hAnsi="Times New Roman" w:cs="Times New Roman"/>
          <w:sz w:val="28"/>
          <w:szCs w:val="28"/>
        </w:rPr>
        <w:lastRenderedPageBreak/>
        <w:t>сохранить из последнего состояния и сколько информации следует впустить из предыдущего уровня. Ворота сброса функционируют так же, как ворота забывания LSTM, но расположены немного по-другому. Они всегда передают свое полное состояние, у них нет выходного вентиля. В большинстве случаев они функционируют очень похоже на LSTM, с самым большим отличием в том, что GRU немного быстрее и проще в использовании (но также немного менее выразительны). </w:t>
      </w:r>
    </w:p>
    <w:p w14:paraId="1A879EE5" w14:textId="0B06313E"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b/>
          <w:bCs/>
          <w:sz w:val="28"/>
          <w:szCs w:val="28"/>
        </w:rPr>
        <w:t>Автоэнкодеры</w:t>
      </w:r>
      <w:proofErr w:type="spellEnd"/>
      <w:r w:rsidRPr="00A20539">
        <w:rPr>
          <w:rFonts w:ascii="Times New Roman" w:hAnsi="Times New Roman" w:cs="Times New Roman"/>
          <w:b/>
          <w:bCs/>
          <w:sz w:val="28"/>
          <w:szCs w:val="28"/>
        </w:rPr>
        <w:t xml:space="preserve"> (АЕ)</w:t>
      </w:r>
      <w:r w:rsidR="007070C5">
        <w:rPr>
          <w:rFonts w:ascii="Times New Roman" w:hAnsi="Times New Roman" w:cs="Times New Roman"/>
          <w:b/>
          <w:bCs/>
          <w:sz w:val="28"/>
          <w:szCs w:val="28"/>
        </w:rPr>
        <w:t xml:space="preserve"> </w:t>
      </w:r>
      <w:r w:rsidRPr="00A20539">
        <w:rPr>
          <w:rFonts w:ascii="Times New Roman" w:hAnsi="Times New Roman" w:cs="Times New Roman"/>
          <w:sz w:val="28"/>
          <w:szCs w:val="28"/>
        </w:rPr>
        <w:t xml:space="preserve">несколько похожи на FFNN, поскольку AE больше похожи на другое использование FFNN, чем на принципиально другую архитектуру. Основная идея </w:t>
      </w:r>
      <w:proofErr w:type="spellStart"/>
      <w:r w:rsidRPr="00A20539">
        <w:rPr>
          <w:rFonts w:ascii="Times New Roman" w:hAnsi="Times New Roman" w:cs="Times New Roman"/>
          <w:sz w:val="28"/>
          <w:szCs w:val="28"/>
        </w:rPr>
        <w:t>автокодировщиков</w:t>
      </w:r>
      <w:proofErr w:type="spellEnd"/>
      <w:r w:rsidRPr="00A20539">
        <w:rPr>
          <w:rFonts w:ascii="Times New Roman" w:hAnsi="Times New Roman" w:cs="Times New Roman"/>
          <w:sz w:val="28"/>
          <w:szCs w:val="28"/>
        </w:rPr>
        <w:t xml:space="preserve"> заключается в автоматическом кодировании информации. Вся сеть всегда напоминает форму песочных часов с меньшими скрытыми слоями, чем входной и выходной слои. АЭ также всегда симметричны относительно среднего слоя. Самый маленький уровень почти всегда находится посередине, в месте, где информация наиболее сжата (узкое место в сети). Все до середины называется частью кодирования, все после середины — декодированием, а середина — кодом. Их можно обучить с помощью обратного распространения ошибки, подавая входные данные и устанавливая ошибку как разницу между входными данными и тем, что получилось.</w:t>
      </w:r>
    </w:p>
    <w:p w14:paraId="3A687520" w14:textId="49EBA4BE"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 xml:space="preserve">Разреженные </w:t>
      </w:r>
      <w:proofErr w:type="spellStart"/>
      <w:r w:rsidRPr="00A20539">
        <w:rPr>
          <w:rFonts w:ascii="Times New Roman" w:hAnsi="Times New Roman" w:cs="Times New Roman"/>
          <w:b/>
          <w:bCs/>
          <w:sz w:val="28"/>
          <w:szCs w:val="28"/>
        </w:rPr>
        <w:t>автоэнкодеры</w:t>
      </w:r>
      <w:proofErr w:type="spellEnd"/>
      <w:r w:rsidRPr="00A20539">
        <w:rPr>
          <w:rFonts w:ascii="Times New Roman" w:hAnsi="Times New Roman" w:cs="Times New Roman"/>
          <w:b/>
          <w:bCs/>
          <w:sz w:val="28"/>
          <w:szCs w:val="28"/>
        </w:rPr>
        <w:t xml:space="preserve"> (SAE)</w:t>
      </w:r>
      <w:r w:rsidR="003419A2">
        <w:rPr>
          <w:rFonts w:ascii="Times New Roman" w:hAnsi="Times New Roman" w:cs="Times New Roman"/>
          <w:b/>
          <w:bCs/>
          <w:sz w:val="28"/>
          <w:szCs w:val="28"/>
        </w:rPr>
        <w:t xml:space="preserve"> </w:t>
      </w:r>
      <w:r w:rsidRPr="00A20539">
        <w:rPr>
          <w:rFonts w:ascii="Times New Roman" w:hAnsi="Times New Roman" w:cs="Times New Roman"/>
          <w:sz w:val="28"/>
          <w:szCs w:val="28"/>
        </w:rPr>
        <w:t xml:space="preserve">в некотором смысле являются противоположностью AE. Вместо того, чтобы учить сеть представлять кучу информации в меньшем «пространстве» или узлах, мы пытаемся кодировать информацию в большем пространстве. Таким образом, вместо того, чтобы сеть сходилась в середине, а затем снова расширялась до входного размера, мы расширяем середину. Эти типы сетей можно использовать для извлечения множества мелких объектов из набора данных. Если бы SAE обучался так же, как и AE, вы почти во всех случаях получили бы довольно бесполезную идентификационную сеть. Чтобы предотвратить это, вместо обратной передачи входных данных мы возвращаем входные данные плюс драйвер </w:t>
      </w:r>
      <w:r w:rsidRPr="00A20539">
        <w:rPr>
          <w:rFonts w:ascii="Times New Roman" w:hAnsi="Times New Roman" w:cs="Times New Roman"/>
          <w:sz w:val="28"/>
          <w:szCs w:val="28"/>
        </w:rPr>
        <w:lastRenderedPageBreak/>
        <w:t>разреженности. Этот драйвер разреженности может принимать форму порогового фильтра, в котором обратно передается и обучается только определенная ошибка</w:t>
      </w:r>
      <w:r w:rsidR="003419A2">
        <w:rPr>
          <w:rFonts w:ascii="Times New Roman" w:hAnsi="Times New Roman" w:cs="Times New Roman"/>
          <w:sz w:val="28"/>
          <w:szCs w:val="28"/>
        </w:rPr>
        <w:t>,</w:t>
      </w:r>
      <w:r w:rsidRPr="00A20539">
        <w:rPr>
          <w:rFonts w:ascii="Times New Roman" w:hAnsi="Times New Roman" w:cs="Times New Roman"/>
          <w:sz w:val="28"/>
          <w:szCs w:val="28"/>
        </w:rPr>
        <w:t> другая ошибка будет «нерелевантной» для этого прохода и будет равна нулю.</w:t>
      </w:r>
    </w:p>
    <w:p w14:paraId="1BD996BF" w14:textId="475061B7"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Цепи Маркова (MC или цепь Маркова с дискретным временем, DTMC)</w:t>
      </w:r>
      <w:r w:rsidRPr="00A20539">
        <w:rPr>
          <w:rFonts w:ascii="Times New Roman" w:hAnsi="Times New Roman" w:cs="Times New Roman"/>
          <w:sz w:val="28"/>
          <w:szCs w:val="28"/>
        </w:rPr>
        <w:t> являются своего рода предшественниками BM и HN. Их можно понять так: каковы шансы, что из этого узла, где я сейчас нахожусь, я попаду в любой из соседних узлов? Они не имеют памяти, что означает, что каждое состояние, в котором вы находитесь, полностью зависит от предыдущего состояния. Хотя на самом деле они не являются нейронными сетями, они напоминают нейронные сети и составляют теоретическую основу для BM и HN.</w:t>
      </w:r>
    </w:p>
    <w:p w14:paraId="4B61262A" w14:textId="7088149B"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sz w:val="28"/>
          <w:szCs w:val="28"/>
        </w:rPr>
        <w:t>Сеть </w:t>
      </w:r>
      <w:proofErr w:type="spellStart"/>
      <w:r w:rsidRPr="00A20539">
        <w:rPr>
          <w:rFonts w:ascii="Times New Roman" w:hAnsi="Times New Roman" w:cs="Times New Roman"/>
          <w:b/>
          <w:bCs/>
          <w:sz w:val="28"/>
          <w:szCs w:val="28"/>
        </w:rPr>
        <w:t>Хопфилда</w:t>
      </w:r>
      <w:proofErr w:type="spellEnd"/>
      <w:r w:rsidRPr="00A20539">
        <w:rPr>
          <w:rFonts w:ascii="Times New Roman" w:hAnsi="Times New Roman" w:cs="Times New Roman"/>
          <w:b/>
          <w:bCs/>
          <w:sz w:val="28"/>
          <w:szCs w:val="28"/>
        </w:rPr>
        <w:t xml:space="preserve"> (HN)</w:t>
      </w:r>
      <w:r w:rsidR="00FC3AE9" w:rsidRPr="00FC3AE9">
        <w:rPr>
          <w:rFonts w:ascii="Times New Roman" w:hAnsi="Times New Roman" w:cs="Times New Roman"/>
          <w:b/>
          <w:bCs/>
          <w:sz w:val="28"/>
          <w:szCs w:val="28"/>
        </w:rPr>
        <w:t xml:space="preserve"> </w:t>
      </w:r>
      <w:r w:rsidRPr="00A20539">
        <w:rPr>
          <w:rFonts w:ascii="Times New Roman" w:hAnsi="Times New Roman" w:cs="Times New Roman"/>
          <w:sz w:val="28"/>
          <w:szCs w:val="28"/>
        </w:rPr>
        <w:t>это сеть, в которой каждый нейрон связан с каждым другим нейроном. Каждый узел вводится перед обучением, затем скрывается во время обучения и выводится впоследствии. Сети обучаются путем установки значений нейронов в соответствии с желаемым шаблоном, после чего можно вычислить веса. После этого вес не меняется. После обучения одному или нескольким шаблонам сеть всегда будет сходиться к одному из изученных шаблонов, поскольку сеть стабильна только в этих состояниях</w:t>
      </w:r>
      <w:r w:rsidR="00FC3AE9" w:rsidRPr="00FC3AE9">
        <w:rPr>
          <w:rFonts w:ascii="Times New Roman" w:hAnsi="Times New Roman" w:cs="Times New Roman"/>
          <w:sz w:val="28"/>
          <w:szCs w:val="28"/>
        </w:rPr>
        <w:t>.</w:t>
      </w:r>
      <w:r w:rsidRPr="00A20539">
        <w:rPr>
          <w:rFonts w:ascii="Times New Roman" w:hAnsi="Times New Roman" w:cs="Times New Roman"/>
          <w:sz w:val="28"/>
          <w:szCs w:val="28"/>
        </w:rPr>
        <w:t> Эти сети часто называют ассоциативной памятью, поскольку они сходятся к состоянию, наиболее похожему на входные данные; если люди видят половину таблицы, мы можем отобразить другую половину, эта сеть сходится к таблице, если ей представить половину шума и половину таблицы.</w:t>
      </w:r>
    </w:p>
    <w:p w14:paraId="6C99E1ED" w14:textId="080FC8BF"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Машины Больцмана (БМ)</w:t>
      </w:r>
      <w:r w:rsidR="001C12B0">
        <w:rPr>
          <w:rFonts w:ascii="Times New Roman" w:hAnsi="Times New Roman" w:cs="Times New Roman"/>
          <w:b/>
          <w:bCs/>
          <w:sz w:val="28"/>
          <w:szCs w:val="28"/>
        </w:rPr>
        <w:t xml:space="preserve"> </w:t>
      </w:r>
      <w:r w:rsidRPr="00A20539">
        <w:rPr>
          <w:rFonts w:ascii="Times New Roman" w:hAnsi="Times New Roman" w:cs="Times New Roman"/>
          <w:sz w:val="28"/>
          <w:szCs w:val="28"/>
        </w:rPr>
        <w:t xml:space="preserve">во многом похожи на HN, но: некоторые нейроны помечены как входные, а другие остаются «скрытыми». Входные нейроны становятся выходными нейронами в конце полного обновления сети. Он начинается со случайных весов и обучается посредством обратного распространения ошибки или, в последнее время, посредством контрастного расхождения. Процесс обучения и работы BM во многом аналогичен HN: </w:t>
      </w:r>
      <w:r w:rsidRPr="00A20539">
        <w:rPr>
          <w:rFonts w:ascii="Times New Roman" w:hAnsi="Times New Roman" w:cs="Times New Roman"/>
          <w:sz w:val="28"/>
          <w:szCs w:val="28"/>
        </w:rPr>
        <w:lastRenderedPageBreak/>
        <w:t>входные нейроны настраиваются на определенные фиксированные значения, после чего сеть освобождается. Пока они свободны, клетки могут получить любое значение, и мы постоянно перемещаемся между входными и скрытыми нейронами.</w:t>
      </w:r>
    </w:p>
    <w:p w14:paraId="364FB2A0" w14:textId="072AB811"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Ограниченные машины Больцмана (RBM)</w:t>
      </w:r>
      <w:r w:rsidRPr="00A20539">
        <w:rPr>
          <w:rFonts w:ascii="Times New Roman" w:hAnsi="Times New Roman" w:cs="Times New Roman"/>
          <w:sz w:val="28"/>
          <w:szCs w:val="28"/>
        </w:rPr>
        <w:t> удивительно похожи на БМ и, следовательно, также похожи на HN. Самая большая разница между BM и RBM заключается в том, что RBM более удобны в использовании, поскольку они более ограничены. Они не соединяют триггерно каждый нейрон с каждым другим нейроном, а лишь соединяют каждую отдельную группу нейронов с каждой другой группой. RBM можно обучать, как FFNN, с одной особенностью: вместо передачи данных вперед, а затем обратного распространения, вы передаете данные вперед, а затем передаете данные назад. После этого вы тренируетесь с прямым и обратным распространением.</w:t>
      </w:r>
    </w:p>
    <w:p w14:paraId="7F57904C" w14:textId="214F41A1" w:rsidR="00A20539" w:rsidRPr="00A20539" w:rsidRDefault="00C02FC3"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Сети глубокого доверия (DBN)</w:t>
      </w:r>
      <w:r w:rsidRPr="00A20539">
        <w:rPr>
          <w:rFonts w:ascii="Times New Roman" w:hAnsi="Times New Roman" w:cs="Times New Roman"/>
          <w:sz w:val="28"/>
          <w:szCs w:val="28"/>
        </w:rPr>
        <w:t xml:space="preserve"> — это название многоуровневых архитектур</w:t>
      </w:r>
      <w:r w:rsidR="00A20539" w:rsidRPr="00A20539">
        <w:rPr>
          <w:rFonts w:ascii="Times New Roman" w:hAnsi="Times New Roman" w:cs="Times New Roman"/>
          <w:sz w:val="28"/>
          <w:szCs w:val="28"/>
        </w:rPr>
        <w:t>, в основном состоящих из RBM или VAE. Было показано, что эти сети эффективно обучаются стек за стеком, где каждому AE или RBM нужно только научиться кодировать предыдущую сеть. DBN можно обучить посредством контрастного расхождения или обратного распространения ошибки и научиться представлять данные в виде вероятностной модели, как обычные RBM или VAE. После обучения или приведения к (более) стабильному состоянию посредством обучения без учителя модель можно использовать для генерации новых данных. При обучении с использованием контрастной дивергенции он может даже классифицировать существующие данные, поскольку нейроны обучены искать различные функции.</w:t>
      </w:r>
    </w:p>
    <w:p w14:paraId="03FF103A" w14:textId="270B571B"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 xml:space="preserve">Сверточные нейронные сети (CNN или глубокие </w:t>
      </w:r>
      <w:proofErr w:type="spellStart"/>
      <w:r w:rsidRPr="00A20539">
        <w:rPr>
          <w:rFonts w:ascii="Times New Roman" w:hAnsi="Times New Roman" w:cs="Times New Roman"/>
          <w:b/>
          <w:bCs/>
          <w:sz w:val="28"/>
          <w:szCs w:val="28"/>
        </w:rPr>
        <w:t>сверточные</w:t>
      </w:r>
      <w:proofErr w:type="spellEnd"/>
      <w:r w:rsidRPr="00A20539">
        <w:rPr>
          <w:rFonts w:ascii="Times New Roman" w:hAnsi="Times New Roman" w:cs="Times New Roman"/>
          <w:b/>
          <w:bCs/>
          <w:sz w:val="28"/>
          <w:szCs w:val="28"/>
        </w:rPr>
        <w:t xml:space="preserve"> нейронные сети, DCNN)</w:t>
      </w:r>
      <w:r w:rsidR="00C02FC3">
        <w:rPr>
          <w:rFonts w:ascii="Times New Roman" w:hAnsi="Times New Roman" w:cs="Times New Roman"/>
          <w:b/>
          <w:bCs/>
          <w:sz w:val="28"/>
          <w:szCs w:val="28"/>
        </w:rPr>
        <w:t xml:space="preserve"> </w:t>
      </w:r>
      <w:r w:rsidRPr="00A20539">
        <w:rPr>
          <w:rFonts w:ascii="Times New Roman" w:hAnsi="Times New Roman" w:cs="Times New Roman"/>
          <w:sz w:val="28"/>
          <w:szCs w:val="28"/>
        </w:rPr>
        <w:t xml:space="preserve">в основном используются для обработки изображений, но также могут использоваться для других типов ввода, например аудио. Типичный вариант использования CNN — это когда вы передаете сетевые изображения, а сеть классифицирует данные, например, она выводит «кошка», если вы даете </w:t>
      </w:r>
      <w:r w:rsidRPr="00A20539">
        <w:rPr>
          <w:rFonts w:ascii="Times New Roman" w:hAnsi="Times New Roman" w:cs="Times New Roman"/>
          <w:sz w:val="28"/>
          <w:szCs w:val="28"/>
        </w:rPr>
        <w:lastRenderedPageBreak/>
        <w:t xml:space="preserve">ей изображение кошки, и «собака», когда вы даете ей изображение собаки. CNN, как правило, начинаются со входного «сканера», который не предназначен для одновременного анализа всех обучающих данных. Например, чтобы ввести изображение размером 200 x 200 пикселей, вам не понадобится слой с 40 000 узлов. Вместо этого вы создаете входной слой размером, скажем, 20 x 20, в который подаются первые 20 x 20 пикселей изображения. После того, как вы передали этот ввод, вы перемещаете сканер на один пиксель вправо. Обратите внимание, что нельзя перемещать входные данные на 20 пикселей, вы не разбиваете изображение на блоки 20 x 20, а скорее ползете по нему. Эти входные данные затем передаются через </w:t>
      </w:r>
      <w:proofErr w:type="spellStart"/>
      <w:r w:rsidRPr="00A20539">
        <w:rPr>
          <w:rFonts w:ascii="Times New Roman" w:hAnsi="Times New Roman" w:cs="Times New Roman"/>
          <w:sz w:val="28"/>
          <w:szCs w:val="28"/>
        </w:rPr>
        <w:t>сверточные</w:t>
      </w:r>
      <w:proofErr w:type="spellEnd"/>
      <w:r w:rsidRPr="00A20539">
        <w:rPr>
          <w:rFonts w:ascii="Times New Roman" w:hAnsi="Times New Roman" w:cs="Times New Roman"/>
          <w:sz w:val="28"/>
          <w:szCs w:val="28"/>
        </w:rPr>
        <w:t xml:space="preserve"> слои вместо обычных слоев, где не все узлы подключены ко всем узлам. Каждый узел касается только близких соседних ячеек. Эти </w:t>
      </w:r>
      <w:proofErr w:type="spellStart"/>
      <w:r w:rsidRPr="00A20539">
        <w:rPr>
          <w:rFonts w:ascii="Times New Roman" w:hAnsi="Times New Roman" w:cs="Times New Roman"/>
          <w:sz w:val="28"/>
          <w:szCs w:val="28"/>
        </w:rPr>
        <w:t>сверточные</w:t>
      </w:r>
      <w:proofErr w:type="spellEnd"/>
      <w:r w:rsidRPr="00A20539">
        <w:rPr>
          <w:rFonts w:ascii="Times New Roman" w:hAnsi="Times New Roman" w:cs="Times New Roman"/>
          <w:sz w:val="28"/>
          <w:szCs w:val="28"/>
        </w:rPr>
        <w:t xml:space="preserve"> слои также имеют тенденцию сжиматься по мере того, как они становятся глубже, в основном за счет легко делимых коэффициентов входных данных. Помимо этих </w:t>
      </w:r>
      <w:proofErr w:type="spellStart"/>
      <w:r w:rsidRPr="00A20539">
        <w:rPr>
          <w:rFonts w:ascii="Times New Roman" w:hAnsi="Times New Roman" w:cs="Times New Roman"/>
          <w:sz w:val="28"/>
          <w:szCs w:val="28"/>
        </w:rPr>
        <w:t>сверточных</w:t>
      </w:r>
      <w:proofErr w:type="spellEnd"/>
      <w:r w:rsidRPr="00A20539">
        <w:rPr>
          <w:rFonts w:ascii="Times New Roman" w:hAnsi="Times New Roman" w:cs="Times New Roman"/>
          <w:sz w:val="28"/>
          <w:szCs w:val="28"/>
        </w:rPr>
        <w:t xml:space="preserve"> слоев, они также часто содержат слои объединения. Объединение в пул — это способ отфильтровать детали: часто встречающийся метод объединения — это максимальное объединение, при котором мы берем, скажем, 2 x 2 пикселя и передаем пиксель с наибольшим количеством красного цвета.</w:t>
      </w:r>
      <w:r w:rsidR="00534DB7" w:rsidRPr="00A20539">
        <w:rPr>
          <w:rFonts w:ascii="Times New Roman" w:hAnsi="Times New Roman" w:cs="Times New Roman"/>
          <w:sz w:val="28"/>
          <w:szCs w:val="28"/>
        </w:rPr>
        <w:t xml:space="preserve"> </w:t>
      </w:r>
      <w:r w:rsidRPr="00A20539">
        <w:rPr>
          <w:rFonts w:ascii="Times New Roman" w:hAnsi="Times New Roman" w:cs="Times New Roman"/>
          <w:sz w:val="28"/>
          <w:szCs w:val="28"/>
        </w:rPr>
        <w:t>Реализации CNN в реальном мире часто приклеивают FFNN к концу для дальнейшей обработки данных, что позволяет создавать сильно нелинейные абстракции. </w:t>
      </w:r>
    </w:p>
    <w:p w14:paraId="6B1E276E" w14:textId="09E3D6B5"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b/>
          <w:bCs/>
          <w:sz w:val="28"/>
          <w:szCs w:val="28"/>
        </w:rPr>
        <w:t>Деконволюционные</w:t>
      </w:r>
      <w:proofErr w:type="spellEnd"/>
      <w:r w:rsidRPr="00A20539">
        <w:rPr>
          <w:rFonts w:ascii="Times New Roman" w:hAnsi="Times New Roman" w:cs="Times New Roman"/>
          <w:b/>
          <w:bCs/>
          <w:sz w:val="28"/>
          <w:szCs w:val="28"/>
        </w:rPr>
        <w:t xml:space="preserve"> сети (DN</w:t>
      </w:r>
      <w:r w:rsidR="00534DB7">
        <w:rPr>
          <w:rFonts w:ascii="Times New Roman" w:hAnsi="Times New Roman" w:cs="Times New Roman"/>
          <w:b/>
          <w:bCs/>
          <w:sz w:val="28"/>
          <w:szCs w:val="28"/>
        </w:rPr>
        <w:t>)</w:t>
      </w:r>
      <w:r w:rsidRPr="00A20539">
        <w:rPr>
          <w:rFonts w:ascii="Times New Roman" w:hAnsi="Times New Roman" w:cs="Times New Roman"/>
          <w:sz w:val="28"/>
          <w:szCs w:val="28"/>
        </w:rPr>
        <w:t xml:space="preserve"> представляют собой перевернутые </w:t>
      </w:r>
      <w:proofErr w:type="spellStart"/>
      <w:r w:rsidRPr="00A20539">
        <w:rPr>
          <w:rFonts w:ascii="Times New Roman" w:hAnsi="Times New Roman" w:cs="Times New Roman"/>
          <w:sz w:val="28"/>
          <w:szCs w:val="28"/>
        </w:rPr>
        <w:t>сверточные</w:t>
      </w:r>
      <w:proofErr w:type="spellEnd"/>
      <w:r w:rsidRPr="00A20539">
        <w:rPr>
          <w:rFonts w:ascii="Times New Roman" w:hAnsi="Times New Roman" w:cs="Times New Roman"/>
          <w:sz w:val="28"/>
          <w:szCs w:val="28"/>
        </w:rPr>
        <w:t xml:space="preserve"> нейронные сети. Представьте себе, что вы вводите в сеть слово «кошка» и обучаете ее создавать кошачьи изображения, сравнивая то, что она генерирует, с реальными изображениями кошек. DNN можно комбинировать с FFNN точно так же, как обычные CNN</w:t>
      </w:r>
      <w:r w:rsidR="00534DB7">
        <w:rPr>
          <w:rFonts w:ascii="Times New Roman" w:hAnsi="Times New Roman" w:cs="Times New Roman"/>
          <w:sz w:val="28"/>
          <w:szCs w:val="28"/>
        </w:rPr>
        <w:t>.</w:t>
      </w:r>
    </w:p>
    <w:p w14:paraId="26F195A0" w14:textId="138D7AAF"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 xml:space="preserve">Сети глубокой </w:t>
      </w:r>
      <w:proofErr w:type="spellStart"/>
      <w:r w:rsidRPr="00A20539">
        <w:rPr>
          <w:rFonts w:ascii="Times New Roman" w:hAnsi="Times New Roman" w:cs="Times New Roman"/>
          <w:b/>
          <w:bCs/>
          <w:sz w:val="28"/>
          <w:szCs w:val="28"/>
        </w:rPr>
        <w:t>сверточной</w:t>
      </w:r>
      <w:proofErr w:type="spellEnd"/>
      <w:r w:rsidRPr="00A20539">
        <w:rPr>
          <w:rFonts w:ascii="Times New Roman" w:hAnsi="Times New Roman" w:cs="Times New Roman"/>
          <w:b/>
          <w:bCs/>
          <w:sz w:val="28"/>
          <w:szCs w:val="28"/>
        </w:rPr>
        <w:t xml:space="preserve"> обратной графики (DCIGN)</w:t>
      </w:r>
      <w:r w:rsidRPr="00A20539">
        <w:rPr>
          <w:rFonts w:ascii="Times New Roman" w:hAnsi="Times New Roman" w:cs="Times New Roman"/>
          <w:sz w:val="28"/>
          <w:szCs w:val="28"/>
        </w:rPr>
        <w:t xml:space="preserve"> имеют несколько вводящее в заблуждение название, поскольку на самом деле они представляют собой VAE, но с CNN и DNN для соответствующих кодеров и декодеров. Эти </w:t>
      </w:r>
      <w:r w:rsidRPr="00A20539">
        <w:rPr>
          <w:rFonts w:ascii="Times New Roman" w:hAnsi="Times New Roman" w:cs="Times New Roman"/>
          <w:sz w:val="28"/>
          <w:szCs w:val="28"/>
        </w:rPr>
        <w:lastRenderedPageBreak/>
        <w:t>сети пытаются моделировать «особенности» кодирования как вероятности, чтобы научиться создавать изображение с кошкой и собакой вместе, когда-либо видя только одну из двух на отдельных фотографиях. Точно так же вы можете скормить ему фотографию кошки с надоедливой собакой ваших соседей и попросить убрать собаку, даже не выполняя такой операции.</w:t>
      </w:r>
    </w:p>
    <w:p w14:paraId="3733C12A" w14:textId="2CFC3934" w:rsidR="00A20539" w:rsidRPr="00A20539" w:rsidRDefault="00A20539" w:rsidP="00A20539">
      <w:p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b/>
          <w:bCs/>
          <w:sz w:val="28"/>
          <w:szCs w:val="28"/>
        </w:rPr>
        <w:t>Генеративно</w:t>
      </w:r>
      <w:proofErr w:type="spellEnd"/>
      <w:r w:rsidRPr="00A20539">
        <w:rPr>
          <w:rFonts w:ascii="Times New Roman" w:hAnsi="Times New Roman" w:cs="Times New Roman"/>
          <w:b/>
          <w:bCs/>
          <w:sz w:val="28"/>
          <w:szCs w:val="28"/>
        </w:rPr>
        <w:t>-состязательные сети (GAN)</w:t>
      </w:r>
      <w:r w:rsidR="00534DB7">
        <w:rPr>
          <w:rFonts w:ascii="Times New Roman" w:hAnsi="Times New Roman" w:cs="Times New Roman"/>
          <w:b/>
          <w:bCs/>
          <w:sz w:val="28"/>
          <w:szCs w:val="28"/>
        </w:rPr>
        <w:t xml:space="preserve"> </w:t>
      </w:r>
      <w:r w:rsidRPr="00A20539">
        <w:rPr>
          <w:rFonts w:ascii="Times New Roman" w:hAnsi="Times New Roman" w:cs="Times New Roman"/>
          <w:sz w:val="28"/>
          <w:szCs w:val="28"/>
        </w:rPr>
        <w:t>они из разных сетей, они близнецы: две сети, работающие вместе. GAN состоят из любых двух сетей (хотя часто это комбинация FF и CNN), одна из которых занимается созданием контента, а другая — его оценкой. </w:t>
      </w:r>
      <w:r w:rsidR="00213CCF">
        <w:rPr>
          <w:rFonts w:ascii="Times New Roman" w:hAnsi="Times New Roman" w:cs="Times New Roman"/>
          <w:sz w:val="28"/>
          <w:szCs w:val="28"/>
        </w:rPr>
        <w:t>Оценивающая</w:t>
      </w:r>
      <w:r w:rsidRPr="00A20539">
        <w:rPr>
          <w:rFonts w:ascii="Times New Roman" w:hAnsi="Times New Roman" w:cs="Times New Roman"/>
          <w:sz w:val="28"/>
          <w:szCs w:val="28"/>
        </w:rPr>
        <w:t xml:space="preserve"> сеть получает либо обучающие данные, либо сгенерированный контент из генеративной сети. Насколько хорошо </w:t>
      </w:r>
      <w:r w:rsidR="00213CCF">
        <w:rPr>
          <w:rFonts w:ascii="Times New Roman" w:hAnsi="Times New Roman" w:cs="Times New Roman"/>
          <w:sz w:val="28"/>
          <w:szCs w:val="28"/>
        </w:rPr>
        <w:t>оценивающая</w:t>
      </w:r>
      <w:r w:rsidR="00213CCF" w:rsidRPr="00A20539">
        <w:rPr>
          <w:rFonts w:ascii="Times New Roman" w:hAnsi="Times New Roman" w:cs="Times New Roman"/>
          <w:sz w:val="28"/>
          <w:szCs w:val="28"/>
        </w:rPr>
        <w:t xml:space="preserve"> </w:t>
      </w:r>
      <w:r w:rsidRPr="00A20539">
        <w:rPr>
          <w:rFonts w:ascii="Times New Roman" w:hAnsi="Times New Roman" w:cs="Times New Roman"/>
          <w:sz w:val="28"/>
          <w:szCs w:val="28"/>
        </w:rPr>
        <w:t>сеть смогла правильно предсказать источник данных, затем используется как часть ошибки для генерирующей сети.</w:t>
      </w:r>
    </w:p>
    <w:p w14:paraId="67133AAD" w14:textId="6CE2F920"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Машины экстремального обучения (ELM</w:t>
      </w:r>
      <w:proofErr w:type="gramStart"/>
      <w:r w:rsidRPr="00A20539">
        <w:rPr>
          <w:rFonts w:ascii="Times New Roman" w:hAnsi="Times New Roman" w:cs="Times New Roman"/>
          <w:b/>
          <w:bCs/>
          <w:sz w:val="28"/>
          <w:szCs w:val="28"/>
        </w:rPr>
        <w:t>)</w:t>
      </w:r>
      <w:r w:rsidRPr="00A20539">
        <w:rPr>
          <w:rFonts w:ascii="Times New Roman" w:hAnsi="Times New Roman" w:cs="Times New Roman"/>
          <w:sz w:val="28"/>
          <w:szCs w:val="28"/>
        </w:rPr>
        <w:t> по сути</w:t>
      </w:r>
      <w:proofErr w:type="gramEnd"/>
      <w:r w:rsidRPr="00A20539">
        <w:rPr>
          <w:rFonts w:ascii="Times New Roman" w:hAnsi="Times New Roman" w:cs="Times New Roman"/>
          <w:sz w:val="28"/>
          <w:szCs w:val="28"/>
        </w:rPr>
        <w:t xml:space="preserve"> представляют собой FFNN, но со случайными связями. Они очень похожи на LSM и ESN, но не являются повторяющимися или пиковыми. Они также не используют обратное распространение ошибки. Вместо этого они начинают со случайных весов и обучают веса за один шаг в соответствии с методом наименьших квадратов (наименьшая ошибка среди всех функций). В результате получается гораздо менее выразительная сеть, но она также намного быстрее, чем обратное распространение ошибки.</w:t>
      </w:r>
    </w:p>
    <w:p w14:paraId="5B7B8E9D" w14:textId="57E0A204"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Сети состояний эха (ESN)</w:t>
      </w:r>
      <w:r w:rsidRPr="00A20539">
        <w:rPr>
          <w:rFonts w:ascii="Times New Roman" w:hAnsi="Times New Roman" w:cs="Times New Roman"/>
          <w:sz w:val="28"/>
          <w:szCs w:val="28"/>
        </w:rPr>
        <w:t> — это еще один тип рекуррентной сети. Этот отличается от других тем, что имеет случайные связи между нейронами (т. е. не организован в аккуратные наборы слоев), и они обучаются по-разному. Вместо подачи входных данных и обратного распространения ошибки мы подаем входные данные, пересылаем их и некоторое время обновляем нейроны, а затем наблюдаем за выходными данными с течением времени.</w:t>
      </w:r>
    </w:p>
    <w:p w14:paraId="4A13B5B3" w14:textId="3C53C1C0"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lastRenderedPageBreak/>
        <w:t>Глубокие остаточные сети (DRN)</w:t>
      </w:r>
      <w:r w:rsidRPr="00A20539">
        <w:rPr>
          <w:rFonts w:ascii="Times New Roman" w:hAnsi="Times New Roman" w:cs="Times New Roman"/>
          <w:sz w:val="28"/>
          <w:szCs w:val="28"/>
        </w:rPr>
        <w:t> представляют собой очень глубокие FFNN с дополнительными соединениями, передающими входные данные с одного уровня на более поздний уровень (часто от 2 до 5 уровней). Вместо того, чтобы пытаться найти решение для сопоставления некоторых входных данных с некоторыми выходными данными, скажем, на 5 уровнях, сеть вынуждена научиться сопоставлять некоторые входные данные с некоторыми выходными + некоторыми входными данными. По сути, он добавляет идентичность решению, перенося старые входные данные и передавая их на более поздний уровень.</w:t>
      </w:r>
    </w:p>
    <w:p w14:paraId="128275A8" w14:textId="7B0FF85C"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Нейронные машины Тьюринга (</w:t>
      </w:r>
      <w:r w:rsidR="00C10EA3" w:rsidRPr="00A20539">
        <w:rPr>
          <w:rFonts w:ascii="Times New Roman" w:hAnsi="Times New Roman" w:cs="Times New Roman"/>
          <w:b/>
          <w:bCs/>
          <w:sz w:val="28"/>
          <w:szCs w:val="28"/>
        </w:rPr>
        <w:t>NTM)</w:t>
      </w:r>
      <w:r w:rsidR="00C10EA3" w:rsidRPr="00A20539">
        <w:rPr>
          <w:rFonts w:ascii="Times New Roman" w:hAnsi="Times New Roman" w:cs="Times New Roman"/>
          <w:sz w:val="28"/>
          <w:szCs w:val="28"/>
        </w:rPr>
        <w:t xml:space="preserve"> можно</w:t>
      </w:r>
      <w:r w:rsidRPr="00A20539">
        <w:rPr>
          <w:rFonts w:ascii="Times New Roman" w:hAnsi="Times New Roman" w:cs="Times New Roman"/>
          <w:sz w:val="28"/>
          <w:szCs w:val="28"/>
        </w:rPr>
        <w:t xml:space="preserve"> понимать как абстракцию LSTM и попытку раскрыть нейронные сети из «черного ящика» (и дать нам некоторое представление о том, что там происходит). Вместо кодирования ячейки памяти непосредственно в нейрон, память отделяется. Это попытка объединить эффективность и надежность обычного цифрового хранилища с эффективностью и выразительной силой нейронных сетей. Идея состоит в том, чтобы иметь банк памяти, адресуемый по содержимому, и нейронную сеть, которая может читать и записывать из него. «Тьюринг» в нейронных машинах Тьюринга происходит от того, что они являются полными по Тьюрингу: способность читать, писать и изменять состояние на основе того, что она читает, означает, что она может представлять все, что может представить универсальная машина Тьюринга.</w:t>
      </w:r>
    </w:p>
    <w:p w14:paraId="1BAECEC1" w14:textId="60E578C9"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Дифференцируемые нейронные компьютеры (DNC)</w:t>
      </w:r>
      <w:r w:rsidRPr="00A20539">
        <w:rPr>
          <w:rFonts w:ascii="Times New Roman" w:hAnsi="Times New Roman" w:cs="Times New Roman"/>
          <w:sz w:val="28"/>
          <w:szCs w:val="28"/>
        </w:rPr>
        <w:t> —</w:t>
      </w:r>
      <w:r w:rsidR="00C10EA3">
        <w:rPr>
          <w:rFonts w:ascii="Times New Roman" w:hAnsi="Times New Roman" w:cs="Times New Roman"/>
          <w:sz w:val="28"/>
          <w:szCs w:val="28"/>
        </w:rPr>
        <w:t xml:space="preserve"> </w:t>
      </w:r>
      <w:r w:rsidRPr="00A20539">
        <w:rPr>
          <w:rFonts w:ascii="Times New Roman" w:hAnsi="Times New Roman" w:cs="Times New Roman"/>
          <w:sz w:val="28"/>
          <w:szCs w:val="28"/>
        </w:rPr>
        <w:t>это усовершенствованные нейронные машины Тьюринга с масштабируемой памятью, вдохновленные тем, как воспоминания хранятся в гиппокампе человека. Идея состоит в том, чтобы взять классическую компьютерную архитектуру фон Неймана и заменить ЦП на RNN, которая учится, когда и что читать из ОЗУ.</w:t>
      </w:r>
    </w:p>
    <w:p w14:paraId="6F17E276" w14:textId="4749446F"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Капсульные сети (</w:t>
      </w:r>
      <w:proofErr w:type="spellStart"/>
      <w:r w:rsidRPr="00A20539">
        <w:rPr>
          <w:rFonts w:ascii="Times New Roman" w:hAnsi="Times New Roman" w:cs="Times New Roman"/>
          <w:b/>
          <w:bCs/>
          <w:sz w:val="28"/>
          <w:szCs w:val="28"/>
        </w:rPr>
        <w:t>CapsNet</w:t>
      </w:r>
      <w:proofErr w:type="spellEnd"/>
      <w:r w:rsidRPr="00A20539">
        <w:rPr>
          <w:rFonts w:ascii="Times New Roman" w:hAnsi="Times New Roman" w:cs="Times New Roman"/>
          <w:b/>
          <w:bCs/>
          <w:sz w:val="28"/>
          <w:szCs w:val="28"/>
        </w:rPr>
        <w:t>)</w:t>
      </w:r>
      <w:r w:rsidRPr="00A20539">
        <w:rPr>
          <w:rFonts w:ascii="Times New Roman" w:hAnsi="Times New Roman" w:cs="Times New Roman"/>
          <w:sz w:val="28"/>
          <w:szCs w:val="28"/>
        </w:rPr>
        <w:t xml:space="preserve"> — это биологическая альтернатива объединению, где нейроны связаны с несколькими весами (вектором), а не </w:t>
      </w:r>
      <w:r w:rsidRPr="00A20539">
        <w:rPr>
          <w:rFonts w:ascii="Times New Roman" w:hAnsi="Times New Roman" w:cs="Times New Roman"/>
          <w:sz w:val="28"/>
          <w:szCs w:val="28"/>
        </w:rPr>
        <w:lastRenderedPageBreak/>
        <w:t>только с одним весом (скаляром). Это позволяет нейронам передавать больше информации, чем просто то, какой признак был обнаружен, например, где объект находится на изображении или какой у него цвет и ориентация. </w:t>
      </w:r>
    </w:p>
    <w:p w14:paraId="22ED75CB" w14:textId="00570E97" w:rsidR="00A20539" w:rsidRPr="00A20539" w:rsidRDefault="00A20539" w:rsidP="00A20539">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 xml:space="preserve">Сети Кохонена (KN, также самоорганизующаяся (функциональная) карта, SOM, </w:t>
      </w:r>
      <w:r w:rsidR="005E2DED" w:rsidRPr="00A20539">
        <w:rPr>
          <w:rFonts w:ascii="Times New Roman" w:hAnsi="Times New Roman" w:cs="Times New Roman"/>
          <w:b/>
          <w:bCs/>
          <w:sz w:val="28"/>
          <w:szCs w:val="28"/>
        </w:rPr>
        <w:t>SOFM)</w:t>
      </w:r>
      <w:r w:rsidR="005E2DED" w:rsidRPr="00A20539">
        <w:rPr>
          <w:rFonts w:ascii="Times New Roman" w:hAnsi="Times New Roman" w:cs="Times New Roman"/>
          <w:sz w:val="28"/>
          <w:szCs w:val="28"/>
        </w:rPr>
        <w:t xml:space="preserve"> используют</w:t>
      </w:r>
      <w:r w:rsidRPr="00A20539">
        <w:rPr>
          <w:rFonts w:ascii="Times New Roman" w:hAnsi="Times New Roman" w:cs="Times New Roman"/>
          <w:sz w:val="28"/>
          <w:szCs w:val="28"/>
        </w:rPr>
        <w:t xml:space="preserve"> конкурентное обучение для классификации данных без присмотра. Входные данные передаются в сеть, после чего сеть оценивает, какой из ее нейронов наиболее точно соответствует этому входному сигналу. Затем эти нейроны настраиваются так, чтобы еще лучше соответствовать входным данным, увлекая за собой своих соседей.</w:t>
      </w:r>
    </w:p>
    <w:p w14:paraId="74F9331B" w14:textId="3A9D6FB1" w:rsidR="00A20539" w:rsidRPr="00AE3D54" w:rsidRDefault="00A20539" w:rsidP="0069102B">
      <w:pPr>
        <w:spacing w:line="360" w:lineRule="auto"/>
        <w:jc w:val="both"/>
        <w:rPr>
          <w:rFonts w:ascii="Times New Roman" w:hAnsi="Times New Roman" w:cs="Times New Roman"/>
          <w:sz w:val="28"/>
          <w:szCs w:val="28"/>
        </w:rPr>
      </w:pPr>
      <w:r w:rsidRPr="00A20539">
        <w:rPr>
          <w:rFonts w:ascii="Times New Roman" w:hAnsi="Times New Roman" w:cs="Times New Roman"/>
          <w:b/>
          <w:bCs/>
          <w:sz w:val="28"/>
          <w:szCs w:val="28"/>
        </w:rPr>
        <w:t>Сети внимания (AN)</w:t>
      </w:r>
      <w:r w:rsidR="005E2DED">
        <w:rPr>
          <w:rFonts w:ascii="Times New Roman" w:hAnsi="Times New Roman" w:cs="Times New Roman"/>
          <w:b/>
          <w:bCs/>
          <w:sz w:val="28"/>
          <w:szCs w:val="28"/>
        </w:rPr>
        <w:t xml:space="preserve"> </w:t>
      </w:r>
      <w:r w:rsidRPr="00A20539">
        <w:rPr>
          <w:rFonts w:ascii="Times New Roman" w:hAnsi="Times New Roman" w:cs="Times New Roman"/>
          <w:sz w:val="28"/>
          <w:szCs w:val="28"/>
        </w:rPr>
        <w:t>можно рассматривать как класс сетей, включающий в себя архитектуру Трансформатор. Они используют механизм внимания для борьбы с распадом информации, отдельно сохраняя предыдущие состояния сети и переключая внимание между состояниями. Скрытые состояния каждой итерации в слоях кодирования сохраняются в ячейках памяти. Уровни декодирования связаны со слоями кодирования, но он также получает данные из ячеек памяти, отфильтрованные контекстом внимания. Этот этап фильтрации добавляет контекст для слоев декодирования, подчеркивая важность определенных функций. Сеть внимания, создающая этот контекст, обучается с использованием сигнала ошибки с выхода уровня декодирования. Более того, контекст внимания можно визуализировать, давая ценную информацию о том, какие входные функции соответствуют каким выходным функциям.</w:t>
      </w:r>
    </w:p>
    <w:p w14:paraId="5EDF0CFA" w14:textId="1F3B028E" w:rsidR="0004499B" w:rsidRDefault="0004499B" w:rsidP="0069102B">
      <w:pPr>
        <w:spacing w:line="360" w:lineRule="auto"/>
        <w:jc w:val="both"/>
        <w:rPr>
          <w:rFonts w:ascii="Times New Roman" w:hAnsi="Times New Roman" w:cs="Times New Roman"/>
          <w:sz w:val="28"/>
          <w:szCs w:val="28"/>
        </w:rPr>
      </w:pPr>
      <w:r>
        <w:rPr>
          <w:rFonts w:ascii="Times New Roman" w:hAnsi="Times New Roman" w:cs="Times New Roman"/>
          <w:sz w:val="28"/>
          <w:szCs w:val="28"/>
        </w:rPr>
        <w:t>Список сточников литературы:</w:t>
      </w:r>
    </w:p>
    <w:p w14:paraId="1C15ABBE" w14:textId="77777777" w:rsidR="0004499B" w:rsidRPr="0004499B" w:rsidRDefault="0004499B" w:rsidP="0004499B">
      <w:pPr>
        <w:pStyle w:val="a5"/>
        <w:numPr>
          <w:ilvl w:val="0"/>
          <w:numId w:val="2"/>
        </w:numPr>
        <w:rPr>
          <w:rFonts w:ascii="Times New Roman" w:hAnsi="Times New Roman" w:cs="Times New Roman"/>
          <w:sz w:val="28"/>
          <w:szCs w:val="28"/>
        </w:rPr>
      </w:pPr>
      <w:proofErr w:type="spellStart"/>
      <w:r w:rsidRPr="0004499B">
        <w:rPr>
          <w:rFonts w:ascii="Times New Roman" w:hAnsi="Times New Roman" w:cs="Times New Roman"/>
          <w:i/>
          <w:iCs/>
          <w:sz w:val="28"/>
          <w:szCs w:val="28"/>
        </w:rPr>
        <w:t>Розенблатт</w:t>
      </w:r>
      <w:proofErr w:type="spellEnd"/>
      <w:r w:rsidRPr="0004499B">
        <w:rPr>
          <w:rFonts w:ascii="Times New Roman" w:hAnsi="Times New Roman" w:cs="Times New Roman"/>
          <w:i/>
          <w:iCs/>
          <w:sz w:val="28"/>
          <w:szCs w:val="28"/>
        </w:rPr>
        <w:t>, Фрэнк. «Персептрон: вероятностная модель хранения и организации информации в мозге». Психологический обзор 65.6 (1958): 386</w:t>
      </w:r>
    </w:p>
    <w:p w14:paraId="18DC116E" w14:textId="72B73AC8" w:rsidR="0004499B" w:rsidRPr="0004499B" w:rsidRDefault="0004499B" w:rsidP="0004499B">
      <w:pPr>
        <w:pStyle w:val="a5"/>
        <w:numPr>
          <w:ilvl w:val="0"/>
          <w:numId w:val="2"/>
        </w:num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Элман</w:t>
      </w:r>
      <w:proofErr w:type="spellEnd"/>
      <w:r w:rsidRPr="00A20539">
        <w:rPr>
          <w:rFonts w:ascii="Times New Roman" w:hAnsi="Times New Roman" w:cs="Times New Roman"/>
          <w:i/>
          <w:iCs/>
          <w:sz w:val="28"/>
          <w:szCs w:val="28"/>
        </w:rPr>
        <w:t>, Джеффри Л. «Обнаружение структуры во времени». Когнитивная наука 14.2 (1990): 179-211.</w:t>
      </w:r>
    </w:p>
    <w:p w14:paraId="41863878" w14:textId="78D2F471" w:rsidR="0004499B" w:rsidRPr="0004499B" w:rsidRDefault="0004499B" w:rsidP="0004499B">
      <w:pPr>
        <w:pStyle w:val="a5"/>
        <w:numPr>
          <w:ilvl w:val="0"/>
          <w:numId w:val="2"/>
        </w:num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Хохрайтер</w:t>
      </w:r>
      <w:proofErr w:type="spellEnd"/>
      <w:r w:rsidRPr="00A20539">
        <w:rPr>
          <w:rFonts w:ascii="Times New Roman" w:hAnsi="Times New Roman" w:cs="Times New Roman"/>
          <w:i/>
          <w:iCs/>
          <w:sz w:val="28"/>
          <w:szCs w:val="28"/>
        </w:rPr>
        <w:t xml:space="preserve">, Зепп и Юрген </w:t>
      </w:r>
      <w:proofErr w:type="spellStart"/>
      <w:r w:rsidRPr="00A20539">
        <w:rPr>
          <w:rFonts w:ascii="Times New Roman" w:hAnsi="Times New Roman" w:cs="Times New Roman"/>
          <w:i/>
          <w:iCs/>
          <w:sz w:val="28"/>
          <w:szCs w:val="28"/>
        </w:rPr>
        <w:t>Шмидхубер</w:t>
      </w:r>
      <w:proofErr w:type="spellEnd"/>
      <w:r w:rsidRPr="00A20539">
        <w:rPr>
          <w:rFonts w:ascii="Times New Roman" w:hAnsi="Times New Roman" w:cs="Times New Roman"/>
          <w:i/>
          <w:iCs/>
          <w:sz w:val="28"/>
          <w:szCs w:val="28"/>
        </w:rPr>
        <w:t>. «Долгая кратковременная память». Нейронные вычисления 9.8 (1997): 1735–1780.</w:t>
      </w:r>
    </w:p>
    <w:p w14:paraId="0E9A91C3" w14:textId="3E6C64D0" w:rsidR="0004499B" w:rsidRPr="0004499B" w:rsidRDefault="0004499B" w:rsidP="0004499B">
      <w:pPr>
        <w:pStyle w:val="a5"/>
        <w:numPr>
          <w:ilvl w:val="0"/>
          <w:numId w:val="2"/>
        </w:num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lastRenderedPageBreak/>
        <w:t>Чунг</w:t>
      </w:r>
      <w:proofErr w:type="spellEnd"/>
      <w:r w:rsidRPr="00A20539">
        <w:rPr>
          <w:rFonts w:ascii="Times New Roman" w:hAnsi="Times New Roman" w:cs="Times New Roman"/>
          <w:i/>
          <w:iCs/>
          <w:sz w:val="28"/>
          <w:szCs w:val="28"/>
        </w:rPr>
        <w:t xml:space="preserve">, </w:t>
      </w:r>
      <w:proofErr w:type="spellStart"/>
      <w:r w:rsidRPr="00A20539">
        <w:rPr>
          <w:rFonts w:ascii="Times New Roman" w:hAnsi="Times New Roman" w:cs="Times New Roman"/>
          <w:i/>
          <w:iCs/>
          <w:sz w:val="28"/>
          <w:szCs w:val="28"/>
        </w:rPr>
        <w:t>Джунён</w:t>
      </w:r>
      <w:proofErr w:type="spellEnd"/>
      <w:r w:rsidRPr="00A20539">
        <w:rPr>
          <w:rFonts w:ascii="Times New Roman" w:hAnsi="Times New Roman" w:cs="Times New Roman"/>
          <w:i/>
          <w:iCs/>
          <w:sz w:val="28"/>
          <w:szCs w:val="28"/>
        </w:rPr>
        <w:t xml:space="preserve"> и др. «Эмпирическая оценка закрытых рекуррентных нейронных сетей при моделировании последовательностей». Препринт </w:t>
      </w:r>
      <w:proofErr w:type="spellStart"/>
      <w:r w:rsidRPr="00A20539">
        <w:rPr>
          <w:rFonts w:ascii="Times New Roman" w:hAnsi="Times New Roman" w:cs="Times New Roman"/>
          <w:i/>
          <w:iCs/>
          <w:sz w:val="28"/>
          <w:szCs w:val="28"/>
        </w:rPr>
        <w:t>arXiv</w:t>
      </w:r>
      <w:proofErr w:type="spellEnd"/>
      <w:r w:rsidRPr="00A20539">
        <w:rPr>
          <w:rFonts w:ascii="Times New Roman" w:hAnsi="Times New Roman" w:cs="Times New Roman"/>
          <w:i/>
          <w:iCs/>
          <w:sz w:val="28"/>
          <w:szCs w:val="28"/>
        </w:rPr>
        <w:t xml:space="preserve"> arXiv:1412.3555 (2014)</w:t>
      </w:r>
    </w:p>
    <w:p w14:paraId="29D49E6D" w14:textId="079BCF93" w:rsidR="0004499B" w:rsidRPr="0004499B" w:rsidRDefault="0004499B" w:rsidP="0004499B">
      <w:pPr>
        <w:pStyle w:val="a5"/>
        <w:numPr>
          <w:ilvl w:val="0"/>
          <w:numId w:val="2"/>
        </w:num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Бурлар</w:t>
      </w:r>
      <w:proofErr w:type="spellEnd"/>
      <w:r w:rsidRPr="00A20539">
        <w:rPr>
          <w:rFonts w:ascii="Times New Roman" w:hAnsi="Times New Roman" w:cs="Times New Roman"/>
          <w:i/>
          <w:iCs/>
          <w:sz w:val="28"/>
          <w:szCs w:val="28"/>
        </w:rPr>
        <w:t xml:space="preserve">, </w:t>
      </w:r>
      <w:proofErr w:type="spellStart"/>
      <w:r w:rsidRPr="00A20539">
        <w:rPr>
          <w:rFonts w:ascii="Times New Roman" w:hAnsi="Times New Roman" w:cs="Times New Roman"/>
          <w:i/>
          <w:iCs/>
          <w:sz w:val="28"/>
          <w:szCs w:val="28"/>
        </w:rPr>
        <w:t>Эрве</w:t>
      </w:r>
      <w:proofErr w:type="spellEnd"/>
      <w:r w:rsidRPr="00A20539">
        <w:rPr>
          <w:rFonts w:ascii="Times New Roman" w:hAnsi="Times New Roman" w:cs="Times New Roman"/>
          <w:i/>
          <w:iCs/>
          <w:sz w:val="28"/>
          <w:szCs w:val="28"/>
        </w:rPr>
        <w:t xml:space="preserve"> и Ив Камп. «</w:t>
      </w:r>
      <w:proofErr w:type="spellStart"/>
      <w:r w:rsidRPr="00A20539">
        <w:rPr>
          <w:rFonts w:ascii="Times New Roman" w:hAnsi="Times New Roman" w:cs="Times New Roman"/>
          <w:i/>
          <w:iCs/>
          <w:sz w:val="28"/>
          <w:szCs w:val="28"/>
        </w:rPr>
        <w:t>Автоассоциация</w:t>
      </w:r>
      <w:proofErr w:type="spellEnd"/>
      <w:r w:rsidRPr="00A20539">
        <w:rPr>
          <w:rFonts w:ascii="Times New Roman" w:hAnsi="Times New Roman" w:cs="Times New Roman"/>
          <w:i/>
          <w:iCs/>
          <w:sz w:val="28"/>
          <w:szCs w:val="28"/>
        </w:rPr>
        <w:t xml:space="preserve"> с помощью многослойных перцептронов и разложение по сингулярным значениям». Биологическая кибернетика 59.4-5 (1988): 291-294.</w:t>
      </w:r>
    </w:p>
    <w:p w14:paraId="0FCD2B35" w14:textId="701BE895" w:rsidR="0004499B" w:rsidRPr="0004499B" w:rsidRDefault="0004499B" w:rsidP="0004499B">
      <w:pPr>
        <w:pStyle w:val="a5"/>
        <w:numPr>
          <w:ilvl w:val="0"/>
          <w:numId w:val="2"/>
        </w:num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Марк'Аурелио</w:t>
      </w:r>
      <w:proofErr w:type="spellEnd"/>
      <w:r w:rsidRPr="00A20539">
        <w:rPr>
          <w:rFonts w:ascii="Times New Roman" w:hAnsi="Times New Roman" w:cs="Times New Roman"/>
          <w:i/>
          <w:iCs/>
          <w:sz w:val="28"/>
          <w:szCs w:val="28"/>
        </w:rPr>
        <w:t xml:space="preserve"> </w:t>
      </w:r>
      <w:proofErr w:type="spellStart"/>
      <w:r w:rsidRPr="00A20539">
        <w:rPr>
          <w:rFonts w:ascii="Times New Roman" w:hAnsi="Times New Roman" w:cs="Times New Roman"/>
          <w:i/>
          <w:iCs/>
          <w:sz w:val="28"/>
          <w:szCs w:val="28"/>
        </w:rPr>
        <w:t>Ранзато</w:t>
      </w:r>
      <w:proofErr w:type="spellEnd"/>
      <w:r w:rsidRPr="00A20539">
        <w:rPr>
          <w:rFonts w:ascii="Times New Roman" w:hAnsi="Times New Roman" w:cs="Times New Roman"/>
          <w:i/>
          <w:iCs/>
          <w:sz w:val="28"/>
          <w:szCs w:val="28"/>
        </w:rPr>
        <w:t xml:space="preserve">, Кристофер </w:t>
      </w:r>
      <w:proofErr w:type="spellStart"/>
      <w:r w:rsidRPr="00A20539">
        <w:rPr>
          <w:rFonts w:ascii="Times New Roman" w:hAnsi="Times New Roman" w:cs="Times New Roman"/>
          <w:i/>
          <w:iCs/>
          <w:sz w:val="28"/>
          <w:szCs w:val="28"/>
        </w:rPr>
        <w:t>Поултни</w:t>
      </w:r>
      <w:proofErr w:type="spellEnd"/>
      <w:r w:rsidRPr="00A20539">
        <w:rPr>
          <w:rFonts w:ascii="Times New Roman" w:hAnsi="Times New Roman" w:cs="Times New Roman"/>
          <w:i/>
          <w:iCs/>
          <w:sz w:val="28"/>
          <w:szCs w:val="28"/>
        </w:rPr>
        <w:t xml:space="preserve">, </w:t>
      </w:r>
      <w:proofErr w:type="spellStart"/>
      <w:r w:rsidRPr="00A20539">
        <w:rPr>
          <w:rFonts w:ascii="Times New Roman" w:hAnsi="Times New Roman" w:cs="Times New Roman"/>
          <w:i/>
          <w:iCs/>
          <w:sz w:val="28"/>
          <w:szCs w:val="28"/>
        </w:rPr>
        <w:t>Сумит</w:t>
      </w:r>
      <w:proofErr w:type="spellEnd"/>
      <w:r w:rsidRPr="00A20539">
        <w:rPr>
          <w:rFonts w:ascii="Times New Roman" w:hAnsi="Times New Roman" w:cs="Times New Roman"/>
          <w:i/>
          <w:iCs/>
          <w:sz w:val="28"/>
          <w:szCs w:val="28"/>
        </w:rPr>
        <w:t xml:space="preserve"> Чопра и </w:t>
      </w:r>
      <w:proofErr w:type="spellStart"/>
      <w:r w:rsidRPr="00A20539">
        <w:rPr>
          <w:rFonts w:ascii="Times New Roman" w:hAnsi="Times New Roman" w:cs="Times New Roman"/>
          <w:i/>
          <w:iCs/>
          <w:sz w:val="28"/>
          <w:szCs w:val="28"/>
        </w:rPr>
        <w:t>Янн</w:t>
      </w:r>
      <w:proofErr w:type="spellEnd"/>
      <w:r w:rsidRPr="00A20539">
        <w:rPr>
          <w:rFonts w:ascii="Times New Roman" w:hAnsi="Times New Roman" w:cs="Times New Roman"/>
          <w:i/>
          <w:iCs/>
          <w:sz w:val="28"/>
          <w:szCs w:val="28"/>
        </w:rPr>
        <w:t xml:space="preserve"> </w:t>
      </w:r>
      <w:proofErr w:type="spellStart"/>
      <w:r w:rsidRPr="00A20539">
        <w:rPr>
          <w:rFonts w:ascii="Times New Roman" w:hAnsi="Times New Roman" w:cs="Times New Roman"/>
          <w:i/>
          <w:iCs/>
          <w:sz w:val="28"/>
          <w:szCs w:val="28"/>
        </w:rPr>
        <w:t>ЛеКун</w:t>
      </w:r>
      <w:proofErr w:type="spellEnd"/>
      <w:r w:rsidRPr="00A20539">
        <w:rPr>
          <w:rFonts w:ascii="Times New Roman" w:hAnsi="Times New Roman" w:cs="Times New Roman"/>
          <w:i/>
          <w:iCs/>
          <w:sz w:val="28"/>
          <w:szCs w:val="28"/>
        </w:rPr>
        <w:t>. «Эффективное изучение разреженных представлений с помощью модели, основанной на энергии». Труды НИПС. 2007.</w:t>
      </w:r>
    </w:p>
    <w:p w14:paraId="232A4424" w14:textId="7BF605A0" w:rsidR="0004499B" w:rsidRPr="00E83199" w:rsidRDefault="00E83199" w:rsidP="0004499B">
      <w:pPr>
        <w:pStyle w:val="a5"/>
        <w:numPr>
          <w:ilvl w:val="0"/>
          <w:numId w:val="2"/>
        </w:numPr>
        <w:spacing w:line="360" w:lineRule="auto"/>
        <w:jc w:val="both"/>
        <w:rPr>
          <w:rFonts w:ascii="Times New Roman" w:hAnsi="Times New Roman" w:cs="Times New Roman"/>
          <w:sz w:val="28"/>
          <w:szCs w:val="28"/>
        </w:rPr>
      </w:pPr>
      <w:r w:rsidRPr="00A20539">
        <w:rPr>
          <w:rFonts w:ascii="Times New Roman" w:hAnsi="Times New Roman" w:cs="Times New Roman"/>
          <w:i/>
          <w:iCs/>
          <w:sz w:val="28"/>
          <w:szCs w:val="28"/>
        </w:rPr>
        <w:t>Хейс, Брайан. «Первые звенья цепи Маркова». American Scientist 101.2 (2013): 252.</w:t>
      </w:r>
    </w:p>
    <w:p w14:paraId="035DC305" w14:textId="2F8B8508" w:rsidR="00E83199" w:rsidRPr="00F22590" w:rsidRDefault="00E83199" w:rsidP="0004499B">
      <w:pPr>
        <w:pStyle w:val="a5"/>
        <w:numPr>
          <w:ilvl w:val="0"/>
          <w:numId w:val="2"/>
        </w:num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Хопфилд</w:t>
      </w:r>
      <w:proofErr w:type="spellEnd"/>
      <w:r w:rsidRPr="00A20539">
        <w:rPr>
          <w:rFonts w:ascii="Times New Roman" w:hAnsi="Times New Roman" w:cs="Times New Roman"/>
          <w:i/>
          <w:iCs/>
          <w:sz w:val="28"/>
          <w:szCs w:val="28"/>
        </w:rPr>
        <w:t>, Джон Дж. «Нейронные сети и физические системы с появляющимися коллективными вычислительными способностями». Труды Национальной академии наук 79.8 (1982): 2554-2558.</w:t>
      </w:r>
    </w:p>
    <w:p w14:paraId="7D521596" w14:textId="511307EA" w:rsidR="00F22590" w:rsidRPr="00F76491" w:rsidRDefault="00F22590" w:rsidP="0004499B">
      <w:pPr>
        <w:pStyle w:val="a5"/>
        <w:numPr>
          <w:ilvl w:val="0"/>
          <w:numId w:val="2"/>
        </w:numPr>
        <w:spacing w:line="360" w:lineRule="auto"/>
        <w:jc w:val="both"/>
        <w:rPr>
          <w:rFonts w:ascii="Times New Roman" w:hAnsi="Times New Roman" w:cs="Times New Roman"/>
          <w:sz w:val="28"/>
          <w:szCs w:val="28"/>
        </w:rPr>
      </w:pPr>
      <w:r w:rsidRPr="00A20539">
        <w:rPr>
          <w:rFonts w:ascii="Times New Roman" w:hAnsi="Times New Roman" w:cs="Times New Roman"/>
          <w:i/>
          <w:iCs/>
          <w:sz w:val="28"/>
          <w:szCs w:val="28"/>
        </w:rPr>
        <w:t xml:space="preserve">Хинтон, Джеффри Э. и </w:t>
      </w:r>
      <w:proofErr w:type="spellStart"/>
      <w:r w:rsidRPr="00A20539">
        <w:rPr>
          <w:rFonts w:ascii="Times New Roman" w:hAnsi="Times New Roman" w:cs="Times New Roman"/>
          <w:i/>
          <w:iCs/>
          <w:sz w:val="28"/>
          <w:szCs w:val="28"/>
        </w:rPr>
        <w:t>Терренс</w:t>
      </w:r>
      <w:proofErr w:type="spellEnd"/>
      <w:r w:rsidRPr="00A20539">
        <w:rPr>
          <w:rFonts w:ascii="Times New Roman" w:hAnsi="Times New Roman" w:cs="Times New Roman"/>
          <w:i/>
          <w:iCs/>
          <w:sz w:val="28"/>
          <w:szCs w:val="28"/>
        </w:rPr>
        <w:t xml:space="preserve"> Дж. </w:t>
      </w:r>
      <w:proofErr w:type="spellStart"/>
      <w:r w:rsidRPr="00A20539">
        <w:rPr>
          <w:rFonts w:ascii="Times New Roman" w:hAnsi="Times New Roman" w:cs="Times New Roman"/>
          <w:i/>
          <w:iCs/>
          <w:sz w:val="28"/>
          <w:szCs w:val="28"/>
        </w:rPr>
        <w:t>Сейновски</w:t>
      </w:r>
      <w:proofErr w:type="spellEnd"/>
      <w:r w:rsidRPr="00A20539">
        <w:rPr>
          <w:rFonts w:ascii="Times New Roman" w:hAnsi="Times New Roman" w:cs="Times New Roman"/>
          <w:i/>
          <w:iCs/>
          <w:sz w:val="28"/>
          <w:szCs w:val="28"/>
        </w:rPr>
        <w:t>. «Обучение и переучивание на машинах Больцмана». Параллельная распределенная обработка: Исследования микроструктуры познания 1 (1986): 282-317.</w:t>
      </w:r>
    </w:p>
    <w:p w14:paraId="26C52F53" w14:textId="75B54905" w:rsidR="00F76491" w:rsidRPr="00F76491" w:rsidRDefault="00F76491" w:rsidP="0004499B">
      <w:pPr>
        <w:pStyle w:val="a5"/>
        <w:numPr>
          <w:ilvl w:val="0"/>
          <w:numId w:val="2"/>
        </w:numPr>
        <w:spacing w:line="360" w:lineRule="auto"/>
        <w:jc w:val="both"/>
        <w:rPr>
          <w:rFonts w:ascii="Times New Roman" w:hAnsi="Times New Roman" w:cs="Times New Roman"/>
          <w:sz w:val="28"/>
          <w:szCs w:val="28"/>
        </w:rPr>
      </w:pPr>
      <w:r w:rsidRPr="00A20539">
        <w:rPr>
          <w:rFonts w:ascii="Times New Roman" w:hAnsi="Times New Roman" w:cs="Times New Roman"/>
          <w:i/>
          <w:iCs/>
          <w:sz w:val="28"/>
          <w:szCs w:val="28"/>
        </w:rPr>
        <w:t>Смоленский Павел. Обработка информации в динамических системах: Основы теории гармонии. № КУ-КС-321-86. УНИВЕРСИТЕТ КОЛОРАДО НА ОТДЕЛЕНИИ КОМПЬЮТЕРНЫХ НАУК БОУЛДЕРА, 1986.</w:t>
      </w:r>
    </w:p>
    <w:p w14:paraId="1A4EEC0F" w14:textId="60C2AC60" w:rsidR="00F76491" w:rsidRPr="004E5320" w:rsidRDefault="00F76491" w:rsidP="0004499B">
      <w:pPr>
        <w:pStyle w:val="a5"/>
        <w:numPr>
          <w:ilvl w:val="0"/>
          <w:numId w:val="2"/>
        </w:num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Бенджио</w:t>
      </w:r>
      <w:proofErr w:type="spellEnd"/>
      <w:r w:rsidRPr="00A20539">
        <w:rPr>
          <w:rFonts w:ascii="Times New Roman" w:hAnsi="Times New Roman" w:cs="Times New Roman"/>
          <w:i/>
          <w:iCs/>
          <w:sz w:val="28"/>
          <w:szCs w:val="28"/>
        </w:rPr>
        <w:t xml:space="preserve">, </w:t>
      </w:r>
      <w:proofErr w:type="spellStart"/>
      <w:r w:rsidRPr="00A20539">
        <w:rPr>
          <w:rFonts w:ascii="Times New Roman" w:hAnsi="Times New Roman" w:cs="Times New Roman"/>
          <w:i/>
          <w:iCs/>
          <w:sz w:val="28"/>
          <w:szCs w:val="28"/>
        </w:rPr>
        <w:t>Йошуа</w:t>
      </w:r>
      <w:proofErr w:type="spellEnd"/>
      <w:r w:rsidRPr="00A20539">
        <w:rPr>
          <w:rFonts w:ascii="Times New Roman" w:hAnsi="Times New Roman" w:cs="Times New Roman"/>
          <w:i/>
          <w:iCs/>
          <w:sz w:val="28"/>
          <w:szCs w:val="28"/>
        </w:rPr>
        <w:t xml:space="preserve"> и др. «Жадное послойное обучение глубоких сетей». Достижения в области нейронных систем обработки информации 19 (2007): 153.</w:t>
      </w:r>
    </w:p>
    <w:p w14:paraId="61947B8B" w14:textId="1854814E" w:rsidR="004E5320" w:rsidRPr="00AE3D54" w:rsidRDefault="004E5320" w:rsidP="0004499B">
      <w:pPr>
        <w:pStyle w:val="a5"/>
        <w:numPr>
          <w:ilvl w:val="0"/>
          <w:numId w:val="2"/>
        </w:num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ЛеКун</w:t>
      </w:r>
      <w:proofErr w:type="spellEnd"/>
      <w:r w:rsidRPr="00A20539">
        <w:rPr>
          <w:rFonts w:ascii="Times New Roman" w:hAnsi="Times New Roman" w:cs="Times New Roman"/>
          <w:i/>
          <w:iCs/>
          <w:sz w:val="28"/>
          <w:szCs w:val="28"/>
        </w:rPr>
        <w:t xml:space="preserve">, </w:t>
      </w:r>
      <w:proofErr w:type="spellStart"/>
      <w:r w:rsidRPr="00A20539">
        <w:rPr>
          <w:rFonts w:ascii="Times New Roman" w:hAnsi="Times New Roman" w:cs="Times New Roman"/>
          <w:i/>
          <w:iCs/>
          <w:sz w:val="28"/>
          <w:szCs w:val="28"/>
        </w:rPr>
        <w:t>Янн</w:t>
      </w:r>
      <w:proofErr w:type="spellEnd"/>
      <w:r w:rsidRPr="00A20539">
        <w:rPr>
          <w:rFonts w:ascii="Times New Roman" w:hAnsi="Times New Roman" w:cs="Times New Roman"/>
          <w:i/>
          <w:iCs/>
          <w:sz w:val="28"/>
          <w:szCs w:val="28"/>
        </w:rPr>
        <w:t xml:space="preserve"> и др. «Градиентное обучение, применяемое для распознавания документов». Труды IEEE 86.11 (1998): 2278-2324.</w:t>
      </w:r>
    </w:p>
    <w:p w14:paraId="47B3422A" w14:textId="77777777" w:rsidR="00AE3D54" w:rsidRPr="00AE3D54" w:rsidRDefault="00AE3D54" w:rsidP="00AE3D54">
      <w:pPr>
        <w:pStyle w:val="a5"/>
        <w:numPr>
          <w:ilvl w:val="0"/>
          <w:numId w:val="2"/>
        </w:numPr>
        <w:spacing w:line="360" w:lineRule="auto"/>
        <w:jc w:val="both"/>
        <w:rPr>
          <w:rFonts w:ascii="Times New Roman" w:hAnsi="Times New Roman" w:cs="Times New Roman"/>
          <w:sz w:val="28"/>
          <w:szCs w:val="28"/>
        </w:rPr>
      </w:pPr>
      <w:proofErr w:type="spellStart"/>
      <w:r w:rsidRPr="00AE3D54">
        <w:rPr>
          <w:rFonts w:ascii="Times New Roman" w:hAnsi="Times New Roman" w:cs="Times New Roman"/>
          <w:i/>
          <w:iCs/>
          <w:sz w:val="28"/>
          <w:szCs w:val="28"/>
        </w:rPr>
        <w:t>Зейлер</w:t>
      </w:r>
      <w:proofErr w:type="spellEnd"/>
      <w:r w:rsidRPr="00AE3D54">
        <w:rPr>
          <w:rFonts w:ascii="Times New Roman" w:hAnsi="Times New Roman" w:cs="Times New Roman"/>
          <w:i/>
          <w:iCs/>
          <w:sz w:val="28"/>
          <w:szCs w:val="28"/>
        </w:rPr>
        <w:t>, Мэтью Д. и др. «</w:t>
      </w:r>
      <w:proofErr w:type="spellStart"/>
      <w:r w:rsidRPr="00AE3D54">
        <w:rPr>
          <w:rFonts w:ascii="Times New Roman" w:hAnsi="Times New Roman" w:cs="Times New Roman"/>
          <w:i/>
          <w:iCs/>
          <w:sz w:val="28"/>
          <w:szCs w:val="28"/>
        </w:rPr>
        <w:t>Деконволюционные</w:t>
      </w:r>
      <w:proofErr w:type="spellEnd"/>
      <w:r w:rsidRPr="00AE3D54">
        <w:rPr>
          <w:rFonts w:ascii="Times New Roman" w:hAnsi="Times New Roman" w:cs="Times New Roman"/>
          <w:i/>
          <w:iCs/>
          <w:sz w:val="28"/>
          <w:szCs w:val="28"/>
        </w:rPr>
        <w:t xml:space="preserve"> сети». Компьютерное зрение и распознавание образов (CVPR), конференция IEEE 2010 г. IEEE, 2010.</w:t>
      </w:r>
    </w:p>
    <w:p w14:paraId="3F570CC4" w14:textId="35A85A8D" w:rsidR="00AE3D54" w:rsidRPr="00AE3D54" w:rsidRDefault="00AE3D54" w:rsidP="0004499B">
      <w:pPr>
        <w:pStyle w:val="a5"/>
        <w:numPr>
          <w:ilvl w:val="0"/>
          <w:numId w:val="2"/>
        </w:num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lastRenderedPageBreak/>
        <w:t>Кулкарни</w:t>
      </w:r>
      <w:proofErr w:type="spellEnd"/>
      <w:r w:rsidRPr="00A20539">
        <w:rPr>
          <w:rFonts w:ascii="Times New Roman" w:hAnsi="Times New Roman" w:cs="Times New Roman"/>
          <w:i/>
          <w:iCs/>
          <w:sz w:val="28"/>
          <w:szCs w:val="28"/>
        </w:rPr>
        <w:t xml:space="preserve">, </w:t>
      </w:r>
      <w:proofErr w:type="spellStart"/>
      <w:r w:rsidRPr="00A20539">
        <w:rPr>
          <w:rFonts w:ascii="Times New Roman" w:hAnsi="Times New Roman" w:cs="Times New Roman"/>
          <w:i/>
          <w:iCs/>
          <w:sz w:val="28"/>
          <w:szCs w:val="28"/>
        </w:rPr>
        <w:t>Теджас</w:t>
      </w:r>
      <w:proofErr w:type="spellEnd"/>
      <w:r w:rsidRPr="00A20539">
        <w:rPr>
          <w:rFonts w:ascii="Times New Roman" w:hAnsi="Times New Roman" w:cs="Times New Roman"/>
          <w:i/>
          <w:iCs/>
          <w:sz w:val="28"/>
          <w:szCs w:val="28"/>
        </w:rPr>
        <w:t xml:space="preserve"> Д. и др. «Глубокая </w:t>
      </w:r>
      <w:proofErr w:type="spellStart"/>
      <w:r w:rsidRPr="00A20539">
        <w:rPr>
          <w:rFonts w:ascii="Times New Roman" w:hAnsi="Times New Roman" w:cs="Times New Roman"/>
          <w:i/>
          <w:iCs/>
          <w:sz w:val="28"/>
          <w:szCs w:val="28"/>
        </w:rPr>
        <w:t>сверточная</w:t>
      </w:r>
      <w:proofErr w:type="spellEnd"/>
      <w:r w:rsidRPr="00A20539">
        <w:rPr>
          <w:rFonts w:ascii="Times New Roman" w:hAnsi="Times New Roman" w:cs="Times New Roman"/>
          <w:i/>
          <w:iCs/>
          <w:sz w:val="28"/>
          <w:szCs w:val="28"/>
        </w:rPr>
        <w:t xml:space="preserve"> обратная графическая сеть». Достижения в области нейронных систем обработки информации. 2015.</w:t>
      </w:r>
    </w:p>
    <w:p w14:paraId="101F74F5" w14:textId="632B4340" w:rsidR="00AE3D54" w:rsidRPr="00AE3D54" w:rsidRDefault="00AE3D54" w:rsidP="0004499B">
      <w:pPr>
        <w:pStyle w:val="a5"/>
        <w:numPr>
          <w:ilvl w:val="0"/>
          <w:numId w:val="2"/>
        </w:numPr>
        <w:spacing w:line="360" w:lineRule="auto"/>
        <w:jc w:val="both"/>
        <w:rPr>
          <w:rFonts w:ascii="Times New Roman" w:hAnsi="Times New Roman" w:cs="Times New Roman"/>
          <w:sz w:val="28"/>
          <w:szCs w:val="28"/>
        </w:rPr>
      </w:pPr>
      <w:r w:rsidRPr="00A20539">
        <w:rPr>
          <w:rFonts w:ascii="Times New Roman" w:hAnsi="Times New Roman" w:cs="Times New Roman"/>
          <w:i/>
          <w:iCs/>
          <w:sz w:val="28"/>
          <w:szCs w:val="28"/>
        </w:rPr>
        <w:t>Гудфеллоу, Ян и др. «Генераторно-состязательные сети». Достижения в области нейронных систем обработки информации (2014)</w:t>
      </w:r>
      <w:r>
        <w:rPr>
          <w:rFonts w:ascii="Times New Roman" w:hAnsi="Times New Roman" w:cs="Times New Roman"/>
          <w:i/>
          <w:iCs/>
          <w:sz w:val="28"/>
          <w:szCs w:val="28"/>
        </w:rPr>
        <w:t>.</w:t>
      </w:r>
    </w:p>
    <w:p w14:paraId="131DF881" w14:textId="5A7C2A20" w:rsidR="00AE3D54" w:rsidRPr="00AE3D54" w:rsidRDefault="00AE3D54" w:rsidP="0004499B">
      <w:pPr>
        <w:pStyle w:val="a5"/>
        <w:numPr>
          <w:ilvl w:val="0"/>
          <w:numId w:val="2"/>
        </w:num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Хуанг</w:t>
      </w:r>
      <w:proofErr w:type="spellEnd"/>
      <w:r w:rsidRPr="00A20539">
        <w:rPr>
          <w:rFonts w:ascii="Times New Roman" w:hAnsi="Times New Roman" w:cs="Times New Roman"/>
          <w:i/>
          <w:iCs/>
          <w:sz w:val="28"/>
          <w:szCs w:val="28"/>
        </w:rPr>
        <w:t>, Гуан-Бин и др. «Машина экстремального обучения: теория и приложения». </w:t>
      </w:r>
      <w:proofErr w:type="spellStart"/>
      <w:r w:rsidRPr="00A20539">
        <w:rPr>
          <w:rFonts w:ascii="Times New Roman" w:hAnsi="Times New Roman" w:cs="Times New Roman"/>
          <w:i/>
          <w:iCs/>
          <w:sz w:val="28"/>
          <w:szCs w:val="28"/>
        </w:rPr>
        <w:t>Нейрокомпьютинг</w:t>
      </w:r>
      <w:proofErr w:type="spellEnd"/>
      <w:r w:rsidRPr="00A20539">
        <w:rPr>
          <w:rFonts w:ascii="Times New Roman" w:hAnsi="Times New Roman" w:cs="Times New Roman"/>
          <w:i/>
          <w:iCs/>
          <w:sz w:val="28"/>
          <w:szCs w:val="28"/>
        </w:rPr>
        <w:t xml:space="preserve"> 70.1-3 (2006): 489-501.</w:t>
      </w:r>
    </w:p>
    <w:p w14:paraId="48510A65" w14:textId="5FB445F3" w:rsidR="00AE3D54" w:rsidRPr="00AE3D54" w:rsidRDefault="00AE3D54" w:rsidP="0004499B">
      <w:pPr>
        <w:pStyle w:val="a5"/>
        <w:numPr>
          <w:ilvl w:val="0"/>
          <w:numId w:val="2"/>
        </w:num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Йегер</w:t>
      </w:r>
      <w:proofErr w:type="spellEnd"/>
      <w:r w:rsidRPr="00A20539">
        <w:rPr>
          <w:rFonts w:ascii="Times New Roman" w:hAnsi="Times New Roman" w:cs="Times New Roman"/>
          <w:i/>
          <w:iCs/>
          <w:sz w:val="28"/>
          <w:szCs w:val="28"/>
        </w:rPr>
        <w:t>, Герберт и Харальд Хаас. «Использование нелинейности: прогнозирование хаотических систем и экономия энергии в беспроводной связи». наука 304.5667 (2004): 78-80.</w:t>
      </w:r>
    </w:p>
    <w:p w14:paraId="0276127B" w14:textId="743CA7E8" w:rsidR="00AE3D54" w:rsidRPr="00AE3D54" w:rsidRDefault="00AE3D54" w:rsidP="0004499B">
      <w:pPr>
        <w:pStyle w:val="a5"/>
        <w:numPr>
          <w:ilvl w:val="0"/>
          <w:numId w:val="2"/>
        </w:numPr>
        <w:spacing w:line="360" w:lineRule="auto"/>
        <w:jc w:val="both"/>
        <w:rPr>
          <w:rFonts w:ascii="Times New Roman" w:hAnsi="Times New Roman" w:cs="Times New Roman"/>
          <w:sz w:val="28"/>
          <w:szCs w:val="28"/>
        </w:rPr>
      </w:pPr>
      <w:r w:rsidRPr="00A20539">
        <w:rPr>
          <w:rFonts w:ascii="Times New Roman" w:hAnsi="Times New Roman" w:cs="Times New Roman"/>
          <w:i/>
          <w:iCs/>
          <w:sz w:val="28"/>
          <w:szCs w:val="28"/>
        </w:rPr>
        <w:t xml:space="preserve">Он, </w:t>
      </w:r>
      <w:proofErr w:type="spellStart"/>
      <w:r w:rsidRPr="00A20539">
        <w:rPr>
          <w:rFonts w:ascii="Times New Roman" w:hAnsi="Times New Roman" w:cs="Times New Roman"/>
          <w:i/>
          <w:iCs/>
          <w:sz w:val="28"/>
          <w:szCs w:val="28"/>
        </w:rPr>
        <w:t>Кайминг</w:t>
      </w:r>
      <w:proofErr w:type="spellEnd"/>
      <w:r w:rsidRPr="00A20539">
        <w:rPr>
          <w:rFonts w:ascii="Times New Roman" w:hAnsi="Times New Roman" w:cs="Times New Roman"/>
          <w:i/>
          <w:iCs/>
          <w:sz w:val="28"/>
          <w:szCs w:val="28"/>
        </w:rPr>
        <w:t xml:space="preserve"> и др. «Глубокое остаточное обучение для распознавания изображений». Препринт </w:t>
      </w:r>
      <w:proofErr w:type="spellStart"/>
      <w:r w:rsidRPr="00A20539">
        <w:rPr>
          <w:rFonts w:ascii="Times New Roman" w:hAnsi="Times New Roman" w:cs="Times New Roman"/>
          <w:i/>
          <w:iCs/>
          <w:sz w:val="28"/>
          <w:szCs w:val="28"/>
        </w:rPr>
        <w:t>arXiv</w:t>
      </w:r>
      <w:proofErr w:type="spellEnd"/>
      <w:r w:rsidRPr="00A20539">
        <w:rPr>
          <w:rFonts w:ascii="Times New Roman" w:hAnsi="Times New Roman" w:cs="Times New Roman"/>
          <w:i/>
          <w:iCs/>
          <w:sz w:val="28"/>
          <w:szCs w:val="28"/>
        </w:rPr>
        <w:t xml:space="preserve"> arXiv:1512.03385 (2015).</w:t>
      </w:r>
    </w:p>
    <w:p w14:paraId="347EF09C" w14:textId="2EB7D004" w:rsidR="00AE3D54" w:rsidRPr="00AE3D54" w:rsidRDefault="00AE3D54" w:rsidP="0004499B">
      <w:pPr>
        <w:pStyle w:val="a5"/>
        <w:numPr>
          <w:ilvl w:val="0"/>
          <w:numId w:val="2"/>
        </w:num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Грейвс</w:t>
      </w:r>
      <w:proofErr w:type="spellEnd"/>
      <w:r w:rsidRPr="00A20539">
        <w:rPr>
          <w:rFonts w:ascii="Times New Roman" w:hAnsi="Times New Roman" w:cs="Times New Roman"/>
          <w:i/>
          <w:iCs/>
          <w:sz w:val="28"/>
          <w:szCs w:val="28"/>
        </w:rPr>
        <w:t xml:space="preserve">, Алекс, </w:t>
      </w:r>
      <w:proofErr w:type="spellStart"/>
      <w:r w:rsidRPr="00A20539">
        <w:rPr>
          <w:rFonts w:ascii="Times New Roman" w:hAnsi="Times New Roman" w:cs="Times New Roman"/>
          <w:i/>
          <w:iCs/>
          <w:sz w:val="28"/>
          <w:szCs w:val="28"/>
        </w:rPr>
        <w:t>Грег</w:t>
      </w:r>
      <w:proofErr w:type="spellEnd"/>
      <w:r w:rsidRPr="00A20539">
        <w:rPr>
          <w:rFonts w:ascii="Times New Roman" w:hAnsi="Times New Roman" w:cs="Times New Roman"/>
          <w:i/>
          <w:iCs/>
          <w:sz w:val="28"/>
          <w:szCs w:val="28"/>
        </w:rPr>
        <w:t xml:space="preserve"> Уэйн и </w:t>
      </w:r>
      <w:proofErr w:type="spellStart"/>
      <w:r w:rsidRPr="00A20539">
        <w:rPr>
          <w:rFonts w:ascii="Times New Roman" w:hAnsi="Times New Roman" w:cs="Times New Roman"/>
          <w:i/>
          <w:iCs/>
          <w:sz w:val="28"/>
          <w:szCs w:val="28"/>
        </w:rPr>
        <w:t>Иво</w:t>
      </w:r>
      <w:proofErr w:type="spellEnd"/>
      <w:r w:rsidRPr="00A20539">
        <w:rPr>
          <w:rFonts w:ascii="Times New Roman" w:hAnsi="Times New Roman" w:cs="Times New Roman"/>
          <w:i/>
          <w:iCs/>
          <w:sz w:val="28"/>
          <w:szCs w:val="28"/>
        </w:rPr>
        <w:t xml:space="preserve"> </w:t>
      </w:r>
      <w:proofErr w:type="spellStart"/>
      <w:r w:rsidRPr="00A20539">
        <w:rPr>
          <w:rFonts w:ascii="Times New Roman" w:hAnsi="Times New Roman" w:cs="Times New Roman"/>
          <w:i/>
          <w:iCs/>
          <w:sz w:val="28"/>
          <w:szCs w:val="28"/>
        </w:rPr>
        <w:t>Данихелька</w:t>
      </w:r>
      <w:proofErr w:type="spellEnd"/>
      <w:r w:rsidRPr="00A20539">
        <w:rPr>
          <w:rFonts w:ascii="Times New Roman" w:hAnsi="Times New Roman" w:cs="Times New Roman"/>
          <w:i/>
          <w:iCs/>
          <w:sz w:val="28"/>
          <w:szCs w:val="28"/>
        </w:rPr>
        <w:t xml:space="preserve">. «Нейронные машины Тьюринга». Препринт </w:t>
      </w:r>
      <w:proofErr w:type="spellStart"/>
      <w:r w:rsidRPr="00A20539">
        <w:rPr>
          <w:rFonts w:ascii="Times New Roman" w:hAnsi="Times New Roman" w:cs="Times New Roman"/>
          <w:i/>
          <w:iCs/>
          <w:sz w:val="28"/>
          <w:szCs w:val="28"/>
        </w:rPr>
        <w:t>arXiv</w:t>
      </w:r>
      <w:proofErr w:type="spellEnd"/>
      <w:r w:rsidRPr="00A20539">
        <w:rPr>
          <w:rFonts w:ascii="Times New Roman" w:hAnsi="Times New Roman" w:cs="Times New Roman"/>
          <w:i/>
          <w:iCs/>
          <w:sz w:val="28"/>
          <w:szCs w:val="28"/>
        </w:rPr>
        <w:t xml:space="preserve"> arXiv:1410.5401 (2014).</w:t>
      </w:r>
    </w:p>
    <w:p w14:paraId="01849F32" w14:textId="5E579BDF" w:rsidR="00AE3D54" w:rsidRPr="00AE3D54" w:rsidRDefault="00AE3D54" w:rsidP="0004499B">
      <w:pPr>
        <w:pStyle w:val="a5"/>
        <w:numPr>
          <w:ilvl w:val="0"/>
          <w:numId w:val="2"/>
        </w:num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Грейвс</w:t>
      </w:r>
      <w:proofErr w:type="spellEnd"/>
      <w:r w:rsidRPr="00A20539">
        <w:rPr>
          <w:rFonts w:ascii="Times New Roman" w:hAnsi="Times New Roman" w:cs="Times New Roman"/>
          <w:i/>
          <w:iCs/>
          <w:sz w:val="28"/>
          <w:szCs w:val="28"/>
        </w:rPr>
        <w:t>, Алекс и др. «Гибридные вычисления с использованием нейронной сети с динамической внешней памятью». Природа 538 (2016): 471-476.</w:t>
      </w:r>
    </w:p>
    <w:p w14:paraId="411A8389" w14:textId="60D33F26" w:rsidR="00AE3D54" w:rsidRPr="00AE3D54" w:rsidRDefault="00AE3D54" w:rsidP="0004499B">
      <w:pPr>
        <w:pStyle w:val="a5"/>
        <w:numPr>
          <w:ilvl w:val="0"/>
          <w:numId w:val="2"/>
        </w:numPr>
        <w:spacing w:line="360" w:lineRule="auto"/>
        <w:jc w:val="both"/>
        <w:rPr>
          <w:rFonts w:ascii="Times New Roman" w:hAnsi="Times New Roman" w:cs="Times New Roman"/>
          <w:sz w:val="28"/>
          <w:szCs w:val="28"/>
        </w:rPr>
      </w:pPr>
      <w:r w:rsidRPr="00A20539">
        <w:rPr>
          <w:rFonts w:ascii="Times New Roman" w:hAnsi="Times New Roman" w:cs="Times New Roman"/>
          <w:i/>
          <w:iCs/>
          <w:sz w:val="28"/>
          <w:szCs w:val="28"/>
        </w:rPr>
        <w:t>Сабур, Сара, Фрост, Николас и Хинтон, GE «Динамическая маршрутизация между капсулами». В «Достижениях в области нейронных систем обработки информации» (2017): 3856-3866.</w:t>
      </w:r>
    </w:p>
    <w:p w14:paraId="4382F56B" w14:textId="26D75EF2" w:rsidR="00AE3D54" w:rsidRPr="00AE3D54" w:rsidRDefault="00AE3D54" w:rsidP="0004499B">
      <w:pPr>
        <w:pStyle w:val="a5"/>
        <w:numPr>
          <w:ilvl w:val="0"/>
          <w:numId w:val="2"/>
        </w:num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Кохонен</w:t>
      </w:r>
      <w:proofErr w:type="spellEnd"/>
      <w:r w:rsidRPr="00A20539">
        <w:rPr>
          <w:rFonts w:ascii="Times New Roman" w:hAnsi="Times New Roman" w:cs="Times New Roman"/>
          <w:i/>
          <w:iCs/>
          <w:sz w:val="28"/>
          <w:szCs w:val="28"/>
        </w:rPr>
        <w:t xml:space="preserve">, </w:t>
      </w:r>
      <w:proofErr w:type="spellStart"/>
      <w:r w:rsidRPr="00A20539">
        <w:rPr>
          <w:rFonts w:ascii="Times New Roman" w:hAnsi="Times New Roman" w:cs="Times New Roman"/>
          <w:i/>
          <w:iCs/>
          <w:sz w:val="28"/>
          <w:szCs w:val="28"/>
        </w:rPr>
        <w:t>Теуво</w:t>
      </w:r>
      <w:proofErr w:type="spellEnd"/>
      <w:r w:rsidRPr="00A20539">
        <w:rPr>
          <w:rFonts w:ascii="Times New Roman" w:hAnsi="Times New Roman" w:cs="Times New Roman"/>
          <w:i/>
          <w:iCs/>
          <w:sz w:val="28"/>
          <w:szCs w:val="28"/>
        </w:rPr>
        <w:t>. «</w:t>
      </w:r>
      <w:proofErr w:type="spellStart"/>
      <w:r w:rsidRPr="00A20539">
        <w:rPr>
          <w:rFonts w:ascii="Times New Roman" w:hAnsi="Times New Roman" w:cs="Times New Roman"/>
          <w:i/>
          <w:iCs/>
          <w:sz w:val="28"/>
          <w:szCs w:val="28"/>
        </w:rPr>
        <w:t>Самоорганизованное</w:t>
      </w:r>
      <w:proofErr w:type="spellEnd"/>
      <w:r w:rsidRPr="00A20539">
        <w:rPr>
          <w:rFonts w:ascii="Times New Roman" w:hAnsi="Times New Roman" w:cs="Times New Roman"/>
          <w:i/>
          <w:iCs/>
          <w:sz w:val="28"/>
          <w:szCs w:val="28"/>
        </w:rPr>
        <w:t xml:space="preserve"> формирование топологически правильных карт объектов». Биологическая кибернетика 43.1 (1982): 59-69.</w:t>
      </w:r>
    </w:p>
    <w:p w14:paraId="6313F99E" w14:textId="6382AFA6" w:rsidR="00AE3D54" w:rsidRPr="0004499B" w:rsidRDefault="00AE3D54" w:rsidP="0004499B">
      <w:pPr>
        <w:pStyle w:val="a5"/>
        <w:numPr>
          <w:ilvl w:val="0"/>
          <w:numId w:val="2"/>
        </w:numPr>
        <w:spacing w:line="360" w:lineRule="auto"/>
        <w:jc w:val="both"/>
        <w:rPr>
          <w:rFonts w:ascii="Times New Roman" w:hAnsi="Times New Roman" w:cs="Times New Roman"/>
          <w:sz w:val="28"/>
          <w:szCs w:val="28"/>
        </w:rPr>
      </w:pPr>
      <w:proofErr w:type="spellStart"/>
      <w:r w:rsidRPr="00A20539">
        <w:rPr>
          <w:rFonts w:ascii="Times New Roman" w:hAnsi="Times New Roman" w:cs="Times New Roman"/>
          <w:i/>
          <w:iCs/>
          <w:sz w:val="28"/>
          <w:szCs w:val="28"/>
        </w:rPr>
        <w:t>Ядерберг</w:t>
      </w:r>
      <w:proofErr w:type="spellEnd"/>
      <w:r w:rsidRPr="00A20539">
        <w:rPr>
          <w:rFonts w:ascii="Times New Roman" w:hAnsi="Times New Roman" w:cs="Times New Roman"/>
          <w:i/>
          <w:iCs/>
          <w:sz w:val="28"/>
          <w:szCs w:val="28"/>
        </w:rPr>
        <w:t>, Макс и др. «Пространственные трансформаторные сети». В «Достижениях в области нейронных систем обработки информации» (2015): 2017–2025 гг.</w:t>
      </w:r>
    </w:p>
    <w:sectPr w:rsidR="00AE3D54" w:rsidRPr="000449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8B9"/>
    <w:multiLevelType w:val="hybridMultilevel"/>
    <w:tmpl w:val="D70434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6442C3"/>
    <w:multiLevelType w:val="hybridMultilevel"/>
    <w:tmpl w:val="05642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34056774">
    <w:abstractNumId w:val="0"/>
  </w:num>
  <w:num w:numId="2" w16cid:durableId="1240208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80D"/>
    <w:rsid w:val="0004499B"/>
    <w:rsid w:val="001044DF"/>
    <w:rsid w:val="001C12B0"/>
    <w:rsid w:val="00213CCF"/>
    <w:rsid w:val="00215BD1"/>
    <w:rsid w:val="00250C3E"/>
    <w:rsid w:val="003176E3"/>
    <w:rsid w:val="003419A2"/>
    <w:rsid w:val="003B2E90"/>
    <w:rsid w:val="003B3DDE"/>
    <w:rsid w:val="00446621"/>
    <w:rsid w:val="0045324F"/>
    <w:rsid w:val="004835EE"/>
    <w:rsid w:val="004C2053"/>
    <w:rsid w:val="004D48D4"/>
    <w:rsid w:val="004E5320"/>
    <w:rsid w:val="00534DB7"/>
    <w:rsid w:val="00562C7B"/>
    <w:rsid w:val="005E2DED"/>
    <w:rsid w:val="0069102B"/>
    <w:rsid w:val="006E0E2A"/>
    <w:rsid w:val="006F3F4D"/>
    <w:rsid w:val="007070C5"/>
    <w:rsid w:val="007A166D"/>
    <w:rsid w:val="00815A1D"/>
    <w:rsid w:val="00A03349"/>
    <w:rsid w:val="00A20539"/>
    <w:rsid w:val="00AE3D54"/>
    <w:rsid w:val="00BB2F77"/>
    <w:rsid w:val="00C02FC3"/>
    <w:rsid w:val="00C10EA3"/>
    <w:rsid w:val="00C55D0D"/>
    <w:rsid w:val="00C7580D"/>
    <w:rsid w:val="00DC4F68"/>
    <w:rsid w:val="00E83199"/>
    <w:rsid w:val="00EB4EF5"/>
    <w:rsid w:val="00F22590"/>
    <w:rsid w:val="00F76491"/>
    <w:rsid w:val="00FC3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2E02"/>
  <w15:chartTrackingRefBased/>
  <w15:docId w15:val="{940F8A29-018D-4F4A-A247-A76AC06D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B4EF5"/>
    <w:rPr>
      <w:color w:val="0563C1" w:themeColor="hyperlink"/>
      <w:u w:val="single"/>
    </w:rPr>
  </w:style>
  <w:style w:type="character" w:styleId="a4">
    <w:name w:val="Unresolved Mention"/>
    <w:basedOn w:val="a0"/>
    <w:uiPriority w:val="99"/>
    <w:semiHidden/>
    <w:unhideWhenUsed/>
    <w:rsid w:val="00EB4EF5"/>
    <w:rPr>
      <w:color w:val="605E5C"/>
      <w:shd w:val="clear" w:color="auto" w:fill="E1DFDD"/>
    </w:rPr>
  </w:style>
  <w:style w:type="paragraph" w:styleId="a5">
    <w:name w:val="List Paragraph"/>
    <w:basedOn w:val="a"/>
    <w:uiPriority w:val="34"/>
    <w:qFormat/>
    <w:rsid w:val="003B3DDE"/>
    <w:pPr>
      <w:ind w:left="720"/>
      <w:contextualSpacing/>
    </w:pPr>
  </w:style>
  <w:style w:type="character" w:styleId="a6">
    <w:name w:val="FollowedHyperlink"/>
    <w:basedOn w:val="a0"/>
    <w:uiPriority w:val="99"/>
    <w:semiHidden/>
    <w:unhideWhenUsed/>
    <w:rsid w:val="004C20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703662">
      <w:bodyDiv w:val="1"/>
      <w:marLeft w:val="0"/>
      <w:marRight w:val="0"/>
      <w:marTop w:val="0"/>
      <w:marBottom w:val="0"/>
      <w:divBdr>
        <w:top w:val="none" w:sz="0" w:space="0" w:color="auto"/>
        <w:left w:val="none" w:sz="0" w:space="0" w:color="auto"/>
        <w:bottom w:val="none" w:sz="0" w:space="0" w:color="auto"/>
        <w:right w:val="none" w:sz="0" w:space="0" w:color="auto"/>
      </w:divBdr>
    </w:div>
    <w:div w:id="1305503411">
      <w:bodyDiv w:val="1"/>
      <w:marLeft w:val="0"/>
      <w:marRight w:val="0"/>
      <w:marTop w:val="0"/>
      <w:marBottom w:val="0"/>
      <w:divBdr>
        <w:top w:val="none" w:sz="0" w:space="0" w:color="auto"/>
        <w:left w:val="none" w:sz="0" w:space="0" w:color="auto"/>
        <w:bottom w:val="none" w:sz="0" w:space="0" w:color="auto"/>
        <w:right w:val="none" w:sz="0" w:space="0" w:color="auto"/>
      </w:divBdr>
    </w:div>
    <w:div w:id="1325012947">
      <w:bodyDiv w:val="1"/>
      <w:marLeft w:val="0"/>
      <w:marRight w:val="0"/>
      <w:marTop w:val="0"/>
      <w:marBottom w:val="0"/>
      <w:divBdr>
        <w:top w:val="none" w:sz="0" w:space="0" w:color="auto"/>
        <w:left w:val="none" w:sz="0" w:space="0" w:color="auto"/>
        <w:bottom w:val="none" w:sz="0" w:space="0" w:color="auto"/>
        <w:right w:val="none" w:sz="0" w:space="0" w:color="auto"/>
      </w:divBdr>
    </w:div>
    <w:div w:id="166875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12</Pages>
  <Words>2955</Words>
  <Characters>16845</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dc:creator>
  <cp:keywords/>
  <dc:description/>
  <cp:lastModifiedBy>aga chase</cp:lastModifiedBy>
  <cp:revision>16</cp:revision>
  <dcterms:created xsi:type="dcterms:W3CDTF">2023-09-17T14:39:00Z</dcterms:created>
  <dcterms:modified xsi:type="dcterms:W3CDTF">2023-09-18T04:36:00Z</dcterms:modified>
</cp:coreProperties>
</file>