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7862ADF" w:rsidR="00335A17" w:rsidRDefault="008C03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="00335A17">
        <w:rPr>
          <w:rFonts w:ascii="Times New Roman" w:hAnsi="Times New Roman"/>
          <w:b/>
          <w:sz w:val="44"/>
          <w:szCs w:val="18"/>
        </w:rPr>
        <w:t xml:space="preserve"> работа №</w:t>
      </w:r>
      <w:r w:rsidR="00FD7DE0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A8DEAF8" w:rsidR="00335A17" w:rsidRDefault="00FD7DE0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D7DE0">
        <w:rPr>
          <w:rFonts w:ascii="Times New Roman" w:hAnsi="Times New Roman"/>
          <w:b/>
          <w:sz w:val="28"/>
          <w:szCs w:val="10"/>
        </w:rPr>
        <w:t>АНАЛИЗ И ОЦЕНКА ИНФОРМАЦИОННЫХ РИСКОВ</w:t>
      </w:r>
    </w:p>
    <w:p w14:paraId="1EC50C45" w14:textId="217C05DC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DF993A0" w14:textId="77777777" w:rsidR="00FD7DE0" w:rsidRDefault="00FD7DE0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19137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0659ADCC" w:rsidR="00335A17" w:rsidRDefault="00DD2EF1" w:rsidP="001913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Выполнить анализ информационных рисков, обосновать использование количественного/качественного метода для оценки разных видов риска и выполнить оценку рисков на примере предприятия.</w:t>
      </w:r>
    </w:p>
    <w:p w14:paraId="73DEED8E" w14:textId="77777777" w:rsidR="005A68A5" w:rsidRDefault="005A68A5" w:rsidP="005A68A5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007D0E2" w14:textId="77777777" w:rsidR="00AD1401" w:rsidRPr="00515BE3" w:rsidRDefault="00AD1401" w:rsidP="00AD14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>На примере компании: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Altenar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36E52A45" w14:textId="04B6D568" w:rsidR="00AD1401" w:rsidRPr="00AD1401" w:rsidRDefault="00AD1401" w:rsidP="00AD140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1401">
        <w:rPr>
          <w:rFonts w:ascii="Times New Roman" w:hAnsi="Times New Roman" w:cs="Times New Roman"/>
          <w:sz w:val="28"/>
          <w:szCs w:val="28"/>
        </w:rPr>
        <w:t>дентифицировать риски</w:t>
      </w:r>
    </w:p>
    <w:p w14:paraId="109378F1" w14:textId="42505895" w:rsidR="00AD1401" w:rsidRPr="00AD1401" w:rsidRDefault="00AD1401" w:rsidP="00AD140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D1401">
        <w:rPr>
          <w:rFonts w:ascii="Times New Roman" w:hAnsi="Times New Roman" w:cs="Times New Roman"/>
          <w:sz w:val="28"/>
          <w:szCs w:val="28"/>
        </w:rPr>
        <w:t>босновать использование количественного/ качественного метода для оценки разных видов риска</w:t>
      </w:r>
    </w:p>
    <w:p w14:paraId="0D1EFF7D" w14:textId="3991EE51" w:rsidR="00AD1401" w:rsidRDefault="00AD1401" w:rsidP="00AD140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D1401">
        <w:rPr>
          <w:rFonts w:ascii="Times New Roman" w:hAnsi="Times New Roman" w:cs="Times New Roman"/>
          <w:sz w:val="28"/>
          <w:szCs w:val="28"/>
        </w:rPr>
        <w:t>ценить информационные риски:</w:t>
      </w:r>
    </w:p>
    <w:p w14:paraId="1A754B69" w14:textId="77777777" w:rsidR="00AD1401" w:rsidRDefault="00AD1401" w:rsidP="00AD1401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401">
        <w:rPr>
          <w:rFonts w:ascii="Times New Roman" w:hAnsi="Times New Roman" w:cs="Times New Roman"/>
          <w:sz w:val="28"/>
          <w:szCs w:val="28"/>
        </w:rPr>
        <w:t xml:space="preserve">Количественным методом </w:t>
      </w:r>
    </w:p>
    <w:p w14:paraId="1F35F404" w14:textId="010AE80F" w:rsidR="005A68A5" w:rsidRPr="00AD1401" w:rsidRDefault="00AD1401" w:rsidP="00AD1401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401">
        <w:rPr>
          <w:rFonts w:ascii="Times New Roman" w:hAnsi="Times New Roman" w:cs="Times New Roman"/>
          <w:sz w:val="28"/>
          <w:szCs w:val="28"/>
        </w:rPr>
        <w:t>Качественным методом</w:t>
      </w:r>
    </w:p>
    <w:p w14:paraId="4F52DE78" w14:textId="08BDCDB7" w:rsidR="00744E09" w:rsidRDefault="00335A17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66D608C" w14:textId="77777777" w:rsidR="00021DCC" w:rsidRPr="00515BE3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Altenar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5D1DD045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035">
        <w:rPr>
          <w:rFonts w:ascii="Times New Roman" w:hAnsi="Times New Roman" w:cs="Times New Roman"/>
          <w:sz w:val="28"/>
          <w:szCs w:val="28"/>
        </w:rPr>
        <w:t xml:space="preserve">Возможны следующие риски: </w:t>
      </w:r>
    </w:p>
    <w:p w14:paraId="5BCBD92E" w14:textId="2055FA47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информационным ресурсам;</w:t>
      </w:r>
    </w:p>
    <w:p w14:paraId="3657AC0D" w14:textId="10F1F4B6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незаконное копирование данных в информационных системах;</w:t>
      </w:r>
    </w:p>
    <w:p w14:paraId="5C704F9B" w14:textId="7FD9D037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сбой аппаратного обеспечения;</w:t>
      </w:r>
    </w:p>
    <w:p w14:paraId="5BAAC1D4" w14:textId="0EBBD463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сбой программного обсечения;</w:t>
      </w:r>
    </w:p>
    <w:p w14:paraId="40DAB7A9" w14:textId="1C298C15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манипулирование информацией (дезинформация, сокрытие или искажение информации);</w:t>
      </w:r>
    </w:p>
    <w:p w14:paraId="21C4997A" w14:textId="0B2CA0FD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sz w:val="28"/>
          <w:szCs w:val="28"/>
        </w:rPr>
        <w:t>утечка персональных данных;</w:t>
      </w:r>
    </w:p>
    <w:p w14:paraId="0E4090F3" w14:textId="7A2FF20D" w:rsidR="00021DCC" w:rsidRPr="00021DCC" w:rsidRDefault="00021DCC" w:rsidP="00021DC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CC">
        <w:rPr>
          <w:rFonts w:ascii="Times New Roman" w:hAnsi="Times New Roman" w:cs="Times New Roman"/>
          <w:color w:val="000000"/>
          <w:sz w:val="28"/>
          <w:szCs w:val="28"/>
        </w:rPr>
        <w:t>хищение интеллектуальной собственности.</w:t>
      </w:r>
    </w:p>
    <w:p w14:paraId="5E057385" w14:textId="77777777" w:rsidR="00021DCC" w:rsidRPr="00F05E3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 xml:space="preserve">Воспользуемся количественным методом оценки для следующих рисков: </w:t>
      </w:r>
    </w:p>
    <w:p w14:paraId="122DACD5" w14:textId="477CC43F" w:rsidR="00021DCC" w:rsidRPr="00002D1F" w:rsidRDefault="00021DCC" w:rsidP="00002D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t>сбой аппаратного обеспечения;</w:t>
      </w:r>
    </w:p>
    <w:p w14:paraId="7D4C0FFD" w14:textId="7C09CF31" w:rsidR="00021DCC" w:rsidRPr="00002D1F" w:rsidRDefault="00021DCC" w:rsidP="00002D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t>сбой программного обсечения;</w:t>
      </w:r>
    </w:p>
    <w:p w14:paraId="6A0E47FB" w14:textId="11F22051" w:rsidR="00021DCC" w:rsidRPr="00002D1F" w:rsidRDefault="00021DCC" w:rsidP="00002D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lastRenderedPageBreak/>
        <w:t>утечка персональных данных;</w:t>
      </w:r>
    </w:p>
    <w:p w14:paraId="40EC57C1" w14:textId="4D36F387" w:rsidR="00021DCC" w:rsidRPr="00002D1F" w:rsidRDefault="00021DCC" w:rsidP="00002D1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color w:val="000000"/>
          <w:sz w:val="28"/>
          <w:szCs w:val="28"/>
        </w:rPr>
        <w:t>хищение интеллектуальной собственности</w:t>
      </w:r>
      <w:r w:rsidRPr="00002D1F">
        <w:rPr>
          <w:rFonts w:ascii="Times New Roman" w:hAnsi="Times New Roman" w:cs="Times New Roman"/>
          <w:sz w:val="28"/>
          <w:szCs w:val="28"/>
        </w:rPr>
        <w:t>.</w:t>
      </w:r>
    </w:p>
    <w:p w14:paraId="45EF4C59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50C5E1" w14:textId="77777777" w:rsidR="00021DCC" w:rsidRPr="00F05E3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Воспользуемся качественным методом для оценки таких рисков, как:</w:t>
      </w:r>
    </w:p>
    <w:p w14:paraId="1DC41086" w14:textId="65B79F7F" w:rsidR="00021DCC" w:rsidRPr="00002D1F" w:rsidRDefault="00021DCC" w:rsidP="00002D1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t>несанкционированный доступ к информационным ресурсам;</w:t>
      </w:r>
    </w:p>
    <w:p w14:paraId="05BA989C" w14:textId="16D75B71" w:rsidR="00021DCC" w:rsidRPr="00002D1F" w:rsidRDefault="00021DCC" w:rsidP="00002D1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t>незаконное копирование данных в информационных системах;</w:t>
      </w:r>
    </w:p>
    <w:p w14:paraId="627D476D" w14:textId="2BA0B7B9" w:rsidR="00021DCC" w:rsidRPr="00002D1F" w:rsidRDefault="00021DCC" w:rsidP="00002D1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D1F">
        <w:rPr>
          <w:rFonts w:ascii="Times New Roman" w:hAnsi="Times New Roman" w:cs="Times New Roman"/>
          <w:sz w:val="28"/>
          <w:szCs w:val="28"/>
        </w:rPr>
        <w:t>манипулирование информацией (дезинформация, сокрытие или искажение информации);</w:t>
      </w:r>
    </w:p>
    <w:p w14:paraId="7B2A079F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т.к. для данных видов рисков нельзя получить представление в денежном выражении о размере ущерба, затрат и выгод от внедрения СЗИ.</w:t>
      </w:r>
    </w:p>
    <w:p w14:paraId="1673559A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A7ABB7" w14:textId="46000D5D" w:rsidR="00021DCC" w:rsidRPr="00373EC0" w:rsidRDefault="00021DCC" w:rsidP="00373EC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Применение количественного метода оценки</w:t>
      </w:r>
    </w:p>
    <w:p w14:paraId="78738336" w14:textId="77777777" w:rsidR="00021DCC" w:rsidRPr="00F05E3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5E3C">
        <w:rPr>
          <w:rFonts w:ascii="Times New Roman" w:hAnsi="Times New Roman" w:cs="Times New Roman"/>
          <w:sz w:val="28"/>
          <w:szCs w:val="28"/>
        </w:rPr>
        <w:t>Для оценки рисков количественным методом необходимо выяснить потенциальный ущерб каждой угрозы и частоту возникновения угрозы. Данные представлены в таблице 1.</w:t>
      </w:r>
    </w:p>
    <w:p w14:paraId="56AE5E52" w14:textId="320EBB8A" w:rsidR="005F335D" w:rsidRDefault="005F335D" w:rsidP="005F335D">
      <w:pPr>
        <w:pStyle w:val="a4"/>
        <w:keepNext/>
      </w:pPr>
      <w:r>
        <w:t xml:space="preserve">Таблица </w:t>
      </w:r>
      <w:fldSimple w:instr=" SEQ Таблица \* ARABIC ">
        <w:r w:rsidR="007D301D">
          <w:rPr>
            <w:noProof/>
          </w:rPr>
          <w:t>1</w:t>
        </w:r>
      </w:fldSimple>
      <w:r>
        <w:t xml:space="preserve">. </w:t>
      </w:r>
      <w:r w:rsidRPr="005D1552">
        <w:t>Оценка рисков количественным методом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2127"/>
        <w:gridCol w:w="2096"/>
        <w:gridCol w:w="2292"/>
      </w:tblGrid>
      <w:tr w:rsidR="00021DCC" w:rsidRPr="005F335D" w14:paraId="476DDEAF" w14:textId="77777777" w:rsidTr="00F83856">
        <w:trPr>
          <w:jc w:val="center"/>
        </w:trPr>
        <w:tc>
          <w:tcPr>
            <w:tcW w:w="2830" w:type="dxa"/>
          </w:tcPr>
          <w:p w14:paraId="2C29AEB5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2127" w:type="dxa"/>
          </w:tcPr>
          <w:p w14:paraId="562026FA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Разовый ущерб, руб.</w:t>
            </w:r>
          </w:p>
        </w:tc>
        <w:tc>
          <w:tcPr>
            <w:tcW w:w="2096" w:type="dxa"/>
          </w:tcPr>
          <w:p w14:paraId="2A8431C5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Частота возникновения</w:t>
            </w:r>
          </w:p>
        </w:tc>
        <w:tc>
          <w:tcPr>
            <w:tcW w:w="0" w:type="auto"/>
          </w:tcPr>
          <w:p w14:paraId="2C760A17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Среднегодовой ущерб</w:t>
            </w:r>
          </w:p>
        </w:tc>
      </w:tr>
      <w:tr w:rsidR="00021DCC" w:rsidRPr="005F335D" w14:paraId="465A17A9" w14:textId="77777777" w:rsidTr="00F83856">
        <w:trPr>
          <w:jc w:val="center"/>
        </w:trPr>
        <w:tc>
          <w:tcPr>
            <w:tcW w:w="2830" w:type="dxa"/>
          </w:tcPr>
          <w:p w14:paraId="5D04C09B" w14:textId="77777777" w:rsidR="00021DCC" w:rsidRPr="005F335D" w:rsidRDefault="00021DCC" w:rsidP="005F33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сбой аппаратного обеспечения</w:t>
            </w:r>
          </w:p>
        </w:tc>
        <w:tc>
          <w:tcPr>
            <w:tcW w:w="2127" w:type="dxa"/>
          </w:tcPr>
          <w:p w14:paraId="1A5DDCC4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000</w:t>
            </w: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096" w:type="dxa"/>
          </w:tcPr>
          <w:p w14:paraId="1DEB189B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1BBE22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000</w:t>
            </w:r>
          </w:p>
        </w:tc>
      </w:tr>
      <w:tr w:rsidR="00021DCC" w:rsidRPr="005F335D" w14:paraId="7AFE7B12" w14:textId="77777777" w:rsidTr="00F83856">
        <w:trPr>
          <w:jc w:val="center"/>
        </w:trPr>
        <w:tc>
          <w:tcPr>
            <w:tcW w:w="2830" w:type="dxa"/>
          </w:tcPr>
          <w:p w14:paraId="094A8B29" w14:textId="77777777" w:rsidR="00021DCC" w:rsidRPr="005F335D" w:rsidRDefault="00021DCC" w:rsidP="005F33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сбой программного обеспечения</w:t>
            </w:r>
          </w:p>
        </w:tc>
        <w:tc>
          <w:tcPr>
            <w:tcW w:w="2127" w:type="dxa"/>
          </w:tcPr>
          <w:p w14:paraId="0BC9526E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000</w:t>
            </w: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96" w:type="dxa"/>
          </w:tcPr>
          <w:p w14:paraId="456BF1B8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924FCAE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0 000</w:t>
            </w:r>
          </w:p>
        </w:tc>
      </w:tr>
      <w:tr w:rsidR="00021DCC" w:rsidRPr="005F335D" w14:paraId="55C2F0B7" w14:textId="77777777" w:rsidTr="00F83856">
        <w:trPr>
          <w:jc w:val="center"/>
        </w:trPr>
        <w:tc>
          <w:tcPr>
            <w:tcW w:w="2830" w:type="dxa"/>
          </w:tcPr>
          <w:p w14:paraId="0FC455E8" w14:textId="77777777" w:rsidR="00021DCC" w:rsidRPr="005F335D" w:rsidRDefault="00021DCC" w:rsidP="005F33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  <w:t>утечка персональных данных</w:t>
            </w:r>
          </w:p>
        </w:tc>
        <w:tc>
          <w:tcPr>
            <w:tcW w:w="2127" w:type="dxa"/>
          </w:tcPr>
          <w:p w14:paraId="7A205C33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 xml:space="preserve">100 000 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96" w:type="dxa"/>
          </w:tcPr>
          <w:p w14:paraId="467E1633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267E2A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021DCC" w:rsidRPr="005F335D" w14:paraId="4EAB3FDF" w14:textId="77777777" w:rsidTr="00F83856">
        <w:trPr>
          <w:jc w:val="center"/>
        </w:trPr>
        <w:tc>
          <w:tcPr>
            <w:tcW w:w="2830" w:type="dxa"/>
          </w:tcPr>
          <w:p w14:paraId="32998635" w14:textId="77777777" w:rsidR="00021DCC" w:rsidRPr="005F335D" w:rsidRDefault="00021DCC" w:rsidP="005F335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хищение интеллектуальной собственности</w:t>
            </w:r>
          </w:p>
        </w:tc>
        <w:tc>
          <w:tcPr>
            <w:tcW w:w="2127" w:type="dxa"/>
          </w:tcPr>
          <w:p w14:paraId="46BE5E0B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 xml:space="preserve">100 000 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096" w:type="dxa"/>
          </w:tcPr>
          <w:p w14:paraId="102AAE15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650630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021DCC" w:rsidRPr="005F335D" w14:paraId="48591F80" w14:textId="77777777" w:rsidTr="00F83856">
        <w:trPr>
          <w:jc w:val="center"/>
        </w:trPr>
        <w:tc>
          <w:tcPr>
            <w:tcW w:w="2830" w:type="dxa"/>
          </w:tcPr>
          <w:p w14:paraId="1ABE1F16" w14:textId="77777777" w:rsidR="00021DCC" w:rsidRPr="005F335D" w:rsidRDefault="00021DCC" w:rsidP="005F335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ABB5700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500563D4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3AB22" w14:textId="77777777" w:rsidR="00021DCC" w:rsidRPr="005F335D" w:rsidRDefault="00021DCC" w:rsidP="005F335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F335D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  <w:r w:rsidRPr="005F33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000</w:t>
            </w:r>
          </w:p>
        </w:tc>
      </w:tr>
    </w:tbl>
    <w:p w14:paraId="1E1A5DEC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91FA34" w14:textId="1EA54EAA" w:rsidR="00021DCC" w:rsidRPr="00373EC0" w:rsidRDefault="00021DCC" w:rsidP="00373EC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стоимость разового ущерба от прямого выхода системы из строя</w:t>
      </w:r>
    </w:p>
    <w:p w14:paraId="1F388412" w14:textId="5C333239" w:rsidR="00021DCC" w:rsidRPr="00373EC0" w:rsidRDefault="00021DCC" w:rsidP="00373EC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стоимость разового ущерба от простоя системы, вызванного сбоем в программном обеспечении</w:t>
      </w:r>
    </w:p>
    <w:p w14:paraId="562F5EA9" w14:textId="1AB0027E" w:rsidR="00021DCC" w:rsidRPr="00373EC0" w:rsidRDefault="00021DCC" w:rsidP="00373EC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lastRenderedPageBreak/>
        <w:t>КоАП РФ Статья 13.11.  Нарушение законодательства Российской Федерации в области персональных данных, часть 6: «Невыполнение требований по сохранности и ограничению доступа к данным»</w:t>
      </w:r>
    </w:p>
    <w:p w14:paraId="724F551B" w14:textId="09C37CA2" w:rsidR="00021DCC" w:rsidRPr="00373EC0" w:rsidRDefault="00021DCC" w:rsidP="00373EC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УК РФ Статья 146. Нарушение авторских и смежных прав: «Присвоение авторства (плагиат), если это деяние причинило крупный ущерб автору или иному правообладателю» или «Незаконное использование объектов авторского права или смежных прав».</w:t>
      </w:r>
    </w:p>
    <w:p w14:paraId="6880D33C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Анализ полученных данных по ущербу для каждой угрозы и способы их минимизации:</w:t>
      </w:r>
    </w:p>
    <w:p w14:paraId="31348A53" w14:textId="723598A1" w:rsidR="00021DCC" w:rsidRPr="00373EC0" w:rsidRDefault="00021DCC" w:rsidP="00373EC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Чтобы минимизировать риски сбоя аппаратного обеспечения, необходимо внедрение системы бесперебойного питания и системы резервного копирования информации, а также необходимо закупать оборудование только у надежных производителей. Общая стоимость обновления составит 150 000 рублей.</w:t>
      </w:r>
    </w:p>
    <w:p w14:paraId="47AB70B6" w14:textId="55A34F50" w:rsidR="00021DCC" w:rsidRPr="00373EC0" w:rsidRDefault="00021DCC" w:rsidP="00373EC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Чтобы минимизировать риски сбоя программного обеспечения, необходимо следить за обновлениями ПО, использовать только лицензионное ПО;</w:t>
      </w:r>
    </w:p>
    <w:p w14:paraId="170FD8CD" w14:textId="6FC25E57" w:rsidR="00021DCC" w:rsidRPr="00373EC0" w:rsidRDefault="00021DCC" w:rsidP="00373EC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Чтобы минимизировать риск утечки персональных данных и хищения интеллектуальной собственности, необходимо использование средств криптографической защиты для шифрования данных при хранении и передаче, использование цифровых подписей (40 000 рублей на 1 сервер), использование средств антивирусной защиты (60 000 рублей в год).</w:t>
      </w:r>
    </w:p>
    <w:p w14:paraId="55FCEC6A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068455" w14:textId="24DDAC67" w:rsidR="00021DCC" w:rsidRPr="00373EC0" w:rsidRDefault="00021DCC" w:rsidP="00373EC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EC0">
        <w:rPr>
          <w:rFonts w:ascii="Times New Roman" w:hAnsi="Times New Roman" w:cs="Times New Roman"/>
          <w:sz w:val="28"/>
          <w:szCs w:val="28"/>
        </w:rPr>
        <w:t>Применение качественного метода оценки</w:t>
      </w:r>
    </w:p>
    <w:p w14:paraId="0C0FAB51" w14:textId="77777777" w:rsidR="00021DCC" w:rsidRPr="00FF6342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 xml:space="preserve">Для оценки рисков качественным методом необходимо выявить ценность информационных активов и выявить вероятность и последствия возможных угроз. </w:t>
      </w:r>
    </w:p>
    <w:p w14:paraId="502BEE42" w14:textId="77777777" w:rsidR="00021DCC" w:rsidRPr="00FF6342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lastRenderedPageBreak/>
        <w:t>Ценность информационных активов будем определять по уровню критичности (последствиям) при нарушении характеристик безопасности (1 – незначительная, 2 – существенная, 3 – критичная).</w:t>
      </w:r>
    </w:p>
    <w:p w14:paraId="40603DC8" w14:textId="77777777" w:rsidR="00021DCC" w:rsidRPr="00FF6342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оценки вероятности реализации угрозы используется трехуровневая качественная шкала (низкая, средняя, высокая).</w:t>
      </w:r>
    </w:p>
    <w:p w14:paraId="472EF966" w14:textId="77777777" w:rsidR="00021DCC" w:rsidRPr="00FF6342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оценки уровня возможности реализации угрозы также может использоваться трехуровневая качественная шкала (низкая, средняя, высокая).</w:t>
      </w:r>
    </w:p>
    <w:p w14:paraId="70228C6D" w14:textId="77777777" w:rsidR="00021DCC" w:rsidRPr="00FF6342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Для определения уровня риска можно использовать пятибалльную шкалу (1 – минимальный уровень риска, 5 – высокий уровень риска).</w:t>
      </w:r>
    </w:p>
    <w:p w14:paraId="4FE7977A" w14:textId="79D0668E" w:rsidR="00021DCC" w:rsidRPr="00FF6342" w:rsidRDefault="00021DCC" w:rsidP="007D30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6342">
        <w:rPr>
          <w:rFonts w:ascii="Times New Roman" w:hAnsi="Times New Roman" w:cs="Times New Roman"/>
          <w:sz w:val="28"/>
          <w:szCs w:val="28"/>
        </w:rPr>
        <w:t>Данные представлены в таблице 2.</w:t>
      </w:r>
    </w:p>
    <w:p w14:paraId="33933652" w14:textId="071B8859" w:rsidR="007D301D" w:rsidRDefault="007D301D" w:rsidP="007D301D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</w:t>
      </w:r>
      <w:r w:rsidRPr="00DF7232">
        <w:t>Оценка рисков качественным методом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417"/>
        <w:gridCol w:w="1559"/>
        <w:gridCol w:w="1979"/>
      </w:tblGrid>
      <w:tr w:rsidR="00021DCC" w:rsidRPr="007D301D" w14:paraId="3514DE15" w14:textId="77777777" w:rsidTr="00F83856">
        <w:tc>
          <w:tcPr>
            <w:tcW w:w="2405" w:type="dxa"/>
          </w:tcPr>
          <w:p w14:paraId="76F805F5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985" w:type="dxa"/>
          </w:tcPr>
          <w:p w14:paraId="24097D6C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Ценность информационных активов</w:t>
            </w:r>
          </w:p>
        </w:tc>
        <w:tc>
          <w:tcPr>
            <w:tcW w:w="1417" w:type="dxa"/>
          </w:tcPr>
          <w:p w14:paraId="1B1D548E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Вероятность реализации угрозы</w:t>
            </w:r>
          </w:p>
        </w:tc>
        <w:tc>
          <w:tcPr>
            <w:tcW w:w="1559" w:type="dxa"/>
          </w:tcPr>
          <w:p w14:paraId="4F418787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Возможность успешной реализации угрозы</w:t>
            </w:r>
          </w:p>
        </w:tc>
        <w:tc>
          <w:tcPr>
            <w:tcW w:w="1979" w:type="dxa"/>
          </w:tcPr>
          <w:p w14:paraId="1FF92BDF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Уровень информационного риска</w:t>
            </w:r>
          </w:p>
        </w:tc>
      </w:tr>
      <w:tr w:rsidR="00021DCC" w:rsidRPr="007D301D" w14:paraId="67029CA4" w14:textId="77777777" w:rsidTr="00F83856">
        <w:tc>
          <w:tcPr>
            <w:tcW w:w="2405" w:type="dxa"/>
          </w:tcPr>
          <w:p w14:paraId="7C989DD2" w14:textId="77777777" w:rsidR="00021DCC" w:rsidRPr="007D301D" w:rsidRDefault="00021DCC" w:rsidP="007D30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информационным ресурсам</w:t>
            </w:r>
          </w:p>
        </w:tc>
        <w:tc>
          <w:tcPr>
            <w:tcW w:w="1985" w:type="dxa"/>
          </w:tcPr>
          <w:p w14:paraId="05EB8B76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критичная</w:t>
            </w:r>
          </w:p>
        </w:tc>
        <w:tc>
          <w:tcPr>
            <w:tcW w:w="1417" w:type="dxa"/>
          </w:tcPr>
          <w:p w14:paraId="3851DF3F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559" w:type="dxa"/>
          </w:tcPr>
          <w:p w14:paraId="37EE4243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79" w:type="dxa"/>
          </w:tcPr>
          <w:p w14:paraId="4A70DE07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1DCC" w:rsidRPr="007D301D" w14:paraId="28A33F56" w14:textId="77777777" w:rsidTr="00F83856">
        <w:tc>
          <w:tcPr>
            <w:tcW w:w="2405" w:type="dxa"/>
          </w:tcPr>
          <w:p w14:paraId="6A402135" w14:textId="77777777" w:rsidR="00021DCC" w:rsidRPr="007D301D" w:rsidRDefault="00021DCC" w:rsidP="007D301D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eastAsia="Calibri" w:hAnsi="Times New Roman" w:cs="Times New Roman"/>
                <w:sz w:val="24"/>
                <w:szCs w:val="24"/>
              </w:rPr>
              <w:t>Незаконное копирование данных в информационных системах</w:t>
            </w:r>
          </w:p>
        </w:tc>
        <w:tc>
          <w:tcPr>
            <w:tcW w:w="1985" w:type="dxa"/>
          </w:tcPr>
          <w:p w14:paraId="3946E218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критичная</w:t>
            </w:r>
          </w:p>
        </w:tc>
        <w:tc>
          <w:tcPr>
            <w:tcW w:w="1417" w:type="dxa"/>
          </w:tcPr>
          <w:p w14:paraId="6F5C8583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559" w:type="dxa"/>
          </w:tcPr>
          <w:p w14:paraId="4B7AE7C7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79" w:type="dxa"/>
          </w:tcPr>
          <w:p w14:paraId="451A9A6E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1DCC" w:rsidRPr="007D301D" w14:paraId="2373C9D0" w14:textId="77777777" w:rsidTr="00F83856">
        <w:tc>
          <w:tcPr>
            <w:tcW w:w="2405" w:type="dxa"/>
          </w:tcPr>
          <w:p w14:paraId="19C183C3" w14:textId="77777777" w:rsidR="00021DCC" w:rsidRPr="007D301D" w:rsidRDefault="00021DCC" w:rsidP="007D30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Манипулирование информацией (дезинформация, сокрытие или искажение информации)</w:t>
            </w:r>
          </w:p>
        </w:tc>
        <w:tc>
          <w:tcPr>
            <w:tcW w:w="1985" w:type="dxa"/>
          </w:tcPr>
          <w:p w14:paraId="2FE88830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критичная</w:t>
            </w:r>
          </w:p>
        </w:tc>
        <w:tc>
          <w:tcPr>
            <w:tcW w:w="1417" w:type="dxa"/>
          </w:tcPr>
          <w:p w14:paraId="06BD63B2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559" w:type="dxa"/>
          </w:tcPr>
          <w:p w14:paraId="2AA6575E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79" w:type="dxa"/>
          </w:tcPr>
          <w:p w14:paraId="4A72715D" w14:textId="77777777" w:rsidR="00021DCC" w:rsidRPr="007D301D" w:rsidRDefault="00021DCC" w:rsidP="007D30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0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C11FFEA" w14:textId="77777777" w:rsidR="00021DCC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37532" w14:textId="77777777" w:rsidR="00021DCC" w:rsidRPr="005D3050" w:rsidRDefault="00021DCC" w:rsidP="00021DC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3050">
        <w:rPr>
          <w:rFonts w:ascii="Times New Roman" w:hAnsi="Times New Roman" w:cs="Times New Roman"/>
          <w:sz w:val="28"/>
          <w:szCs w:val="28"/>
        </w:rPr>
        <w:t>Анализ полученных данных по ущербу для каждой угрозы и способы их минимизации:</w:t>
      </w:r>
    </w:p>
    <w:p w14:paraId="3903DA0E" w14:textId="5E53BB34" w:rsidR="00021DCC" w:rsidRPr="007D301D" w:rsidRDefault="00021DCC" w:rsidP="007D301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1D">
        <w:rPr>
          <w:rFonts w:ascii="Times New Roman" w:hAnsi="Times New Roman" w:cs="Times New Roman"/>
          <w:sz w:val="28"/>
          <w:szCs w:val="28"/>
        </w:rPr>
        <w:t xml:space="preserve">Риск несанкционированного доступа может привести к потере важной информации. Для минимизации риска необходимо внедрить средства </w:t>
      </w:r>
      <w:r w:rsidRPr="007D301D">
        <w:rPr>
          <w:rFonts w:ascii="Times New Roman" w:hAnsi="Times New Roman" w:cs="Times New Roman"/>
          <w:sz w:val="28"/>
          <w:szCs w:val="28"/>
        </w:rPr>
        <w:lastRenderedPageBreak/>
        <w:t xml:space="preserve">физической защиты, а также постоянно обновляемую и проверяемую систему политик безопасности, систему резервного копирования. </w:t>
      </w:r>
    </w:p>
    <w:p w14:paraId="63D10B39" w14:textId="28806FD3" w:rsidR="00021DCC" w:rsidRPr="007D301D" w:rsidRDefault="00021DCC" w:rsidP="007D301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1D">
        <w:rPr>
          <w:rFonts w:ascii="Times New Roman" w:hAnsi="Times New Roman" w:cs="Times New Roman"/>
          <w:sz w:val="28"/>
          <w:szCs w:val="28"/>
        </w:rPr>
        <w:t>Риск незаконного копирования данных может привести к распространению как конфиденциальной информации, так и других видов информации. Для минимизации рисков необходимо ввести систему цифровых подписей, использовать шифрование.</w:t>
      </w:r>
    </w:p>
    <w:p w14:paraId="7489979B" w14:textId="58CC77B1" w:rsidR="000760C7" w:rsidRPr="007D301D" w:rsidRDefault="00021DCC" w:rsidP="007D301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301D">
        <w:rPr>
          <w:rFonts w:ascii="Times New Roman" w:hAnsi="Times New Roman" w:cs="Times New Roman"/>
          <w:sz w:val="28"/>
          <w:szCs w:val="28"/>
        </w:rPr>
        <w:t>Риск манипулирования информацией также может нанести значительный ущерб. Мерами по предотвращению таких рисков может стать шифрование данных и выдача данных по паролю.</w:t>
      </w:r>
    </w:p>
    <w:p w14:paraId="249CCA4E" w14:textId="01DBA855" w:rsidR="00DB4F58" w:rsidRDefault="006E46D0" w:rsidP="00191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C8B43AE" w:rsidR="006E46D0" w:rsidRPr="006E46D0" w:rsidRDefault="006E46D0" w:rsidP="001913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2EF1" w:rsidRPr="005D3050">
        <w:rPr>
          <w:rFonts w:ascii="Times New Roman" w:hAnsi="Times New Roman" w:cs="Times New Roman"/>
          <w:sz w:val="28"/>
          <w:szCs w:val="28"/>
        </w:rPr>
        <w:t>В процессе выполнения работы был выполнен анализ информационных рисков, обосновано использование количественного/качественного метода для оценки разных видов риска и выполнена оценка рисков на примере предприятия.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A3"/>
    <w:multiLevelType w:val="hybridMultilevel"/>
    <w:tmpl w:val="6E30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D6C"/>
    <w:multiLevelType w:val="hybridMultilevel"/>
    <w:tmpl w:val="7FA0A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38CA"/>
    <w:multiLevelType w:val="hybridMultilevel"/>
    <w:tmpl w:val="C23E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4D8E"/>
    <w:multiLevelType w:val="hybridMultilevel"/>
    <w:tmpl w:val="FB104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7317"/>
    <w:multiLevelType w:val="hybridMultilevel"/>
    <w:tmpl w:val="8270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F6AD3"/>
    <w:multiLevelType w:val="hybridMultilevel"/>
    <w:tmpl w:val="002E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43D4"/>
    <w:multiLevelType w:val="hybridMultilevel"/>
    <w:tmpl w:val="BED4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F0E92"/>
    <w:multiLevelType w:val="hybridMultilevel"/>
    <w:tmpl w:val="6E30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D1F"/>
    <w:rsid w:val="00021DCC"/>
    <w:rsid w:val="000760C7"/>
    <w:rsid w:val="0008687E"/>
    <w:rsid w:val="00173964"/>
    <w:rsid w:val="00191376"/>
    <w:rsid w:val="00194890"/>
    <w:rsid w:val="001D3C23"/>
    <w:rsid w:val="001E06EA"/>
    <w:rsid w:val="002B1CCA"/>
    <w:rsid w:val="00335A17"/>
    <w:rsid w:val="00373EC0"/>
    <w:rsid w:val="00382E63"/>
    <w:rsid w:val="003E4837"/>
    <w:rsid w:val="0046580E"/>
    <w:rsid w:val="00582FF4"/>
    <w:rsid w:val="005A68A5"/>
    <w:rsid w:val="005F335D"/>
    <w:rsid w:val="006E46D0"/>
    <w:rsid w:val="006F4621"/>
    <w:rsid w:val="00744E09"/>
    <w:rsid w:val="007915E4"/>
    <w:rsid w:val="007D301D"/>
    <w:rsid w:val="008C03C1"/>
    <w:rsid w:val="00925DCA"/>
    <w:rsid w:val="00986F70"/>
    <w:rsid w:val="009E2A58"/>
    <w:rsid w:val="009F79BB"/>
    <w:rsid w:val="00A01F65"/>
    <w:rsid w:val="00AA1C1B"/>
    <w:rsid w:val="00AD1401"/>
    <w:rsid w:val="00B20068"/>
    <w:rsid w:val="00B56EB2"/>
    <w:rsid w:val="00B65AFD"/>
    <w:rsid w:val="00B66093"/>
    <w:rsid w:val="00B97A2A"/>
    <w:rsid w:val="00BF22BB"/>
    <w:rsid w:val="00C557FD"/>
    <w:rsid w:val="00D0540F"/>
    <w:rsid w:val="00D8682E"/>
    <w:rsid w:val="00DB4F58"/>
    <w:rsid w:val="00DD2EF1"/>
    <w:rsid w:val="00E60B44"/>
    <w:rsid w:val="00E86B49"/>
    <w:rsid w:val="00E952FD"/>
    <w:rsid w:val="00FD7DE0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5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021DCC"/>
    <w:pPr>
      <w:spacing w:after="0" w:line="240" w:lineRule="auto"/>
    </w:pPr>
    <w:rPr>
      <w14:ligatures w14:val="standardContextu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42</cp:revision>
  <dcterms:created xsi:type="dcterms:W3CDTF">2021-09-07T19:52:00Z</dcterms:created>
  <dcterms:modified xsi:type="dcterms:W3CDTF">2024-03-13T19:33:00Z</dcterms:modified>
</cp:coreProperties>
</file>