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    Gerardo Galan Garzafox</w:t>
        <w:tab/>
        <w:tab/>
        <w:tab/>
        <w:t xml:space="preserve">Fecha 2021-03-15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Programa:   Main.cpp</w:t>
        <w:tab/>
        <w:tab/>
        <w:tab/>
        <w:tab/>
        <w:tab/>
        <w:t xml:space="preserve">Programa#4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   Adriana Gonzalez</w:t>
        <w:tab/>
        <w:tab/>
        <w:tab/>
        <w:t xml:space="preserve">Language: 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595"/>
        <w:gridCol w:w="675"/>
        <w:gridCol w:w="540"/>
        <w:gridCol w:w="585"/>
        <w:gridCol w:w="510"/>
        <w:tblGridChange w:id="0">
          <w:tblGrid>
            <w:gridCol w:w="1860"/>
            <w:gridCol w:w="5595"/>
            <w:gridCol w:w="675"/>
            <w:gridCol w:w="540"/>
            <w:gridCol w:w="585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contiene todo los requerimientos aplicables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-outputs esperados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limpian los inputs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 declararon todos lo que se 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si existe una librería que facilite lo que ocupo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diseño se planea casos vacíos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planea casos que exceden los límites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internos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determinaron escenarios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todos los casos especiales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-asegurarse de que condiciones imposibles no sean realizables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-manejar todas las condiciones de error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-proteger contra casos fuera de límites, underflows y overflows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-revisar funcionamiento adecuado de vacío, lleno, mínimo, máximo, negativo y valores erróneos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que todas las funciones, procedimientos o métodos son utilizados debidamente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que todas las abstracciones referidas están precisamente definidas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Consideraciones del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no se puedan sobrepasar los límites del sistema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todos los datos sensibles don de fuentes confiables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que todas las condiciones de seguridad sigan las especificaciones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estructuras necesarias: arreglos, vectores, árboles, grafos, stacks , queues, hashmaps, etc…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condicionales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-verificar el debido funcionamientos de los ciclos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los nombres de las variables y funciones sean representativos, sin acentos ni ñ, en inglés, camelCase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las clases usan PascalCase, excepto main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variables constantes usan solo letras mayúsculas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las funciones usen camel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Asegurarse de seguir todos los estándares de diseño applicables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18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20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416"/>
    <w:next w:val="416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416"/>
    <w:next w:val="416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416"/>
    <w:next w:val="416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416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416"/>
    <w:next w:val="416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416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6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6"/>
    <w:next w:val="416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6"/>
    <w:next w:val="416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6"/>
    <w:next w:val="416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6"/>
    <w:next w:val="416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6"/>
    <w:next w:val="416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6"/>
    <w:next w:val="416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6"/>
    <w:next w:val="416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6"/>
    <w:next w:val="416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6"/>
    <w:next w:val="416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pPr>
      <w:keepNext w:val="1"/>
      <w:keepLines w:val="1"/>
      <w:spacing w:after="120" w:before="400"/>
    </w:pPr>
    <w:rPr>
      <w:sz w:val="40"/>
      <w:szCs w:val="40"/>
    </w:rPr>
  </w:style>
  <w:style w:type="paragraph" w:styleId="419">
    <w:name w:val="Heading 2"/>
    <w:basedOn w:val="416"/>
    <w:next w:val="416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20">
    <w:name w:val="Heading 3"/>
    <w:basedOn w:val="416"/>
    <w:next w:val="416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21">
    <w:name w:val="Heading 4"/>
    <w:basedOn w:val="416"/>
    <w:next w:val="41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22">
    <w:name w:val="Heading 5"/>
    <w:basedOn w:val="416"/>
    <w:next w:val="416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23">
    <w:name w:val="Heading 6"/>
    <w:basedOn w:val="416"/>
    <w:next w:val="416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24">
    <w:name w:val="Title"/>
    <w:basedOn w:val="416"/>
    <w:next w:val="416"/>
    <w:pPr>
      <w:keepNext w:val="1"/>
      <w:keepLines w:val="1"/>
      <w:spacing w:after="60" w:before="0"/>
    </w:pPr>
    <w:rPr>
      <w:sz w:val="52"/>
      <w:szCs w:val="52"/>
    </w:rPr>
  </w:style>
  <w:style w:type="paragraph" w:styleId="425">
    <w:name w:val="Subtitle"/>
    <w:basedOn w:val="416"/>
    <w:next w:val="416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26">
    <w:name w:val="StGen0"/>
    <w:basedOn w:val="41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037" w:default="1">
    <w:name w:val="Default Paragraph Font"/>
    <w:uiPriority w:val="1"/>
    <w:semiHidden w:val="1"/>
    <w:unhideWhenUsed w:val="1"/>
  </w:style>
  <w:style w:type="numbering" w:styleId="1038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Z1xwd6NmKsi501JtQT3+/RKzA==">AMUW2mXr1Zxys0ZRYu4B6vmsUOGwo7YxCcEaaPnfMmMLPmoMSnnNr84P+cX1hXeI/YAfYwKRt97ZL/sORpuK5X1ywEON/63Ir/mvjTmAf/Fc3ntSRtPKkiQ=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