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Operational Specification Template</w:t>
      </w:r>
    </w:p>
    <w:tbl>
      <w:tblPr>
        <w:tblStyle w:val="Table1"/>
        <w:tblW w:w="8889.0" w:type="dxa"/>
        <w:jc w:val="left"/>
        <w:tblInd w:w="720.0" w:type="dxa"/>
        <w:tblLayout w:type="fixed"/>
        <w:tblLook w:val="0000"/>
      </w:tblPr>
      <w:tblGrid>
        <w:gridCol w:w="948"/>
        <w:gridCol w:w="6135"/>
        <w:gridCol w:w="1380"/>
        <w:gridCol w:w="426"/>
        <w:tblGridChange w:id="0">
          <w:tblGrid>
            <w:gridCol w:w="948"/>
            <w:gridCol w:w="6135"/>
            <w:gridCol w:w="1380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distribución t con datos esperados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funcionamiento normal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p”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 y menor a 0.5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entre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el valor de la distribución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Despliega los valores de las variables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x.xxxxx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xx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x.xxxxx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negativo en p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p”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&lt;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p es un número real &gt;= 0 y menor a 0.5”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negativo en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p”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 y menor a 0.5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 como 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&lt;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dof es número entero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una letra en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p”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 y menor a 0.5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 como 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un string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dof es número entero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una letra en p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p”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un string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p es un número real &gt;= 0 y menor a 0.5”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que sobrepase el límite de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p”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entero mayor a el máximo de un int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este valor sobrepase el límite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mayor a 0.5 en p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p”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 0.5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p es un número real &gt;= 0 y menor a 0.5”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BQ1UYeAaGq0L4R2sbJ8Qqgcqw==">AMUW2mU0XwupOQIgrPZYzcNJ9C9Rfi14KUaPYcJt1A0iUot6YTbg8HrlcjSTjYHboteU53ldexAa/HRua9rAY3usrtbA2eF+JfI8QILAexwYpGYa9E+2d4k=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