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Belo Jardim</w:t>
      </w:r>
    </w:p>
    <w:p>
      <w:r>
        <w:t>Professor: Falcão</w:t>
      </w:r>
    </w:p>
    <w:p>
      <w:r>
        <w:t>Séri: 3° ensc Fund anos iniciais</w:t>
      </w:r>
    </w:p>
    <w:p>
      <w:r>
        <w:t>Bimestre: IV</w:t>
      </w:r>
    </w:p>
    <w:p>
      <w:r>
        <w:t>Período: 2024-09-18</w:t>
      </w:r>
    </w:p>
    <w:p>
      <w:r>
        <w:t>a: 2024-09-25</w:t>
      </w:r>
    </w:p>
    <w:p>
      <w:r>
        <w:t>Capítulo: III</w:t>
      </w:r>
    </w:p>
    <w:p>
      <w:r>
        <w:t>Área ou Disciplina: CIÊNCIAS DA NATUREZA 6º ANO</w:t>
      </w:r>
    </w:p>
    <w:p>
      <w:r>
        <w:t>Habilidades: (SESI.EF06CI01.s.01) Classificar como homogênea ou heterogênea a mistura de dois ou mais materiais (água e sal, água e óleo, água e areia etc.)</w:t>
        <w:br/>
        <w:br/>
        <w:t>(SESI.EF06CI02.a.04) Reconhecer que as mudanças de estado físico são classificadas como transformações físicas da matéria.</w:t>
        <w:br/>
        <w:br/>
      </w:r>
    </w:p>
    <w:p>
      <w:r>
        <w:t>Desenvolvimento da Aula: lllllllllllllllllllllllllllllll</w:t>
      </w:r>
    </w:p>
    <w:p>
      <w:r>
        <w:t>Estratégia: uuuuuuuuuuuuuuuuuuuuuuuuuuuuuuuuu</w:t>
      </w:r>
    </w:p>
    <w:p>
      <w:r>
        <w:t>Observações: oooooooooooooooooooooooooooooooo</w:t>
      </w:r>
    </w:p>
    <w:p>
      <w:r>
        <w:t>Duração da Aula: 150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