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0D4AB" w14:textId="79926E33" w:rsidR="00B142A2" w:rsidRDefault="00B142A2" w:rsidP="00C94C1A">
      <w:pPr>
        <w:spacing w:after="0" w:line="240" w:lineRule="auto"/>
        <w:rPr>
          <w:rFonts w:ascii="Arial" w:hAnsi="Arial" w:cs="Arial"/>
          <w:sz w:val="40"/>
          <w:szCs w:val="40"/>
        </w:rPr>
      </w:pPr>
    </w:p>
    <w:p w14:paraId="33652C2D" w14:textId="48C12F3B" w:rsidR="00FF101A" w:rsidRDefault="00FF101A" w:rsidP="00C94C1A">
      <w:pPr>
        <w:spacing w:after="0" w:line="240" w:lineRule="auto"/>
        <w:rPr>
          <w:rFonts w:ascii="Arial" w:hAnsi="Arial" w:cs="Arial"/>
          <w:sz w:val="24"/>
          <w:szCs w:val="24"/>
        </w:rPr>
      </w:pPr>
    </w:p>
    <w:p w14:paraId="6A8E2901" w14:textId="5F4AD3C0" w:rsidR="00FB4A6A" w:rsidRDefault="00FB4A6A" w:rsidP="00C94C1A">
      <w:pPr>
        <w:spacing w:after="0" w:line="240" w:lineRule="auto"/>
        <w:rPr>
          <w:rFonts w:ascii="Arial" w:hAnsi="Arial" w:cs="Arial"/>
          <w:sz w:val="20"/>
          <w:szCs w:val="20"/>
        </w:rPr>
      </w:pPr>
    </w:p>
    <w:p w14:paraId="12ADC22F" w14:textId="77777777" w:rsidR="00FB4A6A" w:rsidRDefault="00FB4A6A" w:rsidP="00C94C1A">
      <w:pPr>
        <w:spacing w:after="0" w:line="240" w:lineRule="auto"/>
        <w:rPr>
          <w:rFonts w:ascii="Arial" w:hAnsi="Arial" w:cs="Arial"/>
          <w:sz w:val="20"/>
          <w:szCs w:val="20"/>
        </w:rPr>
      </w:pPr>
    </w:p>
    <w:p w14:paraId="1342A734" w14:textId="77777777" w:rsidR="00FB4A6A" w:rsidRDefault="00FB4A6A" w:rsidP="00C94C1A">
      <w:pPr>
        <w:spacing w:after="0" w:line="240" w:lineRule="auto"/>
        <w:rPr>
          <w:rFonts w:ascii="Arial" w:hAnsi="Arial" w:cs="Arial"/>
          <w:sz w:val="20"/>
          <w:szCs w:val="20"/>
        </w:rPr>
      </w:pPr>
    </w:p>
    <w:p w14:paraId="62071273" w14:textId="77777777" w:rsidR="00FB4A6A" w:rsidRDefault="00FB4A6A" w:rsidP="00C94C1A">
      <w:pPr>
        <w:spacing w:after="0" w:line="240" w:lineRule="auto"/>
        <w:rPr>
          <w:rFonts w:ascii="Arial" w:hAnsi="Arial" w:cs="Arial"/>
          <w:sz w:val="20"/>
          <w:szCs w:val="20"/>
        </w:rPr>
      </w:pPr>
    </w:p>
    <w:p w14:paraId="68AC0F9A" w14:textId="77777777" w:rsidR="002F25F8" w:rsidRDefault="002F25F8" w:rsidP="00C94C1A">
      <w:pPr>
        <w:spacing w:after="0" w:line="240" w:lineRule="auto"/>
        <w:rPr>
          <w:rFonts w:ascii="Arial" w:hAnsi="Arial" w:cs="Arial"/>
          <w:sz w:val="20"/>
          <w:szCs w:val="20"/>
        </w:rPr>
      </w:pPr>
    </w:p>
    <w:p w14:paraId="60A08569" w14:textId="77777777" w:rsidR="00FB4A6A" w:rsidRDefault="00FB4A6A" w:rsidP="00C94C1A">
      <w:pPr>
        <w:spacing w:after="0" w:line="240" w:lineRule="auto"/>
        <w:rPr>
          <w:rFonts w:ascii="Arial" w:hAnsi="Arial" w:cs="Arial"/>
          <w:sz w:val="20"/>
          <w:szCs w:val="20"/>
        </w:rPr>
      </w:pPr>
    </w:p>
    <w:p w14:paraId="39512D27" w14:textId="092AF1C7" w:rsidR="001E0589" w:rsidRDefault="001E0589" w:rsidP="00C94C1A">
      <w:pPr>
        <w:spacing w:after="0" w:line="240" w:lineRule="auto"/>
        <w:rPr>
          <w:rFonts w:ascii="Arial" w:hAnsi="Arial" w:cs="Arial"/>
          <w:sz w:val="20"/>
          <w:szCs w:val="20"/>
        </w:rPr>
      </w:pPr>
    </w:p>
    <w:p w14:paraId="7EAB84FC" w14:textId="77777777" w:rsidR="00FB4A6A" w:rsidRDefault="00FB4A6A" w:rsidP="00C94C1A">
      <w:pPr>
        <w:spacing w:after="0" w:line="240" w:lineRule="auto"/>
        <w:rPr>
          <w:rFonts w:ascii="Arial" w:hAnsi="Arial" w:cs="Arial"/>
          <w:sz w:val="20"/>
          <w:szCs w:val="20"/>
        </w:rPr>
      </w:pPr>
    </w:p>
    <w:p w14:paraId="17436B92" w14:textId="77777777" w:rsidR="00FB4A6A" w:rsidRDefault="00FB4A6A" w:rsidP="00C94C1A">
      <w:pPr>
        <w:spacing w:after="0" w:line="240" w:lineRule="auto"/>
        <w:rPr>
          <w:rFonts w:ascii="Arial" w:hAnsi="Arial" w:cs="Arial"/>
          <w:sz w:val="20"/>
          <w:szCs w:val="20"/>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10800"/>
      </w:tblGrid>
      <w:tr w:rsidR="003A691E" w:rsidRPr="00FF101A" w14:paraId="47914E31" w14:textId="77777777" w:rsidTr="00C94C1A">
        <w:trPr>
          <w:cantSplit/>
        </w:trPr>
        <w:tc>
          <w:tcPr>
            <w:tcW w:w="10800" w:type="dxa"/>
            <w:tcBorders>
              <w:top w:val="thinThickThinSmallGap" w:sz="24" w:space="0" w:color="auto"/>
              <w:bottom w:val="thinThickThinSmallGap" w:sz="24" w:space="0" w:color="auto"/>
            </w:tcBorders>
          </w:tcPr>
          <w:p w14:paraId="6F847534" w14:textId="311E05C0" w:rsidR="003A691E" w:rsidRPr="003A691E" w:rsidRDefault="003A691E" w:rsidP="00262FB7">
            <w:pPr>
              <w:tabs>
                <w:tab w:val="left" w:pos="4200"/>
              </w:tabs>
              <w:contextualSpacing/>
              <w:jc w:val="center"/>
              <w:rPr>
                <w:rFonts w:ascii="Arial" w:hAnsi="Arial" w:cs="Arial"/>
                <w:noProof/>
                <w:sz w:val="40"/>
                <w:szCs w:val="40"/>
              </w:rPr>
            </w:pPr>
            <w:r w:rsidRPr="003A691E">
              <w:rPr>
                <w:rFonts w:ascii="Arial" w:hAnsi="Arial" w:cs="Arial"/>
                <w:noProof/>
                <w:sz w:val="40"/>
                <w:szCs w:val="40"/>
              </w:rPr>
              <w:t>NonFiction</w:t>
            </w:r>
          </w:p>
        </w:tc>
      </w:tr>
      <w:tr w:rsidR="00607E56" w:rsidRPr="00FF101A" w14:paraId="0BF55072" w14:textId="77777777" w:rsidTr="001E0589">
        <w:trPr>
          <w:cantSplit/>
        </w:trPr>
        <w:tc>
          <w:tcPr>
            <w:tcW w:w="10800" w:type="dxa"/>
            <w:tcBorders>
              <w:bottom w:val="thinThickThinSmallGap" w:sz="24" w:space="0" w:color="auto"/>
            </w:tcBorders>
          </w:tcPr>
          <w:p w14:paraId="0CC2244C" w14:textId="77777777" w:rsidR="00607E56" w:rsidRPr="00FF101A" w:rsidRDefault="00607E56" w:rsidP="0090058E">
            <w:pPr>
              <w:tabs>
                <w:tab w:val="left" w:pos="4200"/>
              </w:tabs>
              <w:contextualSpacing/>
              <w:rPr>
                <w:rFonts w:ascii="Arial" w:hAnsi="Arial" w:cs="Arial"/>
                <w:sz w:val="16"/>
                <w:szCs w:val="16"/>
              </w:rPr>
            </w:pPr>
            <w:r w:rsidRPr="00FF101A">
              <w:rPr>
                <w:rFonts w:ascii="Arial" w:hAnsi="Arial" w:cs="Arial"/>
                <w:noProof/>
                <w:sz w:val="24"/>
                <w:szCs w:val="24"/>
              </w:rPr>
              <w:drawing>
                <wp:anchor distT="0" distB="0" distL="114300" distR="114300" simplePos="0" relativeHeight="251713536" behindDoc="1" locked="0" layoutInCell="1" allowOverlap="1" wp14:anchorId="5D1BD930" wp14:editId="1067F3FC">
                  <wp:simplePos x="0" y="0"/>
                  <wp:positionH relativeFrom="column">
                    <wp:posOffset>-68580</wp:posOffset>
                  </wp:positionH>
                  <wp:positionV relativeFrom="paragraph">
                    <wp:posOffset>0</wp:posOffset>
                  </wp:positionV>
                  <wp:extent cx="1143000" cy="1828800"/>
                  <wp:effectExtent l="0" t="0" r="0" b="0"/>
                  <wp:wrapTight wrapText="bothSides">
                    <wp:wrapPolygon edited="0">
                      <wp:start x="0" y="0"/>
                      <wp:lineTo x="0" y="21375"/>
                      <wp:lineTo x="21240" y="21375"/>
                      <wp:lineTo x="21240" y="0"/>
                      <wp:lineTo x="0" y="0"/>
                    </wp:wrapPolygon>
                  </wp:wrapTight>
                  <wp:docPr id="11904699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69962" name="Picture 1190469962"/>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43000" cy="1828800"/>
                          </a:xfrm>
                          <a:prstGeom prst="rect">
                            <a:avLst/>
                          </a:prstGeom>
                        </pic:spPr>
                      </pic:pic>
                    </a:graphicData>
                  </a:graphic>
                  <wp14:sizeRelH relativeFrom="margin">
                    <wp14:pctWidth>0</wp14:pctWidth>
                  </wp14:sizeRelH>
                  <wp14:sizeRelV relativeFrom="margin">
                    <wp14:pctHeight>0</wp14:pctHeight>
                  </wp14:sizeRelV>
                </wp:anchor>
              </w:drawing>
            </w:r>
            <w:r w:rsidRPr="00FF101A">
              <w:rPr>
                <w:rFonts w:ascii="Arial" w:hAnsi="Arial" w:cs="Arial"/>
                <w:sz w:val="24"/>
                <w:szCs w:val="24"/>
              </w:rPr>
              <w:t>The American Regime</w:t>
            </w:r>
            <w:r w:rsidRPr="00FF101A">
              <w:rPr>
                <w:rFonts w:ascii="Arial" w:hAnsi="Arial" w:cs="Arial"/>
                <w:sz w:val="16"/>
                <w:szCs w:val="16"/>
              </w:rPr>
              <w:t xml:space="preserve"> by An Anonymous January 6th Prisoner</w:t>
            </w:r>
          </w:p>
          <w:p w14:paraId="0EF72312" w14:textId="77777777" w:rsidR="00607E56" w:rsidRPr="00FB1F90" w:rsidRDefault="00607E56" w:rsidP="0090058E">
            <w:pPr>
              <w:tabs>
                <w:tab w:val="left" w:pos="4200"/>
              </w:tabs>
              <w:contextualSpacing/>
              <w:rPr>
                <w:rFonts w:ascii="Arial" w:hAnsi="Arial" w:cs="Arial"/>
                <w:sz w:val="16"/>
                <w:szCs w:val="16"/>
              </w:rPr>
            </w:pPr>
            <w:r w:rsidRPr="00FB1F90">
              <w:rPr>
                <w:rFonts w:ascii="Arial" w:hAnsi="Arial" w:cs="Arial"/>
                <w:sz w:val="16"/>
                <w:szCs w:val="16"/>
              </w:rPr>
              <w:t>After being targeted by the federal government in the wake of the events on January 6th, 2021, the author of The American Regime delves into the study of history, philosophy, and politics to answer the singular question of our time: what precisely is the nature of the evil that now openly rules over America and, through the American empire, the broader world?</w:t>
            </w:r>
          </w:p>
          <w:p w14:paraId="3A092A81" w14:textId="77777777" w:rsidR="00607E56" w:rsidRPr="00C94C1A" w:rsidRDefault="00607E56" w:rsidP="0090058E">
            <w:pPr>
              <w:tabs>
                <w:tab w:val="left" w:pos="4200"/>
              </w:tabs>
              <w:contextualSpacing/>
              <w:rPr>
                <w:rFonts w:ascii="Arial" w:hAnsi="Arial" w:cs="Arial"/>
                <w:sz w:val="6"/>
                <w:szCs w:val="6"/>
              </w:rPr>
            </w:pPr>
          </w:p>
          <w:p w14:paraId="0CB05CDA" w14:textId="77777777" w:rsidR="00607E56" w:rsidRPr="00FB1F90" w:rsidRDefault="00607E56" w:rsidP="0090058E">
            <w:pPr>
              <w:tabs>
                <w:tab w:val="left" w:pos="4200"/>
              </w:tabs>
              <w:contextualSpacing/>
              <w:rPr>
                <w:rFonts w:ascii="Arial" w:hAnsi="Arial" w:cs="Arial"/>
                <w:sz w:val="16"/>
                <w:szCs w:val="16"/>
              </w:rPr>
            </w:pPr>
            <w:r w:rsidRPr="00FB1F90">
              <w:rPr>
                <w:rFonts w:ascii="Arial" w:hAnsi="Arial" w:cs="Arial"/>
                <w:sz w:val="16"/>
                <w:szCs w:val="16"/>
              </w:rPr>
              <w:t>The great irony of our time is that while more Americans than ever understand that they live under an oppressive regime, the number of theories about the nature of that oppression, and about who exactly it is that is oppressing us, has only multiplied. Once one steps past the simple acknowledgement that the United States is no longer the land of the free, disagreement abounds.</w:t>
            </w:r>
          </w:p>
          <w:p w14:paraId="64E6BD55" w14:textId="77777777" w:rsidR="00607E56" w:rsidRPr="00C94C1A" w:rsidRDefault="00607E56" w:rsidP="0090058E">
            <w:pPr>
              <w:tabs>
                <w:tab w:val="left" w:pos="4200"/>
              </w:tabs>
              <w:contextualSpacing/>
              <w:rPr>
                <w:rFonts w:ascii="Arial" w:hAnsi="Arial" w:cs="Arial"/>
                <w:sz w:val="6"/>
                <w:szCs w:val="6"/>
              </w:rPr>
            </w:pPr>
          </w:p>
          <w:p w14:paraId="02FA512E" w14:textId="77777777" w:rsidR="00607E56" w:rsidRPr="00FB1F90" w:rsidRDefault="00607E56" w:rsidP="0090058E">
            <w:pPr>
              <w:tabs>
                <w:tab w:val="left" w:pos="4200"/>
              </w:tabs>
              <w:contextualSpacing/>
              <w:rPr>
                <w:rFonts w:ascii="Arial" w:hAnsi="Arial" w:cs="Arial"/>
                <w:sz w:val="16"/>
                <w:szCs w:val="16"/>
              </w:rPr>
            </w:pPr>
            <w:r w:rsidRPr="00FB1F90">
              <w:rPr>
                <w:rFonts w:ascii="Arial" w:hAnsi="Arial" w:cs="Arial"/>
                <w:sz w:val="16"/>
                <w:szCs w:val="16"/>
              </w:rPr>
              <w:t>The author sets forth to confront the most prominent theories of political power, searching for a single, coherent understanding capable of describing the nature of the modern Leviathan. With that goal, he challenges widely-held assumptions about history, power, decline, and collapse, identifying where others have gotten it right, and filling in the gaps where they have failed to identify a necessary element. In an era of lies and tyranny, the truth will indeed set us free—but only if we can identify that what passes for truth is often little more than the blind leading the blind.</w:t>
            </w:r>
          </w:p>
          <w:p w14:paraId="58090962" w14:textId="77777777" w:rsidR="00607E56" w:rsidRPr="00C94C1A" w:rsidRDefault="00607E56" w:rsidP="0090058E">
            <w:pPr>
              <w:tabs>
                <w:tab w:val="left" w:pos="4200"/>
              </w:tabs>
              <w:contextualSpacing/>
              <w:rPr>
                <w:rFonts w:ascii="Arial" w:hAnsi="Arial" w:cs="Arial"/>
                <w:sz w:val="6"/>
                <w:szCs w:val="6"/>
              </w:rPr>
            </w:pPr>
          </w:p>
          <w:p w14:paraId="6DB9CCDE" w14:textId="77777777" w:rsidR="00607E56" w:rsidRPr="00FF101A" w:rsidRDefault="00607E56" w:rsidP="0090058E">
            <w:pPr>
              <w:tabs>
                <w:tab w:val="left" w:pos="4200"/>
              </w:tabs>
              <w:contextualSpacing/>
              <w:rPr>
                <w:rFonts w:ascii="Arial" w:hAnsi="Arial" w:cs="Arial"/>
                <w:sz w:val="16"/>
                <w:szCs w:val="16"/>
              </w:rPr>
            </w:pPr>
            <w:r w:rsidRPr="00FB1F90">
              <w:rPr>
                <w:rFonts w:ascii="Arial" w:hAnsi="Arial" w:cs="Arial"/>
                <w:sz w:val="16"/>
                <w:szCs w:val="16"/>
              </w:rPr>
              <w:t>Antelope Hill Publishing is proud to present The American Regime. This fascinating analysis of power in modern America is a worthy contribution to Western political literature and is indispensable when working to understand the world we live in today.</w:t>
            </w:r>
          </w:p>
        </w:tc>
      </w:tr>
      <w:tr w:rsidR="001E0589" w:rsidRPr="00FF101A" w14:paraId="37B48D59" w14:textId="77777777" w:rsidTr="001E0589">
        <w:trPr>
          <w:cantSplit/>
        </w:trPr>
        <w:tc>
          <w:tcPr>
            <w:tcW w:w="10800" w:type="dxa"/>
            <w:tcBorders>
              <w:top w:val="thinThickThinSmallGap" w:sz="24" w:space="0" w:color="auto"/>
              <w:bottom w:val="thinThickThinSmallGap" w:sz="24" w:space="0" w:color="auto"/>
            </w:tcBorders>
          </w:tcPr>
          <w:p w14:paraId="1DFA1205" w14:textId="77777777" w:rsidR="001E0589" w:rsidRPr="00FF101A" w:rsidRDefault="001E0589" w:rsidP="001E0589">
            <w:pPr>
              <w:tabs>
                <w:tab w:val="left" w:pos="4200"/>
              </w:tabs>
              <w:contextualSpacing/>
              <w:rPr>
                <w:rFonts w:ascii="Arial" w:hAnsi="Arial" w:cs="Arial"/>
                <w:sz w:val="16"/>
                <w:szCs w:val="16"/>
              </w:rPr>
            </w:pPr>
            <w:r>
              <w:rPr>
                <w:rFonts w:ascii="Arial" w:hAnsi="Arial" w:cs="Arial"/>
                <w:noProof/>
                <w:sz w:val="24"/>
                <w:szCs w:val="24"/>
              </w:rPr>
              <w:drawing>
                <wp:anchor distT="0" distB="0" distL="114300" distR="114300" simplePos="0" relativeHeight="251721728" behindDoc="1" locked="0" layoutInCell="1" allowOverlap="1" wp14:anchorId="5A759D86" wp14:editId="6D28F9EA">
                  <wp:simplePos x="0" y="0"/>
                  <wp:positionH relativeFrom="column">
                    <wp:posOffset>-68315</wp:posOffset>
                  </wp:positionH>
                  <wp:positionV relativeFrom="paragraph">
                    <wp:posOffset>380</wp:posOffset>
                  </wp:positionV>
                  <wp:extent cx="1143000" cy="1828800"/>
                  <wp:effectExtent l="0" t="0" r="0" b="0"/>
                  <wp:wrapTight wrapText="bothSides">
                    <wp:wrapPolygon edited="0">
                      <wp:start x="0" y="0"/>
                      <wp:lineTo x="0" y="21375"/>
                      <wp:lineTo x="21240" y="21375"/>
                      <wp:lineTo x="21240" y="0"/>
                      <wp:lineTo x="0" y="0"/>
                    </wp:wrapPolygon>
                  </wp:wrapTight>
                  <wp:docPr id="1393313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13125" name="Picture 1393313125"/>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43000" cy="1828800"/>
                          </a:xfrm>
                          <a:prstGeom prst="rect">
                            <a:avLst/>
                          </a:prstGeom>
                        </pic:spPr>
                      </pic:pic>
                    </a:graphicData>
                  </a:graphic>
                </wp:anchor>
              </w:drawing>
            </w:r>
            <w:r w:rsidRPr="00FF101A">
              <w:rPr>
                <w:rFonts w:ascii="Arial" w:hAnsi="Arial" w:cs="Arial"/>
                <w:sz w:val="24"/>
                <w:szCs w:val="24"/>
              </w:rPr>
              <w:t>Opioids for the Masses</w:t>
            </w:r>
            <w:r w:rsidRPr="00FF101A">
              <w:rPr>
                <w:rFonts w:ascii="Arial" w:hAnsi="Arial" w:cs="Arial"/>
                <w:sz w:val="16"/>
                <w:szCs w:val="16"/>
              </w:rPr>
              <w:t xml:space="preserve"> by Trey Garrison and Richard McClure</w:t>
            </w:r>
          </w:p>
          <w:p w14:paraId="1D921EDD" w14:textId="77777777" w:rsidR="001E0589" w:rsidRPr="00FB1F90" w:rsidRDefault="001E0589" w:rsidP="001E0589">
            <w:pPr>
              <w:tabs>
                <w:tab w:val="left" w:pos="4200"/>
              </w:tabs>
              <w:contextualSpacing/>
              <w:rPr>
                <w:rFonts w:ascii="Arial" w:hAnsi="Arial" w:cs="Arial"/>
                <w:sz w:val="16"/>
                <w:szCs w:val="16"/>
              </w:rPr>
            </w:pPr>
            <w:r w:rsidRPr="00FB1F90">
              <w:rPr>
                <w:rFonts w:ascii="Arial" w:hAnsi="Arial" w:cs="Arial"/>
                <w:sz w:val="16"/>
                <w:szCs w:val="16"/>
              </w:rPr>
              <w:t>When does a crisis become a crime?</w:t>
            </w:r>
          </w:p>
          <w:p w14:paraId="09B6BDFC" w14:textId="77777777" w:rsidR="001E0589" w:rsidRPr="00C94C1A" w:rsidRDefault="001E0589" w:rsidP="001E0589">
            <w:pPr>
              <w:tabs>
                <w:tab w:val="left" w:pos="4200"/>
              </w:tabs>
              <w:contextualSpacing/>
              <w:rPr>
                <w:rFonts w:ascii="Arial" w:hAnsi="Arial" w:cs="Arial"/>
                <w:sz w:val="6"/>
                <w:szCs w:val="6"/>
              </w:rPr>
            </w:pPr>
          </w:p>
          <w:p w14:paraId="42A31AC7" w14:textId="77777777" w:rsidR="001E0589" w:rsidRPr="00FB1F90" w:rsidRDefault="001E0589" w:rsidP="001E0589">
            <w:pPr>
              <w:tabs>
                <w:tab w:val="left" w:pos="4200"/>
              </w:tabs>
              <w:contextualSpacing/>
              <w:rPr>
                <w:rFonts w:ascii="Arial" w:hAnsi="Arial" w:cs="Arial"/>
                <w:sz w:val="16"/>
                <w:szCs w:val="16"/>
              </w:rPr>
            </w:pPr>
            <w:r w:rsidRPr="00FB1F90">
              <w:rPr>
                <w:rFonts w:ascii="Arial" w:hAnsi="Arial" w:cs="Arial"/>
                <w:sz w:val="16"/>
                <w:szCs w:val="16"/>
              </w:rPr>
              <w:t>Most importantly, who are the victims? In this investigative tour-de-force, Trey Garrison and Richard McClure delve into the human stories behind the epidemic which has killed over 400,000 Americans since 1999 and destroyed the lives of millions more. Down winding roads and up beautiful mountains, the journey into this modern heart of darkness is narrated with grim detail and interspersed with research giving systemic context to personal stories. Throughout it all, rays of light shine through in these accounts of the courage, perseverance, and dignity of those who have overcome or are fighting back against a force so much stronger than themselves out of love for their people. Well-sourced and hard hitting, this book is a must have for anyone who wants to learn more about the sad state of the forgotten man.</w:t>
            </w:r>
          </w:p>
          <w:p w14:paraId="064720E8" w14:textId="77777777" w:rsidR="001E0589" w:rsidRPr="00C94C1A" w:rsidRDefault="001E0589" w:rsidP="001E0589">
            <w:pPr>
              <w:tabs>
                <w:tab w:val="left" w:pos="4200"/>
              </w:tabs>
              <w:contextualSpacing/>
              <w:rPr>
                <w:rFonts w:ascii="Arial" w:hAnsi="Arial" w:cs="Arial"/>
                <w:sz w:val="6"/>
                <w:szCs w:val="6"/>
              </w:rPr>
            </w:pPr>
          </w:p>
          <w:p w14:paraId="643A9D61" w14:textId="71C62B3C" w:rsidR="001E0589" w:rsidRPr="00FF101A" w:rsidRDefault="001E0589" w:rsidP="001E0589">
            <w:pPr>
              <w:tabs>
                <w:tab w:val="left" w:pos="4200"/>
              </w:tabs>
              <w:contextualSpacing/>
              <w:rPr>
                <w:rFonts w:ascii="Arial" w:hAnsi="Arial" w:cs="Arial"/>
                <w:noProof/>
                <w:sz w:val="24"/>
                <w:szCs w:val="24"/>
              </w:rPr>
            </w:pPr>
            <w:r w:rsidRPr="00FB1F90">
              <w:rPr>
                <w:rFonts w:ascii="Arial" w:hAnsi="Arial" w:cs="Arial"/>
                <w:sz w:val="16"/>
                <w:szCs w:val="16"/>
              </w:rPr>
              <w:t>At a time when good journalism is the exception to the rule, especially when the victims are rural Whites, these authors provide a sobering look into the Opioid Epidemic. Antelope Hill is proud to present Trey Garrison and Richard McClure’s Opioids for the Masses, the true story of an America that has been forgotten and betrayed.</w:t>
            </w:r>
          </w:p>
        </w:tc>
      </w:tr>
      <w:tr w:rsidR="001E0589" w:rsidRPr="00FF101A" w14:paraId="50A74041" w14:textId="77777777" w:rsidTr="001E0589">
        <w:trPr>
          <w:cantSplit/>
        </w:trPr>
        <w:tc>
          <w:tcPr>
            <w:tcW w:w="10800" w:type="dxa"/>
            <w:tcBorders>
              <w:top w:val="thinThickThinSmallGap" w:sz="24" w:space="0" w:color="auto"/>
            </w:tcBorders>
          </w:tcPr>
          <w:p w14:paraId="3C591C1C" w14:textId="77777777" w:rsidR="001E0589" w:rsidRPr="00FF101A" w:rsidRDefault="001E0589" w:rsidP="001E0589">
            <w:pPr>
              <w:tabs>
                <w:tab w:val="left" w:pos="4200"/>
              </w:tabs>
              <w:contextualSpacing/>
              <w:rPr>
                <w:rFonts w:ascii="Arial" w:hAnsi="Arial" w:cs="Arial"/>
                <w:sz w:val="16"/>
                <w:szCs w:val="16"/>
              </w:rPr>
            </w:pPr>
            <w:r w:rsidRPr="00FF101A">
              <w:rPr>
                <w:rFonts w:ascii="Arial" w:hAnsi="Arial" w:cs="Arial"/>
                <w:noProof/>
                <w:sz w:val="24"/>
                <w:szCs w:val="24"/>
              </w:rPr>
              <w:drawing>
                <wp:anchor distT="0" distB="0" distL="114300" distR="114300" simplePos="0" relativeHeight="251717632" behindDoc="1" locked="0" layoutInCell="1" allowOverlap="1" wp14:anchorId="23777B1F" wp14:editId="39BB2CAE">
                  <wp:simplePos x="0" y="0"/>
                  <wp:positionH relativeFrom="column">
                    <wp:posOffset>-68580</wp:posOffset>
                  </wp:positionH>
                  <wp:positionV relativeFrom="paragraph">
                    <wp:posOffset>0</wp:posOffset>
                  </wp:positionV>
                  <wp:extent cx="1143000" cy="1828651"/>
                  <wp:effectExtent l="0" t="0" r="0" b="635"/>
                  <wp:wrapTight wrapText="bothSides">
                    <wp:wrapPolygon edited="0">
                      <wp:start x="0" y="0"/>
                      <wp:lineTo x="0" y="21382"/>
                      <wp:lineTo x="21240" y="21382"/>
                      <wp:lineTo x="21240" y="0"/>
                      <wp:lineTo x="0" y="0"/>
                    </wp:wrapPolygon>
                  </wp:wrapTight>
                  <wp:docPr id="18457604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60471" name="Picture 184576047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3000" cy="1828651"/>
                          </a:xfrm>
                          <a:prstGeom prst="rect">
                            <a:avLst/>
                          </a:prstGeom>
                        </pic:spPr>
                      </pic:pic>
                    </a:graphicData>
                  </a:graphic>
                  <wp14:sizeRelH relativeFrom="margin">
                    <wp14:pctWidth>0</wp14:pctWidth>
                  </wp14:sizeRelH>
                  <wp14:sizeRelV relativeFrom="margin">
                    <wp14:pctHeight>0</wp14:pctHeight>
                  </wp14:sizeRelV>
                </wp:anchor>
              </w:drawing>
            </w:r>
            <w:r w:rsidRPr="00FF101A">
              <w:rPr>
                <w:rFonts w:ascii="Arial" w:hAnsi="Arial" w:cs="Arial"/>
                <w:sz w:val="24"/>
                <w:szCs w:val="24"/>
              </w:rPr>
              <w:t>The Transgender-Industrial Complex</w:t>
            </w:r>
            <w:r w:rsidRPr="00FF101A">
              <w:rPr>
                <w:rFonts w:ascii="Arial" w:hAnsi="Arial" w:cs="Arial"/>
                <w:sz w:val="16"/>
                <w:szCs w:val="16"/>
              </w:rPr>
              <w:t xml:space="preserve"> by Scott Howard</w:t>
            </w:r>
          </w:p>
          <w:p w14:paraId="41983623" w14:textId="77777777" w:rsidR="001E0589" w:rsidRPr="00FB1F90" w:rsidRDefault="001E0589" w:rsidP="001E0589">
            <w:pPr>
              <w:tabs>
                <w:tab w:val="left" w:pos="4200"/>
              </w:tabs>
              <w:contextualSpacing/>
              <w:rPr>
                <w:rFonts w:ascii="Arial" w:hAnsi="Arial" w:cs="Arial"/>
                <w:sz w:val="16"/>
                <w:szCs w:val="16"/>
              </w:rPr>
            </w:pPr>
            <w:r w:rsidRPr="00FB1F90">
              <w:rPr>
                <w:rFonts w:ascii="Arial" w:hAnsi="Arial" w:cs="Arial"/>
                <w:sz w:val="16"/>
                <w:szCs w:val="16"/>
              </w:rPr>
              <w:t>In his debut book, Nebraskan author Scott Howard exposes the actors financing the institutionalization of transgenderism. Behind the medical research into gender transitioning of children, ubiquitous pride parades, and Drag Queen Story Hours is a lot of money. Sex education, the homosexual and feminist precursor projects, and the global propaganda are all pushed and paid for by very wealthy and well-connected people with motive and will. Howard demonstrates that the transgender phenomenon is far from the “grass-roots movement” some of its advocates would have the public believe.</w:t>
            </w:r>
          </w:p>
          <w:p w14:paraId="0761C000" w14:textId="77777777" w:rsidR="001E0589" w:rsidRPr="00C94C1A" w:rsidRDefault="001E0589" w:rsidP="001E0589">
            <w:pPr>
              <w:tabs>
                <w:tab w:val="left" w:pos="4200"/>
              </w:tabs>
              <w:contextualSpacing/>
              <w:rPr>
                <w:rFonts w:ascii="Arial" w:hAnsi="Arial" w:cs="Arial"/>
                <w:sz w:val="6"/>
                <w:szCs w:val="6"/>
              </w:rPr>
            </w:pPr>
          </w:p>
          <w:p w14:paraId="4C0F66F6" w14:textId="77777777" w:rsidR="001E0589" w:rsidRPr="00FB1F90" w:rsidRDefault="001E0589" w:rsidP="001E0589">
            <w:pPr>
              <w:tabs>
                <w:tab w:val="left" w:pos="4200"/>
              </w:tabs>
              <w:contextualSpacing/>
              <w:rPr>
                <w:rFonts w:ascii="Arial" w:hAnsi="Arial" w:cs="Arial"/>
                <w:sz w:val="16"/>
                <w:szCs w:val="16"/>
              </w:rPr>
            </w:pPr>
            <w:r w:rsidRPr="00FB1F90">
              <w:rPr>
                <w:rFonts w:ascii="Arial" w:hAnsi="Arial" w:cs="Arial"/>
                <w:sz w:val="16"/>
                <w:szCs w:val="16"/>
              </w:rPr>
              <w:t>Impeccably sourced and researched, The Transgender-Industrial Complex pulls the mask off the complex network of influential groups responsible for this inhuman project. Howard takes a deep dive into the murky depths of the Big Money behind Big Gay, exposing how the concept gained such recognition as well as the goals of the people behind it. At once wide-ranging and specific, advanced and accessible, The Transgender-Industrial Complex is essential reading for anyone who wants to understand why every institution with power, and a great many without, are uniform in their inversion of reality, their religion of lies, and their commitment to all that is ugly, broken, and foul.</w:t>
            </w:r>
          </w:p>
          <w:p w14:paraId="05EDD698" w14:textId="77777777" w:rsidR="001E0589" w:rsidRPr="00C94C1A" w:rsidRDefault="001E0589" w:rsidP="001E0589">
            <w:pPr>
              <w:tabs>
                <w:tab w:val="left" w:pos="4200"/>
              </w:tabs>
              <w:contextualSpacing/>
              <w:rPr>
                <w:rFonts w:ascii="Arial" w:hAnsi="Arial" w:cs="Arial"/>
                <w:sz w:val="6"/>
                <w:szCs w:val="6"/>
              </w:rPr>
            </w:pPr>
          </w:p>
          <w:p w14:paraId="03759379" w14:textId="104E35ED" w:rsidR="001E0589" w:rsidRPr="00FF101A" w:rsidRDefault="001E0589" w:rsidP="001E0589">
            <w:pPr>
              <w:tabs>
                <w:tab w:val="left" w:pos="4200"/>
              </w:tabs>
              <w:contextualSpacing/>
              <w:rPr>
                <w:rFonts w:ascii="Arial" w:hAnsi="Arial" w:cs="Arial"/>
                <w:noProof/>
                <w:sz w:val="24"/>
                <w:szCs w:val="24"/>
              </w:rPr>
            </w:pPr>
            <w:r w:rsidRPr="00FB1F90">
              <w:rPr>
                <w:rFonts w:ascii="Arial" w:hAnsi="Arial" w:cs="Arial"/>
                <w:sz w:val="16"/>
                <w:szCs w:val="16"/>
              </w:rPr>
              <w:t>Antelope Hill is proud to present its first original work: Scott Howard’s The Transgender-Industrial Complex.</w:t>
            </w:r>
          </w:p>
        </w:tc>
      </w:tr>
      <w:tr w:rsidR="00FF101A" w:rsidRPr="00FF101A" w14:paraId="727D5E14" w14:textId="77777777" w:rsidTr="001E0589">
        <w:trPr>
          <w:cantSplit/>
        </w:trPr>
        <w:tc>
          <w:tcPr>
            <w:tcW w:w="10800" w:type="dxa"/>
            <w:tcBorders>
              <w:bottom w:val="thinThickThinSmallGap" w:sz="24" w:space="0" w:color="auto"/>
            </w:tcBorders>
          </w:tcPr>
          <w:p w14:paraId="6C8C3EDE" w14:textId="77777777" w:rsidR="00FF101A" w:rsidRPr="00FF101A" w:rsidRDefault="00FF101A" w:rsidP="00C94C1A">
            <w:pPr>
              <w:tabs>
                <w:tab w:val="left" w:pos="4200"/>
              </w:tabs>
              <w:contextualSpacing/>
              <w:rPr>
                <w:rFonts w:ascii="Arial" w:hAnsi="Arial" w:cs="Arial"/>
                <w:sz w:val="16"/>
                <w:szCs w:val="16"/>
              </w:rPr>
            </w:pPr>
            <w:r w:rsidRPr="00FF101A">
              <w:rPr>
                <w:rFonts w:ascii="Arial" w:hAnsi="Arial" w:cs="Arial"/>
                <w:noProof/>
                <w:sz w:val="16"/>
                <w:szCs w:val="16"/>
              </w:rPr>
              <w:lastRenderedPageBreak/>
              <w:drawing>
                <wp:anchor distT="0" distB="0" distL="114300" distR="114300" simplePos="0" relativeHeight="251661312" behindDoc="0" locked="0" layoutInCell="1" allowOverlap="1" wp14:anchorId="4FDF47A0" wp14:editId="3474EA21">
                  <wp:simplePos x="0" y="0"/>
                  <wp:positionH relativeFrom="column">
                    <wp:posOffset>-68580</wp:posOffset>
                  </wp:positionH>
                  <wp:positionV relativeFrom="paragraph">
                    <wp:posOffset>0</wp:posOffset>
                  </wp:positionV>
                  <wp:extent cx="1143000" cy="1829495"/>
                  <wp:effectExtent l="0" t="0" r="0" b="0"/>
                  <wp:wrapThrough wrapText="bothSides">
                    <wp:wrapPolygon edited="0">
                      <wp:start x="0" y="0"/>
                      <wp:lineTo x="0" y="21368"/>
                      <wp:lineTo x="21240" y="21368"/>
                      <wp:lineTo x="21240" y="0"/>
                      <wp:lineTo x="0" y="0"/>
                    </wp:wrapPolygon>
                  </wp:wrapThrough>
                  <wp:docPr id="14930982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98281" name="Picture 149309828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43000" cy="1829495"/>
                          </a:xfrm>
                          <a:prstGeom prst="rect">
                            <a:avLst/>
                          </a:prstGeom>
                        </pic:spPr>
                      </pic:pic>
                    </a:graphicData>
                  </a:graphic>
                  <wp14:sizeRelH relativeFrom="margin">
                    <wp14:pctWidth>0</wp14:pctWidth>
                  </wp14:sizeRelH>
                  <wp14:sizeRelV relativeFrom="margin">
                    <wp14:pctHeight>0</wp14:pctHeight>
                  </wp14:sizeRelV>
                </wp:anchor>
              </w:drawing>
            </w:r>
            <w:r w:rsidRPr="00FF101A">
              <w:rPr>
                <w:rFonts w:ascii="Arial" w:hAnsi="Arial" w:cs="Arial"/>
                <w:sz w:val="16"/>
                <w:szCs w:val="16"/>
              </w:rPr>
              <w:t xml:space="preserve"> </w:t>
            </w:r>
            <w:r w:rsidRPr="00FF101A">
              <w:rPr>
                <w:rFonts w:ascii="Arial" w:hAnsi="Arial" w:cs="Arial"/>
                <w:sz w:val="24"/>
                <w:szCs w:val="24"/>
              </w:rPr>
              <w:t>The Burning Souls</w:t>
            </w:r>
            <w:r w:rsidRPr="00FF101A">
              <w:rPr>
                <w:rFonts w:ascii="Arial" w:hAnsi="Arial" w:cs="Arial"/>
                <w:sz w:val="16"/>
                <w:szCs w:val="16"/>
              </w:rPr>
              <w:t xml:space="preserve"> by Leon </w:t>
            </w:r>
            <w:proofErr w:type="spellStart"/>
            <w:r w:rsidRPr="00FF101A">
              <w:rPr>
                <w:rFonts w:ascii="Arial" w:hAnsi="Arial" w:cs="Arial"/>
                <w:sz w:val="16"/>
                <w:szCs w:val="16"/>
              </w:rPr>
              <w:t>Degrelle</w:t>
            </w:r>
            <w:proofErr w:type="spellEnd"/>
          </w:p>
          <w:p w14:paraId="4B172447" w14:textId="667ED2F9" w:rsidR="00FB1F90" w:rsidRPr="00FB1F90" w:rsidRDefault="00FB1F90" w:rsidP="00C94C1A">
            <w:pPr>
              <w:contextualSpacing/>
              <w:textAlignment w:val="baseline"/>
              <w:rPr>
                <w:rFonts w:ascii="Arial" w:eastAsia="Times New Roman" w:hAnsi="Arial" w:cs="Arial"/>
                <w:color w:val="333333"/>
                <w:sz w:val="16"/>
                <w:szCs w:val="16"/>
              </w:rPr>
            </w:pPr>
            <w:r w:rsidRPr="00FB1F90">
              <w:rPr>
                <w:rFonts w:ascii="Arial" w:eastAsia="Times New Roman" w:hAnsi="Arial" w:cs="Arial"/>
                <w:color w:val="333333"/>
                <w:sz w:val="16"/>
                <w:szCs w:val="16"/>
              </w:rPr>
              <w:t xml:space="preserve">Born to a Belgian family in the year 1906, Léon Joseph Marie Ignace </w:t>
            </w:r>
            <w:proofErr w:type="spellStart"/>
            <w:r w:rsidRPr="00FB1F90">
              <w:rPr>
                <w:rFonts w:ascii="Arial" w:eastAsia="Times New Roman" w:hAnsi="Arial" w:cs="Arial"/>
                <w:color w:val="333333"/>
                <w:sz w:val="16"/>
                <w:szCs w:val="16"/>
              </w:rPr>
              <w:t>Degrelle</w:t>
            </w:r>
            <w:proofErr w:type="spellEnd"/>
            <w:r w:rsidRPr="00FB1F90">
              <w:rPr>
                <w:rFonts w:ascii="Arial" w:eastAsia="Times New Roman" w:hAnsi="Arial" w:cs="Arial"/>
                <w:color w:val="333333"/>
                <w:sz w:val="16"/>
                <w:szCs w:val="16"/>
              </w:rPr>
              <w:t xml:space="preserve"> rose to prominence as a newspaper editor and head of the militant monarchist, Catholic, and anticommunist Parti </w:t>
            </w:r>
            <w:proofErr w:type="spellStart"/>
            <w:r w:rsidRPr="00FB1F90">
              <w:rPr>
                <w:rFonts w:ascii="Arial" w:eastAsia="Times New Roman" w:hAnsi="Arial" w:cs="Arial"/>
                <w:color w:val="333333"/>
                <w:sz w:val="16"/>
                <w:szCs w:val="16"/>
              </w:rPr>
              <w:t>Rexiste</w:t>
            </w:r>
            <w:proofErr w:type="spellEnd"/>
            <w:r w:rsidRPr="00FB1F90">
              <w:rPr>
                <w:rFonts w:ascii="Arial" w:eastAsia="Times New Roman" w:hAnsi="Arial" w:cs="Arial"/>
                <w:color w:val="333333"/>
                <w:sz w:val="16"/>
                <w:szCs w:val="16"/>
              </w:rPr>
              <w:t>.</w:t>
            </w:r>
          </w:p>
          <w:p w14:paraId="51D797C6" w14:textId="77777777" w:rsidR="00FB1F90" w:rsidRPr="00C94C1A" w:rsidRDefault="00FB1F90" w:rsidP="00C94C1A">
            <w:pPr>
              <w:contextualSpacing/>
              <w:textAlignment w:val="baseline"/>
              <w:rPr>
                <w:rFonts w:ascii="Arial" w:eastAsia="Times New Roman" w:hAnsi="Arial" w:cs="Arial"/>
                <w:color w:val="333333"/>
                <w:sz w:val="6"/>
                <w:szCs w:val="6"/>
              </w:rPr>
            </w:pPr>
          </w:p>
          <w:p w14:paraId="08215465" w14:textId="38E5055E" w:rsidR="00FB1F90" w:rsidRPr="00FB1F90" w:rsidRDefault="00FB1F90" w:rsidP="00C94C1A">
            <w:pPr>
              <w:contextualSpacing/>
              <w:textAlignment w:val="baseline"/>
              <w:rPr>
                <w:rFonts w:ascii="Arial" w:eastAsia="Times New Roman" w:hAnsi="Arial" w:cs="Arial"/>
                <w:color w:val="333333"/>
                <w:sz w:val="16"/>
                <w:szCs w:val="16"/>
              </w:rPr>
            </w:pPr>
            <w:r w:rsidRPr="00FB1F90">
              <w:rPr>
                <w:rFonts w:ascii="Arial" w:eastAsia="Times New Roman" w:hAnsi="Arial" w:cs="Arial"/>
                <w:color w:val="333333"/>
                <w:sz w:val="16"/>
                <w:szCs w:val="16"/>
              </w:rPr>
              <w:t xml:space="preserve">Following the German occupation of Belgium, </w:t>
            </w:r>
            <w:proofErr w:type="spellStart"/>
            <w:r w:rsidRPr="00FB1F90">
              <w:rPr>
                <w:rFonts w:ascii="Arial" w:eastAsia="Times New Roman" w:hAnsi="Arial" w:cs="Arial"/>
                <w:color w:val="333333"/>
                <w:sz w:val="16"/>
                <w:szCs w:val="16"/>
              </w:rPr>
              <w:t>Degrelle</w:t>
            </w:r>
            <w:proofErr w:type="spellEnd"/>
            <w:r w:rsidRPr="00FB1F90">
              <w:rPr>
                <w:rFonts w:ascii="Arial" w:eastAsia="Times New Roman" w:hAnsi="Arial" w:cs="Arial"/>
                <w:color w:val="333333"/>
                <w:sz w:val="16"/>
                <w:szCs w:val="16"/>
              </w:rPr>
              <w:t xml:space="preserve"> and his party loyalists enlisted in the Wehrmacht-organized Walloon Legion to aid in the liberation of the peoples of the Soviet Republics. He raised approximately 6,000 volunteers over the course of the war, both for the Wehrmacht and, later, for the Waffen-SS. Barely a third of these volunteers would survive. </w:t>
            </w:r>
            <w:proofErr w:type="spellStart"/>
            <w:r w:rsidRPr="00FB1F90">
              <w:rPr>
                <w:rFonts w:ascii="Arial" w:eastAsia="Times New Roman" w:hAnsi="Arial" w:cs="Arial"/>
                <w:color w:val="333333"/>
                <w:sz w:val="16"/>
                <w:szCs w:val="16"/>
              </w:rPr>
              <w:t>Degrelle</w:t>
            </w:r>
            <w:proofErr w:type="spellEnd"/>
            <w:r w:rsidRPr="00FB1F90">
              <w:rPr>
                <w:rFonts w:ascii="Arial" w:eastAsia="Times New Roman" w:hAnsi="Arial" w:cs="Arial"/>
                <w:color w:val="333333"/>
                <w:sz w:val="16"/>
                <w:szCs w:val="16"/>
              </w:rPr>
              <w:t xml:space="preserve"> and his men were noted for extreme bravery, brutal ferocity in close quarters fighting, and an indomitable spirit of self-sacrifice, with </w:t>
            </w:r>
            <w:proofErr w:type="spellStart"/>
            <w:r w:rsidRPr="00FB1F90">
              <w:rPr>
                <w:rFonts w:ascii="Arial" w:eastAsia="Times New Roman" w:hAnsi="Arial" w:cs="Arial"/>
                <w:color w:val="333333"/>
                <w:sz w:val="16"/>
                <w:szCs w:val="16"/>
              </w:rPr>
              <w:t>Degrelle</w:t>
            </w:r>
            <w:proofErr w:type="spellEnd"/>
            <w:r w:rsidRPr="00FB1F90">
              <w:rPr>
                <w:rFonts w:ascii="Arial" w:eastAsia="Times New Roman" w:hAnsi="Arial" w:cs="Arial"/>
                <w:color w:val="333333"/>
                <w:sz w:val="16"/>
                <w:szCs w:val="16"/>
              </w:rPr>
              <w:t xml:space="preserve"> himself earning the Knight’s Cross of the Iron Cross with Oak Leaves.</w:t>
            </w:r>
          </w:p>
          <w:p w14:paraId="01AF5E38" w14:textId="77777777" w:rsidR="00FB1F90" w:rsidRPr="00C94C1A" w:rsidRDefault="00FB1F90" w:rsidP="00C94C1A">
            <w:pPr>
              <w:contextualSpacing/>
              <w:textAlignment w:val="baseline"/>
              <w:rPr>
                <w:rFonts w:ascii="Arial" w:eastAsia="Times New Roman" w:hAnsi="Arial" w:cs="Arial"/>
                <w:color w:val="333333"/>
                <w:sz w:val="6"/>
                <w:szCs w:val="6"/>
              </w:rPr>
            </w:pPr>
          </w:p>
          <w:p w14:paraId="64959864" w14:textId="6BC7204F" w:rsidR="00FB1F90" w:rsidRPr="00FB1F90" w:rsidRDefault="00FB1F90" w:rsidP="00C94C1A">
            <w:pPr>
              <w:contextualSpacing/>
              <w:textAlignment w:val="baseline"/>
              <w:rPr>
                <w:rFonts w:ascii="Arial" w:eastAsia="Times New Roman" w:hAnsi="Arial" w:cs="Arial"/>
                <w:color w:val="333333"/>
                <w:sz w:val="16"/>
                <w:szCs w:val="16"/>
              </w:rPr>
            </w:pPr>
            <w:r w:rsidRPr="00FB1F90">
              <w:rPr>
                <w:rFonts w:ascii="Arial" w:eastAsia="Times New Roman" w:hAnsi="Arial" w:cs="Arial"/>
                <w:color w:val="333333"/>
                <w:sz w:val="16"/>
                <w:szCs w:val="16"/>
              </w:rPr>
              <w:t xml:space="preserve">After the fall of Berlin, </w:t>
            </w:r>
            <w:proofErr w:type="spellStart"/>
            <w:r w:rsidRPr="00FB1F90">
              <w:rPr>
                <w:rFonts w:ascii="Arial" w:eastAsia="Times New Roman" w:hAnsi="Arial" w:cs="Arial"/>
                <w:color w:val="333333"/>
                <w:sz w:val="16"/>
                <w:szCs w:val="16"/>
              </w:rPr>
              <w:t>Degrelle</w:t>
            </w:r>
            <w:proofErr w:type="spellEnd"/>
            <w:r w:rsidRPr="00FB1F90">
              <w:rPr>
                <w:rFonts w:ascii="Arial" w:eastAsia="Times New Roman" w:hAnsi="Arial" w:cs="Arial"/>
                <w:color w:val="333333"/>
                <w:sz w:val="16"/>
                <w:szCs w:val="16"/>
              </w:rPr>
              <w:t xml:space="preserve"> made a daring escape from the crumbling Third Reich. He managed to reach Spain, where he was safeguarded by Franco’s government. His native Belgium later sentenced him to death in absentia for collaboration with the Germans.</w:t>
            </w:r>
          </w:p>
          <w:p w14:paraId="5A041F1A" w14:textId="77777777" w:rsidR="00FB1F90" w:rsidRPr="00C94C1A" w:rsidRDefault="00FB1F90" w:rsidP="00C94C1A">
            <w:pPr>
              <w:contextualSpacing/>
              <w:textAlignment w:val="baseline"/>
              <w:rPr>
                <w:rFonts w:ascii="Arial" w:eastAsia="Times New Roman" w:hAnsi="Arial" w:cs="Arial"/>
                <w:color w:val="333333"/>
                <w:sz w:val="6"/>
                <w:szCs w:val="6"/>
              </w:rPr>
            </w:pPr>
          </w:p>
          <w:p w14:paraId="5E22E857" w14:textId="220BAF08" w:rsidR="00FB1F90" w:rsidRPr="00FB1F90" w:rsidRDefault="00FB1F90" w:rsidP="00C94C1A">
            <w:pPr>
              <w:contextualSpacing/>
              <w:textAlignment w:val="baseline"/>
              <w:rPr>
                <w:rFonts w:ascii="Arial" w:eastAsia="Times New Roman" w:hAnsi="Arial" w:cs="Arial"/>
                <w:color w:val="333333"/>
                <w:sz w:val="16"/>
                <w:szCs w:val="16"/>
              </w:rPr>
            </w:pPr>
            <w:proofErr w:type="spellStart"/>
            <w:r w:rsidRPr="00FB1F90">
              <w:rPr>
                <w:rFonts w:ascii="Arial" w:eastAsia="Times New Roman" w:hAnsi="Arial" w:cs="Arial"/>
                <w:color w:val="333333"/>
                <w:sz w:val="16"/>
                <w:szCs w:val="16"/>
              </w:rPr>
              <w:t>Degrelle</w:t>
            </w:r>
            <w:proofErr w:type="spellEnd"/>
            <w:r w:rsidRPr="00FB1F90">
              <w:rPr>
                <w:rFonts w:ascii="Arial" w:eastAsia="Times New Roman" w:hAnsi="Arial" w:cs="Arial"/>
                <w:color w:val="333333"/>
                <w:sz w:val="16"/>
                <w:szCs w:val="16"/>
              </w:rPr>
              <w:t xml:space="preserve"> expressed no regrets for joining the war on the side of the Axis Powers, defending both his own actions and those of his superiors and comrades. He lived in Spain until his death of natural causes in 1994, and remained active in anticommunist and pan-European causes despite several attempts at his extradition, kidnapping, or assassination.</w:t>
            </w:r>
          </w:p>
          <w:p w14:paraId="7C382E10" w14:textId="77777777" w:rsidR="00FB1F90" w:rsidRPr="00C94C1A" w:rsidRDefault="00FB1F90" w:rsidP="00C94C1A">
            <w:pPr>
              <w:contextualSpacing/>
              <w:textAlignment w:val="baseline"/>
              <w:rPr>
                <w:rFonts w:ascii="Arial" w:eastAsia="Times New Roman" w:hAnsi="Arial" w:cs="Arial"/>
                <w:color w:val="333333"/>
                <w:sz w:val="6"/>
                <w:szCs w:val="6"/>
              </w:rPr>
            </w:pPr>
          </w:p>
          <w:p w14:paraId="124C2190" w14:textId="77777777" w:rsidR="00FB1F90" w:rsidRPr="00FB1F90" w:rsidRDefault="00FB1F90" w:rsidP="00C94C1A">
            <w:pPr>
              <w:contextualSpacing/>
              <w:textAlignment w:val="baseline"/>
              <w:rPr>
                <w:rFonts w:ascii="Arial" w:eastAsia="Times New Roman" w:hAnsi="Arial" w:cs="Arial"/>
                <w:color w:val="333333"/>
                <w:sz w:val="16"/>
                <w:szCs w:val="16"/>
              </w:rPr>
            </w:pPr>
            <w:r w:rsidRPr="00FB1F90">
              <w:rPr>
                <w:rFonts w:ascii="Arial" w:eastAsia="Times New Roman" w:hAnsi="Arial" w:cs="Arial"/>
                <w:color w:val="333333"/>
                <w:sz w:val="16"/>
                <w:szCs w:val="16"/>
              </w:rPr>
              <w:t xml:space="preserve">The Burning Souls is </w:t>
            </w:r>
            <w:proofErr w:type="spellStart"/>
            <w:r w:rsidRPr="00FB1F90">
              <w:rPr>
                <w:rFonts w:ascii="Arial" w:eastAsia="Times New Roman" w:hAnsi="Arial" w:cs="Arial"/>
                <w:color w:val="333333"/>
                <w:sz w:val="16"/>
                <w:szCs w:val="16"/>
              </w:rPr>
              <w:t>Degrelle’s</w:t>
            </w:r>
            <w:proofErr w:type="spellEnd"/>
            <w:r w:rsidRPr="00FB1F90">
              <w:rPr>
                <w:rFonts w:ascii="Arial" w:eastAsia="Times New Roman" w:hAnsi="Arial" w:cs="Arial"/>
                <w:color w:val="333333"/>
                <w:sz w:val="16"/>
                <w:szCs w:val="16"/>
              </w:rPr>
              <w:t xml:space="preserve"> reflection on his experiences and on the soul – part poetry, part memoir. In it, he traces his journey, from his idyllic childhood to the frozen steppes of Russia, not just as a physical journey but as a great spiritual trial. He instructs us that to give oneself completely, to be willing to weather all hardships in service of a transcendent ideal, is what is required to overcome the spiritual malaise of our day.</w:t>
            </w:r>
          </w:p>
          <w:p w14:paraId="512E8093" w14:textId="70C19BB0" w:rsidR="00FB1F90" w:rsidRPr="00C94C1A" w:rsidRDefault="00FB1F90" w:rsidP="00C94C1A">
            <w:pPr>
              <w:contextualSpacing/>
              <w:textAlignment w:val="baseline"/>
              <w:rPr>
                <w:rFonts w:ascii="Arial" w:eastAsia="Times New Roman" w:hAnsi="Arial" w:cs="Arial"/>
                <w:color w:val="333333"/>
                <w:sz w:val="6"/>
                <w:szCs w:val="6"/>
              </w:rPr>
            </w:pPr>
          </w:p>
          <w:p w14:paraId="57C66E2B" w14:textId="00075B7A" w:rsidR="00FF101A" w:rsidRPr="00FF101A" w:rsidRDefault="00FB1F90" w:rsidP="00C94C1A">
            <w:pPr>
              <w:tabs>
                <w:tab w:val="left" w:pos="4200"/>
              </w:tabs>
              <w:contextualSpacing/>
              <w:rPr>
                <w:rFonts w:ascii="Arial" w:hAnsi="Arial" w:cs="Arial"/>
                <w:sz w:val="16"/>
                <w:szCs w:val="16"/>
              </w:rPr>
            </w:pPr>
            <w:r w:rsidRPr="00FB1F90">
              <w:rPr>
                <w:rFonts w:ascii="Arial" w:eastAsia="Times New Roman" w:hAnsi="Arial" w:cs="Arial"/>
                <w:color w:val="333333"/>
                <w:sz w:val="16"/>
                <w:szCs w:val="16"/>
              </w:rPr>
              <w:t>The Burning Souls is now being made available for the first time in English by Antelope Hill Publishing.</w:t>
            </w:r>
          </w:p>
        </w:tc>
      </w:tr>
      <w:tr w:rsidR="00FF101A" w:rsidRPr="00FF101A" w14:paraId="2E132B15" w14:textId="77777777" w:rsidTr="00607E56">
        <w:trPr>
          <w:cantSplit/>
        </w:trPr>
        <w:tc>
          <w:tcPr>
            <w:tcW w:w="10800" w:type="dxa"/>
            <w:tcBorders>
              <w:top w:val="thinThickThinSmallGap" w:sz="24" w:space="0" w:color="auto"/>
              <w:bottom w:val="thinThickThinSmallGap" w:sz="24" w:space="0" w:color="auto"/>
            </w:tcBorders>
          </w:tcPr>
          <w:p w14:paraId="528307C5" w14:textId="77777777" w:rsidR="00FF101A" w:rsidRPr="00FF101A" w:rsidRDefault="00FF101A" w:rsidP="00C94C1A">
            <w:pPr>
              <w:tabs>
                <w:tab w:val="left" w:pos="4200"/>
              </w:tabs>
              <w:contextualSpacing/>
              <w:rPr>
                <w:rFonts w:ascii="Arial" w:hAnsi="Arial" w:cs="Arial"/>
                <w:noProof/>
                <w:sz w:val="24"/>
                <w:szCs w:val="24"/>
              </w:rPr>
            </w:pPr>
            <w:r w:rsidRPr="00FF101A">
              <w:rPr>
                <w:rFonts w:ascii="Arial" w:hAnsi="Arial" w:cs="Arial"/>
                <w:noProof/>
                <w:sz w:val="24"/>
                <w:szCs w:val="24"/>
              </w:rPr>
              <w:drawing>
                <wp:anchor distT="0" distB="0" distL="114300" distR="114300" simplePos="0" relativeHeight="251675648" behindDoc="1" locked="0" layoutInCell="1" allowOverlap="1" wp14:anchorId="596E2E21" wp14:editId="7B38BFBF">
                  <wp:simplePos x="0" y="0"/>
                  <wp:positionH relativeFrom="column">
                    <wp:posOffset>-68580</wp:posOffset>
                  </wp:positionH>
                  <wp:positionV relativeFrom="paragraph">
                    <wp:posOffset>0</wp:posOffset>
                  </wp:positionV>
                  <wp:extent cx="1143000" cy="1714124"/>
                  <wp:effectExtent l="0" t="0" r="0" b="635"/>
                  <wp:wrapTight wrapText="bothSides">
                    <wp:wrapPolygon edited="0">
                      <wp:start x="0" y="0"/>
                      <wp:lineTo x="0" y="21368"/>
                      <wp:lineTo x="21240" y="21368"/>
                      <wp:lineTo x="21240" y="0"/>
                      <wp:lineTo x="0" y="0"/>
                    </wp:wrapPolygon>
                  </wp:wrapTight>
                  <wp:docPr id="706545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45743" name="Picture 7065457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43000" cy="1714124"/>
                          </a:xfrm>
                          <a:prstGeom prst="rect">
                            <a:avLst/>
                          </a:prstGeom>
                        </pic:spPr>
                      </pic:pic>
                    </a:graphicData>
                  </a:graphic>
                  <wp14:sizeRelH relativeFrom="margin">
                    <wp14:pctWidth>0</wp14:pctWidth>
                  </wp14:sizeRelH>
                  <wp14:sizeRelV relativeFrom="margin">
                    <wp14:pctHeight>0</wp14:pctHeight>
                  </wp14:sizeRelV>
                </wp:anchor>
              </w:drawing>
            </w:r>
            <w:r w:rsidRPr="00FF101A">
              <w:rPr>
                <w:rFonts w:ascii="Arial" w:hAnsi="Arial" w:cs="Arial"/>
                <w:noProof/>
                <w:sz w:val="24"/>
                <w:szCs w:val="24"/>
              </w:rPr>
              <w:t>Touch Grass: Antelope Hill Writing Competition 2023</w:t>
            </w:r>
          </w:p>
          <w:p w14:paraId="2B72945F" w14:textId="421B31A8" w:rsidR="00FB1F90" w:rsidRPr="00FB1F90" w:rsidRDefault="00FB1F90" w:rsidP="00C94C1A">
            <w:pPr>
              <w:tabs>
                <w:tab w:val="left" w:pos="4200"/>
              </w:tabs>
              <w:contextualSpacing/>
              <w:rPr>
                <w:rFonts w:ascii="Arial" w:hAnsi="Arial" w:cs="Arial"/>
                <w:noProof/>
                <w:sz w:val="16"/>
                <w:szCs w:val="16"/>
              </w:rPr>
            </w:pPr>
            <w:r w:rsidRPr="00FB1F90">
              <w:rPr>
                <w:rFonts w:ascii="Arial" w:hAnsi="Arial" w:cs="Arial"/>
                <w:noProof/>
                <w:sz w:val="16"/>
                <w:szCs w:val="16"/>
              </w:rPr>
              <w:t>What motivates us to live life to the fullest, to engage in the real world beyond the all-encompassing technology of our modern age?</w:t>
            </w:r>
          </w:p>
          <w:p w14:paraId="65B2C7B1" w14:textId="77777777" w:rsidR="00FB1F90" w:rsidRPr="00C94C1A" w:rsidRDefault="00FB1F90" w:rsidP="00C94C1A">
            <w:pPr>
              <w:tabs>
                <w:tab w:val="left" w:pos="4200"/>
              </w:tabs>
              <w:contextualSpacing/>
              <w:rPr>
                <w:rFonts w:ascii="Arial" w:hAnsi="Arial" w:cs="Arial"/>
                <w:noProof/>
                <w:sz w:val="6"/>
                <w:szCs w:val="6"/>
              </w:rPr>
            </w:pPr>
          </w:p>
          <w:p w14:paraId="0835CCDF" w14:textId="1C5445C8" w:rsidR="00FB1F90" w:rsidRPr="00FB1F90" w:rsidRDefault="00FB1F90" w:rsidP="00C94C1A">
            <w:pPr>
              <w:tabs>
                <w:tab w:val="left" w:pos="4200"/>
              </w:tabs>
              <w:contextualSpacing/>
              <w:rPr>
                <w:rFonts w:ascii="Arial" w:hAnsi="Arial" w:cs="Arial"/>
                <w:noProof/>
                <w:sz w:val="16"/>
                <w:szCs w:val="16"/>
              </w:rPr>
            </w:pPr>
            <w:r w:rsidRPr="00FB1F90">
              <w:rPr>
                <w:rFonts w:ascii="Arial" w:hAnsi="Arial" w:cs="Arial"/>
                <w:noProof/>
                <w:sz w:val="16"/>
                <w:szCs w:val="16"/>
              </w:rPr>
              <w:t>What began as a meme to address this question, “Touch Grass” has become the prompt for this year’s writing contest, drawing contributions from authors who have all shared a piece of themselves in response.</w:t>
            </w:r>
          </w:p>
          <w:p w14:paraId="13014D4C" w14:textId="77777777" w:rsidR="00FB1F90" w:rsidRPr="00FB1F90" w:rsidRDefault="00FB1F90" w:rsidP="00C94C1A">
            <w:pPr>
              <w:tabs>
                <w:tab w:val="left" w:pos="4200"/>
              </w:tabs>
              <w:contextualSpacing/>
              <w:rPr>
                <w:rFonts w:ascii="Arial" w:hAnsi="Arial" w:cs="Arial"/>
                <w:noProof/>
                <w:sz w:val="16"/>
                <w:szCs w:val="16"/>
              </w:rPr>
            </w:pPr>
          </w:p>
          <w:p w14:paraId="77BEAAEF" w14:textId="0281EC25" w:rsidR="00FB1F90" w:rsidRPr="00FB1F90" w:rsidRDefault="00FB1F90" w:rsidP="00C94C1A">
            <w:pPr>
              <w:tabs>
                <w:tab w:val="left" w:pos="4200"/>
              </w:tabs>
              <w:contextualSpacing/>
              <w:rPr>
                <w:rFonts w:ascii="Arial" w:hAnsi="Arial" w:cs="Arial"/>
                <w:noProof/>
                <w:sz w:val="16"/>
                <w:szCs w:val="16"/>
              </w:rPr>
            </w:pPr>
            <w:r w:rsidRPr="00FB1F90">
              <w:rPr>
                <w:rFonts w:ascii="Arial" w:hAnsi="Arial" w:cs="Arial"/>
                <w:noProof/>
                <w:sz w:val="16"/>
                <w:szCs w:val="16"/>
              </w:rPr>
              <w:t>While some of the writings in this book address the prompt more literally with poems and short stories about nature, others focus on a variety of accomplishments, struggles, and real-life experiences of all kinds. A handful of these works have been selected for special honors as winners, but all included deserve recognition for their contributions and creativity. Many exceptional authors submitted excellent work, and it was a difficult task to restrict the book to only what is contained here.</w:t>
            </w:r>
          </w:p>
          <w:p w14:paraId="68B0835D" w14:textId="77777777" w:rsidR="00FB1F90" w:rsidRPr="00C94C1A" w:rsidRDefault="00FB1F90" w:rsidP="00C94C1A">
            <w:pPr>
              <w:tabs>
                <w:tab w:val="left" w:pos="4200"/>
              </w:tabs>
              <w:contextualSpacing/>
              <w:rPr>
                <w:rFonts w:ascii="Arial" w:hAnsi="Arial" w:cs="Arial"/>
                <w:noProof/>
                <w:sz w:val="6"/>
                <w:szCs w:val="6"/>
              </w:rPr>
            </w:pPr>
          </w:p>
          <w:p w14:paraId="1E04829B" w14:textId="56AC8065" w:rsidR="00FF101A" w:rsidRPr="00FF101A" w:rsidRDefault="00FB1F90" w:rsidP="00C94C1A">
            <w:pPr>
              <w:tabs>
                <w:tab w:val="left" w:pos="4200"/>
              </w:tabs>
              <w:contextualSpacing/>
              <w:rPr>
                <w:rFonts w:ascii="Arial" w:hAnsi="Arial" w:cs="Arial"/>
                <w:noProof/>
                <w:sz w:val="16"/>
                <w:szCs w:val="16"/>
              </w:rPr>
            </w:pPr>
            <w:r w:rsidRPr="00FB1F90">
              <w:rPr>
                <w:rFonts w:ascii="Arial" w:hAnsi="Arial" w:cs="Arial"/>
                <w:noProof/>
                <w:sz w:val="16"/>
                <w:szCs w:val="16"/>
              </w:rPr>
              <w:t>Antelope Hill Publishing is proud to present the selected works of our Third Annual Writing Contest: Touch Grass, generously sponsored in part by Will2Rise and Media2Rise.</w:t>
            </w:r>
          </w:p>
        </w:tc>
      </w:tr>
      <w:tr w:rsidR="006218DD" w:rsidRPr="00FF101A" w14:paraId="6D0E564B" w14:textId="77777777" w:rsidTr="001E0589">
        <w:trPr>
          <w:cantSplit/>
        </w:trPr>
        <w:tc>
          <w:tcPr>
            <w:tcW w:w="10800" w:type="dxa"/>
            <w:tcBorders>
              <w:top w:val="thinThickThinSmallGap" w:sz="24" w:space="0" w:color="auto"/>
              <w:bottom w:val="thinThickThinSmallGap" w:sz="24" w:space="0" w:color="auto"/>
            </w:tcBorders>
          </w:tcPr>
          <w:p w14:paraId="75C10815" w14:textId="4FF7109C" w:rsidR="006218DD" w:rsidRDefault="006218DD" w:rsidP="00C94C1A">
            <w:pPr>
              <w:tabs>
                <w:tab w:val="left" w:pos="4200"/>
              </w:tabs>
              <w:contextualSpacing/>
              <w:rPr>
                <w:rFonts w:ascii="Arial" w:hAnsi="Arial" w:cs="Arial"/>
                <w:noProof/>
                <w:sz w:val="24"/>
                <w:szCs w:val="24"/>
              </w:rPr>
            </w:pPr>
            <w:r>
              <w:rPr>
                <w:rFonts w:ascii="Arial" w:hAnsi="Arial" w:cs="Arial"/>
                <w:noProof/>
                <w:sz w:val="24"/>
                <w:szCs w:val="24"/>
              </w:rPr>
              <w:drawing>
                <wp:anchor distT="0" distB="0" distL="114300" distR="114300" simplePos="0" relativeHeight="251695104" behindDoc="1" locked="0" layoutInCell="1" allowOverlap="1" wp14:anchorId="1B0D4D7C" wp14:editId="65AE6F30">
                  <wp:simplePos x="0" y="0"/>
                  <wp:positionH relativeFrom="column">
                    <wp:posOffset>-68580</wp:posOffset>
                  </wp:positionH>
                  <wp:positionV relativeFrom="paragraph">
                    <wp:posOffset>0</wp:posOffset>
                  </wp:positionV>
                  <wp:extent cx="1143000" cy="1828800"/>
                  <wp:effectExtent l="0" t="0" r="0" b="0"/>
                  <wp:wrapTight wrapText="bothSides">
                    <wp:wrapPolygon edited="0">
                      <wp:start x="0" y="0"/>
                      <wp:lineTo x="0" y="21375"/>
                      <wp:lineTo x="21240" y="21375"/>
                      <wp:lineTo x="21240" y="0"/>
                      <wp:lineTo x="0" y="0"/>
                    </wp:wrapPolygon>
                  </wp:wrapTight>
                  <wp:docPr id="3688819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81923" name="Picture 3688819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3000" cy="1828800"/>
                          </a:xfrm>
                          <a:prstGeom prst="rect">
                            <a:avLst/>
                          </a:prstGeom>
                        </pic:spPr>
                      </pic:pic>
                    </a:graphicData>
                  </a:graphic>
                </wp:anchor>
              </w:drawing>
            </w:r>
            <w:r w:rsidRPr="006218DD">
              <w:rPr>
                <w:rFonts w:ascii="Arial" w:hAnsi="Arial" w:cs="Arial"/>
                <w:noProof/>
                <w:sz w:val="24"/>
                <w:szCs w:val="24"/>
              </w:rPr>
              <w:t>Small Victories: Antelope Hill Writing Competition 2022</w:t>
            </w:r>
          </w:p>
          <w:p w14:paraId="12C40FFB" w14:textId="269A8BDB" w:rsidR="006218DD" w:rsidRPr="006218DD" w:rsidRDefault="006218DD" w:rsidP="00C94C1A">
            <w:pPr>
              <w:tabs>
                <w:tab w:val="left" w:pos="4200"/>
              </w:tabs>
              <w:contextualSpacing/>
              <w:rPr>
                <w:rFonts w:ascii="Arial" w:hAnsi="Arial" w:cs="Arial"/>
                <w:noProof/>
                <w:sz w:val="16"/>
                <w:szCs w:val="16"/>
              </w:rPr>
            </w:pPr>
            <w:r w:rsidRPr="006218DD">
              <w:rPr>
                <w:rFonts w:ascii="Arial" w:hAnsi="Arial" w:cs="Arial"/>
                <w:noProof/>
                <w:sz w:val="16"/>
                <w:szCs w:val="16"/>
              </w:rPr>
              <w:t>What keeps us going when we feel so far from our goal?</w:t>
            </w:r>
          </w:p>
          <w:p w14:paraId="74CAB893" w14:textId="74B58275" w:rsidR="006218DD" w:rsidRPr="00C94C1A" w:rsidRDefault="006218DD" w:rsidP="00C94C1A">
            <w:pPr>
              <w:tabs>
                <w:tab w:val="left" w:pos="4200"/>
              </w:tabs>
              <w:contextualSpacing/>
              <w:rPr>
                <w:rFonts w:ascii="Arial" w:hAnsi="Arial" w:cs="Arial"/>
                <w:noProof/>
                <w:sz w:val="6"/>
                <w:szCs w:val="6"/>
              </w:rPr>
            </w:pPr>
          </w:p>
          <w:p w14:paraId="0B6A8B43" w14:textId="3A25581D" w:rsidR="006218DD" w:rsidRDefault="006218DD" w:rsidP="00C94C1A">
            <w:pPr>
              <w:tabs>
                <w:tab w:val="left" w:pos="4200"/>
              </w:tabs>
              <w:contextualSpacing/>
              <w:rPr>
                <w:rFonts w:ascii="Arial" w:hAnsi="Arial" w:cs="Arial"/>
                <w:noProof/>
                <w:sz w:val="16"/>
                <w:szCs w:val="16"/>
              </w:rPr>
            </w:pPr>
            <w:r w:rsidRPr="006218DD">
              <w:rPr>
                <w:rFonts w:ascii="Arial" w:hAnsi="Arial" w:cs="Arial"/>
                <w:noProof/>
                <w:sz w:val="16"/>
                <w:szCs w:val="16"/>
              </w:rPr>
              <w:t>Times of uncertainty and confusion weigh on the spirit. In these times it is the simplest and smallest of experiences that give us hope and courage to work for a brighter tomorrow.</w:t>
            </w:r>
          </w:p>
          <w:p w14:paraId="5C925341" w14:textId="77777777" w:rsidR="006218DD" w:rsidRPr="00C94C1A" w:rsidRDefault="006218DD" w:rsidP="00C94C1A">
            <w:pPr>
              <w:tabs>
                <w:tab w:val="left" w:pos="4200"/>
              </w:tabs>
              <w:contextualSpacing/>
              <w:rPr>
                <w:rFonts w:ascii="Arial" w:hAnsi="Arial" w:cs="Arial"/>
                <w:noProof/>
                <w:sz w:val="6"/>
                <w:szCs w:val="6"/>
              </w:rPr>
            </w:pPr>
          </w:p>
          <w:p w14:paraId="116D4FB3" w14:textId="77777777" w:rsidR="006218DD" w:rsidRPr="006218DD" w:rsidRDefault="006218DD" w:rsidP="00C94C1A">
            <w:pPr>
              <w:tabs>
                <w:tab w:val="left" w:pos="4200"/>
              </w:tabs>
              <w:contextualSpacing/>
              <w:rPr>
                <w:rFonts w:ascii="Arial" w:hAnsi="Arial" w:cs="Arial"/>
                <w:noProof/>
                <w:sz w:val="16"/>
                <w:szCs w:val="16"/>
              </w:rPr>
            </w:pPr>
            <w:r w:rsidRPr="006218DD">
              <w:rPr>
                <w:rFonts w:ascii="Arial" w:hAnsi="Arial" w:cs="Arial"/>
                <w:noProof/>
                <w:sz w:val="16"/>
                <w:szCs w:val="16"/>
              </w:rPr>
              <w:t>The authors contained in this book have shared a little bit of themselves in each response to the “Small Victories” prompt for this year’s contest. The writings in this book contain powerful images of simple beauty and humble courage. A handful of these works of prose and poetry have been selected for special honors as winners in respective categories. Many exceptional authors submitted excellent work, and it was a difficult task to restrict the book to only what is contained here.</w:t>
            </w:r>
          </w:p>
          <w:p w14:paraId="3034A6C8" w14:textId="77FBD1E5" w:rsidR="006218DD" w:rsidRPr="00C94C1A" w:rsidRDefault="006218DD" w:rsidP="00C94C1A">
            <w:pPr>
              <w:tabs>
                <w:tab w:val="left" w:pos="4200"/>
              </w:tabs>
              <w:rPr>
                <w:rFonts w:ascii="Arial" w:hAnsi="Arial" w:cs="Arial"/>
                <w:noProof/>
                <w:sz w:val="6"/>
                <w:szCs w:val="6"/>
              </w:rPr>
            </w:pPr>
          </w:p>
          <w:p w14:paraId="66267974" w14:textId="62B1898F" w:rsidR="006218DD" w:rsidRPr="00FF101A" w:rsidRDefault="006218DD" w:rsidP="00C94C1A">
            <w:pPr>
              <w:tabs>
                <w:tab w:val="left" w:pos="4200"/>
              </w:tabs>
              <w:contextualSpacing/>
              <w:rPr>
                <w:rFonts w:ascii="Arial" w:hAnsi="Arial" w:cs="Arial"/>
                <w:noProof/>
                <w:sz w:val="24"/>
                <w:szCs w:val="24"/>
              </w:rPr>
            </w:pPr>
            <w:r w:rsidRPr="006218DD">
              <w:rPr>
                <w:rFonts w:ascii="Arial" w:hAnsi="Arial" w:cs="Arial"/>
                <w:noProof/>
                <w:sz w:val="16"/>
                <w:szCs w:val="16"/>
              </w:rPr>
              <w:t>Antelope Hill Publishing is proud to present the selected works of our second annual writing contest, entitled Small Victories, sponsored by the White Art Collective, Will2Rise, and Media2Rise. The works contained in these pages are valuable contributions to the body of art and literature worthy of preservation in print for generations to come.</w:t>
            </w:r>
          </w:p>
        </w:tc>
      </w:tr>
      <w:tr w:rsidR="00FF101A" w:rsidRPr="00FF101A" w14:paraId="1B80E60C" w14:textId="77777777" w:rsidTr="001E0589">
        <w:trPr>
          <w:cantSplit/>
        </w:trPr>
        <w:tc>
          <w:tcPr>
            <w:tcW w:w="10800" w:type="dxa"/>
            <w:tcBorders>
              <w:top w:val="thinThickThinSmallGap" w:sz="24" w:space="0" w:color="auto"/>
            </w:tcBorders>
          </w:tcPr>
          <w:p w14:paraId="30689601" w14:textId="77777777" w:rsidR="00FF101A" w:rsidRPr="00FF101A" w:rsidRDefault="00FF101A" w:rsidP="00C94C1A">
            <w:pPr>
              <w:tabs>
                <w:tab w:val="left" w:pos="4200"/>
              </w:tabs>
              <w:contextualSpacing/>
              <w:rPr>
                <w:rFonts w:ascii="Arial" w:hAnsi="Arial" w:cs="Arial"/>
                <w:sz w:val="24"/>
                <w:szCs w:val="24"/>
              </w:rPr>
            </w:pPr>
            <w:r w:rsidRPr="00FF101A">
              <w:rPr>
                <w:rFonts w:ascii="Arial" w:hAnsi="Arial" w:cs="Arial"/>
                <w:noProof/>
                <w:sz w:val="24"/>
                <w:szCs w:val="24"/>
              </w:rPr>
              <w:drawing>
                <wp:anchor distT="0" distB="0" distL="114300" distR="114300" simplePos="0" relativeHeight="251664384" behindDoc="1" locked="0" layoutInCell="1" allowOverlap="1" wp14:anchorId="7914B2F7" wp14:editId="54AA6575">
                  <wp:simplePos x="0" y="0"/>
                  <wp:positionH relativeFrom="column">
                    <wp:posOffset>-68580</wp:posOffset>
                  </wp:positionH>
                  <wp:positionV relativeFrom="paragraph">
                    <wp:posOffset>0</wp:posOffset>
                  </wp:positionV>
                  <wp:extent cx="1143000" cy="1760448"/>
                  <wp:effectExtent l="0" t="0" r="0" b="0"/>
                  <wp:wrapTight wrapText="bothSides">
                    <wp:wrapPolygon edited="0">
                      <wp:start x="0" y="0"/>
                      <wp:lineTo x="0" y="21273"/>
                      <wp:lineTo x="21240" y="21273"/>
                      <wp:lineTo x="21240" y="0"/>
                      <wp:lineTo x="0" y="0"/>
                    </wp:wrapPolygon>
                  </wp:wrapTight>
                  <wp:docPr id="3973383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38372" name="Picture 39733837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43000" cy="1760448"/>
                          </a:xfrm>
                          <a:prstGeom prst="rect">
                            <a:avLst/>
                          </a:prstGeom>
                        </pic:spPr>
                      </pic:pic>
                    </a:graphicData>
                  </a:graphic>
                  <wp14:sizeRelH relativeFrom="margin">
                    <wp14:pctWidth>0</wp14:pctWidth>
                  </wp14:sizeRelH>
                  <wp14:sizeRelV relativeFrom="margin">
                    <wp14:pctHeight>0</wp14:pctHeight>
                  </wp14:sizeRelV>
                </wp:anchor>
              </w:drawing>
            </w:r>
            <w:r w:rsidRPr="00FF101A">
              <w:rPr>
                <w:rFonts w:ascii="Arial" w:hAnsi="Arial" w:cs="Arial"/>
                <w:sz w:val="24"/>
                <w:szCs w:val="24"/>
              </w:rPr>
              <w:t>The Autobiography of Sir Götz von Berlichingen</w:t>
            </w:r>
          </w:p>
          <w:p w14:paraId="75C38D63" w14:textId="0FBDF803" w:rsidR="00C94C1A" w:rsidRDefault="00FB1F90" w:rsidP="00C94C1A">
            <w:pPr>
              <w:tabs>
                <w:tab w:val="left" w:pos="4200"/>
              </w:tabs>
              <w:contextualSpacing/>
              <w:rPr>
                <w:rFonts w:ascii="Arial" w:hAnsi="Arial" w:cs="Arial"/>
                <w:sz w:val="16"/>
                <w:szCs w:val="16"/>
              </w:rPr>
            </w:pPr>
            <w:r w:rsidRPr="00FB1F90">
              <w:rPr>
                <w:rFonts w:ascii="Arial" w:hAnsi="Arial" w:cs="Arial"/>
                <w:sz w:val="16"/>
                <w:szCs w:val="16"/>
              </w:rPr>
              <w:t xml:space="preserve">Gottfried “Götz” von Berlichingen, the Knight of the Iron Hand, was one of the last great medieval knights of history. Born in the year 1480, Götz came of age in an era of great change, both in his native German lands and the wider world. The Reformation would fundamentally change the landscape of political power in Europe, and the ensuing wars would tear the continent apart. Yet, for a time, Götz’ world remained true to </w:t>
            </w:r>
            <w:proofErr w:type="spellStart"/>
            <w:proofErr w:type="gramStart"/>
            <w:r w:rsidRPr="00FB1F90">
              <w:rPr>
                <w:rFonts w:ascii="Arial" w:hAnsi="Arial" w:cs="Arial"/>
                <w:sz w:val="16"/>
                <w:szCs w:val="16"/>
              </w:rPr>
              <w:t>it’s</w:t>
            </w:r>
            <w:proofErr w:type="spellEnd"/>
            <w:proofErr w:type="gramEnd"/>
            <w:r w:rsidRPr="00FB1F90">
              <w:rPr>
                <w:rFonts w:ascii="Arial" w:hAnsi="Arial" w:cs="Arial"/>
                <w:sz w:val="16"/>
                <w:szCs w:val="16"/>
              </w:rPr>
              <w:t xml:space="preserve"> feudal history, and Götz himself participated in many feuds and conflicts. </w:t>
            </w:r>
          </w:p>
          <w:p w14:paraId="08094420" w14:textId="77777777" w:rsidR="00C94C1A" w:rsidRPr="00C94C1A" w:rsidRDefault="00C94C1A" w:rsidP="00C94C1A">
            <w:pPr>
              <w:tabs>
                <w:tab w:val="left" w:pos="4200"/>
              </w:tabs>
              <w:contextualSpacing/>
              <w:rPr>
                <w:rFonts w:ascii="Arial" w:hAnsi="Arial" w:cs="Arial"/>
                <w:sz w:val="6"/>
                <w:szCs w:val="6"/>
              </w:rPr>
            </w:pPr>
          </w:p>
          <w:p w14:paraId="78C65051" w14:textId="1F4545C7" w:rsidR="00FB1F90" w:rsidRPr="00FB1F90" w:rsidRDefault="00FB1F90" w:rsidP="00C94C1A">
            <w:pPr>
              <w:tabs>
                <w:tab w:val="left" w:pos="4200"/>
              </w:tabs>
              <w:contextualSpacing/>
              <w:rPr>
                <w:rFonts w:ascii="Arial" w:hAnsi="Arial" w:cs="Arial"/>
                <w:sz w:val="16"/>
                <w:szCs w:val="16"/>
              </w:rPr>
            </w:pPr>
            <w:r w:rsidRPr="00FB1F90">
              <w:rPr>
                <w:rFonts w:ascii="Arial" w:hAnsi="Arial" w:cs="Arial"/>
                <w:sz w:val="16"/>
                <w:szCs w:val="16"/>
              </w:rPr>
              <w:t>A good friend and a terrible enemy, Götz recalls how he fought and struggled in the internal politics of Germany, which pitted princes and lords against one another over land, titles, and wealth. He crosses paths (and sometimes swords) with other famous knights, esteemed princes, and, on more than one occasion, with the Holy Roman Emperor himself. Campaigning with the Imperial army abroad in France, Switzerland, and Hungary, he often survived on nothing more than his wits and his prowess in battle. His legacy as a folk hero lived on long after his death, inspiring Johann Wolfgang von Goethe to write a play based on his life, and becoming the namesake of the 17th SS-</w:t>
            </w:r>
            <w:proofErr w:type="spellStart"/>
            <w:r w:rsidRPr="00FB1F90">
              <w:rPr>
                <w:rFonts w:ascii="Arial" w:hAnsi="Arial" w:cs="Arial"/>
                <w:sz w:val="16"/>
                <w:szCs w:val="16"/>
              </w:rPr>
              <w:t>Panzergrenadier</w:t>
            </w:r>
            <w:proofErr w:type="spellEnd"/>
            <w:r w:rsidRPr="00FB1F90">
              <w:rPr>
                <w:rFonts w:ascii="Arial" w:hAnsi="Arial" w:cs="Arial"/>
                <w:sz w:val="16"/>
                <w:szCs w:val="16"/>
              </w:rPr>
              <w:t>-Division “Götz von Berlichingen” in the Second World War. Before his death Götz von Berlichingen wrote down his unique story in an autobiographical account of one of Europe’s most notable medieval knights.</w:t>
            </w:r>
          </w:p>
          <w:p w14:paraId="6B043007" w14:textId="77777777" w:rsidR="00FB1F90" w:rsidRPr="00C94C1A" w:rsidRDefault="00FB1F90" w:rsidP="00C94C1A">
            <w:pPr>
              <w:tabs>
                <w:tab w:val="left" w:pos="4200"/>
              </w:tabs>
              <w:contextualSpacing/>
              <w:rPr>
                <w:rFonts w:ascii="Arial" w:hAnsi="Arial" w:cs="Arial"/>
                <w:sz w:val="6"/>
                <w:szCs w:val="6"/>
              </w:rPr>
            </w:pPr>
          </w:p>
          <w:p w14:paraId="4C3EAD08" w14:textId="1AB37F72" w:rsidR="00FF101A" w:rsidRPr="00FF101A" w:rsidRDefault="00FB1F90" w:rsidP="00C94C1A">
            <w:pPr>
              <w:tabs>
                <w:tab w:val="left" w:pos="4200"/>
              </w:tabs>
              <w:contextualSpacing/>
              <w:rPr>
                <w:rFonts w:ascii="Arial" w:hAnsi="Arial" w:cs="Arial"/>
                <w:sz w:val="16"/>
                <w:szCs w:val="16"/>
              </w:rPr>
            </w:pPr>
            <w:r w:rsidRPr="00FB1F90">
              <w:rPr>
                <w:rFonts w:ascii="Arial" w:hAnsi="Arial" w:cs="Arial"/>
                <w:sz w:val="16"/>
                <w:szCs w:val="16"/>
              </w:rPr>
              <w:t>Translated from the original 1567 manuscript, Antelope Hill is proud to present The Autobiography of Sir Götz von Berlichingen, available for the first time ever to the English reader. Although politics and military technology may have changed since the time of this famous knight, one thing remains the same, that honor, bravery, and loyalty count for much, even for a man of humble beginnings.</w:t>
            </w:r>
          </w:p>
        </w:tc>
      </w:tr>
      <w:tr w:rsidR="00FF101A" w:rsidRPr="00FF101A" w14:paraId="21707E62" w14:textId="77777777" w:rsidTr="001E0589">
        <w:trPr>
          <w:cantSplit/>
        </w:trPr>
        <w:tc>
          <w:tcPr>
            <w:tcW w:w="10800" w:type="dxa"/>
            <w:tcBorders>
              <w:bottom w:val="thinThickThinSmallGap" w:sz="24" w:space="0" w:color="auto"/>
            </w:tcBorders>
          </w:tcPr>
          <w:p w14:paraId="161608A9" w14:textId="77777777" w:rsidR="00FF101A" w:rsidRPr="00FF101A" w:rsidRDefault="00FF101A" w:rsidP="00C94C1A">
            <w:pPr>
              <w:tabs>
                <w:tab w:val="left" w:pos="4200"/>
              </w:tabs>
              <w:contextualSpacing/>
              <w:rPr>
                <w:rFonts w:ascii="Arial" w:hAnsi="Arial" w:cs="Arial"/>
                <w:sz w:val="16"/>
                <w:szCs w:val="16"/>
              </w:rPr>
            </w:pPr>
            <w:r w:rsidRPr="00FF101A">
              <w:rPr>
                <w:rFonts w:ascii="Arial" w:hAnsi="Arial" w:cs="Arial"/>
                <w:noProof/>
                <w:sz w:val="24"/>
                <w:szCs w:val="24"/>
              </w:rPr>
              <w:lastRenderedPageBreak/>
              <w:drawing>
                <wp:anchor distT="0" distB="0" distL="114300" distR="114300" simplePos="0" relativeHeight="251667456" behindDoc="1" locked="0" layoutInCell="1" allowOverlap="1" wp14:anchorId="1EEC3F9F" wp14:editId="78827EAC">
                  <wp:simplePos x="0" y="0"/>
                  <wp:positionH relativeFrom="column">
                    <wp:posOffset>-68580</wp:posOffset>
                  </wp:positionH>
                  <wp:positionV relativeFrom="paragraph">
                    <wp:posOffset>0</wp:posOffset>
                  </wp:positionV>
                  <wp:extent cx="1143000" cy="1828914"/>
                  <wp:effectExtent l="0" t="0" r="0" b="0"/>
                  <wp:wrapTight wrapText="bothSides">
                    <wp:wrapPolygon edited="0">
                      <wp:start x="0" y="0"/>
                      <wp:lineTo x="0" y="21375"/>
                      <wp:lineTo x="21240" y="21375"/>
                      <wp:lineTo x="21240" y="0"/>
                      <wp:lineTo x="0" y="0"/>
                    </wp:wrapPolygon>
                  </wp:wrapTight>
                  <wp:docPr id="15838520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52004" name="Picture 158385200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43000" cy="1828914"/>
                          </a:xfrm>
                          <a:prstGeom prst="rect">
                            <a:avLst/>
                          </a:prstGeom>
                        </pic:spPr>
                      </pic:pic>
                    </a:graphicData>
                  </a:graphic>
                  <wp14:sizeRelH relativeFrom="margin">
                    <wp14:pctWidth>0</wp14:pctWidth>
                  </wp14:sizeRelH>
                  <wp14:sizeRelV relativeFrom="margin">
                    <wp14:pctHeight>0</wp14:pctHeight>
                  </wp14:sizeRelV>
                </wp:anchor>
              </w:drawing>
            </w:r>
            <w:r w:rsidRPr="00FF101A">
              <w:rPr>
                <w:rFonts w:ascii="Arial" w:hAnsi="Arial" w:cs="Arial"/>
                <w:sz w:val="24"/>
                <w:szCs w:val="24"/>
              </w:rPr>
              <w:t>The Open Society Playbook</w:t>
            </w:r>
            <w:r w:rsidRPr="00FF101A">
              <w:rPr>
                <w:rFonts w:ascii="Arial" w:hAnsi="Arial" w:cs="Arial"/>
                <w:sz w:val="16"/>
                <w:szCs w:val="16"/>
              </w:rPr>
              <w:t xml:space="preserve"> by Scott Howard</w:t>
            </w:r>
          </w:p>
          <w:p w14:paraId="3C4D25E6" w14:textId="598E02D8" w:rsidR="00FB1F90" w:rsidRPr="00FB1F90" w:rsidRDefault="00FB1F90" w:rsidP="00C94C1A">
            <w:pPr>
              <w:tabs>
                <w:tab w:val="left" w:pos="4200"/>
              </w:tabs>
              <w:contextualSpacing/>
              <w:rPr>
                <w:rFonts w:ascii="Arial" w:hAnsi="Arial" w:cs="Arial"/>
                <w:sz w:val="16"/>
                <w:szCs w:val="16"/>
              </w:rPr>
            </w:pPr>
            <w:r w:rsidRPr="00FB1F90">
              <w:rPr>
                <w:rFonts w:ascii="Arial" w:hAnsi="Arial" w:cs="Arial"/>
                <w:sz w:val="16"/>
                <w:szCs w:val="16"/>
              </w:rPr>
              <w:t>In his newest book, Scott Howard, author of The Transgender Industrial Complex, exposes the persons and actors financing the push for globalization and dissolution of national borders. Howard, in his own words, commits the “thoroughly postmodern crime of telling the truth using the words of the actors committing the acts themselves as evidence.”</w:t>
            </w:r>
          </w:p>
          <w:p w14:paraId="76B3C2D7" w14:textId="77777777" w:rsidR="00FB1F90" w:rsidRPr="00C94C1A" w:rsidRDefault="00FB1F90" w:rsidP="00C94C1A">
            <w:pPr>
              <w:tabs>
                <w:tab w:val="left" w:pos="4200"/>
              </w:tabs>
              <w:contextualSpacing/>
              <w:rPr>
                <w:rFonts w:ascii="Arial" w:hAnsi="Arial" w:cs="Arial"/>
                <w:sz w:val="6"/>
                <w:szCs w:val="6"/>
              </w:rPr>
            </w:pPr>
          </w:p>
          <w:p w14:paraId="2097D0CB" w14:textId="318A583B" w:rsidR="00FB1F90" w:rsidRPr="00FB1F90" w:rsidRDefault="00FB1F90" w:rsidP="00C94C1A">
            <w:pPr>
              <w:tabs>
                <w:tab w:val="left" w:pos="4200"/>
              </w:tabs>
              <w:contextualSpacing/>
              <w:rPr>
                <w:rFonts w:ascii="Arial" w:hAnsi="Arial" w:cs="Arial"/>
                <w:sz w:val="16"/>
                <w:szCs w:val="16"/>
              </w:rPr>
            </w:pPr>
            <w:r w:rsidRPr="00FB1F90">
              <w:rPr>
                <w:rFonts w:ascii="Arial" w:hAnsi="Arial" w:cs="Arial"/>
                <w:sz w:val="16"/>
                <w:szCs w:val="16"/>
              </w:rPr>
              <w:t>Just as well-sourced and meticulously researched as Howard’s previous work, The Open Society Playbook follows the money through Soros and the American Zionist lobby, connecting the dots between color revolutions and immigration NGOs all over the world. Howard’s latest masterpiece is a must-read for anyone who wants to take a deep dive into who is behind globalism. Some names will be all too familiar to the reader while others may be shocking. Still more strands of this vast web will involve powerful organizations and groups that most have never even heard of.</w:t>
            </w:r>
          </w:p>
          <w:p w14:paraId="7B31B25E" w14:textId="77777777" w:rsidR="00FB1F90" w:rsidRPr="00C94C1A" w:rsidRDefault="00FB1F90" w:rsidP="00C94C1A">
            <w:pPr>
              <w:tabs>
                <w:tab w:val="left" w:pos="4200"/>
              </w:tabs>
              <w:contextualSpacing/>
              <w:rPr>
                <w:rFonts w:ascii="Arial" w:hAnsi="Arial" w:cs="Arial"/>
                <w:sz w:val="6"/>
                <w:szCs w:val="6"/>
              </w:rPr>
            </w:pPr>
          </w:p>
          <w:p w14:paraId="56193E1B" w14:textId="3C94A9F3" w:rsidR="00FF101A" w:rsidRPr="00FF101A" w:rsidRDefault="00FB1F90" w:rsidP="00C94C1A">
            <w:pPr>
              <w:tabs>
                <w:tab w:val="left" w:pos="4200"/>
              </w:tabs>
              <w:contextualSpacing/>
              <w:rPr>
                <w:rFonts w:ascii="Arial" w:hAnsi="Arial" w:cs="Arial"/>
                <w:sz w:val="16"/>
                <w:szCs w:val="16"/>
              </w:rPr>
            </w:pPr>
            <w:r w:rsidRPr="00FB1F90">
              <w:rPr>
                <w:rFonts w:ascii="Arial" w:hAnsi="Arial" w:cs="Arial"/>
                <w:sz w:val="16"/>
                <w:szCs w:val="16"/>
              </w:rPr>
              <w:t>Antelope Hill Publishing is proud to present Scott Howard’s The Open Society Playbook. Howard’s latest work is sure to be an invaluable tool in uncovering the origins of the worldwide push for open borders and a globalized economy.</w:t>
            </w:r>
          </w:p>
        </w:tc>
      </w:tr>
      <w:tr w:rsidR="001E0589" w:rsidRPr="00FF101A" w14:paraId="18113F8D" w14:textId="77777777" w:rsidTr="0090058E">
        <w:trPr>
          <w:cantSplit/>
        </w:trPr>
        <w:tc>
          <w:tcPr>
            <w:tcW w:w="10800" w:type="dxa"/>
            <w:tcBorders>
              <w:top w:val="thinThickThinSmallGap" w:sz="24" w:space="0" w:color="auto"/>
              <w:bottom w:val="thinThickThinSmallGap" w:sz="24" w:space="0" w:color="auto"/>
            </w:tcBorders>
          </w:tcPr>
          <w:p w14:paraId="40BA0682" w14:textId="77777777" w:rsidR="001E0589" w:rsidRPr="00FF101A" w:rsidRDefault="001E0589" w:rsidP="0090058E">
            <w:pPr>
              <w:tabs>
                <w:tab w:val="left" w:pos="4200"/>
              </w:tabs>
              <w:contextualSpacing/>
              <w:rPr>
                <w:rFonts w:ascii="Arial" w:hAnsi="Arial" w:cs="Arial"/>
                <w:sz w:val="16"/>
                <w:szCs w:val="16"/>
              </w:rPr>
            </w:pPr>
            <w:r w:rsidRPr="00FF101A">
              <w:rPr>
                <w:rFonts w:ascii="Arial" w:hAnsi="Arial" w:cs="Arial"/>
                <w:noProof/>
                <w:sz w:val="24"/>
                <w:szCs w:val="24"/>
              </w:rPr>
              <w:drawing>
                <wp:anchor distT="0" distB="0" distL="114300" distR="114300" simplePos="0" relativeHeight="251719680" behindDoc="1" locked="0" layoutInCell="1" allowOverlap="1" wp14:anchorId="68BFC5EF" wp14:editId="20194721">
                  <wp:simplePos x="0" y="0"/>
                  <wp:positionH relativeFrom="column">
                    <wp:posOffset>-68580</wp:posOffset>
                  </wp:positionH>
                  <wp:positionV relativeFrom="paragraph">
                    <wp:posOffset>0</wp:posOffset>
                  </wp:positionV>
                  <wp:extent cx="1143000" cy="1829339"/>
                  <wp:effectExtent l="0" t="0" r="0" b="0"/>
                  <wp:wrapTight wrapText="bothSides">
                    <wp:wrapPolygon edited="0">
                      <wp:start x="0" y="0"/>
                      <wp:lineTo x="0" y="21375"/>
                      <wp:lineTo x="21240" y="21375"/>
                      <wp:lineTo x="21240" y="0"/>
                      <wp:lineTo x="0" y="0"/>
                    </wp:wrapPolygon>
                  </wp:wrapTight>
                  <wp:docPr id="1362279302" name="Picture 1362279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74853" name="Picture 157777485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43000" cy="1829339"/>
                          </a:xfrm>
                          <a:prstGeom prst="rect">
                            <a:avLst/>
                          </a:prstGeom>
                        </pic:spPr>
                      </pic:pic>
                    </a:graphicData>
                  </a:graphic>
                  <wp14:sizeRelH relativeFrom="margin">
                    <wp14:pctWidth>0</wp14:pctWidth>
                  </wp14:sizeRelH>
                  <wp14:sizeRelV relativeFrom="margin">
                    <wp14:pctHeight>0</wp14:pctHeight>
                  </wp14:sizeRelV>
                </wp:anchor>
              </w:drawing>
            </w:r>
            <w:r w:rsidRPr="00FF101A">
              <w:rPr>
                <w:rFonts w:ascii="Arial" w:hAnsi="Arial" w:cs="Arial"/>
                <w:sz w:val="24"/>
                <w:szCs w:val="24"/>
              </w:rPr>
              <w:t>A New Nobility of Blood and Soil</w:t>
            </w:r>
            <w:r w:rsidRPr="00FF101A">
              <w:rPr>
                <w:rFonts w:ascii="Arial" w:hAnsi="Arial" w:cs="Arial"/>
                <w:sz w:val="16"/>
                <w:szCs w:val="16"/>
              </w:rPr>
              <w:t xml:space="preserve"> by Richard W. </w:t>
            </w:r>
            <w:proofErr w:type="spellStart"/>
            <w:r w:rsidRPr="00FF101A">
              <w:rPr>
                <w:rFonts w:ascii="Arial" w:hAnsi="Arial" w:cs="Arial"/>
                <w:sz w:val="16"/>
                <w:szCs w:val="16"/>
              </w:rPr>
              <w:t>Darré</w:t>
            </w:r>
            <w:proofErr w:type="spellEnd"/>
          </w:p>
          <w:p w14:paraId="3B987401" w14:textId="77777777" w:rsidR="001E0589" w:rsidRPr="00FB1F90" w:rsidRDefault="001E0589" w:rsidP="0090058E">
            <w:pPr>
              <w:contextualSpacing/>
              <w:textAlignment w:val="baseline"/>
              <w:rPr>
                <w:rFonts w:ascii="Arial" w:eastAsia="Times New Roman" w:hAnsi="Arial" w:cs="Arial"/>
                <w:color w:val="333333"/>
                <w:sz w:val="16"/>
                <w:szCs w:val="16"/>
              </w:rPr>
            </w:pPr>
            <w:r w:rsidRPr="00FB1F90">
              <w:rPr>
                <w:rFonts w:ascii="Arial" w:eastAsia="Times New Roman" w:hAnsi="Arial" w:cs="Arial"/>
                <w:color w:val="333333"/>
                <w:sz w:val="16"/>
                <w:szCs w:val="16"/>
              </w:rPr>
              <w:t xml:space="preserve">Fearsome and provocative, the slogan “Blood and Soil” speaks to the interplay between the land and the people on it—the power of a land to shape a people and the power of a people to shape a land. Richard Walther </w:t>
            </w:r>
            <w:proofErr w:type="spellStart"/>
            <w:r w:rsidRPr="00FB1F90">
              <w:rPr>
                <w:rFonts w:ascii="Arial" w:eastAsia="Times New Roman" w:hAnsi="Arial" w:cs="Arial"/>
                <w:color w:val="333333"/>
                <w:sz w:val="16"/>
                <w:szCs w:val="16"/>
              </w:rPr>
              <w:t>Darré</w:t>
            </w:r>
            <w:proofErr w:type="spellEnd"/>
            <w:r w:rsidRPr="00FB1F90">
              <w:rPr>
                <w:rFonts w:ascii="Arial" w:eastAsia="Times New Roman" w:hAnsi="Arial" w:cs="Arial"/>
                <w:color w:val="333333"/>
                <w:sz w:val="16"/>
                <w:szCs w:val="16"/>
              </w:rPr>
              <w:t xml:space="preserve">, an </w:t>
            </w:r>
            <w:proofErr w:type="spellStart"/>
            <w:r w:rsidRPr="00FB1F90">
              <w:rPr>
                <w:rFonts w:ascii="Arial" w:eastAsia="Times New Roman" w:hAnsi="Arial" w:cs="Arial"/>
                <w:color w:val="333333"/>
                <w:sz w:val="16"/>
                <w:szCs w:val="16"/>
              </w:rPr>
              <w:t>Obergruppenführer</w:t>
            </w:r>
            <w:proofErr w:type="spellEnd"/>
            <w:r w:rsidRPr="00FB1F90">
              <w:rPr>
                <w:rFonts w:ascii="Arial" w:eastAsia="Times New Roman" w:hAnsi="Arial" w:cs="Arial"/>
                <w:color w:val="333333"/>
                <w:sz w:val="16"/>
                <w:szCs w:val="16"/>
              </w:rPr>
              <w:t xml:space="preserve"> in the SS, was the leading “Blood and Soil” ideologist of Germany and served his people as Reich Minister of Food and Agriculture. This book, A New Nobility of Blood and Soil, was massively popular in the Third Reich and led to a strengthening of the agrarian and agriculturalist movements. Highly influential on Hitler, the principles in this book are foundational to the National Socialist worldview.</w:t>
            </w:r>
          </w:p>
          <w:p w14:paraId="62A72ED7" w14:textId="77777777" w:rsidR="001E0589" w:rsidRPr="00C94C1A" w:rsidRDefault="001E0589" w:rsidP="0090058E">
            <w:pPr>
              <w:contextualSpacing/>
              <w:textAlignment w:val="baseline"/>
              <w:rPr>
                <w:rFonts w:ascii="Arial" w:eastAsia="Times New Roman" w:hAnsi="Arial" w:cs="Arial"/>
                <w:color w:val="333333"/>
                <w:sz w:val="6"/>
                <w:szCs w:val="6"/>
              </w:rPr>
            </w:pPr>
          </w:p>
          <w:p w14:paraId="42BCDE33" w14:textId="77777777" w:rsidR="001E0589" w:rsidRPr="00FB1F90" w:rsidRDefault="001E0589" w:rsidP="0090058E">
            <w:pPr>
              <w:contextualSpacing/>
              <w:textAlignment w:val="baseline"/>
              <w:rPr>
                <w:rFonts w:ascii="Arial" w:eastAsia="Times New Roman" w:hAnsi="Arial" w:cs="Arial"/>
                <w:color w:val="333333"/>
                <w:sz w:val="16"/>
                <w:szCs w:val="16"/>
              </w:rPr>
            </w:pPr>
            <w:r w:rsidRPr="00FB1F90">
              <w:rPr>
                <w:rFonts w:ascii="Arial" w:eastAsia="Times New Roman" w:hAnsi="Arial" w:cs="Arial"/>
                <w:color w:val="333333"/>
                <w:sz w:val="16"/>
                <w:szCs w:val="16"/>
              </w:rPr>
              <w:t>This worldview held that Germany’s natural elite, its nobility of blood and soil, was the nation’s last hope against both the rapacious elite of capitalist wealth and the degenerate elite of ancient privilege. The hardworking and industrious peasant, who has no other country to call home, no riches with which to escape his duties, no international connections with which to deracinate himself, is the truly national man. His country is everything to him, and he is everything to his country, for it is on his back and by his sweat that his country is built. Thus, only from such a class of people can a new nobility arise that can combat the depravations of the modern world, with its polluted rivers, childless marriages, and the asphalt culture of city life.</w:t>
            </w:r>
          </w:p>
          <w:p w14:paraId="62A51A2D" w14:textId="77777777" w:rsidR="001E0589" w:rsidRPr="00C94C1A" w:rsidRDefault="001E0589" w:rsidP="0090058E">
            <w:pPr>
              <w:contextualSpacing/>
              <w:textAlignment w:val="baseline"/>
              <w:rPr>
                <w:rFonts w:ascii="Arial" w:eastAsia="Times New Roman" w:hAnsi="Arial" w:cs="Arial"/>
                <w:color w:val="333333"/>
                <w:sz w:val="6"/>
                <w:szCs w:val="6"/>
              </w:rPr>
            </w:pPr>
          </w:p>
          <w:p w14:paraId="72EA0D68" w14:textId="77777777" w:rsidR="001E0589" w:rsidRPr="00FF101A" w:rsidRDefault="001E0589" w:rsidP="0090058E">
            <w:pPr>
              <w:contextualSpacing/>
              <w:textAlignment w:val="baseline"/>
              <w:rPr>
                <w:rFonts w:ascii="Arial" w:eastAsia="Times New Roman" w:hAnsi="Arial" w:cs="Arial"/>
                <w:color w:val="333333"/>
                <w:sz w:val="16"/>
                <w:szCs w:val="16"/>
              </w:rPr>
            </w:pPr>
            <w:r w:rsidRPr="00FB1F90">
              <w:rPr>
                <w:rFonts w:ascii="Arial" w:eastAsia="Times New Roman" w:hAnsi="Arial" w:cs="Arial"/>
                <w:color w:val="333333"/>
                <w:sz w:val="16"/>
                <w:szCs w:val="16"/>
              </w:rPr>
              <w:t>With no English language edition available, this essential text has been unknown to modern dissidents for far too long. Antelope Hill Publishing is proud to present, for the first time in English, A New Nobility of Blood and Soil. Laboriously translated by Augusto Salan and Julius Sylvester, this book is important to the preservation and contextualization of history.</w:t>
            </w:r>
          </w:p>
        </w:tc>
      </w:tr>
      <w:tr w:rsidR="00FF101A" w:rsidRPr="00FF101A" w14:paraId="0653D20B" w14:textId="77777777" w:rsidTr="001E0589">
        <w:trPr>
          <w:cantSplit/>
        </w:trPr>
        <w:tc>
          <w:tcPr>
            <w:tcW w:w="10800" w:type="dxa"/>
            <w:tcBorders>
              <w:top w:val="thinThickThinSmallGap" w:sz="24" w:space="0" w:color="auto"/>
              <w:bottom w:val="thinThickThinSmallGap" w:sz="24" w:space="0" w:color="auto"/>
            </w:tcBorders>
          </w:tcPr>
          <w:p w14:paraId="73AD30A4" w14:textId="77777777" w:rsidR="00FF101A" w:rsidRPr="00FF101A" w:rsidRDefault="00FF101A" w:rsidP="00C94C1A">
            <w:pPr>
              <w:tabs>
                <w:tab w:val="left" w:pos="4200"/>
              </w:tabs>
              <w:contextualSpacing/>
              <w:rPr>
                <w:rFonts w:ascii="Arial" w:hAnsi="Arial" w:cs="Arial"/>
                <w:sz w:val="16"/>
                <w:szCs w:val="16"/>
              </w:rPr>
            </w:pPr>
            <w:r w:rsidRPr="00FF101A">
              <w:rPr>
                <w:rFonts w:ascii="Arial" w:hAnsi="Arial" w:cs="Arial"/>
                <w:noProof/>
                <w:sz w:val="24"/>
                <w:szCs w:val="24"/>
              </w:rPr>
              <w:drawing>
                <wp:anchor distT="0" distB="0" distL="114300" distR="114300" simplePos="0" relativeHeight="251668480" behindDoc="1" locked="0" layoutInCell="1" allowOverlap="1" wp14:anchorId="199B92D9" wp14:editId="5B9AC948">
                  <wp:simplePos x="0" y="0"/>
                  <wp:positionH relativeFrom="column">
                    <wp:posOffset>-68580</wp:posOffset>
                  </wp:positionH>
                  <wp:positionV relativeFrom="paragraph">
                    <wp:posOffset>0</wp:posOffset>
                  </wp:positionV>
                  <wp:extent cx="1143000" cy="1828678"/>
                  <wp:effectExtent l="0" t="0" r="0" b="635"/>
                  <wp:wrapTight wrapText="bothSides">
                    <wp:wrapPolygon edited="0">
                      <wp:start x="0" y="0"/>
                      <wp:lineTo x="0" y="21382"/>
                      <wp:lineTo x="21240" y="21382"/>
                      <wp:lineTo x="21240" y="0"/>
                      <wp:lineTo x="0" y="0"/>
                    </wp:wrapPolygon>
                  </wp:wrapTight>
                  <wp:docPr id="7173076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07669" name="Picture 7173076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3000" cy="1828678"/>
                          </a:xfrm>
                          <a:prstGeom prst="rect">
                            <a:avLst/>
                          </a:prstGeom>
                        </pic:spPr>
                      </pic:pic>
                    </a:graphicData>
                  </a:graphic>
                  <wp14:sizeRelH relativeFrom="margin">
                    <wp14:pctWidth>0</wp14:pctWidth>
                  </wp14:sizeRelH>
                  <wp14:sizeRelV relativeFrom="margin">
                    <wp14:pctHeight>0</wp14:pctHeight>
                  </wp14:sizeRelV>
                </wp:anchor>
              </w:drawing>
            </w:r>
            <w:r w:rsidRPr="00FF101A">
              <w:rPr>
                <w:rFonts w:ascii="Arial" w:hAnsi="Arial" w:cs="Arial"/>
                <w:sz w:val="24"/>
                <w:szCs w:val="24"/>
              </w:rPr>
              <w:t>You Gentiles</w:t>
            </w:r>
            <w:r w:rsidRPr="00FF101A">
              <w:rPr>
                <w:rFonts w:ascii="Arial" w:hAnsi="Arial" w:cs="Arial"/>
                <w:sz w:val="16"/>
                <w:szCs w:val="16"/>
              </w:rPr>
              <w:t xml:space="preserve"> by Maurice Samuel</w:t>
            </w:r>
          </w:p>
          <w:p w14:paraId="0BD1589D" w14:textId="4E0BC9ED" w:rsidR="00FF101A" w:rsidRPr="00FF101A" w:rsidRDefault="00FF101A" w:rsidP="00C94C1A">
            <w:pPr>
              <w:tabs>
                <w:tab w:val="left" w:pos="4200"/>
              </w:tabs>
              <w:contextualSpacing/>
              <w:rPr>
                <w:rFonts w:ascii="Arial" w:hAnsi="Arial" w:cs="Arial"/>
                <w:sz w:val="16"/>
                <w:szCs w:val="16"/>
              </w:rPr>
            </w:pPr>
            <w:r w:rsidRPr="00FF101A">
              <w:rPr>
                <w:rFonts w:ascii="Arial" w:hAnsi="Arial" w:cs="Arial"/>
                <w:sz w:val="16"/>
                <w:szCs w:val="16"/>
              </w:rPr>
              <w:t xml:space="preserve">“We Jews, we, the destroyers, will remain the destroyers forever. Nothing that you will do will meet our needs and demands. We will forever destroy because we need a world of our own, a God-world, which it is not in your nature to build.” </w:t>
            </w:r>
          </w:p>
          <w:p w14:paraId="5475462F" w14:textId="246B93A4" w:rsidR="00FF101A" w:rsidRDefault="00FF101A" w:rsidP="00C94C1A">
            <w:pPr>
              <w:tabs>
                <w:tab w:val="left" w:pos="4200"/>
              </w:tabs>
              <w:contextualSpacing/>
              <w:rPr>
                <w:rFonts w:ascii="Arial" w:hAnsi="Arial" w:cs="Arial"/>
                <w:sz w:val="16"/>
                <w:szCs w:val="16"/>
              </w:rPr>
            </w:pPr>
            <w:r w:rsidRPr="00FF101A">
              <w:rPr>
                <w:rFonts w:ascii="Arial" w:hAnsi="Arial" w:cs="Arial"/>
                <w:sz w:val="16"/>
                <w:szCs w:val="16"/>
              </w:rPr>
              <w:t>Maurice Samuel</w:t>
            </w:r>
          </w:p>
          <w:p w14:paraId="11107139" w14:textId="77777777" w:rsidR="00F94013" w:rsidRPr="00C94C1A" w:rsidRDefault="00F94013" w:rsidP="00C94C1A">
            <w:pPr>
              <w:tabs>
                <w:tab w:val="left" w:pos="4200"/>
              </w:tabs>
              <w:contextualSpacing/>
              <w:rPr>
                <w:rFonts w:ascii="Arial" w:hAnsi="Arial" w:cs="Arial"/>
                <w:sz w:val="6"/>
                <w:szCs w:val="6"/>
              </w:rPr>
            </w:pPr>
          </w:p>
          <w:p w14:paraId="315D3EC7" w14:textId="63E818E1" w:rsidR="00FB1F90" w:rsidRPr="00FB1F90" w:rsidRDefault="00FB1F90" w:rsidP="00C94C1A">
            <w:pPr>
              <w:tabs>
                <w:tab w:val="left" w:pos="4200"/>
              </w:tabs>
              <w:contextualSpacing/>
              <w:rPr>
                <w:rFonts w:ascii="Arial" w:hAnsi="Arial" w:cs="Arial"/>
                <w:sz w:val="16"/>
                <w:szCs w:val="16"/>
              </w:rPr>
            </w:pPr>
            <w:r w:rsidRPr="00FB1F90">
              <w:rPr>
                <w:rFonts w:ascii="Arial" w:hAnsi="Arial" w:cs="Arial"/>
                <w:sz w:val="16"/>
                <w:szCs w:val="16"/>
              </w:rPr>
              <w:t xml:space="preserve">There has been no shortage of writings detailing an incompatibility between Jewish and Gentile peoples from a variety of sources and perspectives. Many of these fade with the circumstances that sparked them, but a few make lasting contributions to the understanding of millennia of conflict. Preserved by his own stature as a titan of Jewish literature, Maurice Samuel authored You Gentiles (1924), which persists as one of the most visceral and fundamental contrasts of Jews and non-Jews. Samuel writes with confidence as the recipient of several awards for his writing including the </w:t>
            </w:r>
            <w:proofErr w:type="spellStart"/>
            <w:r w:rsidRPr="00FB1F90">
              <w:rPr>
                <w:rFonts w:ascii="Arial" w:hAnsi="Arial" w:cs="Arial"/>
                <w:sz w:val="16"/>
                <w:szCs w:val="16"/>
              </w:rPr>
              <w:t>Anisfield</w:t>
            </w:r>
            <w:proofErr w:type="spellEnd"/>
            <w:r w:rsidRPr="00FB1F90">
              <w:rPr>
                <w:rFonts w:ascii="Arial" w:hAnsi="Arial" w:cs="Arial"/>
                <w:sz w:val="16"/>
                <w:szCs w:val="16"/>
              </w:rPr>
              <w:t>-Wolf Book Award and the Itzik Manger Prize. With reference to his own deep familiarity with the collective Jewish experience, Samuel makes no qualifications for his belief in the spiritual, racial, and religious incompatibility of Gentiles with his own people. His thesis culminates in the ultimate rejection of any possible reconciliation between these two peoples.</w:t>
            </w:r>
          </w:p>
          <w:p w14:paraId="613E2D2F" w14:textId="77777777" w:rsidR="00FB1F90" w:rsidRPr="00C94C1A" w:rsidRDefault="00FB1F90" w:rsidP="00C94C1A">
            <w:pPr>
              <w:tabs>
                <w:tab w:val="left" w:pos="4200"/>
              </w:tabs>
              <w:contextualSpacing/>
              <w:rPr>
                <w:rFonts w:ascii="Arial" w:hAnsi="Arial" w:cs="Arial"/>
                <w:sz w:val="6"/>
                <w:szCs w:val="6"/>
              </w:rPr>
            </w:pPr>
          </w:p>
          <w:p w14:paraId="3212625A" w14:textId="29585C90" w:rsidR="00FF101A" w:rsidRPr="00FF101A" w:rsidRDefault="00FB1F90" w:rsidP="00C94C1A">
            <w:pPr>
              <w:tabs>
                <w:tab w:val="left" w:pos="4200"/>
              </w:tabs>
              <w:contextualSpacing/>
              <w:rPr>
                <w:rFonts w:ascii="Arial" w:hAnsi="Arial" w:cs="Arial"/>
                <w:sz w:val="16"/>
                <w:szCs w:val="16"/>
              </w:rPr>
            </w:pPr>
            <w:r w:rsidRPr="00FB1F90">
              <w:rPr>
                <w:rFonts w:ascii="Arial" w:hAnsi="Arial" w:cs="Arial"/>
                <w:sz w:val="16"/>
                <w:szCs w:val="16"/>
              </w:rPr>
              <w:t>Antelope Hill Publishing is proud to present Maurice Samuel’s You Gentiles. With a foreword by evolutionary psychologist Kevin MacDonald, this piece is vital to understanding the conflict between the Jewish and the Gentile peoples.</w:t>
            </w:r>
          </w:p>
        </w:tc>
      </w:tr>
      <w:tr w:rsidR="00FF101A" w:rsidRPr="00FF101A" w14:paraId="25A143F1" w14:textId="77777777" w:rsidTr="001E0589">
        <w:trPr>
          <w:cantSplit/>
        </w:trPr>
        <w:tc>
          <w:tcPr>
            <w:tcW w:w="10800" w:type="dxa"/>
            <w:tcBorders>
              <w:top w:val="thinThickThinSmallGap" w:sz="24" w:space="0" w:color="auto"/>
            </w:tcBorders>
          </w:tcPr>
          <w:p w14:paraId="58AD9E13" w14:textId="77777777" w:rsidR="00FF101A" w:rsidRPr="00FF101A" w:rsidRDefault="00FF101A" w:rsidP="00C94C1A">
            <w:pPr>
              <w:tabs>
                <w:tab w:val="left" w:pos="4200"/>
              </w:tabs>
              <w:contextualSpacing/>
              <w:rPr>
                <w:rFonts w:ascii="Arial" w:hAnsi="Arial" w:cs="Arial"/>
                <w:sz w:val="16"/>
                <w:szCs w:val="16"/>
              </w:rPr>
            </w:pPr>
            <w:r w:rsidRPr="00FF101A">
              <w:rPr>
                <w:rFonts w:ascii="Arial" w:hAnsi="Arial" w:cs="Arial"/>
                <w:noProof/>
                <w:sz w:val="24"/>
                <w:szCs w:val="24"/>
              </w:rPr>
              <w:drawing>
                <wp:anchor distT="0" distB="0" distL="114300" distR="114300" simplePos="0" relativeHeight="251669504" behindDoc="1" locked="0" layoutInCell="1" allowOverlap="1" wp14:anchorId="164C90C9" wp14:editId="1F030941">
                  <wp:simplePos x="0" y="0"/>
                  <wp:positionH relativeFrom="column">
                    <wp:posOffset>-68580</wp:posOffset>
                  </wp:positionH>
                  <wp:positionV relativeFrom="paragraph">
                    <wp:posOffset>0</wp:posOffset>
                  </wp:positionV>
                  <wp:extent cx="1143000" cy="1828800"/>
                  <wp:effectExtent l="0" t="0" r="0" b="0"/>
                  <wp:wrapTight wrapText="bothSides">
                    <wp:wrapPolygon edited="0">
                      <wp:start x="0" y="0"/>
                      <wp:lineTo x="0" y="21375"/>
                      <wp:lineTo x="21240" y="21375"/>
                      <wp:lineTo x="21240" y="0"/>
                      <wp:lineTo x="0" y="0"/>
                    </wp:wrapPolygon>
                  </wp:wrapTight>
                  <wp:docPr id="7881755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75564" name="Picture 78817556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43000" cy="1828800"/>
                          </a:xfrm>
                          <a:prstGeom prst="rect">
                            <a:avLst/>
                          </a:prstGeom>
                        </pic:spPr>
                      </pic:pic>
                    </a:graphicData>
                  </a:graphic>
                  <wp14:sizeRelH relativeFrom="margin">
                    <wp14:pctWidth>0</wp14:pctWidth>
                  </wp14:sizeRelH>
                  <wp14:sizeRelV relativeFrom="margin">
                    <wp14:pctHeight>0</wp14:pctHeight>
                  </wp14:sizeRelV>
                </wp:anchor>
              </w:drawing>
            </w:r>
            <w:r w:rsidRPr="00FF101A">
              <w:rPr>
                <w:rFonts w:ascii="Arial" w:hAnsi="Arial" w:cs="Arial"/>
                <w:sz w:val="24"/>
                <w:szCs w:val="24"/>
              </w:rPr>
              <w:t>Conquering Berlin</w:t>
            </w:r>
            <w:r w:rsidRPr="00FF101A">
              <w:rPr>
                <w:rFonts w:ascii="Arial" w:hAnsi="Arial" w:cs="Arial"/>
                <w:sz w:val="16"/>
                <w:szCs w:val="16"/>
              </w:rPr>
              <w:t xml:space="preserve"> by Wilfrid Bade</w:t>
            </w:r>
          </w:p>
          <w:p w14:paraId="27DFC734" w14:textId="2F6E0BBA" w:rsidR="00FB1F90" w:rsidRPr="00FB1F90" w:rsidRDefault="00FB1F90" w:rsidP="00C94C1A">
            <w:pPr>
              <w:tabs>
                <w:tab w:val="left" w:pos="4200"/>
              </w:tabs>
              <w:contextualSpacing/>
              <w:rPr>
                <w:rFonts w:ascii="Arial" w:hAnsi="Arial" w:cs="Arial"/>
                <w:sz w:val="16"/>
                <w:szCs w:val="16"/>
              </w:rPr>
            </w:pPr>
            <w:r w:rsidRPr="00FB1F90">
              <w:rPr>
                <w:rFonts w:ascii="Arial" w:hAnsi="Arial" w:cs="Arial"/>
                <w:sz w:val="16"/>
                <w:szCs w:val="16"/>
              </w:rPr>
              <w:t xml:space="preserve">Berlin: Capital of the Reich. In the heyday of the decadent Weimar Republic, the political heart of Germany is a </w:t>
            </w:r>
            <w:proofErr w:type="gramStart"/>
            <w:r w:rsidRPr="00FB1F90">
              <w:rPr>
                <w:rFonts w:ascii="Arial" w:hAnsi="Arial" w:cs="Arial"/>
                <w:sz w:val="16"/>
                <w:szCs w:val="16"/>
              </w:rPr>
              <w:t>Red</w:t>
            </w:r>
            <w:proofErr w:type="gramEnd"/>
            <w:r w:rsidRPr="00FB1F90">
              <w:rPr>
                <w:rFonts w:ascii="Arial" w:hAnsi="Arial" w:cs="Arial"/>
                <w:sz w:val="16"/>
                <w:szCs w:val="16"/>
              </w:rPr>
              <w:t xml:space="preserve"> fortress with streets overrun by communist gangs. While the brown-shirted SA-Men are ascendant </w:t>
            </w:r>
            <w:proofErr w:type="gramStart"/>
            <w:r w:rsidRPr="00FB1F90">
              <w:rPr>
                <w:rFonts w:ascii="Arial" w:hAnsi="Arial" w:cs="Arial"/>
                <w:sz w:val="16"/>
                <w:szCs w:val="16"/>
              </w:rPr>
              <w:t>in  other</w:t>
            </w:r>
            <w:proofErr w:type="gramEnd"/>
            <w:r w:rsidRPr="00FB1F90">
              <w:rPr>
                <w:rFonts w:ascii="Arial" w:hAnsi="Arial" w:cs="Arial"/>
                <w:sz w:val="16"/>
                <w:szCs w:val="16"/>
              </w:rPr>
              <w:t xml:space="preserve"> parts of the country, only the bravest dare set foot in Berlin’s working-class neighborhoods.</w:t>
            </w:r>
          </w:p>
          <w:p w14:paraId="4EE9D43B" w14:textId="77777777" w:rsidR="00FB1F90" w:rsidRPr="00C94C1A" w:rsidRDefault="00FB1F90" w:rsidP="00C94C1A">
            <w:pPr>
              <w:tabs>
                <w:tab w:val="left" w:pos="4200"/>
              </w:tabs>
              <w:contextualSpacing/>
              <w:rPr>
                <w:rFonts w:ascii="Arial" w:hAnsi="Arial" w:cs="Arial"/>
                <w:sz w:val="6"/>
                <w:szCs w:val="6"/>
              </w:rPr>
            </w:pPr>
          </w:p>
          <w:p w14:paraId="44C307FD" w14:textId="49B0A4E8" w:rsidR="00FB1F90" w:rsidRPr="00FB1F90" w:rsidRDefault="00FB1F90" w:rsidP="00C94C1A">
            <w:pPr>
              <w:tabs>
                <w:tab w:val="left" w:pos="4200"/>
              </w:tabs>
              <w:contextualSpacing/>
              <w:rPr>
                <w:rFonts w:ascii="Arial" w:hAnsi="Arial" w:cs="Arial"/>
                <w:sz w:val="16"/>
                <w:szCs w:val="16"/>
              </w:rPr>
            </w:pPr>
            <w:r w:rsidRPr="00FB1F90">
              <w:rPr>
                <w:rFonts w:ascii="Arial" w:hAnsi="Arial" w:cs="Arial"/>
                <w:sz w:val="16"/>
                <w:szCs w:val="16"/>
              </w:rPr>
              <w:t>But the SA is awash with brave men willing to sacrifice everything to bring about their Third Reich. Spurred on by their love of Germany and by the charismatic Dr. Goebbels, the Berlin NSDAP rise from a handful of men in a dingy cellar to the toughest group of fighting men under the SA banner. Conquering Berlin tells the inside story, through the eyes of the humble worker Schulz, of their struggle to retake the Red City. From barroom brawls to street demonstrations, from moments of happiness to devastating defeats, the SA risk life and limb to wrest the German people from the clutches of dirty cops and Bolshevik assassins.</w:t>
            </w:r>
          </w:p>
          <w:p w14:paraId="091642C4" w14:textId="77777777" w:rsidR="00FB1F90" w:rsidRPr="00C94C1A" w:rsidRDefault="00FB1F90" w:rsidP="00C94C1A">
            <w:pPr>
              <w:tabs>
                <w:tab w:val="left" w:pos="4200"/>
              </w:tabs>
              <w:contextualSpacing/>
              <w:rPr>
                <w:rFonts w:ascii="Arial" w:hAnsi="Arial" w:cs="Arial"/>
                <w:sz w:val="6"/>
                <w:szCs w:val="6"/>
              </w:rPr>
            </w:pPr>
          </w:p>
          <w:p w14:paraId="72A456C2" w14:textId="360C021D" w:rsidR="00FF101A" w:rsidRPr="00FF101A" w:rsidRDefault="00FB1F90" w:rsidP="00C94C1A">
            <w:pPr>
              <w:tabs>
                <w:tab w:val="left" w:pos="4200"/>
              </w:tabs>
              <w:contextualSpacing/>
              <w:rPr>
                <w:rFonts w:ascii="Arial" w:hAnsi="Arial" w:cs="Arial"/>
                <w:sz w:val="16"/>
                <w:szCs w:val="16"/>
              </w:rPr>
            </w:pPr>
            <w:r w:rsidRPr="00FB1F90">
              <w:rPr>
                <w:rFonts w:ascii="Arial" w:hAnsi="Arial" w:cs="Arial"/>
                <w:sz w:val="16"/>
                <w:szCs w:val="16"/>
              </w:rPr>
              <w:t>First published by Wilfrid Bade in 1933, Conquering Berlin was banned in the Soviet occupation zone, the author dying in a prison camp in Lithuania. Antelope Hill Publishing is proud to present the first-ever English translation of this historical tour-de-force.</w:t>
            </w:r>
            <w:r w:rsidR="00FF101A" w:rsidRPr="00FF101A">
              <w:rPr>
                <w:rFonts w:ascii="Arial" w:hAnsi="Arial" w:cs="Arial"/>
                <w:sz w:val="16"/>
                <w:szCs w:val="16"/>
              </w:rPr>
              <w:t>.</w:t>
            </w:r>
          </w:p>
        </w:tc>
      </w:tr>
      <w:tr w:rsidR="00FF101A" w:rsidRPr="00FF101A" w14:paraId="21EFD784" w14:textId="77777777" w:rsidTr="001E0589">
        <w:trPr>
          <w:cantSplit/>
        </w:trPr>
        <w:tc>
          <w:tcPr>
            <w:tcW w:w="10800" w:type="dxa"/>
            <w:tcBorders>
              <w:bottom w:val="thinThickThinSmallGap" w:sz="24" w:space="0" w:color="auto"/>
            </w:tcBorders>
          </w:tcPr>
          <w:p w14:paraId="36B84AF2" w14:textId="77777777" w:rsidR="00FF101A" w:rsidRPr="00FF101A" w:rsidRDefault="00FF101A" w:rsidP="00C94C1A">
            <w:pPr>
              <w:tabs>
                <w:tab w:val="left" w:pos="4200"/>
              </w:tabs>
              <w:contextualSpacing/>
              <w:rPr>
                <w:rFonts w:ascii="Arial" w:hAnsi="Arial" w:cs="Arial"/>
                <w:sz w:val="16"/>
                <w:szCs w:val="16"/>
              </w:rPr>
            </w:pPr>
            <w:r w:rsidRPr="00FF101A">
              <w:rPr>
                <w:rFonts w:ascii="Arial" w:hAnsi="Arial" w:cs="Arial"/>
                <w:noProof/>
                <w:sz w:val="24"/>
                <w:szCs w:val="24"/>
              </w:rPr>
              <w:lastRenderedPageBreak/>
              <w:drawing>
                <wp:anchor distT="0" distB="0" distL="114300" distR="114300" simplePos="0" relativeHeight="251670528" behindDoc="1" locked="0" layoutInCell="1" allowOverlap="1" wp14:anchorId="4F74E916" wp14:editId="70EF6AA3">
                  <wp:simplePos x="0" y="0"/>
                  <wp:positionH relativeFrom="column">
                    <wp:posOffset>-68580</wp:posOffset>
                  </wp:positionH>
                  <wp:positionV relativeFrom="paragraph">
                    <wp:posOffset>0</wp:posOffset>
                  </wp:positionV>
                  <wp:extent cx="1143000" cy="1829239"/>
                  <wp:effectExtent l="0" t="0" r="0" b="0"/>
                  <wp:wrapTight wrapText="bothSides">
                    <wp:wrapPolygon edited="0">
                      <wp:start x="0" y="0"/>
                      <wp:lineTo x="0" y="21375"/>
                      <wp:lineTo x="21240" y="21375"/>
                      <wp:lineTo x="21240" y="0"/>
                      <wp:lineTo x="0" y="0"/>
                    </wp:wrapPolygon>
                  </wp:wrapTight>
                  <wp:docPr id="12490813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81334" name="Picture 12490813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43000" cy="1829239"/>
                          </a:xfrm>
                          <a:prstGeom prst="rect">
                            <a:avLst/>
                          </a:prstGeom>
                        </pic:spPr>
                      </pic:pic>
                    </a:graphicData>
                  </a:graphic>
                  <wp14:sizeRelH relativeFrom="margin">
                    <wp14:pctWidth>0</wp14:pctWidth>
                  </wp14:sizeRelH>
                  <wp14:sizeRelV relativeFrom="margin">
                    <wp14:pctHeight>0</wp14:pctHeight>
                  </wp14:sizeRelV>
                </wp:anchor>
              </w:drawing>
            </w:r>
            <w:r w:rsidRPr="00FF101A">
              <w:rPr>
                <w:rFonts w:ascii="Arial" w:hAnsi="Arial" w:cs="Arial"/>
                <w:sz w:val="24"/>
                <w:szCs w:val="24"/>
              </w:rPr>
              <w:t>Hitler</w:t>
            </w:r>
            <w:r w:rsidRPr="00FF101A">
              <w:rPr>
                <w:rFonts w:ascii="Arial" w:hAnsi="Arial" w:cs="Arial"/>
                <w:sz w:val="16"/>
                <w:szCs w:val="16"/>
              </w:rPr>
              <w:t xml:space="preserve"> by Wyndham Lewis</w:t>
            </w:r>
          </w:p>
          <w:p w14:paraId="2B2C23FA" w14:textId="17A7799E" w:rsidR="00FB1F90" w:rsidRPr="00FB1F90" w:rsidRDefault="00FB1F90" w:rsidP="00C94C1A">
            <w:pPr>
              <w:tabs>
                <w:tab w:val="left" w:pos="4200"/>
              </w:tabs>
              <w:contextualSpacing/>
              <w:rPr>
                <w:rFonts w:ascii="Arial" w:hAnsi="Arial" w:cs="Arial"/>
                <w:sz w:val="16"/>
                <w:szCs w:val="16"/>
              </w:rPr>
            </w:pPr>
            <w:r w:rsidRPr="00FB1F90">
              <w:rPr>
                <w:rFonts w:ascii="Arial" w:hAnsi="Arial" w:cs="Arial"/>
                <w:sz w:val="16"/>
                <w:szCs w:val="16"/>
              </w:rPr>
              <w:t xml:space="preserve">Wyndham Lewis (1882-1957) was a British novelist, painter, essayist, and polemicist. Credited with being the founder of the only modernist movement from Britain, </w:t>
            </w:r>
            <w:proofErr w:type="spellStart"/>
            <w:r w:rsidRPr="00FB1F90">
              <w:rPr>
                <w:rFonts w:ascii="Arial" w:hAnsi="Arial" w:cs="Arial"/>
                <w:sz w:val="16"/>
                <w:szCs w:val="16"/>
              </w:rPr>
              <w:t>Vorcticism</w:t>
            </w:r>
            <w:proofErr w:type="spellEnd"/>
            <w:r w:rsidRPr="00FB1F90">
              <w:rPr>
                <w:rFonts w:ascii="Arial" w:hAnsi="Arial" w:cs="Arial"/>
                <w:sz w:val="16"/>
                <w:szCs w:val="16"/>
              </w:rPr>
              <w:t>, Lewis approached politics as an aesthetic discipline. His 1931 work Hitler was written after his visit to Germany that year, and highlights the charged atmosphere and uneasy tension that permeated Berlin. Bringing his wit and humor to analyze a country on the eve of revolution, Lewis argues that in contemporary ’emergency conditions’ Hitler may truly be the best option for Germans.</w:t>
            </w:r>
          </w:p>
          <w:p w14:paraId="576D0230" w14:textId="77777777" w:rsidR="00FB1F90" w:rsidRPr="00C94C1A" w:rsidRDefault="00FB1F90" w:rsidP="00C94C1A">
            <w:pPr>
              <w:tabs>
                <w:tab w:val="left" w:pos="4200"/>
              </w:tabs>
              <w:contextualSpacing/>
              <w:rPr>
                <w:rFonts w:ascii="Arial" w:hAnsi="Arial" w:cs="Arial"/>
                <w:sz w:val="6"/>
                <w:szCs w:val="6"/>
              </w:rPr>
            </w:pPr>
          </w:p>
          <w:p w14:paraId="04D28B1A" w14:textId="153D1B7E" w:rsidR="00FB1F90" w:rsidRPr="00FB1F90" w:rsidRDefault="00FB1F90" w:rsidP="00C94C1A">
            <w:pPr>
              <w:tabs>
                <w:tab w:val="left" w:pos="4200"/>
              </w:tabs>
              <w:contextualSpacing/>
              <w:rPr>
                <w:rFonts w:ascii="Arial" w:hAnsi="Arial" w:cs="Arial"/>
                <w:sz w:val="16"/>
                <w:szCs w:val="16"/>
              </w:rPr>
            </w:pPr>
            <w:r w:rsidRPr="00FB1F90">
              <w:rPr>
                <w:rFonts w:ascii="Arial" w:hAnsi="Arial" w:cs="Arial"/>
                <w:sz w:val="16"/>
                <w:szCs w:val="16"/>
              </w:rPr>
              <w:t>Branded a National Socialist sympathizer – Wyndham Lewis’s reputation never recovered from the release of this book. Even later disavowals in The Hitler Cult and The Jews, Are They Human? (</w:t>
            </w:r>
            <w:proofErr w:type="gramStart"/>
            <w:r w:rsidRPr="00FB1F90">
              <w:rPr>
                <w:rFonts w:ascii="Arial" w:hAnsi="Arial" w:cs="Arial"/>
                <w:sz w:val="16"/>
                <w:szCs w:val="16"/>
              </w:rPr>
              <w:t>both</w:t>
            </w:r>
            <w:proofErr w:type="gramEnd"/>
            <w:r w:rsidRPr="00FB1F90">
              <w:rPr>
                <w:rFonts w:ascii="Arial" w:hAnsi="Arial" w:cs="Arial"/>
                <w:sz w:val="16"/>
                <w:szCs w:val="16"/>
              </w:rPr>
              <w:t xml:space="preserve"> in 1939) failed to restore his image. Throughout the 1930’s Wyndham Lewis persisted in his advocacy of what is now termed “appeasement”. During the war, he fled to the United States and Canada, all the while working to distance himself from his 1931 writings. His later work began explicitly praising a radical individualism which had been ever-present, but never before at the forefront. He returned home to England after the war, and went blind in 1951, but kept writing critiques and fiction of such quality that he had a brief renaissance of popularity before his death in 1957. Despite this, the shadow of Hitler continues to haunt the legacy of Wyndham Lewis</w:t>
            </w:r>
            <w:r>
              <w:rPr>
                <w:rFonts w:ascii="Arial" w:hAnsi="Arial" w:cs="Arial"/>
                <w:sz w:val="16"/>
                <w:szCs w:val="16"/>
              </w:rPr>
              <w:t>.</w:t>
            </w:r>
          </w:p>
          <w:p w14:paraId="1C2F24BC" w14:textId="77777777" w:rsidR="00FB1F90" w:rsidRPr="00C94C1A" w:rsidRDefault="00FB1F90" w:rsidP="00C94C1A">
            <w:pPr>
              <w:tabs>
                <w:tab w:val="left" w:pos="4200"/>
              </w:tabs>
              <w:contextualSpacing/>
              <w:rPr>
                <w:rFonts w:ascii="Arial" w:hAnsi="Arial" w:cs="Arial"/>
                <w:sz w:val="6"/>
                <w:szCs w:val="6"/>
              </w:rPr>
            </w:pPr>
          </w:p>
          <w:p w14:paraId="19BA7A3B" w14:textId="57A1144A" w:rsidR="00FF101A" w:rsidRPr="00FF101A" w:rsidRDefault="00FB1F90" w:rsidP="00C94C1A">
            <w:pPr>
              <w:tabs>
                <w:tab w:val="left" w:pos="4200"/>
              </w:tabs>
              <w:contextualSpacing/>
              <w:rPr>
                <w:rFonts w:ascii="Arial" w:hAnsi="Arial" w:cs="Arial"/>
                <w:sz w:val="16"/>
                <w:szCs w:val="16"/>
              </w:rPr>
            </w:pPr>
            <w:r w:rsidRPr="00FB1F90">
              <w:rPr>
                <w:rFonts w:ascii="Arial" w:hAnsi="Arial" w:cs="Arial"/>
                <w:sz w:val="16"/>
                <w:szCs w:val="16"/>
              </w:rPr>
              <w:t>Antelope Hill is proud to release Wyndham Lewis’s Hitler, in print for the first time since 1972, with an original foreword by John Chapman, so that the reader can judge for himself the character of this unique artist.</w:t>
            </w:r>
          </w:p>
        </w:tc>
      </w:tr>
      <w:tr w:rsidR="00FF101A" w:rsidRPr="00FF101A" w14:paraId="3F26FAF2" w14:textId="77777777" w:rsidTr="00262FB7">
        <w:trPr>
          <w:cantSplit/>
        </w:trPr>
        <w:tc>
          <w:tcPr>
            <w:tcW w:w="10800" w:type="dxa"/>
            <w:tcBorders>
              <w:top w:val="thinThickThinSmallGap" w:sz="24" w:space="0" w:color="auto"/>
              <w:bottom w:val="thinThickThinSmallGap" w:sz="24" w:space="0" w:color="auto"/>
            </w:tcBorders>
          </w:tcPr>
          <w:p w14:paraId="092BB1A2" w14:textId="77777777" w:rsidR="00FF101A" w:rsidRPr="00FF101A" w:rsidRDefault="00FF101A" w:rsidP="00C94C1A">
            <w:pPr>
              <w:tabs>
                <w:tab w:val="left" w:pos="4200"/>
              </w:tabs>
              <w:contextualSpacing/>
              <w:rPr>
                <w:rFonts w:ascii="Arial" w:hAnsi="Arial" w:cs="Arial"/>
                <w:sz w:val="16"/>
                <w:szCs w:val="16"/>
              </w:rPr>
            </w:pPr>
            <w:r w:rsidRPr="00FF101A">
              <w:rPr>
                <w:rFonts w:ascii="Arial" w:hAnsi="Arial" w:cs="Arial"/>
                <w:noProof/>
                <w:sz w:val="24"/>
                <w:szCs w:val="24"/>
              </w:rPr>
              <w:drawing>
                <wp:anchor distT="0" distB="0" distL="114300" distR="114300" simplePos="0" relativeHeight="251671552" behindDoc="1" locked="0" layoutInCell="1" allowOverlap="1" wp14:anchorId="60A7B7F8" wp14:editId="444E8E62">
                  <wp:simplePos x="0" y="0"/>
                  <wp:positionH relativeFrom="column">
                    <wp:posOffset>-68580</wp:posOffset>
                  </wp:positionH>
                  <wp:positionV relativeFrom="paragraph">
                    <wp:posOffset>0</wp:posOffset>
                  </wp:positionV>
                  <wp:extent cx="1143000" cy="1829260"/>
                  <wp:effectExtent l="0" t="0" r="0" b="0"/>
                  <wp:wrapTight wrapText="bothSides">
                    <wp:wrapPolygon edited="0">
                      <wp:start x="0" y="0"/>
                      <wp:lineTo x="0" y="21375"/>
                      <wp:lineTo x="21240" y="21375"/>
                      <wp:lineTo x="21240" y="0"/>
                      <wp:lineTo x="0" y="0"/>
                    </wp:wrapPolygon>
                  </wp:wrapTight>
                  <wp:docPr id="10830746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74665" name="Picture 108307466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43000" cy="1829260"/>
                          </a:xfrm>
                          <a:prstGeom prst="rect">
                            <a:avLst/>
                          </a:prstGeom>
                        </pic:spPr>
                      </pic:pic>
                    </a:graphicData>
                  </a:graphic>
                  <wp14:sizeRelH relativeFrom="margin">
                    <wp14:pctWidth>0</wp14:pctWidth>
                  </wp14:sizeRelH>
                  <wp14:sizeRelV relativeFrom="margin">
                    <wp14:pctHeight>0</wp14:pctHeight>
                  </wp14:sizeRelV>
                </wp:anchor>
              </w:drawing>
            </w:r>
            <w:r w:rsidRPr="00FF101A">
              <w:rPr>
                <w:rFonts w:ascii="Arial" w:hAnsi="Arial" w:cs="Arial"/>
                <w:sz w:val="24"/>
                <w:szCs w:val="24"/>
              </w:rPr>
              <w:t xml:space="preserve">Léon </w:t>
            </w:r>
            <w:proofErr w:type="spellStart"/>
            <w:r w:rsidRPr="00FF101A">
              <w:rPr>
                <w:rFonts w:ascii="Arial" w:hAnsi="Arial" w:cs="Arial"/>
                <w:sz w:val="24"/>
                <w:szCs w:val="24"/>
              </w:rPr>
              <w:t>Degrelle</w:t>
            </w:r>
            <w:proofErr w:type="spellEnd"/>
            <w:r w:rsidRPr="00FF101A">
              <w:rPr>
                <w:rFonts w:ascii="Arial" w:hAnsi="Arial" w:cs="Arial"/>
                <w:sz w:val="24"/>
                <w:szCs w:val="24"/>
              </w:rPr>
              <w:t xml:space="preserve"> in Exile, 1945-1994</w:t>
            </w:r>
            <w:r w:rsidRPr="00FF101A">
              <w:rPr>
                <w:rFonts w:ascii="Arial" w:hAnsi="Arial" w:cs="Arial"/>
                <w:sz w:val="16"/>
                <w:szCs w:val="16"/>
              </w:rPr>
              <w:t xml:space="preserve"> by José Luís Jerez Riesco</w:t>
            </w:r>
          </w:p>
          <w:p w14:paraId="16FA795F" w14:textId="70ECFA65" w:rsidR="00FB1F90" w:rsidRPr="00FB1F90" w:rsidRDefault="00FB1F90" w:rsidP="00C94C1A">
            <w:pPr>
              <w:tabs>
                <w:tab w:val="left" w:pos="4200"/>
              </w:tabs>
              <w:contextualSpacing/>
              <w:rPr>
                <w:rFonts w:ascii="Arial" w:hAnsi="Arial" w:cs="Arial"/>
                <w:sz w:val="16"/>
                <w:szCs w:val="16"/>
              </w:rPr>
            </w:pPr>
            <w:r w:rsidRPr="00FB1F90">
              <w:rPr>
                <w:rFonts w:ascii="Arial" w:hAnsi="Arial" w:cs="Arial"/>
                <w:sz w:val="16"/>
                <w:szCs w:val="16"/>
              </w:rPr>
              <w:t>Crash landing in San Sebastián, Spain in 1945, SS-</w:t>
            </w:r>
            <w:proofErr w:type="spellStart"/>
            <w:r w:rsidRPr="00FB1F90">
              <w:rPr>
                <w:rFonts w:ascii="Arial" w:hAnsi="Arial" w:cs="Arial"/>
                <w:sz w:val="16"/>
                <w:szCs w:val="16"/>
              </w:rPr>
              <w:t>Standartenführer</w:t>
            </w:r>
            <w:proofErr w:type="spellEnd"/>
            <w:r w:rsidRPr="00FB1F90">
              <w:rPr>
                <w:rFonts w:ascii="Arial" w:hAnsi="Arial" w:cs="Arial"/>
                <w:sz w:val="16"/>
                <w:szCs w:val="16"/>
              </w:rPr>
              <w:t xml:space="preserve"> Léon Joseph Marie Ignace </w:t>
            </w:r>
            <w:proofErr w:type="spellStart"/>
            <w:r w:rsidRPr="00FB1F90">
              <w:rPr>
                <w:rFonts w:ascii="Arial" w:hAnsi="Arial" w:cs="Arial"/>
                <w:sz w:val="16"/>
                <w:szCs w:val="16"/>
              </w:rPr>
              <w:t>Degrelle</w:t>
            </w:r>
            <w:proofErr w:type="spellEnd"/>
            <w:r w:rsidRPr="00FB1F90">
              <w:rPr>
                <w:rFonts w:ascii="Arial" w:hAnsi="Arial" w:cs="Arial"/>
                <w:sz w:val="16"/>
                <w:szCs w:val="16"/>
              </w:rPr>
              <w:t xml:space="preserve"> (1906–1994) narrowly escaped death from his native Belgium and the Allied forces. Stripped of his Belgian citizenship and sentenced to death in absentia for his part in the German side of WWII, </w:t>
            </w:r>
            <w:proofErr w:type="spellStart"/>
            <w:r w:rsidRPr="00FB1F90">
              <w:rPr>
                <w:rFonts w:ascii="Arial" w:hAnsi="Arial" w:cs="Arial"/>
                <w:sz w:val="16"/>
                <w:szCs w:val="16"/>
              </w:rPr>
              <w:t>Degrelle</w:t>
            </w:r>
            <w:proofErr w:type="spellEnd"/>
            <w:r w:rsidRPr="00FB1F90">
              <w:rPr>
                <w:rFonts w:ascii="Arial" w:hAnsi="Arial" w:cs="Arial"/>
                <w:sz w:val="16"/>
                <w:szCs w:val="16"/>
              </w:rPr>
              <w:t xml:space="preserve"> lived the rest of his life in exile in Spain, harbored unofficially by Franco’s government.</w:t>
            </w:r>
          </w:p>
          <w:p w14:paraId="220EFCD1" w14:textId="77777777" w:rsidR="00FB1F90" w:rsidRPr="00C94C1A" w:rsidRDefault="00FB1F90" w:rsidP="00C94C1A">
            <w:pPr>
              <w:tabs>
                <w:tab w:val="left" w:pos="4200"/>
              </w:tabs>
              <w:contextualSpacing/>
              <w:rPr>
                <w:rFonts w:ascii="Arial" w:hAnsi="Arial" w:cs="Arial"/>
                <w:sz w:val="6"/>
                <w:szCs w:val="6"/>
              </w:rPr>
            </w:pPr>
          </w:p>
          <w:p w14:paraId="54AFFD05" w14:textId="6A838BB8" w:rsidR="00FB1F90" w:rsidRPr="00FB1F90" w:rsidRDefault="00FB1F90" w:rsidP="00C94C1A">
            <w:pPr>
              <w:tabs>
                <w:tab w:val="left" w:pos="4200"/>
              </w:tabs>
              <w:contextualSpacing/>
              <w:rPr>
                <w:rFonts w:ascii="Arial" w:hAnsi="Arial" w:cs="Arial"/>
                <w:sz w:val="16"/>
                <w:szCs w:val="16"/>
              </w:rPr>
            </w:pPr>
            <w:r w:rsidRPr="00FB1F90">
              <w:rPr>
                <w:rFonts w:ascii="Arial" w:hAnsi="Arial" w:cs="Arial"/>
                <w:sz w:val="16"/>
                <w:szCs w:val="16"/>
              </w:rPr>
              <w:t xml:space="preserve">During these forty-nine years in exile, </w:t>
            </w:r>
            <w:proofErr w:type="spellStart"/>
            <w:r w:rsidRPr="00FB1F90">
              <w:rPr>
                <w:rFonts w:ascii="Arial" w:hAnsi="Arial" w:cs="Arial"/>
                <w:sz w:val="16"/>
                <w:szCs w:val="16"/>
              </w:rPr>
              <w:t>Degrelle</w:t>
            </w:r>
            <w:proofErr w:type="spellEnd"/>
            <w:r w:rsidRPr="00FB1F90">
              <w:rPr>
                <w:rFonts w:ascii="Arial" w:hAnsi="Arial" w:cs="Arial"/>
                <w:sz w:val="16"/>
                <w:szCs w:val="16"/>
              </w:rPr>
              <w:t xml:space="preserve"> never expressed any regret for his place in the war, nor did he remain silent as fantastic narratives were woven about the events of the war and the supposed atrocities of the Germans and their allies in the decades following. Despite attacks on his family, vilification by the whole world, and many conflicts with the Church, he never wavered in either his Catholic faith, or his conviction in National Socialism.</w:t>
            </w:r>
          </w:p>
          <w:p w14:paraId="7E8A9396" w14:textId="77777777" w:rsidR="00FB1F90" w:rsidRPr="00C94C1A" w:rsidRDefault="00FB1F90" w:rsidP="00C94C1A">
            <w:pPr>
              <w:tabs>
                <w:tab w:val="left" w:pos="4200"/>
              </w:tabs>
              <w:contextualSpacing/>
              <w:rPr>
                <w:rFonts w:ascii="Arial" w:hAnsi="Arial" w:cs="Arial"/>
                <w:sz w:val="6"/>
                <w:szCs w:val="6"/>
              </w:rPr>
            </w:pPr>
          </w:p>
          <w:p w14:paraId="7ECBD6B4" w14:textId="67BEAF91" w:rsidR="00FB1F90" w:rsidRPr="00FB1F90" w:rsidRDefault="00FB1F90" w:rsidP="00C94C1A">
            <w:pPr>
              <w:tabs>
                <w:tab w:val="left" w:pos="4200"/>
              </w:tabs>
              <w:contextualSpacing/>
              <w:rPr>
                <w:rFonts w:ascii="Arial" w:hAnsi="Arial" w:cs="Arial"/>
                <w:sz w:val="16"/>
                <w:szCs w:val="16"/>
              </w:rPr>
            </w:pPr>
            <w:r w:rsidRPr="00FB1F90">
              <w:rPr>
                <w:rFonts w:ascii="Arial" w:hAnsi="Arial" w:cs="Arial"/>
                <w:sz w:val="16"/>
                <w:szCs w:val="16"/>
              </w:rPr>
              <w:t xml:space="preserve">Léon </w:t>
            </w:r>
            <w:proofErr w:type="spellStart"/>
            <w:r w:rsidRPr="00FB1F90">
              <w:rPr>
                <w:rFonts w:ascii="Arial" w:hAnsi="Arial" w:cs="Arial"/>
                <w:sz w:val="16"/>
                <w:szCs w:val="16"/>
              </w:rPr>
              <w:t>Degrelle</w:t>
            </w:r>
            <w:proofErr w:type="spellEnd"/>
            <w:r w:rsidRPr="00FB1F90">
              <w:rPr>
                <w:rFonts w:ascii="Arial" w:hAnsi="Arial" w:cs="Arial"/>
                <w:sz w:val="16"/>
                <w:szCs w:val="16"/>
              </w:rPr>
              <w:t xml:space="preserve"> in Exile (1945–1994) presents the story of these forty-nine years, complete with extensive letters between </w:t>
            </w:r>
            <w:proofErr w:type="spellStart"/>
            <w:r w:rsidRPr="00FB1F90">
              <w:rPr>
                <w:rFonts w:ascii="Arial" w:hAnsi="Arial" w:cs="Arial"/>
                <w:sz w:val="16"/>
                <w:szCs w:val="16"/>
              </w:rPr>
              <w:t>Degrelle</w:t>
            </w:r>
            <w:proofErr w:type="spellEnd"/>
            <w:r w:rsidRPr="00FB1F90">
              <w:rPr>
                <w:rFonts w:ascii="Arial" w:hAnsi="Arial" w:cs="Arial"/>
                <w:sz w:val="16"/>
                <w:szCs w:val="16"/>
              </w:rPr>
              <w:t xml:space="preserve"> and his friends and family, interviews, speeches, and anecdotes from those who knew and loved him. </w:t>
            </w:r>
            <w:proofErr w:type="spellStart"/>
            <w:r w:rsidRPr="00FB1F90">
              <w:rPr>
                <w:rFonts w:ascii="Arial" w:hAnsi="Arial" w:cs="Arial"/>
                <w:sz w:val="16"/>
                <w:szCs w:val="16"/>
              </w:rPr>
              <w:t>Degrelle</w:t>
            </w:r>
            <w:proofErr w:type="spellEnd"/>
            <w:r w:rsidRPr="00FB1F90">
              <w:rPr>
                <w:rFonts w:ascii="Arial" w:hAnsi="Arial" w:cs="Arial"/>
                <w:sz w:val="16"/>
                <w:szCs w:val="16"/>
              </w:rPr>
              <w:t xml:space="preserve"> was one of the few remaining from the Axis side to share his account of the war and his commentary on the world as it changed drastically after their defeat in 1945.</w:t>
            </w:r>
          </w:p>
          <w:p w14:paraId="6CF8B33F" w14:textId="77777777" w:rsidR="00FB1F90" w:rsidRPr="00C94C1A" w:rsidRDefault="00FB1F90" w:rsidP="00C94C1A">
            <w:pPr>
              <w:tabs>
                <w:tab w:val="left" w:pos="4200"/>
              </w:tabs>
              <w:contextualSpacing/>
              <w:rPr>
                <w:rFonts w:ascii="Arial" w:hAnsi="Arial" w:cs="Arial"/>
                <w:sz w:val="6"/>
                <w:szCs w:val="6"/>
              </w:rPr>
            </w:pPr>
          </w:p>
          <w:p w14:paraId="32F6BFC0" w14:textId="1C015B78" w:rsidR="00FF101A" w:rsidRPr="00FF101A" w:rsidRDefault="00FB1F90" w:rsidP="00C94C1A">
            <w:pPr>
              <w:tabs>
                <w:tab w:val="left" w:pos="4200"/>
              </w:tabs>
              <w:contextualSpacing/>
              <w:rPr>
                <w:rFonts w:ascii="Arial" w:hAnsi="Arial" w:cs="Arial"/>
                <w:sz w:val="16"/>
                <w:szCs w:val="16"/>
              </w:rPr>
            </w:pPr>
            <w:r w:rsidRPr="00FB1F90">
              <w:rPr>
                <w:rFonts w:ascii="Arial" w:hAnsi="Arial" w:cs="Arial"/>
                <w:sz w:val="16"/>
                <w:szCs w:val="16"/>
              </w:rPr>
              <w:t xml:space="preserve">Antelope Hill Publishing is proud to present José Luís Jerez Riesco’s Léon </w:t>
            </w:r>
            <w:proofErr w:type="spellStart"/>
            <w:r w:rsidRPr="00FB1F90">
              <w:rPr>
                <w:rFonts w:ascii="Arial" w:hAnsi="Arial" w:cs="Arial"/>
                <w:sz w:val="16"/>
                <w:szCs w:val="16"/>
              </w:rPr>
              <w:t>Degrelle</w:t>
            </w:r>
            <w:proofErr w:type="spellEnd"/>
            <w:r w:rsidRPr="00FB1F90">
              <w:rPr>
                <w:rFonts w:ascii="Arial" w:hAnsi="Arial" w:cs="Arial"/>
                <w:sz w:val="16"/>
                <w:szCs w:val="16"/>
              </w:rPr>
              <w:t xml:space="preserve"> in Exile (1945–1994) translated into English for the important task of preserving this great man’s legacy.</w:t>
            </w:r>
          </w:p>
        </w:tc>
      </w:tr>
      <w:tr w:rsidR="00607E56" w:rsidRPr="00FF101A" w14:paraId="1CBB6B38" w14:textId="77777777" w:rsidTr="001E0589">
        <w:trPr>
          <w:cantSplit/>
        </w:trPr>
        <w:tc>
          <w:tcPr>
            <w:tcW w:w="10800" w:type="dxa"/>
            <w:tcBorders>
              <w:top w:val="thinThickThinSmallGap" w:sz="24" w:space="0" w:color="auto"/>
              <w:bottom w:val="thinThickThinSmallGap" w:sz="24" w:space="0" w:color="auto"/>
            </w:tcBorders>
          </w:tcPr>
          <w:p w14:paraId="1B3FF3A1" w14:textId="77777777" w:rsidR="00607E56" w:rsidRPr="00FF101A" w:rsidRDefault="00607E56" w:rsidP="0090058E">
            <w:pPr>
              <w:tabs>
                <w:tab w:val="left" w:pos="4200"/>
              </w:tabs>
              <w:contextualSpacing/>
              <w:rPr>
                <w:rFonts w:ascii="Arial" w:hAnsi="Arial" w:cs="Arial"/>
                <w:sz w:val="16"/>
                <w:szCs w:val="16"/>
              </w:rPr>
            </w:pPr>
            <w:r>
              <w:rPr>
                <w:rFonts w:ascii="Arial" w:hAnsi="Arial" w:cs="Arial"/>
                <w:noProof/>
                <w:sz w:val="24"/>
                <w:szCs w:val="24"/>
              </w:rPr>
              <w:drawing>
                <wp:anchor distT="0" distB="0" distL="114300" distR="114300" simplePos="0" relativeHeight="251715584" behindDoc="1" locked="0" layoutInCell="1" allowOverlap="1" wp14:anchorId="5D0CF864" wp14:editId="55A2053E">
                  <wp:simplePos x="0" y="0"/>
                  <wp:positionH relativeFrom="column">
                    <wp:posOffset>-68375</wp:posOffset>
                  </wp:positionH>
                  <wp:positionV relativeFrom="paragraph">
                    <wp:posOffset>210</wp:posOffset>
                  </wp:positionV>
                  <wp:extent cx="1143000" cy="1828800"/>
                  <wp:effectExtent l="0" t="0" r="0" b="0"/>
                  <wp:wrapTight wrapText="bothSides">
                    <wp:wrapPolygon edited="0">
                      <wp:start x="0" y="0"/>
                      <wp:lineTo x="0" y="21375"/>
                      <wp:lineTo x="21240" y="21375"/>
                      <wp:lineTo x="21240" y="0"/>
                      <wp:lineTo x="0" y="0"/>
                    </wp:wrapPolygon>
                  </wp:wrapTight>
                  <wp:docPr id="1501002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02805" name="Picture 150100280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43000" cy="1828800"/>
                          </a:xfrm>
                          <a:prstGeom prst="rect">
                            <a:avLst/>
                          </a:prstGeom>
                        </pic:spPr>
                      </pic:pic>
                    </a:graphicData>
                  </a:graphic>
                </wp:anchor>
              </w:drawing>
            </w:r>
            <w:r w:rsidRPr="00FF101A">
              <w:rPr>
                <w:rFonts w:ascii="Arial" w:hAnsi="Arial" w:cs="Arial"/>
                <w:sz w:val="24"/>
                <w:szCs w:val="24"/>
              </w:rPr>
              <w:t>The Eggs Benedict Option</w:t>
            </w:r>
            <w:r w:rsidRPr="00FF101A">
              <w:rPr>
                <w:rFonts w:ascii="Arial" w:hAnsi="Arial" w:cs="Arial"/>
                <w:sz w:val="16"/>
                <w:szCs w:val="16"/>
              </w:rPr>
              <w:t xml:space="preserve"> by the Raw Egg Nationalist</w:t>
            </w:r>
          </w:p>
          <w:p w14:paraId="7F722CA5" w14:textId="77777777" w:rsidR="00607E56" w:rsidRPr="00FB1F90" w:rsidRDefault="00607E56" w:rsidP="0090058E">
            <w:pPr>
              <w:tabs>
                <w:tab w:val="left" w:pos="4200"/>
              </w:tabs>
              <w:contextualSpacing/>
              <w:rPr>
                <w:rFonts w:ascii="Arial" w:hAnsi="Arial" w:cs="Arial"/>
                <w:sz w:val="16"/>
                <w:szCs w:val="16"/>
              </w:rPr>
            </w:pPr>
            <w:r w:rsidRPr="00FB1F90">
              <w:rPr>
                <w:rFonts w:ascii="Arial" w:hAnsi="Arial" w:cs="Arial"/>
                <w:sz w:val="16"/>
                <w:szCs w:val="16"/>
              </w:rPr>
              <w:t>Welcome to 2030. You’ll own nothing, have no privacy, and you’ll be happy</w:t>
            </w:r>
            <w:proofErr w:type="gramStart"/>
            <w:r w:rsidRPr="00FB1F90">
              <w:rPr>
                <w:rFonts w:ascii="Arial" w:hAnsi="Arial" w:cs="Arial"/>
                <w:sz w:val="16"/>
                <w:szCs w:val="16"/>
              </w:rPr>
              <w:t>. . . .</w:t>
            </w:r>
            <w:proofErr w:type="gramEnd"/>
          </w:p>
          <w:p w14:paraId="5A27A8E1" w14:textId="77777777" w:rsidR="00607E56" w:rsidRPr="00C94C1A" w:rsidRDefault="00607E56" w:rsidP="0090058E">
            <w:pPr>
              <w:tabs>
                <w:tab w:val="left" w:pos="4200"/>
              </w:tabs>
              <w:contextualSpacing/>
              <w:rPr>
                <w:rFonts w:ascii="Arial" w:hAnsi="Arial" w:cs="Arial"/>
                <w:sz w:val="6"/>
                <w:szCs w:val="6"/>
              </w:rPr>
            </w:pPr>
          </w:p>
          <w:p w14:paraId="3E86B227" w14:textId="77777777" w:rsidR="00607E56" w:rsidRPr="00FB1F90" w:rsidRDefault="00607E56" w:rsidP="0090058E">
            <w:pPr>
              <w:tabs>
                <w:tab w:val="left" w:pos="4200"/>
              </w:tabs>
              <w:contextualSpacing/>
              <w:rPr>
                <w:rFonts w:ascii="Arial" w:hAnsi="Arial" w:cs="Arial"/>
                <w:sz w:val="16"/>
                <w:szCs w:val="16"/>
              </w:rPr>
            </w:pPr>
            <w:r w:rsidRPr="00FB1F90">
              <w:rPr>
                <w:rFonts w:ascii="Arial" w:hAnsi="Arial" w:cs="Arial"/>
                <w:sz w:val="16"/>
                <w:szCs w:val="16"/>
              </w:rPr>
              <w:t xml:space="preserve">For the past two years, since the beginning of the coronavirus pandemic, we have been told that our old way of life is dead and gone. There can be no return to how things were before. </w:t>
            </w:r>
            <w:proofErr w:type="gramStart"/>
            <w:r w:rsidRPr="00FB1F90">
              <w:rPr>
                <w:rFonts w:ascii="Arial" w:hAnsi="Arial" w:cs="Arial"/>
                <w:sz w:val="16"/>
                <w:szCs w:val="16"/>
              </w:rPr>
              <w:t>Instead</w:t>
            </w:r>
            <w:proofErr w:type="gramEnd"/>
            <w:r w:rsidRPr="00FB1F90">
              <w:rPr>
                <w:rFonts w:ascii="Arial" w:hAnsi="Arial" w:cs="Arial"/>
                <w:sz w:val="16"/>
                <w:szCs w:val="16"/>
              </w:rPr>
              <w:t xml:space="preserve"> we must embrace a “new normal” in which every aspect of our lives is transformed—the way we live, eat, and work, and the way we are governed, not just by the state, but also by corporations. This is the Great Reset. And the foundation of this plan is a revolution in food.</w:t>
            </w:r>
          </w:p>
          <w:p w14:paraId="506D6A05" w14:textId="77777777" w:rsidR="00607E56" w:rsidRPr="00C94C1A" w:rsidRDefault="00607E56" w:rsidP="0090058E">
            <w:pPr>
              <w:tabs>
                <w:tab w:val="left" w:pos="4200"/>
              </w:tabs>
              <w:contextualSpacing/>
              <w:rPr>
                <w:rFonts w:ascii="Arial" w:hAnsi="Arial" w:cs="Arial"/>
                <w:sz w:val="6"/>
                <w:szCs w:val="6"/>
              </w:rPr>
            </w:pPr>
          </w:p>
          <w:p w14:paraId="10891238" w14:textId="77777777" w:rsidR="00607E56" w:rsidRPr="00FB1F90" w:rsidRDefault="00607E56" w:rsidP="0090058E">
            <w:pPr>
              <w:tabs>
                <w:tab w:val="left" w:pos="4200"/>
              </w:tabs>
              <w:contextualSpacing/>
              <w:rPr>
                <w:rFonts w:ascii="Arial" w:hAnsi="Arial" w:cs="Arial"/>
                <w:sz w:val="16"/>
                <w:szCs w:val="16"/>
              </w:rPr>
            </w:pPr>
            <w:r w:rsidRPr="00FB1F90">
              <w:rPr>
                <w:rFonts w:ascii="Arial" w:hAnsi="Arial" w:cs="Arial"/>
                <w:sz w:val="16"/>
                <w:szCs w:val="16"/>
              </w:rPr>
              <w:t>In this groundbreaking book, RAW EGG NATIONALIST lays out the globalist plan for food in detail, for the first time. Using the globalists’ own published materials, he reveals the preparations for a new worldwide diet</w:t>
            </w:r>
            <w:proofErr w:type="gramStart"/>
            <w:r w:rsidRPr="00FB1F90">
              <w:rPr>
                <w:rFonts w:ascii="Arial" w:hAnsi="Arial" w:cs="Arial"/>
                <w:sz w:val="16"/>
                <w:szCs w:val="16"/>
              </w:rPr>
              <w:t>—“</w:t>
            </w:r>
            <w:proofErr w:type="gramEnd"/>
            <w:r w:rsidRPr="00FB1F90">
              <w:rPr>
                <w:rFonts w:ascii="Arial" w:hAnsi="Arial" w:cs="Arial"/>
                <w:sz w:val="16"/>
                <w:szCs w:val="16"/>
              </w:rPr>
              <w:t>The Planetary Health Diet”—that will be almost entirely plant-based. By eliminating animal agriculture, and placing total reliance on genetically modified crops and new alternative forms of protein, the globalists will tighten corporate control of the food supply—and of us. In a startling comparison with the effects of the Neolithic Revolution in agriculture—which he calls “the original Great Reset”—RAW EGG NATIONALIST reveals just how much we have to lose if the globalists should succeed.</w:t>
            </w:r>
          </w:p>
          <w:p w14:paraId="758C9DFF" w14:textId="77777777" w:rsidR="00607E56" w:rsidRPr="00C94C1A" w:rsidRDefault="00607E56" w:rsidP="0090058E">
            <w:pPr>
              <w:tabs>
                <w:tab w:val="left" w:pos="4200"/>
              </w:tabs>
              <w:contextualSpacing/>
              <w:rPr>
                <w:rFonts w:ascii="Arial" w:hAnsi="Arial" w:cs="Arial"/>
                <w:sz w:val="6"/>
                <w:szCs w:val="6"/>
              </w:rPr>
            </w:pPr>
          </w:p>
          <w:p w14:paraId="2E962D8F" w14:textId="77777777" w:rsidR="00607E56" w:rsidRPr="00FB1F90" w:rsidRDefault="00607E56" w:rsidP="0090058E">
            <w:pPr>
              <w:tabs>
                <w:tab w:val="left" w:pos="4200"/>
              </w:tabs>
              <w:contextualSpacing/>
              <w:rPr>
                <w:rFonts w:ascii="Arial" w:hAnsi="Arial" w:cs="Arial"/>
                <w:sz w:val="16"/>
                <w:szCs w:val="16"/>
              </w:rPr>
            </w:pPr>
            <w:r w:rsidRPr="00FB1F90">
              <w:rPr>
                <w:rFonts w:ascii="Arial" w:hAnsi="Arial" w:cs="Arial"/>
                <w:sz w:val="16"/>
                <w:szCs w:val="16"/>
              </w:rPr>
              <w:t>But this book is no council of despair. RAW EGG NATIONALIST proposes his own alternative vision of fundamental change. Taking his inspiration from Russian household gardening and the new movement for regenerative agriculture, he argues that the future of food, and the key to human flourishing, is actually the past. Instead of allowing ourselves to be alienated yet further from the natural world, we must return to it and to the foods and ways of producing them that made our ancestors strong.</w:t>
            </w:r>
          </w:p>
          <w:p w14:paraId="525E8C68" w14:textId="77777777" w:rsidR="00607E56" w:rsidRPr="00C94C1A" w:rsidRDefault="00607E56" w:rsidP="0090058E">
            <w:pPr>
              <w:tabs>
                <w:tab w:val="left" w:pos="4200"/>
              </w:tabs>
              <w:contextualSpacing/>
              <w:rPr>
                <w:rFonts w:ascii="Arial" w:hAnsi="Arial" w:cs="Arial"/>
                <w:sz w:val="6"/>
                <w:szCs w:val="6"/>
              </w:rPr>
            </w:pPr>
          </w:p>
          <w:p w14:paraId="103D5A3C" w14:textId="77777777" w:rsidR="00607E56" w:rsidRPr="00FF101A" w:rsidRDefault="00607E56" w:rsidP="0090058E">
            <w:pPr>
              <w:tabs>
                <w:tab w:val="left" w:pos="4200"/>
              </w:tabs>
              <w:contextualSpacing/>
              <w:rPr>
                <w:rFonts w:ascii="Arial" w:hAnsi="Arial" w:cs="Arial"/>
                <w:sz w:val="16"/>
                <w:szCs w:val="16"/>
              </w:rPr>
            </w:pPr>
            <w:r w:rsidRPr="00FB1F90">
              <w:rPr>
                <w:rFonts w:ascii="Arial" w:hAnsi="Arial" w:cs="Arial"/>
                <w:sz w:val="16"/>
                <w:szCs w:val="16"/>
              </w:rPr>
              <w:t>Antelope Hill Publishing is proud to present RAW EGG NATIONALIST’s The Eggs Benedict Option, a manifesto for all those seeking to live a sovereign existence in an age of growing darkness. By nourishing our personal health and fitness, and supporting political change to put the nation and its people first, we can defeat the globalists and regain our true humanity.</w:t>
            </w:r>
          </w:p>
        </w:tc>
      </w:tr>
      <w:tr w:rsidR="00FF101A" w:rsidRPr="00FF101A" w14:paraId="12778088" w14:textId="77777777" w:rsidTr="001E0589">
        <w:trPr>
          <w:cantSplit/>
        </w:trPr>
        <w:tc>
          <w:tcPr>
            <w:tcW w:w="10800" w:type="dxa"/>
            <w:tcBorders>
              <w:top w:val="thinThickThinSmallGap" w:sz="24" w:space="0" w:color="auto"/>
            </w:tcBorders>
          </w:tcPr>
          <w:p w14:paraId="5575F9B8" w14:textId="77777777" w:rsidR="00FF101A" w:rsidRPr="00FF101A" w:rsidRDefault="00FF101A" w:rsidP="00C94C1A">
            <w:pPr>
              <w:tabs>
                <w:tab w:val="left" w:pos="4200"/>
              </w:tabs>
              <w:contextualSpacing/>
              <w:rPr>
                <w:rFonts w:ascii="Arial" w:hAnsi="Arial" w:cs="Arial"/>
                <w:sz w:val="24"/>
                <w:szCs w:val="24"/>
              </w:rPr>
            </w:pPr>
            <w:r w:rsidRPr="00FF101A">
              <w:rPr>
                <w:rFonts w:ascii="Arial" w:hAnsi="Arial" w:cs="Arial"/>
                <w:noProof/>
                <w:sz w:val="24"/>
                <w:szCs w:val="24"/>
              </w:rPr>
              <w:drawing>
                <wp:anchor distT="0" distB="0" distL="114300" distR="114300" simplePos="0" relativeHeight="251672576" behindDoc="1" locked="0" layoutInCell="1" allowOverlap="1" wp14:anchorId="2A6BC7E8" wp14:editId="528E544A">
                  <wp:simplePos x="0" y="0"/>
                  <wp:positionH relativeFrom="column">
                    <wp:posOffset>-63500</wp:posOffset>
                  </wp:positionH>
                  <wp:positionV relativeFrom="paragraph">
                    <wp:posOffset>0</wp:posOffset>
                  </wp:positionV>
                  <wp:extent cx="1143000" cy="1829001"/>
                  <wp:effectExtent l="0" t="0" r="0" b="0"/>
                  <wp:wrapTight wrapText="bothSides">
                    <wp:wrapPolygon edited="0">
                      <wp:start x="0" y="0"/>
                      <wp:lineTo x="0" y="21375"/>
                      <wp:lineTo x="21240" y="21375"/>
                      <wp:lineTo x="21240" y="0"/>
                      <wp:lineTo x="0" y="0"/>
                    </wp:wrapPolygon>
                  </wp:wrapTight>
                  <wp:docPr id="6895408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40893" name="Picture 68954089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43000" cy="1829001"/>
                          </a:xfrm>
                          <a:prstGeom prst="rect">
                            <a:avLst/>
                          </a:prstGeom>
                        </pic:spPr>
                      </pic:pic>
                    </a:graphicData>
                  </a:graphic>
                  <wp14:sizeRelH relativeFrom="margin">
                    <wp14:pctWidth>0</wp14:pctWidth>
                  </wp14:sizeRelH>
                  <wp14:sizeRelV relativeFrom="margin">
                    <wp14:pctHeight>0</wp14:pctHeight>
                  </wp14:sizeRelV>
                </wp:anchor>
              </w:drawing>
            </w:r>
            <w:r w:rsidRPr="00FF101A">
              <w:rPr>
                <w:rFonts w:ascii="Arial" w:hAnsi="Arial" w:cs="Arial"/>
                <w:sz w:val="24"/>
                <w:szCs w:val="24"/>
              </w:rPr>
              <w:t>Faith and Heritage: A Christian Nationalist Anthology</w:t>
            </w:r>
          </w:p>
          <w:p w14:paraId="3B43966B" w14:textId="7A1AF805" w:rsidR="00FF101A" w:rsidRDefault="00FF101A" w:rsidP="00C94C1A">
            <w:pPr>
              <w:tabs>
                <w:tab w:val="left" w:pos="4200"/>
              </w:tabs>
              <w:contextualSpacing/>
              <w:rPr>
                <w:rFonts w:ascii="Arial" w:hAnsi="Arial" w:cs="Arial"/>
                <w:sz w:val="16"/>
                <w:szCs w:val="16"/>
              </w:rPr>
            </w:pPr>
            <w:r w:rsidRPr="00FF101A">
              <w:rPr>
                <w:rFonts w:ascii="Arial" w:hAnsi="Arial" w:cs="Arial"/>
                <w:sz w:val="16"/>
                <w:szCs w:val="16"/>
              </w:rPr>
              <w:t>Faith and Heritage (active 2011-2019) was an online consortium of Traditionalist Protestant Christian writers who sought to provide a forum for like-minded Christians who, as they say, “have not acquiesced to the contemporary idols of Cultural Marxism, multiculturalism, equality, and the heretical social gospel.” The website was instrumental in influencing and encouraging debate – theological, cultural, and otherwise – within Protestant denominations. Faith and Heritage actively evangelized to those who had been alienated by the antinationalism of Church leaders and encouraged young Whites to return to the faith of their fathers.</w:t>
            </w:r>
          </w:p>
          <w:p w14:paraId="74D79249" w14:textId="77777777" w:rsidR="00F94013" w:rsidRPr="00C94C1A" w:rsidRDefault="00F94013" w:rsidP="00C94C1A">
            <w:pPr>
              <w:tabs>
                <w:tab w:val="left" w:pos="4200"/>
              </w:tabs>
              <w:contextualSpacing/>
              <w:rPr>
                <w:rFonts w:ascii="Arial" w:hAnsi="Arial" w:cs="Arial"/>
                <w:sz w:val="6"/>
                <w:szCs w:val="6"/>
              </w:rPr>
            </w:pPr>
          </w:p>
          <w:p w14:paraId="2AEE491C" w14:textId="77777777" w:rsidR="00FF101A" w:rsidRPr="00FF101A" w:rsidRDefault="00FF101A" w:rsidP="00C94C1A">
            <w:pPr>
              <w:tabs>
                <w:tab w:val="left" w:pos="4200"/>
              </w:tabs>
              <w:contextualSpacing/>
              <w:rPr>
                <w:rFonts w:ascii="Arial" w:hAnsi="Arial" w:cs="Arial"/>
                <w:sz w:val="16"/>
                <w:szCs w:val="16"/>
              </w:rPr>
            </w:pPr>
            <w:r w:rsidRPr="00FF101A">
              <w:rPr>
                <w:rFonts w:ascii="Arial" w:hAnsi="Arial" w:cs="Arial"/>
                <w:sz w:val="16"/>
                <w:szCs w:val="16"/>
              </w:rPr>
              <w:t xml:space="preserve">Widely read and influential during its heyday, Faith and Heritage became purely archival from January 2019 onward. Antelope Hill Publishing is proud to permanently preserve the words of Faith and Heritage in print with this curated selection of articles and essays. With a foreword by Myles Poland, this selection contains articles by Davis Carlton, Nil Desperandum, Adam Grey, Thorin Reynolds, </w:t>
            </w:r>
            <w:proofErr w:type="spellStart"/>
            <w:r w:rsidRPr="00FF101A">
              <w:rPr>
                <w:rFonts w:ascii="Arial" w:hAnsi="Arial" w:cs="Arial"/>
                <w:sz w:val="16"/>
                <w:szCs w:val="16"/>
              </w:rPr>
              <w:t>Gic</w:t>
            </w:r>
            <w:proofErr w:type="spellEnd"/>
            <w:r w:rsidRPr="00FF101A">
              <w:rPr>
                <w:rFonts w:ascii="Arial" w:hAnsi="Arial" w:cs="Arial"/>
                <w:sz w:val="16"/>
                <w:szCs w:val="16"/>
              </w:rPr>
              <w:t xml:space="preserve"> Serry, and Ehud Would.</w:t>
            </w:r>
          </w:p>
        </w:tc>
      </w:tr>
      <w:tr w:rsidR="00FF101A" w:rsidRPr="00FF101A" w14:paraId="6FB17C0C" w14:textId="77777777" w:rsidTr="001E0589">
        <w:trPr>
          <w:cantSplit/>
        </w:trPr>
        <w:tc>
          <w:tcPr>
            <w:tcW w:w="10800" w:type="dxa"/>
          </w:tcPr>
          <w:p w14:paraId="2882E6B9" w14:textId="77777777" w:rsidR="00193C87" w:rsidRDefault="00FF101A" w:rsidP="00C94C1A">
            <w:pPr>
              <w:tabs>
                <w:tab w:val="left" w:pos="4200"/>
              </w:tabs>
              <w:contextualSpacing/>
              <w:rPr>
                <w:rFonts w:ascii="Arial" w:hAnsi="Arial" w:cs="Arial"/>
                <w:sz w:val="24"/>
                <w:szCs w:val="24"/>
              </w:rPr>
            </w:pPr>
            <w:r w:rsidRPr="00FF101A">
              <w:rPr>
                <w:rFonts w:ascii="Arial" w:hAnsi="Arial" w:cs="Arial"/>
                <w:noProof/>
                <w:sz w:val="24"/>
                <w:szCs w:val="24"/>
              </w:rPr>
              <w:lastRenderedPageBreak/>
              <w:drawing>
                <wp:anchor distT="0" distB="0" distL="114300" distR="114300" simplePos="0" relativeHeight="251673600" behindDoc="1" locked="0" layoutInCell="1" allowOverlap="1" wp14:anchorId="65E3615D" wp14:editId="76B40C3A">
                  <wp:simplePos x="0" y="0"/>
                  <wp:positionH relativeFrom="column">
                    <wp:posOffset>-68580</wp:posOffset>
                  </wp:positionH>
                  <wp:positionV relativeFrom="paragraph">
                    <wp:posOffset>0</wp:posOffset>
                  </wp:positionV>
                  <wp:extent cx="1143000" cy="1828696"/>
                  <wp:effectExtent l="0" t="0" r="0" b="635"/>
                  <wp:wrapTight wrapText="bothSides">
                    <wp:wrapPolygon edited="0">
                      <wp:start x="0" y="0"/>
                      <wp:lineTo x="0" y="21382"/>
                      <wp:lineTo x="21240" y="21382"/>
                      <wp:lineTo x="21240" y="0"/>
                      <wp:lineTo x="0" y="0"/>
                    </wp:wrapPolygon>
                  </wp:wrapTight>
                  <wp:docPr id="5725378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37810" name="Picture 5725378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43000" cy="1828696"/>
                          </a:xfrm>
                          <a:prstGeom prst="rect">
                            <a:avLst/>
                          </a:prstGeom>
                        </pic:spPr>
                      </pic:pic>
                    </a:graphicData>
                  </a:graphic>
                  <wp14:sizeRelH relativeFrom="margin">
                    <wp14:pctWidth>0</wp14:pctWidth>
                  </wp14:sizeRelH>
                  <wp14:sizeRelV relativeFrom="margin">
                    <wp14:pctHeight>0</wp14:pctHeight>
                  </wp14:sizeRelV>
                </wp:anchor>
              </w:drawing>
            </w:r>
            <w:r w:rsidRPr="00FF101A">
              <w:rPr>
                <w:rFonts w:ascii="Arial" w:hAnsi="Arial" w:cs="Arial"/>
                <w:sz w:val="24"/>
                <w:szCs w:val="24"/>
              </w:rPr>
              <w:t>The Tyranny of Human Rights: From Jacobinism to the United Nations</w:t>
            </w:r>
          </w:p>
          <w:p w14:paraId="0D8A8E37" w14:textId="47CD42A7" w:rsidR="00FF101A" w:rsidRPr="00FF101A" w:rsidRDefault="00FF101A" w:rsidP="00C94C1A">
            <w:pPr>
              <w:tabs>
                <w:tab w:val="left" w:pos="4200"/>
              </w:tabs>
              <w:contextualSpacing/>
              <w:rPr>
                <w:rFonts w:ascii="Arial" w:hAnsi="Arial" w:cs="Arial"/>
                <w:sz w:val="16"/>
                <w:szCs w:val="16"/>
              </w:rPr>
            </w:pPr>
            <w:r w:rsidRPr="00FF101A">
              <w:rPr>
                <w:rFonts w:ascii="Arial" w:hAnsi="Arial" w:cs="Arial"/>
                <w:sz w:val="16"/>
                <w:szCs w:val="16"/>
              </w:rPr>
              <w:t>by Kerry R. Bolton</w:t>
            </w:r>
          </w:p>
          <w:p w14:paraId="03755AA2" w14:textId="77777777" w:rsidR="00FB1F90" w:rsidRPr="00FB1F90" w:rsidRDefault="00FB1F90" w:rsidP="00C94C1A">
            <w:pPr>
              <w:tabs>
                <w:tab w:val="left" w:pos="4200"/>
              </w:tabs>
              <w:contextualSpacing/>
              <w:rPr>
                <w:rFonts w:ascii="Arial" w:hAnsi="Arial" w:cs="Arial"/>
                <w:sz w:val="16"/>
                <w:szCs w:val="16"/>
              </w:rPr>
            </w:pPr>
            <w:r w:rsidRPr="00FB1F90">
              <w:rPr>
                <w:rFonts w:ascii="Arial" w:hAnsi="Arial" w:cs="Arial"/>
                <w:sz w:val="16"/>
                <w:szCs w:val="16"/>
              </w:rPr>
              <w:t xml:space="preserve">In The Tyranny of Human Rights: From Jacobinism to the United Nations Bolton examines the manner by which “Enlightenment” doctrines shaped liberalism and the bloody progenies of Jacobinism and Bolshevism. Bolton demonstrates that the inevitable consequences of these doctrines being predicated on the fallacy of universal equality is the need for increasingly draconian laws, pervasive indoctrination, and, where these are insufficient, “color revolution” and war. Like the Jacobin doctrine of “liberty, equality, fraternity,” these measures, undertaken in the name of “human rights,” “equality,” and “social justice,” are largely directed toward the destruction of European peoples. The ultimate aim behind the humanitarian facade is a world state where people, resources, technology, and capital can be moved about without any hindrance from nation states, races, cultures, and even families. </w:t>
            </w:r>
          </w:p>
          <w:p w14:paraId="2F0326EE" w14:textId="781529A1" w:rsidR="00FB1F90" w:rsidRPr="00C94C1A" w:rsidRDefault="00FB1F90" w:rsidP="00C94C1A">
            <w:pPr>
              <w:tabs>
                <w:tab w:val="left" w:pos="4200"/>
              </w:tabs>
              <w:contextualSpacing/>
              <w:rPr>
                <w:rFonts w:ascii="Arial" w:hAnsi="Arial" w:cs="Arial"/>
                <w:sz w:val="6"/>
                <w:szCs w:val="6"/>
              </w:rPr>
            </w:pPr>
          </w:p>
          <w:p w14:paraId="177E9F49" w14:textId="26F93E39" w:rsidR="00FF101A" w:rsidRPr="00FF101A" w:rsidRDefault="00FB1F90" w:rsidP="00C94C1A">
            <w:pPr>
              <w:tabs>
                <w:tab w:val="left" w:pos="4200"/>
              </w:tabs>
              <w:contextualSpacing/>
              <w:rPr>
                <w:rFonts w:ascii="Arial" w:hAnsi="Arial" w:cs="Arial"/>
                <w:sz w:val="16"/>
                <w:szCs w:val="16"/>
              </w:rPr>
            </w:pPr>
            <w:r w:rsidRPr="00FB1F90">
              <w:rPr>
                <w:rFonts w:ascii="Arial" w:hAnsi="Arial" w:cs="Arial"/>
                <w:sz w:val="16"/>
                <w:szCs w:val="16"/>
              </w:rPr>
              <w:t xml:space="preserve">Extensively sourced, with forewords by Dr. Tomislav </w:t>
            </w:r>
            <w:proofErr w:type="spellStart"/>
            <w:r w:rsidRPr="00FB1F90">
              <w:rPr>
                <w:rFonts w:ascii="Arial" w:hAnsi="Arial" w:cs="Arial"/>
                <w:sz w:val="16"/>
                <w:szCs w:val="16"/>
              </w:rPr>
              <w:t>Sunić</w:t>
            </w:r>
            <w:proofErr w:type="spellEnd"/>
            <w:r w:rsidRPr="00FB1F90">
              <w:rPr>
                <w:rFonts w:ascii="Arial" w:hAnsi="Arial" w:cs="Arial"/>
                <w:sz w:val="16"/>
                <w:szCs w:val="16"/>
              </w:rPr>
              <w:t xml:space="preserve"> and Prof. Edward Dutton, Antelope Hill Publishing is proud to present The Tyranny of Human Rights: From Jacobinism to the United Nations by renowned author Kerry R. Bolton. This latest contribution by Bolton is a vital tool in understanding the nefarious machine of international human rights.</w:t>
            </w:r>
          </w:p>
        </w:tc>
      </w:tr>
      <w:tr w:rsidR="00FF101A" w:rsidRPr="00FF101A" w14:paraId="60FE5A77" w14:textId="77777777" w:rsidTr="00262FB7">
        <w:trPr>
          <w:cantSplit/>
        </w:trPr>
        <w:tc>
          <w:tcPr>
            <w:tcW w:w="10800" w:type="dxa"/>
            <w:tcBorders>
              <w:bottom w:val="thinThickThinSmallGap" w:sz="24" w:space="0" w:color="auto"/>
            </w:tcBorders>
          </w:tcPr>
          <w:p w14:paraId="06E381FC" w14:textId="22502CD6" w:rsidR="00FF101A" w:rsidRPr="00FF101A" w:rsidRDefault="00FF101A" w:rsidP="00C94C1A">
            <w:pPr>
              <w:tabs>
                <w:tab w:val="left" w:pos="4200"/>
              </w:tabs>
              <w:contextualSpacing/>
              <w:rPr>
                <w:rFonts w:ascii="Arial" w:hAnsi="Arial" w:cs="Arial"/>
                <w:sz w:val="16"/>
                <w:szCs w:val="16"/>
              </w:rPr>
            </w:pPr>
          </w:p>
        </w:tc>
      </w:tr>
      <w:tr w:rsidR="00FF101A" w:rsidRPr="00FF101A" w14:paraId="7AFF0348" w14:textId="77777777" w:rsidTr="00262FB7">
        <w:trPr>
          <w:cantSplit/>
        </w:trPr>
        <w:tc>
          <w:tcPr>
            <w:tcW w:w="10800" w:type="dxa"/>
            <w:tcBorders>
              <w:top w:val="thinThickThinSmallGap" w:sz="24" w:space="0" w:color="auto"/>
              <w:bottom w:val="thinThickThinSmallGap" w:sz="24" w:space="0" w:color="auto"/>
            </w:tcBorders>
          </w:tcPr>
          <w:p w14:paraId="18E170BB" w14:textId="77777777" w:rsidR="00FF101A" w:rsidRPr="00FF101A" w:rsidRDefault="00FF101A" w:rsidP="00C94C1A">
            <w:pPr>
              <w:tabs>
                <w:tab w:val="left" w:pos="4200"/>
              </w:tabs>
              <w:contextualSpacing/>
              <w:rPr>
                <w:rFonts w:ascii="Arial" w:hAnsi="Arial" w:cs="Arial"/>
                <w:sz w:val="24"/>
                <w:szCs w:val="24"/>
              </w:rPr>
            </w:pPr>
            <w:r w:rsidRPr="00FF101A">
              <w:rPr>
                <w:rFonts w:ascii="Arial" w:hAnsi="Arial" w:cs="Arial"/>
                <w:noProof/>
                <w:sz w:val="24"/>
                <w:szCs w:val="24"/>
              </w:rPr>
              <w:drawing>
                <wp:anchor distT="0" distB="0" distL="114300" distR="114300" simplePos="0" relativeHeight="251678720" behindDoc="1" locked="0" layoutInCell="1" allowOverlap="1" wp14:anchorId="7DE004D8" wp14:editId="4485573E">
                  <wp:simplePos x="0" y="0"/>
                  <wp:positionH relativeFrom="column">
                    <wp:posOffset>-68580</wp:posOffset>
                  </wp:positionH>
                  <wp:positionV relativeFrom="paragraph">
                    <wp:posOffset>0</wp:posOffset>
                  </wp:positionV>
                  <wp:extent cx="1143000" cy="1829448"/>
                  <wp:effectExtent l="0" t="0" r="0" b="0"/>
                  <wp:wrapTight wrapText="bothSides">
                    <wp:wrapPolygon edited="0">
                      <wp:start x="0" y="0"/>
                      <wp:lineTo x="0" y="21368"/>
                      <wp:lineTo x="21240" y="21368"/>
                      <wp:lineTo x="21240" y="0"/>
                      <wp:lineTo x="0" y="0"/>
                    </wp:wrapPolygon>
                  </wp:wrapTight>
                  <wp:docPr id="11267208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20803" name="Picture 112672080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43000" cy="1829448"/>
                          </a:xfrm>
                          <a:prstGeom prst="rect">
                            <a:avLst/>
                          </a:prstGeom>
                        </pic:spPr>
                      </pic:pic>
                    </a:graphicData>
                  </a:graphic>
                  <wp14:sizeRelH relativeFrom="margin">
                    <wp14:pctWidth>0</wp14:pctWidth>
                  </wp14:sizeRelH>
                  <wp14:sizeRelV relativeFrom="margin">
                    <wp14:pctHeight>0</wp14:pctHeight>
                  </wp14:sizeRelV>
                </wp:anchor>
              </w:drawing>
            </w:r>
            <w:r w:rsidRPr="00FF101A">
              <w:rPr>
                <w:rFonts w:ascii="Arial" w:hAnsi="Arial" w:cs="Arial"/>
                <w:sz w:val="24"/>
                <w:szCs w:val="24"/>
              </w:rPr>
              <w:t>Lord Miles in Afghanistan</w:t>
            </w:r>
          </w:p>
          <w:p w14:paraId="22BA45D1" w14:textId="77777777" w:rsidR="00FB1F90" w:rsidRPr="00FB1F90" w:rsidRDefault="00FB1F90" w:rsidP="00C94C1A">
            <w:pPr>
              <w:tabs>
                <w:tab w:val="left" w:pos="4200"/>
              </w:tabs>
              <w:contextualSpacing/>
              <w:rPr>
                <w:rFonts w:ascii="Arial" w:hAnsi="Arial" w:cs="Arial"/>
                <w:sz w:val="16"/>
                <w:szCs w:val="16"/>
              </w:rPr>
            </w:pPr>
            <w:r w:rsidRPr="00FB1F90">
              <w:rPr>
                <w:rFonts w:ascii="Arial" w:hAnsi="Arial" w:cs="Arial"/>
                <w:sz w:val="16"/>
                <w:szCs w:val="16"/>
              </w:rPr>
              <w:t xml:space="preserve">On August 15th, 2021, the nation of Afghanistan passed from West back to East. On that day the victorious Taliban insurgency retook the city of Kabul after twenty years of American occupation. The NATO-backed government had collapsed within days. Tens of thousands of people fled to the city to seek refuge and evacuation. And there in Kabul was a hitherto unknown British university student enjoying his holiday, suddenly caught up in history. </w:t>
            </w:r>
          </w:p>
          <w:p w14:paraId="01C0B934" w14:textId="35C03A5F" w:rsidR="00FB1F90" w:rsidRPr="00C94C1A" w:rsidRDefault="00FB1F90" w:rsidP="00C94C1A">
            <w:pPr>
              <w:tabs>
                <w:tab w:val="left" w:pos="4200"/>
              </w:tabs>
              <w:contextualSpacing/>
              <w:rPr>
                <w:rFonts w:ascii="Arial" w:hAnsi="Arial" w:cs="Arial"/>
                <w:sz w:val="6"/>
                <w:szCs w:val="6"/>
              </w:rPr>
            </w:pPr>
          </w:p>
          <w:p w14:paraId="7EA32B41" w14:textId="322E79C9" w:rsidR="00FB1F90" w:rsidRDefault="00FB1F90" w:rsidP="00C94C1A">
            <w:pPr>
              <w:tabs>
                <w:tab w:val="left" w:pos="4200"/>
              </w:tabs>
              <w:contextualSpacing/>
              <w:rPr>
                <w:rFonts w:ascii="Arial" w:hAnsi="Arial" w:cs="Arial"/>
                <w:sz w:val="16"/>
                <w:szCs w:val="16"/>
              </w:rPr>
            </w:pPr>
            <w:r w:rsidRPr="00FB1F90">
              <w:rPr>
                <w:rFonts w:ascii="Arial" w:hAnsi="Arial" w:cs="Arial"/>
                <w:sz w:val="16"/>
                <w:szCs w:val="16"/>
              </w:rPr>
              <w:t xml:space="preserve">Lord Miles Routledge was the last person issued a tourist visa by the Islamic Republic of Afghanistan. Miles began chronicling his travels in one of the most dangerous countries in the world on the online message board 4chan, where he found himself with a riveted global audience. When the Taliban reached Kabul, headlines around the world picked up his story and people watched to see if he would make it back home. Fortunately, he did, and through the process discovered his calling as a true modern adventurer, traveling over the following year to other places including the Kazakhstan protests, the frontlines of the Ukraine conflict, South Sudan, and eventually back to Afghanistan for some desert target practice with his new friends in the Taliban. This book is his first-hand account of his first and most infamous trip to Afghanistan. Miles experiences a fascinating kaleidoscope of natural beauty, war-torn desolation, poverty, humanity, courage, and generosity. He finds himself in many places off the beaten path and meets a colorful range of characters. Throughout it all, his eternal optimism and indomitable faith ensure an invigorating narration for this unique journey. </w:t>
            </w:r>
          </w:p>
          <w:p w14:paraId="5549BB2A" w14:textId="77777777" w:rsidR="00FB1F90" w:rsidRPr="00C94C1A" w:rsidRDefault="00FB1F90" w:rsidP="00C94C1A">
            <w:pPr>
              <w:tabs>
                <w:tab w:val="left" w:pos="4200"/>
              </w:tabs>
              <w:contextualSpacing/>
              <w:rPr>
                <w:rFonts w:ascii="Arial" w:hAnsi="Arial" w:cs="Arial"/>
                <w:sz w:val="6"/>
                <w:szCs w:val="6"/>
              </w:rPr>
            </w:pPr>
          </w:p>
          <w:p w14:paraId="1104AA1E" w14:textId="54BF64FB" w:rsidR="00FF101A" w:rsidRPr="00FF101A" w:rsidRDefault="00FB1F90" w:rsidP="00C94C1A">
            <w:pPr>
              <w:tabs>
                <w:tab w:val="left" w:pos="4200"/>
              </w:tabs>
              <w:contextualSpacing/>
              <w:rPr>
                <w:rFonts w:ascii="Arial" w:hAnsi="Arial" w:cs="Arial"/>
                <w:sz w:val="16"/>
                <w:szCs w:val="16"/>
              </w:rPr>
            </w:pPr>
            <w:r w:rsidRPr="00FB1F90">
              <w:rPr>
                <w:rFonts w:ascii="Arial" w:hAnsi="Arial" w:cs="Arial"/>
                <w:sz w:val="16"/>
                <w:szCs w:val="16"/>
              </w:rPr>
              <w:t>Antelope Hill Publishing is proud to present Lord Miles Routledge’s autobiographical account, Lord Miles in Afghanistan. This fantastic journey by a unique author showcases the best of the adventuring European spirit.</w:t>
            </w:r>
          </w:p>
        </w:tc>
      </w:tr>
      <w:tr w:rsidR="007B5B01" w:rsidRPr="00FF101A" w14:paraId="4DC9B578" w14:textId="77777777" w:rsidTr="001E0589">
        <w:trPr>
          <w:cantSplit/>
        </w:trPr>
        <w:tc>
          <w:tcPr>
            <w:tcW w:w="10800" w:type="dxa"/>
            <w:tcBorders>
              <w:top w:val="thinThickThinSmallGap" w:sz="24" w:space="0" w:color="auto"/>
              <w:bottom w:val="thinThickThinSmallGap" w:sz="24" w:space="0" w:color="auto"/>
            </w:tcBorders>
          </w:tcPr>
          <w:p w14:paraId="1E95940F" w14:textId="3D57FEF1" w:rsidR="0081086B" w:rsidRPr="0081086B" w:rsidRDefault="0081086B" w:rsidP="00C94C1A">
            <w:pPr>
              <w:tabs>
                <w:tab w:val="left" w:pos="4200"/>
              </w:tabs>
              <w:contextualSpacing/>
              <w:rPr>
                <w:rFonts w:ascii="Arial" w:hAnsi="Arial" w:cs="Arial"/>
                <w:sz w:val="24"/>
                <w:szCs w:val="24"/>
              </w:rPr>
            </w:pPr>
            <w:r w:rsidRPr="0081086B">
              <w:rPr>
                <w:rFonts w:ascii="Arial" w:hAnsi="Arial" w:cs="Arial"/>
                <w:noProof/>
                <w:sz w:val="24"/>
                <w:szCs w:val="24"/>
              </w:rPr>
              <w:drawing>
                <wp:anchor distT="0" distB="0" distL="114300" distR="114300" simplePos="0" relativeHeight="251683840" behindDoc="1" locked="0" layoutInCell="1" allowOverlap="1" wp14:anchorId="2EF97050" wp14:editId="4A988057">
                  <wp:simplePos x="0" y="0"/>
                  <wp:positionH relativeFrom="column">
                    <wp:posOffset>-68580</wp:posOffset>
                  </wp:positionH>
                  <wp:positionV relativeFrom="paragraph">
                    <wp:posOffset>0</wp:posOffset>
                  </wp:positionV>
                  <wp:extent cx="1143000" cy="1767840"/>
                  <wp:effectExtent l="0" t="0" r="0" b="3810"/>
                  <wp:wrapTight wrapText="bothSides">
                    <wp:wrapPolygon edited="0">
                      <wp:start x="0" y="0"/>
                      <wp:lineTo x="0" y="21414"/>
                      <wp:lineTo x="21240" y="21414"/>
                      <wp:lineTo x="21240" y="0"/>
                      <wp:lineTo x="0" y="0"/>
                    </wp:wrapPolygon>
                  </wp:wrapTight>
                  <wp:docPr id="16891355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35583" name="Picture 168913558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anchor>
              </w:drawing>
            </w:r>
            <w:r w:rsidRPr="0081086B">
              <w:rPr>
                <w:rFonts w:ascii="Arial" w:hAnsi="Arial" w:cs="Arial"/>
                <w:sz w:val="24"/>
                <w:szCs w:val="24"/>
              </w:rPr>
              <w:t>The Rise of the NSDAP</w:t>
            </w:r>
          </w:p>
          <w:p w14:paraId="5A7A5164" w14:textId="77777777" w:rsidR="00FB1F90" w:rsidRPr="00FB1F90" w:rsidRDefault="00FB1F90" w:rsidP="00C94C1A">
            <w:pPr>
              <w:tabs>
                <w:tab w:val="left" w:pos="4200"/>
              </w:tabs>
              <w:contextualSpacing/>
              <w:rPr>
                <w:rFonts w:ascii="Arial" w:hAnsi="Arial" w:cs="Arial"/>
                <w:sz w:val="16"/>
                <w:szCs w:val="16"/>
              </w:rPr>
            </w:pPr>
            <w:r w:rsidRPr="00FB1F90">
              <w:rPr>
                <w:rFonts w:ascii="Arial" w:hAnsi="Arial" w:cs="Arial"/>
                <w:sz w:val="16"/>
                <w:szCs w:val="16"/>
              </w:rPr>
              <w:t xml:space="preserve">This is the story of the rise to power of the National Socialist German Workers’ Party, as told to its members, from seven men in a Munich basement to absolute power over the German state. Originally published as an educational and propaganda work by the SS Main Office and the </w:t>
            </w:r>
            <w:proofErr w:type="spellStart"/>
            <w:r w:rsidRPr="00FB1F90">
              <w:rPr>
                <w:rFonts w:ascii="Arial" w:hAnsi="Arial" w:cs="Arial"/>
                <w:sz w:val="16"/>
                <w:szCs w:val="16"/>
              </w:rPr>
              <w:t>Reichsführer</w:t>
            </w:r>
            <w:proofErr w:type="spellEnd"/>
            <w:r w:rsidRPr="00FB1F90">
              <w:rPr>
                <w:rFonts w:ascii="Arial" w:hAnsi="Arial" w:cs="Arial"/>
                <w:sz w:val="16"/>
                <w:szCs w:val="16"/>
              </w:rPr>
              <w:t>-SS, Heinrich Himmler, it captures the entire development of the party, from its background in the parliamentary failures of the old Empire and the chaos of the Weimar Republic, to the procession of political intrigues and plots that marked their grueling path to the final victory. More than anything, it is an invaluable resource for gaining an understanding of how the political situation actually developed in Germany from 1918–1933 and dispelling the many myths about this period that persist even to this day.</w:t>
            </w:r>
          </w:p>
          <w:p w14:paraId="49DB8AF3" w14:textId="775BB910" w:rsidR="00FB1F90" w:rsidRPr="00C94C1A" w:rsidRDefault="00FB1F90" w:rsidP="00C94C1A">
            <w:pPr>
              <w:tabs>
                <w:tab w:val="left" w:pos="4200"/>
              </w:tabs>
              <w:contextualSpacing/>
              <w:rPr>
                <w:rFonts w:ascii="Arial" w:hAnsi="Arial" w:cs="Arial"/>
                <w:sz w:val="6"/>
                <w:szCs w:val="6"/>
              </w:rPr>
            </w:pPr>
          </w:p>
          <w:p w14:paraId="23238F7B" w14:textId="1BD4D536" w:rsidR="00FB1F90" w:rsidRDefault="00FB1F90" w:rsidP="00C94C1A">
            <w:pPr>
              <w:tabs>
                <w:tab w:val="left" w:pos="4200"/>
              </w:tabs>
              <w:contextualSpacing/>
              <w:rPr>
                <w:rFonts w:ascii="Arial" w:hAnsi="Arial" w:cs="Arial"/>
                <w:sz w:val="16"/>
                <w:szCs w:val="16"/>
              </w:rPr>
            </w:pPr>
            <w:r w:rsidRPr="00FB1F90">
              <w:rPr>
                <w:rFonts w:ascii="Arial" w:hAnsi="Arial" w:cs="Arial"/>
                <w:sz w:val="16"/>
                <w:szCs w:val="16"/>
              </w:rPr>
              <w:t>The German Republic before the NSDAP’s rise to power was a tangled web of factions, from the Social Democrats and the conservatives of the Centre Party to right-wing paramilitaries and conspiratorial cabals seeking everything from the restoration of the monarchy to regional secession or military dictatorship. Despite all this, the National Socialists sought only one thing: to be the one and only power in Germany.</w:t>
            </w:r>
          </w:p>
          <w:p w14:paraId="70627C33" w14:textId="77777777" w:rsidR="00FB1F90" w:rsidRPr="00C94C1A" w:rsidRDefault="00FB1F90" w:rsidP="00C94C1A">
            <w:pPr>
              <w:tabs>
                <w:tab w:val="left" w:pos="4200"/>
              </w:tabs>
              <w:contextualSpacing/>
              <w:rPr>
                <w:rFonts w:ascii="Arial" w:hAnsi="Arial" w:cs="Arial"/>
                <w:sz w:val="6"/>
                <w:szCs w:val="6"/>
              </w:rPr>
            </w:pPr>
          </w:p>
          <w:p w14:paraId="18EFBCCC" w14:textId="47AADA34" w:rsidR="00FB1F90" w:rsidRDefault="00FB1F90" w:rsidP="00C94C1A">
            <w:pPr>
              <w:tabs>
                <w:tab w:val="left" w:pos="4200"/>
              </w:tabs>
              <w:contextualSpacing/>
              <w:rPr>
                <w:rFonts w:ascii="Arial" w:hAnsi="Arial" w:cs="Arial"/>
                <w:sz w:val="16"/>
                <w:szCs w:val="16"/>
              </w:rPr>
            </w:pPr>
            <w:r w:rsidRPr="00FB1F90">
              <w:rPr>
                <w:rFonts w:ascii="Arial" w:hAnsi="Arial" w:cs="Arial"/>
                <w:sz w:val="16"/>
                <w:szCs w:val="16"/>
              </w:rPr>
              <w:t xml:space="preserve">Beyond just a dry historical treatment, however, The Rise of the NSDAP is a case study in the importance of loyalty, solidarity, and dogged determination in achieving a seemingly impossible goal. The final victory of the NSDAP was due, not so much to something as simple as good propaganda or willingness to meet violence with violence, but to a relentless refusal to accept anything short of their ultimate objective, a willingness to sacrifice anything for their ideals and to weather the storms of fortune until they would be achieved. </w:t>
            </w:r>
          </w:p>
          <w:p w14:paraId="0F42DF2E" w14:textId="77777777" w:rsidR="00FB1F90" w:rsidRPr="00C94C1A" w:rsidRDefault="00FB1F90" w:rsidP="00C94C1A">
            <w:pPr>
              <w:tabs>
                <w:tab w:val="left" w:pos="4200"/>
              </w:tabs>
              <w:contextualSpacing/>
              <w:rPr>
                <w:rFonts w:ascii="Arial" w:hAnsi="Arial" w:cs="Arial"/>
                <w:sz w:val="6"/>
                <w:szCs w:val="6"/>
              </w:rPr>
            </w:pPr>
          </w:p>
          <w:p w14:paraId="4B59C43A" w14:textId="402A8E24" w:rsidR="007B5B01" w:rsidRPr="00FF101A" w:rsidRDefault="00FB1F90" w:rsidP="00C94C1A">
            <w:pPr>
              <w:tabs>
                <w:tab w:val="left" w:pos="4200"/>
              </w:tabs>
              <w:contextualSpacing/>
              <w:rPr>
                <w:rFonts w:ascii="Arial" w:hAnsi="Arial" w:cs="Arial"/>
                <w:sz w:val="16"/>
                <w:szCs w:val="16"/>
              </w:rPr>
            </w:pPr>
            <w:r w:rsidRPr="00FB1F90">
              <w:rPr>
                <w:rFonts w:ascii="Arial" w:hAnsi="Arial" w:cs="Arial"/>
                <w:sz w:val="16"/>
                <w:szCs w:val="16"/>
              </w:rPr>
              <w:t>Antelope Hill is proud to present The Rise of the NSDAP, translated for the first time into English. This fascinating autobiographical account presents the German National Socialist struggle triumphant and proud as they would have it remembered for all time.</w:t>
            </w:r>
          </w:p>
        </w:tc>
      </w:tr>
      <w:tr w:rsidR="007B5B01" w:rsidRPr="00FF101A" w14:paraId="1EBF849B" w14:textId="77777777" w:rsidTr="001E0589">
        <w:trPr>
          <w:cantSplit/>
        </w:trPr>
        <w:tc>
          <w:tcPr>
            <w:tcW w:w="10800" w:type="dxa"/>
            <w:tcBorders>
              <w:top w:val="thinThickThinSmallGap" w:sz="24" w:space="0" w:color="auto"/>
            </w:tcBorders>
          </w:tcPr>
          <w:p w14:paraId="4951D3F7" w14:textId="73E12018" w:rsidR="0081086B" w:rsidRDefault="0081086B" w:rsidP="00C94C1A">
            <w:pPr>
              <w:tabs>
                <w:tab w:val="left" w:pos="4200"/>
              </w:tabs>
              <w:contextualSpacing/>
              <w:rPr>
                <w:rFonts w:ascii="Arial" w:hAnsi="Arial" w:cs="Arial"/>
                <w:sz w:val="16"/>
                <w:szCs w:val="16"/>
              </w:rPr>
            </w:pPr>
            <w:r>
              <w:rPr>
                <w:rFonts w:ascii="Arial" w:hAnsi="Arial" w:cs="Arial"/>
                <w:noProof/>
                <w:sz w:val="16"/>
                <w:szCs w:val="16"/>
              </w:rPr>
              <w:drawing>
                <wp:anchor distT="0" distB="0" distL="114300" distR="114300" simplePos="0" relativeHeight="251684864" behindDoc="1" locked="0" layoutInCell="1" allowOverlap="1" wp14:anchorId="248C964B" wp14:editId="2F81A883">
                  <wp:simplePos x="0" y="0"/>
                  <wp:positionH relativeFrom="column">
                    <wp:posOffset>-68580</wp:posOffset>
                  </wp:positionH>
                  <wp:positionV relativeFrom="paragraph">
                    <wp:posOffset>0</wp:posOffset>
                  </wp:positionV>
                  <wp:extent cx="1143000" cy="1783715"/>
                  <wp:effectExtent l="0" t="0" r="0" b="6985"/>
                  <wp:wrapTight wrapText="bothSides">
                    <wp:wrapPolygon edited="0">
                      <wp:start x="0" y="0"/>
                      <wp:lineTo x="0" y="21454"/>
                      <wp:lineTo x="21240" y="21454"/>
                      <wp:lineTo x="21240" y="0"/>
                      <wp:lineTo x="0" y="0"/>
                    </wp:wrapPolygon>
                  </wp:wrapTight>
                  <wp:docPr id="17738054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05441" name="Picture 177380544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43000" cy="1783715"/>
                          </a:xfrm>
                          <a:prstGeom prst="rect">
                            <a:avLst/>
                          </a:prstGeom>
                        </pic:spPr>
                      </pic:pic>
                    </a:graphicData>
                  </a:graphic>
                </wp:anchor>
              </w:drawing>
            </w:r>
            <w:r w:rsidRPr="0081086B">
              <w:rPr>
                <w:rFonts w:ascii="Arial" w:hAnsi="Arial" w:cs="Arial"/>
                <w:sz w:val="24"/>
                <w:szCs w:val="24"/>
              </w:rPr>
              <w:t>Ancestral Inheritance</w:t>
            </w:r>
            <w:r w:rsidRPr="0081086B">
              <w:rPr>
                <w:rFonts w:ascii="Arial" w:hAnsi="Arial" w:cs="Arial"/>
                <w:sz w:val="16"/>
                <w:szCs w:val="16"/>
              </w:rPr>
              <w:t xml:space="preserve"> by Joseph Otto Plassmann</w:t>
            </w:r>
          </w:p>
          <w:p w14:paraId="5B455323" w14:textId="77777777" w:rsidR="005825AA" w:rsidRPr="005825AA" w:rsidRDefault="005825AA" w:rsidP="00C94C1A">
            <w:pPr>
              <w:tabs>
                <w:tab w:val="left" w:pos="4200"/>
              </w:tabs>
              <w:contextualSpacing/>
              <w:rPr>
                <w:rFonts w:ascii="Arial" w:hAnsi="Arial" w:cs="Arial"/>
                <w:sz w:val="16"/>
                <w:szCs w:val="16"/>
              </w:rPr>
            </w:pPr>
            <w:r w:rsidRPr="005825AA">
              <w:rPr>
                <w:rFonts w:ascii="Arial" w:hAnsi="Arial" w:cs="Arial"/>
                <w:sz w:val="16"/>
                <w:szCs w:val="16"/>
              </w:rPr>
              <w:t xml:space="preserve">As a folklorist, philologist, and cultural scholar, Joseph Otto Plassmann devoted his life to researching and elucidating the origins, history, and folkways of his people. During Germany’s National Socialist era, he continued his work under the auspices of the </w:t>
            </w:r>
            <w:proofErr w:type="spellStart"/>
            <w:r w:rsidRPr="005825AA">
              <w:rPr>
                <w:rFonts w:ascii="Arial" w:hAnsi="Arial" w:cs="Arial"/>
                <w:sz w:val="16"/>
                <w:szCs w:val="16"/>
              </w:rPr>
              <w:t>Ahnenerbe</w:t>
            </w:r>
            <w:proofErr w:type="spellEnd"/>
            <w:r w:rsidRPr="005825AA">
              <w:rPr>
                <w:rFonts w:ascii="Arial" w:hAnsi="Arial" w:cs="Arial"/>
                <w:sz w:val="16"/>
                <w:szCs w:val="16"/>
              </w:rPr>
              <w:t>, an organization devoted to uncovering the past of what at the time were called the Aryan peoples. While the terminology has changed, and some of the ideas have proven inaccurate or outdated, many others have withstood the test of time, vindicated by modern linguistic, archeological, and genetic research.</w:t>
            </w:r>
          </w:p>
          <w:p w14:paraId="6F2F1501" w14:textId="25F36A20" w:rsidR="005825AA" w:rsidRPr="00C94C1A" w:rsidRDefault="005825AA" w:rsidP="00C94C1A">
            <w:pPr>
              <w:tabs>
                <w:tab w:val="left" w:pos="4200"/>
              </w:tabs>
              <w:contextualSpacing/>
              <w:rPr>
                <w:rFonts w:ascii="Arial" w:hAnsi="Arial" w:cs="Arial"/>
                <w:sz w:val="6"/>
                <w:szCs w:val="6"/>
              </w:rPr>
            </w:pPr>
          </w:p>
          <w:p w14:paraId="7C45B654" w14:textId="77777777" w:rsidR="005825AA" w:rsidRPr="005825AA" w:rsidRDefault="005825AA" w:rsidP="00C94C1A">
            <w:pPr>
              <w:tabs>
                <w:tab w:val="left" w:pos="4200"/>
              </w:tabs>
              <w:contextualSpacing/>
              <w:rPr>
                <w:rFonts w:ascii="Arial" w:hAnsi="Arial" w:cs="Arial"/>
                <w:sz w:val="16"/>
                <w:szCs w:val="16"/>
              </w:rPr>
            </w:pPr>
            <w:r w:rsidRPr="005825AA">
              <w:rPr>
                <w:rFonts w:ascii="Arial" w:hAnsi="Arial" w:cs="Arial"/>
                <w:sz w:val="16"/>
                <w:szCs w:val="16"/>
              </w:rPr>
              <w:t>Chronicling and interpreting the customs, festivals, and folktales of Germanic peoples throughout the yearly cycle, Ancestral Inheritance is as much an ode to the cultural heritage and wisdom of the author’s forebears as it is an analysis of their cultural practices. Even more so, it is an exhortation to remember, to honor, and to carry the torch handed down by one’s ancestors. While the details documented in this work are mostly specific to the Germanic peoples, many of the broader cultural currents are similar among all European peoples and their descendants around the world.</w:t>
            </w:r>
          </w:p>
          <w:p w14:paraId="07AFA490" w14:textId="7580CC4E" w:rsidR="005825AA" w:rsidRPr="00C94C1A" w:rsidRDefault="005825AA" w:rsidP="00C94C1A">
            <w:pPr>
              <w:tabs>
                <w:tab w:val="left" w:pos="4200"/>
              </w:tabs>
              <w:contextualSpacing/>
              <w:rPr>
                <w:rFonts w:ascii="Arial" w:hAnsi="Arial" w:cs="Arial"/>
                <w:sz w:val="6"/>
                <w:szCs w:val="6"/>
              </w:rPr>
            </w:pPr>
          </w:p>
          <w:p w14:paraId="115C5898" w14:textId="7848CE4C" w:rsidR="007B5B01" w:rsidRPr="00FF101A" w:rsidRDefault="005825AA" w:rsidP="00C94C1A">
            <w:pPr>
              <w:tabs>
                <w:tab w:val="left" w:pos="4200"/>
              </w:tabs>
              <w:contextualSpacing/>
              <w:rPr>
                <w:rFonts w:ascii="Arial" w:hAnsi="Arial" w:cs="Arial"/>
                <w:sz w:val="16"/>
                <w:szCs w:val="16"/>
              </w:rPr>
            </w:pPr>
            <w:r w:rsidRPr="005825AA">
              <w:rPr>
                <w:rFonts w:ascii="Arial" w:hAnsi="Arial" w:cs="Arial"/>
                <w:sz w:val="16"/>
                <w:szCs w:val="16"/>
              </w:rPr>
              <w:t>Antelope Hill is proud to present Ancestral Inheritance: The Yearly Cycle of Germanic Customs and Festivals by Joseph Otto Plassmann, translated and annotated by C.J. Miller. This fascinating window into the history of Germanic culture is vital to understanding this proud people.</w:t>
            </w:r>
          </w:p>
        </w:tc>
      </w:tr>
      <w:tr w:rsidR="0081086B" w:rsidRPr="00FF101A" w14:paraId="0D5113E4" w14:textId="77777777" w:rsidTr="001E0589">
        <w:trPr>
          <w:cantSplit/>
        </w:trPr>
        <w:tc>
          <w:tcPr>
            <w:tcW w:w="10800" w:type="dxa"/>
            <w:tcBorders>
              <w:bottom w:val="thinThickThinSmallGap" w:sz="24" w:space="0" w:color="auto"/>
            </w:tcBorders>
          </w:tcPr>
          <w:p w14:paraId="1054E939" w14:textId="77777777" w:rsidR="0081086B" w:rsidRDefault="0081086B" w:rsidP="00C94C1A">
            <w:pPr>
              <w:tabs>
                <w:tab w:val="left" w:pos="4200"/>
              </w:tabs>
              <w:contextualSpacing/>
              <w:rPr>
                <w:rFonts w:ascii="Arial" w:hAnsi="Arial" w:cs="Arial"/>
                <w:sz w:val="16"/>
                <w:szCs w:val="16"/>
              </w:rPr>
            </w:pPr>
            <w:r w:rsidRPr="0081086B">
              <w:rPr>
                <w:rFonts w:ascii="Arial" w:hAnsi="Arial" w:cs="Arial"/>
                <w:noProof/>
                <w:sz w:val="24"/>
                <w:szCs w:val="24"/>
              </w:rPr>
              <w:lastRenderedPageBreak/>
              <w:drawing>
                <wp:anchor distT="0" distB="0" distL="114300" distR="114300" simplePos="0" relativeHeight="251686912" behindDoc="1" locked="0" layoutInCell="1" allowOverlap="1" wp14:anchorId="17576069" wp14:editId="39306B80">
                  <wp:simplePos x="0" y="0"/>
                  <wp:positionH relativeFrom="column">
                    <wp:posOffset>-68580</wp:posOffset>
                  </wp:positionH>
                  <wp:positionV relativeFrom="paragraph">
                    <wp:posOffset>0</wp:posOffset>
                  </wp:positionV>
                  <wp:extent cx="1143000" cy="1710690"/>
                  <wp:effectExtent l="0" t="0" r="0" b="3810"/>
                  <wp:wrapTight wrapText="bothSides">
                    <wp:wrapPolygon edited="0">
                      <wp:start x="0" y="0"/>
                      <wp:lineTo x="0" y="21408"/>
                      <wp:lineTo x="21240" y="21408"/>
                      <wp:lineTo x="21240" y="0"/>
                      <wp:lineTo x="0" y="0"/>
                    </wp:wrapPolygon>
                  </wp:wrapTight>
                  <wp:docPr id="21470303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30363" name="Picture 214703036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43000" cy="1710690"/>
                          </a:xfrm>
                          <a:prstGeom prst="rect">
                            <a:avLst/>
                          </a:prstGeom>
                        </pic:spPr>
                      </pic:pic>
                    </a:graphicData>
                  </a:graphic>
                </wp:anchor>
              </w:drawing>
            </w:r>
            <w:r w:rsidRPr="0081086B">
              <w:rPr>
                <w:rFonts w:ascii="Arial" w:hAnsi="Arial" w:cs="Arial"/>
                <w:sz w:val="24"/>
                <w:szCs w:val="24"/>
              </w:rPr>
              <w:t>The Plot Against Humanity</w:t>
            </w:r>
            <w:r w:rsidRPr="0081086B">
              <w:rPr>
                <w:rFonts w:ascii="Arial" w:hAnsi="Arial" w:cs="Arial"/>
                <w:sz w:val="16"/>
                <w:szCs w:val="16"/>
              </w:rPr>
              <w:t xml:space="preserve"> by Scott Howard</w:t>
            </w:r>
          </w:p>
          <w:p w14:paraId="2269B557" w14:textId="77777777" w:rsidR="0081086B" w:rsidRPr="0081086B" w:rsidRDefault="0081086B" w:rsidP="00C94C1A">
            <w:pPr>
              <w:tabs>
                <w:tab w:val="left" w:pos="4200"/>
              </w:tabs>
              <w:contextualSpacing/>
              <w:rPr>
                <w:rFonts w:ascii="Arial" w:hAnsi="Arial" w:cs="Arial"/>
                <w:sz w:val="16"/>
                <w:szCs w:val="16"/>
              </w:rPr>
            </w:pPr>
            <w:r w:rsidRPr="0081086B">
              <w:rPr>
                <w:rFonts w:ascii="Arial" w:hAnsi="Arial" w:cs="Arial"/>
                <w:sz w:val="16"/>
                <w:szCs w:val="16"/>
              </w:rPr>
              <w:t xml:space="preserve">Best-selling author of The Transgender-Industrial Complex and The Open Society Playbook, Scott Howard explores the still more nefarious connections between our elites, academia, politicians, and media and the various ills plaguing our society. In The Plot Against Humanity, Howard seamlessly exposes the actors behind the renewed and growing interest in transhumanism and the increasing role technology and artificial intelligence will play in our lives in the wake of the COVID-19 pandemic. In true Scott Howard style, this investigation relies heavily on presenting the words and beliefs of the actors themselves and, as always, following the money. </w:t>
            </w:r>
          </w:p>
          <w:p w14:paraId="46CC9929" w14:textId="1C24A77C" w:rsidR="0081086B" w:rsidRPr="00C94C1A" w:rsidRDefault="0081086B" w:rsidP="00C94C1A">
            <w:pPr>
              <w:tabs>
                <w:tab w:val="left" w:pos="4200"/>
              </w:tabs>
              <w:contextualSpacing/>
              <w:rPr>
                <w:rFonts w:ascii="Arial" w:hAnsi="Arial" w:cs="Arial"/>
                <w:sz w:val="6"/>
                <w:szCs w:val="6"/>
              </w:rPr>
            </w:pPr>
          </w:p>
          <w:p w14:paraId="7E1BD897" w14:textId="321C8C3E" w:rsidR="0081086B" w:rsidRPr="00FF101A" w:rsidRDefault="0081086B" w:rsidP="00C94C1A">
            <w:pPr>
              <w:tabs>
                <w:tab w:val="left" w:pos="4200"/>
              </w:tabs>
              <w:contextualSpacing/>
              <w:rPr>
                <w:rFonts w:ascii="Arial" w:hAnsi="Arial" w:cs="Arial"/>
                <w:sz w:val="16"/>
                <w:szCs w:val="16"/>
              </w:rPr>
            </w:pPr>
            <w:r w:rsidRPr="0081086B">
              <w:rPr>
                <w:rFonts w:ascii="Arial" w:hAnsi="Arial" w:cs="Arial"/>
                <w:sz w:val="16"/>
                <w:szCs w:val="16"/>
              </w:rPr>
              <w:t>Howard argues that much like the LGBT movement and open borders phenomenon, the technocratic crises discussed in this book are very much planned, interconnected, and demonstrate a real threat to national and individual sovereignty, if not our very humanity. While conspiracies loom large surrounding the World Economic Forum’s so-called Great Reset and the response of world leaders to the pandemic, perhaps by design, Howard provides a level-headed approach, revealing that the incentives of those in power are the same as they have always been: to keep it.</w:t>
            </w:r>
          </w:p>
        </w:tc>
      </w:tr>
      <w:tr w:rsidR="0081086B" w:rsidRPr="00FF101A" w14:paraId="353D316C" w14:textId="77777777" w:rsidTr="00262FB7">
        <w:trPr>
          <w:cantSplit/>
        </w:trPr>
        <w:tc>
          <w:tcPr>
            <w:tcW w:w="10800" w:type="dxa"/>
            <w:tcBorders>
              <w:top w:val="thinThickThinSmallGap" w:sz="24" w:space="0" w:color="auto"/>
              <w:bottom w:val="thinThickThinSmallGap" w:sz="24" w:space="0" w:color="auto"/>
            </w:tcBorders>
          </w:tcPr>
          <w:p w14:paraId="1CE99DC0" w14:textId="378EB630" w:rsidR="00FB0EF7" w:rsidRDefault="00FB0EF7" w:rsidP="00C94C1A">
            <w:pPr>
              <w:tabs>
                <w:tab w:val="left" w:pos="4200"/>
              </w:tabs>
              <w:contextualSpacing/>
              <w:rPr>
                <w:rFonts w:ascii="Arial" w:hAnsi="Arial" w:cs="Arial"/>
                <w:sz w:val="16"/>
                <w:szCs w:val="16"/>
              </w:rPr>
            </w:pPr>
            <w:r w:rsidRPr="00FB0EF7">
              <w:rPr>
                <w:rFonts w:ascii="Arial" w:hAnsi="Arial" w:cs="Arial"/>
                <w:noProof/>
                <w:sz w:val="24"/>
                <w:szCs w:val="24"/>
              </w:rPr>
              <w:drawing>
                <wp:anchor distT="0" distB="0" distL="114300" distR="114300" simplePos="0" relativeHeight="251687936" behindDoc="1" locked="0" layoutInCell="1" allowOverlap="1" wp14:anchorId="77AB3F50" wp14:editId="45EFC5B2">
                  <wp:simplePos x="0" y="0"/>
                  <wp:positionH relativeFrom="column">
                    <wp:posOffset>-67945</wp:posOffset>
                  </wp:positionH>
                  <wp:positionV relativeFrom="paragraph">
                    <wp:posOffset>192</wp:posOffset>
                  </wp:positionV>
                  <wp:extent cx="1143000" cy="1828800"/>
                  <wp:effectExtent l="0" t="0" r="0" b="0"/>
                  <wp:wrapTight wrapText="bothSides">
                    <wp:wrapPolygon edited="0">
                      <wp:start x="0" y="0"/>
                      <wp:lineTo x="0" y="21375"/>
                      <wp:lineTo x="21240" y="21375"/>
                      <wp:lineTo x="21240" y="0"/>
                      <wp:lineTo x="0" y="0"/>
                    </wp:wrapPolygon>
                  </wp:wrapTight>
                  <wp:docPr id="1639990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9083" name="Picture 16399908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43000" cy="1828800"/>
                          </a:xfrm>
                          <a:prstGeom prst="rect">
                            <a:avLst/>
                          </a:prstGeom>
                        </pic:spPr>
                      </pic:pic>
                    </a:graphicData>
                  </a:graphic>
                </wp:anchor>
              </w:drawing>
            </w:r>
            <w:r w:rsidRPr="00FB0EF7">
              <w:rPr>
                <w:rFonts w:ascii="Arial" w:hAnsi="Arial" w:cs="Arial"/>
                <w:sz w:val="24"/>
                <w:szCs w:val="24"/>
              </w:rPr>
              <w:t>B.U.F. Oswald Mosley and British Fascism</w:t>
            </w:r>
            <w:r w:rsidRPr="00FB0EF7">
              <w:rPr>
                <w:rFonts w:ascii="Arial" w:hAnsi="Arial" w:cs="Arial"/>
                <w:sz w:val="16"/>
                <w:szCs w:val="16"/>
              </w:rPr>
              <w:t xml:space="preserve"> by James Drennan</w:t>
            </w:r>
          </w:p>
          <w:p w14:paraId="6067FB3F" w14:textId="77777777" w:rsidR="005825AA" w:rsidRPr="005825AA" w:rsidRDefault="005825AA" w:rsidP="00C94C1A">
            <w:pPr>
              <w:tabs>
                <w:tab w:val="left" w:pos="4200"/>
              </w:tabs>
              <w:contextualSpacing/>
              <w:rPr>
                <w:rFonts w:ascii="Arial" w:hAnsi="Arial" w:cs="Arial"/>
                <w:sz w:val="16"/>
                <w:szCs w:val="16"/>
              </w:rPr>
            </w:pPr>
            <w:r w:rsidRPr="005825AA">
              <w:rPr>
                <w:rFonts w:ascii="Arial" w:hAnsi="Arial" w:cs="Arial"/>
                <w:sz w:val="16"/>
                <w:szCs w:val="16"/>
              </w:rPr>
              <w:t>Oswald Mosley was an English aristocrat who made his mark on British politics as the founder and leader of the British Union of Fascists. A man of intellect and determination, he rebelled against the establishment of his day. He rejected the authority of those who he believed acted not as shepherds of their people but their false friends, decrepit and slinking middle managers for international capital and finance.</w:t>
            </w:r>
          </w:p>
          <w:p w14:paraId="101E7D67" w14:textId="77777777" w:rsidR="005825AA" w:rsidRPr="00C94C1A" w:rsidRDefault="005825AA" w:rsidP="00C94C1A">
            <w:pPr>
              <w:tabs>
                <w:tab w:val="left" w:pos="4200"/>
              </w:tabs>
              <w:contextualSpacing/>
              <w:rPr>
                <w:rFonts w:ascii="Arial" w:hAnsi="Arial" w:cs="Arial"/>
                <w:sz w:val="6"/>
                <w:szCs w:val="6"/>
              </w:rPr>
            </w:pPr>
          </w:p>
          <w:p w14:paraId="7CBD7FE7" w14:textId="77777777" w:rsidR="005825AA" w:rsidRPr="005825AA" w:rsidRDefault="005825AA" w:rsidP="00C94C1A">
            <w:pPr>
              <w:tabs>
                <w:tab w:val="left" w:pos="4200"/>
              </w:tabs>
              <w:contextualSpacing/>
              <w:rPr>
                <w:rFonts w:ascii="Arial" w:hAnsi="Arial" w:cs="Arial"/>
                <w:sz w:val="16"/>
                <w:szCs w:val="16"/>
              </w:rPr>
            </w:pPr>
            <w:r w:rsidRPr="005825AA">
              <w:rPr>
                <w:rFonts w:ascii="Arial" w:hAnsi="Arial" w:cs="Arial"/>
                <w:sz w:val="16"/>
                <w:szCs w:val="16"/>
              </w:rPr>
              <w:t>James Drennan’s B.U.F. Oswald Mosley and British Fascism is an internal history of the British Union of Fascists which describes Mosley’s dramatic journey across the English political spectrum, culminating at the formation of Britain’s foremost Fascist movement. It delves into contemporary politics, condemning the political class with dry, acrid wit; and into English history, describing the ruin brought by the rise of capitalism and democracy. Drennan describes Fascism as a spiritually “pan-European movement,” representing equally “an economic revolt against the obsolete capitalist system, and a spiritual reaction against the materialist and internationalist concepts of Marxism.” It was, in his analysis, the heroic challenge of the men of his age to the “pessimism” of Spengler, an elite effort of the European civilization to overcome its prophesied twilight and create a new and better world. The fact that in 1934 such predictions could be made, dazzling in their unalloyed hope and confidence, appear all the more tragic in hindsight, but the legacy of the men described in this book will not be forgotten.</w:t>
            </w:r>
          </w:p>
          <w:p w14:paraId="0CE0B68F" w14:textId="77777777" w:rsidR="005825AA" w:rsidRPr="00C94C1A" w:rsidRDefault="005825AA" w:rsidP="00C94C1A">
            <w:pPr>
              <w:tabs>
                <w:tab w:val="left" w:pos="4200"/>
              </w:tabs>
              <w:contextualSpacing/>
              <w:rPr>
                <w:rFonts w:ascii="Arial" w:hAnsi="Arial" w:cs="Arial"/>
                <w:sz w:val="6"/>
                <w:szCs w:val="6"/>
              </w:rPr>
            </w:pPr>
          </w:p>
          <w:p w14:paraId="4A1225B3" w14:textId="23C84652" w:rsidR="0081086B" w:rsidRPr="00FF101A" w:rsidRDefault="005825AA" w:rsidP="00C94C1A">
            <w:pPr>
              <w:tabs>
                <w:tab w:val="left" w:pos="4200"/>
              </w:tabs>
              <w:contextualSpacing/>
              <w:rPr>
                <w:rFonts w:ascii="Arial" w:hAnsi="Arial" w:cs="Arial"/>
                <w:sz w:val="16"/>
                <w:szCs w:val="16"/>
              </w:rPr>
            </w:pPr>
            <w:r w:rsidRPr="005825AA">
              <w:rPr>
                <w:rFonts w:ascii="Arial" w:hAnsi="Arial" w:cs="Arial"/>
                <w:sz w:val="16"/>
                <w:szCs w:val="16"/>
              </w:rPr>
              <w:t>Antelope Hill is proud to republish Drennan’s B.U.F. Oswald Mosley and British Fascism, a work of the utmost historical importance. The preservation of books like this is key to the continued battle to defend Britain and Europe from all those who seek to destroy them.</w:t>
            </w:r>
          </w:p>
        </w:tc>
      </w:tr>
      <w:tr w:rsidR="0081086B" w:rsidRPr="00FF101A" w14:paraId="027C05DD" w14:textId="77777777" w:rsidTr="001E0589">
        <w:trPr>
          <w:cantSplit/>
        </w:trPr>
        <w:tc>
          <w:tcPr>
            <w:tcW w:w="10800" w:type="dxa"/>
            <w:tcBorders>
              <w:top w:val="thinThickThinSmallGap" w:sz="24" w:space="0" w:color="auto"/>
              <w:bottom w:val="thinThickThinSmallGap" w:sz="24" w:space="0" w:color="auto"/>
            </w:tcBorders>
          </w:tcPr>
          <w:p w14:paraId="65C1C5EA" w14:textId="77777777" w:rsidR="0081086B" w:rsidRDefault="00FB0EF7" w:rsidP="00C94C1A">
            <w:pPr>
              <w:tabs>
                <w:tab w:val="left" w:pos="4200"/>
              </w:tabs>
              <w:contextualSpacing/>
              <w:rPr>
                <w:rFonts w:ascii="Arial" w:hAnsi="Arial" w:cs="Arial"/>
                <w:sz w:val="16"/>
                <w:szCs w:val="16"/>
              </w:rPr>
            </w:pPr>
            <w:r w:rsidRPr="00FB0EF7">
              <w:rPr>
                <w:rFonts w:ascii="Arial" w:hAnsi="Arial" w:cs="Arial"/>
                <w:noProof/>
                <w:sz w:val="24"/>
                <w:szCs w:val="24"/>
              </w:rPr>
              <w:drawing>
                <wp:anchor distT="0" distB="0" distL="114300" distR="114300" simplePos="0" relativeHeight="251688960" behindDoc="1" locked="0" layoutInCell="1" allowOverlap="1" wp14:anchorId="381C4705" wp14:editId="38631D58">
                  <wp:simplePos x="0" y="0"/>
                  <wp:positionH relativeFrom="column">
                    <wp:posOffset>-68237</wp:posOffset>
                  </wp:positionH>
                  <wp:positionV relativeFrom="paragraph">
                    <wp:posOffset>484</wp:posOffset>
                  </wp:positionV>
                  <wp:extent cx="1143000" cy="1828800"/>
                  <wp:effectExtent l="0" t="0" r="0" b="0"/>
                  <wp:wrapTight wrapText="bothSides">
                    <wp:wrapPolygon edited="0">
                      <wp:start x="0" y="0"/>
                      <wp:lineTo x="0" y="21375"/>
                      <wp:lineTo x="21240" y="21375"/>
                      <wp:lineTo x="21240" y="0"/>
                      <wp:lineTo x="0" y="0"/>
                    </wp:wrapPolygon>
                  </wp:wrapTight>
                  <wp:docPr id="5101142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14231" name="Picture 51011423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43000" cy="1828800"/>
                          </a:xfrm>
                          <a:prstGeom prst="rect">
                            <a:avLst/>
                          </a:prstGeom>
                        </pic:spPr>
                      </pic:pic>
                    </a:graphicData>
                  </a:graphic>
                </wp:anchor>
              </w:drawing>
            </w:r>
            <w:r w:rsidRPr="00FB0EF7">
              <w:rPr>
                <w:rFonts w:ascii="Arial" w:hAnsi="Arial" w:cs="Arial"/>
                <w:sz w:val="24"/>
                <w:szCs w:val="24"/>
              </w:rPr>
              <w:t>The Charm of Egypt</w:t>
            </w:r>
            <w:r w:rsidRPr="00FB0EF7">
              <w:rPr>
                <w:rFonts w:ascii="Arial" w:hAnsi="Arial" w:cs="Arial"/>
                <w:sz w:val="16"/>
                <w:szCs w:val="16"/>
              </w:rPr>
              <w:t xml:space="preserve"> by Filippo Marinetti</w:t>
            </w:r>
          </w:p>
          <w:p w14:paraId="62F35F5E" w14:textId="7DEEC343" w:rsidR="005825AA" w:rsidRDefault="005825AA" w:rsidP="00C94C1A">
            <w:pPr>
              <w:tabs>
                <w:tab w:val="left" w:pos="4200"/>
              </w:tabs>
              <w:contextualSpacing/>
              <w:rPr>
                <w:rFonts w:ascii="Arial" w:hAnsi="Arial" w:cs="Arial"/>
                <w:sz w:val="16"/>
                <w:szCs w:val="16"/>
              </w:rPr>
            </w:pPr>
            <w:r w:rsidRPr="005825AA">
              <w:rPr>
                <w:rFonts w:ascii="Arial" w:hAnsi="Arial" w:cs="Arial"/>
                <w:sz w:val="16"/>
                <w:szCs w:val="16"/>
              </w:rPr>
              <w:t>Filippo Tommaso Marinetti, born in Alexandria in the Khedivate of Egypt in 1876 to an Italian couple, came of age during the turn of the 20th Century. He witnessed the rapid advancement of industrial society, observed the struggles of Europe’s Great Powers as a war reporter, and saw firsthand the cataclysmic events of the Great War while a soldier in the Italian army.</w:t>
            </w:r>
          </w:p>
          <w:p w14:paraId="02BAB40A" w14:textId="77777777" w:rsidR="005825AA" w:rsidRPr="00C94C1A" w:rsidRDefault="005825AA" w:rsidP="00C94C1A">
            <w:pPr>
              <w:tabs>
                <w:tab w:val="left" w:pos="4200"/>
              </w:tabs>
              <w:contextualSpacing/>
              <w:rPr>
                <w:rFonts w:ascii="Arial" w:hAnsi="Arial" w:cs="Arial"/>
                <w:sz w:val="6"/>
                <w:szCs w:val="6"/>
              </w:rPr>
            </w:pPr>
          </w:p>
          <w:p w14:paraId="2D9E90CF" w14:textId="77777777" w:rsidR="005825AA" w:rsidRPr="005825AA" w:rsidRDefault="005825AA" w:rsidP="00C94C1A">
            <w:pPr>
              <w:tabs>
                <w:tab w:val="left" w:pos="4200"/>
              </w:tabs>
              <w:contextualSpacing/>
              <w:rPr>
                <w:rFonts w:ascii="Arial" w:hAnsi="Arial" w:cs="Arial"/>
                <w:sz w:val="16"/>
                <w:szCs w:val="16"/>
              </w:rPr>
            </w:pPr>
            <w:r w:rsidRPr="005825AA">
              <w:rPr>
                <w:rFonts w:ascii="Arial" w:hAnsi="Arial" w:cs="Arial"/>
                <w:sz w:val="16"/>
                <w:szCs w:val="16"/>
              </w:rPr>
              <w:t xml:space="preserve">Marinetti founded the Italian “Futurist” movement, which emphasized dynamism, speed, technology, youth, and violence, finding inspiration in the automobile, the airplane, and the industrial city, and aimed to liberate Italy from the weight of its past. Futurism’s key figures were Marinetti himself, Umberto Boccioni, Carlo </w:t>
            </w:r>
            <w:proofErr w:type="spellStart"/>
            <w:r w:rsidRPr="005825AA">
              <w:rPr>
                <w:rFonts w:ascii="Arial" w:hAnsi="Arial" w:cs="Arial"/>
                <w:sz w:val="16"/>
                <w:szCs w:val="16"/>
              </w:rPr>
              <w:t>Carrà</w:t>
            </w:r>
            <w:proofErr w:type="spellEnd"/>
            <w:r w:rsidRPr="005825AA">
              <w:rPr>
                <w:rFonts w:ascii="Arial" w:hAnsi="Arial" w:cs="Arial"/>
                <w:sz w:val="16"/>
                <w:szCs w:val="16"/>
              </w:rPr>
              <w:t xml:space="preserve">, Fortunato </w:t>
            </w:r>
            <w:proofErr w:type="spellStart"/>
            <w:r w:rsidRPr="005825AA">
              <w:rPr>
                <w:rFonts w:ascii="Arial" w:hAnsi="Arial" w:cs="Arial"/>
                <w:sz w:val="16"/>
                <w:szCs w:val="16"/>
              </w:rPr>
              <w:t>Depero</w:t>
            </w:r>
            <w:proofErr w:type="spellEnd"/>
            <w:r w:rsidRPr="005825AA">
              <w:rPr>
                <w:rFonts w:ascii="Arial" w:hAnsi="Arial" w:cs="Arial"/>
                <w:sz w:val="16"/>
                <w:szCs w:val="16"/>
              </w:rPr>
              <w:t xml:space="preserve">, Gino Severini, Giacomo Balla, and Luigi </w:t>
            </w:r>
            <w:proofErr w:type="spellStart"/>
            <w:r w:rsidRPr="005825AA">
              <w:rPr>
                <w:rFonts w:ascii="Arial" w:hAnsi="Arial" w:cs="Arial"/>
                <w:sz w:val="16"/>
                <w:szCs w:val="16"/>
              </w:rPr>
              <w:t>Russolo</w:t>
            </w:r>
            <w:proofErr w:type="spellEnd"/>
            <w:r w:rsidRPr="005825AA">
              <w:rPr>
                <w:rFonts w:ascii="Arial" w:hAnsi="Arial" w:cs="Arial"/>
                <w:sz w:val="16"/>
                <w:szCs w:val="16"/>
              </w:rPr>
              <w:t>. He would also gain some influence outside of Italy, notably with the Englishman Wyndham Lewis, whose “Vorticist” style drew heavily on Futurism.</w:t>
            </w:r>
          </w:p>
          <w:p w14:paraId="4746D33E" w14:textId="14B6F8DF" w:rsidR="005825AA" w:rsidRPr="00C94C1A" w:rsidRDefault="005825AA" w:rsidP="00C94C1A">
            <w:pPr>
              <w:tabs>
                <w:tab w:val="left" w:pos="4200"/>
              </w:tabs>
              <w:contextualSpacing/>
              <w:rPr>
                <w:rFonts w:ascii="Arial" w:hAnsi="Arial" w:cs="Arial"/>
                <w:sz w:val="6"/>
                <w:szCs w:val="6"/>
              </w:rPr>
            </w:pPr>
          </w:p>
          <w:p w14:paraId="0322CF1D" w14:textId="77777777" w:rsidR="005825AA" w:rsidRPr="005825AA" w:rsidRDefault="005825AA" w:rsidP="00C94C1A">
            <w:pPr>
              <w:tabs>
                <w:tab w:val="left" w:pos="4200"/>
              </w:tabs>
              <w:contextualSpacing/>
              <w:rPr>
                <w:rFonts w:ascii="Arial" w:hAnsi="Arial" w:cs="Arial"/>
                <w:sz w:val="16"/>
                <w:szCs w:val="16"/>
              </w:rPr>
            </w:pPr>
            <w:r w:rsidRPr="005825AA">
              <w:rPr>
                <w:rFonts w:ascii="Arial" w:hAnsi="Arial" w:cs="Arial"/>
                <w:sz w:val="16"/>
                <w:szCs w:val="16"/>
              </w:rPr>
              <w:t>Marinetti found the world of the Great Powers, tied down by their immense histories, to be suffocating and moribund: like an open-air museum. He loved above all else the world of action and fire, machine-guns, cannons, and ironclad vessels. On this shared love of action, he drew close to Mussolini’s Fascists, though this relationship was often troubled by Marinetti’s criticism of what he perceived to be Fascism’s reactionary tendencies.</w:t>
            </w:r>
          </w:p>
          <w:p w14:paraId="697039FD" w14:textId="77777777" w:rsidR="005825AA" w:rsidRPr="00C94C1A" w:rsidRDefault="005825AA" w:rsidP="00C94C1A">
            <w:pPr>
              <w:tabs>
                <w:tab w:val="left" w:pos="4200"/>
              </w:tabs>
              <w:contextualSpacing/>
              <w:rPr>
                <w:rFonts w:ascii="Arial" w:hAnsi="Arial" w:cs="Arial"/>
                <w:sz w:val="6"/>
                <w:szCs w:val="6"/>
              </w:rPr>
            </w:pPr>
          </w:p>
          <w:p w14:paraId="116D906F" w14:textId="77777777" w:rsidR="005825AA" w:rsidRPr="005825AA" w:rsidRDefault="005825AA" w:rsidP="00C94C1A">
            <w:pPr>
              <w:tabs>
                <w:tab w:val="left" w:pos="4200"/>
              </w:tabs>
              <w:contextualSpacing/>
              <w:rPr>
                <w:rFonts w:ascii="Arial" w:hAnsi="Arial" w:cs="Arial"/>
                <w:sz w:val="16"/>
                <w:szCs w:val="16"/>
              </w:rPr>
            </w:pPr>
            <w:r w:rsidRPr="005825AA">
              <w:rPr>
                <w:rFonts w:ascii="Arial" w:hAnsi="Arial" w:cs="Arial"/>
                <w:sz w:val="16"/>
                <w:szCs w:val="16"/>
              </w:rPr>
              <w:t xml:space="preserve">Originally published in 1933 as Il </w:t>
            </w:r>
            <w:proofErr w:type="spellStart"/>
            <w:r w:rsidRPr="005825AA">
              <w:rPr>
                <w:rFonts w:ascii="Arial" w:hAnsi="Arial" w:cs="Arial"/>
                <w:sz w:val="16"/>
                <w:szCs w:val="16"/>
              </w:rPr>
              <w:t>Fascino</w:t>
            </w:r>
            <w:proofErr w:type="spellEnd"/>
            <w:r w:rsidRPr="005825AA">
              <w:rPr>
                <w:rFonts w:ascii="Arial" w:hAnsi="Arial" w:cs="Arial"/>
                <w:sz w:val="16"/>
                <w:szCs w:val="16"/>
              </w:rPr>
              <w:t xml:space="preserve"> </w:t>
            </w:r>
            <w:proofErr w:type="spellStart"/>
            <w:r w:rsidRPr="005825AA">
              <w:rPr>
                <w:rFonts w:ascii="Arial" w:hAnsi="Arial" w:cs="Arial"/>
                <w:sz w:val="16"/>
                <w:szCs w:val="16"/>
              </w:rPr>
              <w:t>dell’Egitto</w:t>
            </w:r>
            <w:proofErr w:type="spellEnd"/>
            <w:r w:rsidRPr="005825AA">
              <w:rPr>
                <w:rFonts w:ascii="Arial" w:hAnsi="Arial" w:cs="Arial"/>
                <w:sz w:val="16"/>
                <w:szCs w:val="16"/>
              </w:rPr>
              <w:t>, Marinetti’s The Charm of Egypt is both a diary and an artistic rendering of his adventures among the Egyptian dunes. Marinetti paints the world as he saw it, through his unique Futurist perspective. His reflections on the land of his birth, and the changes wrought upon it by the forward march of technology, come together in this fascinating homage to that ancient and beautiful land.</w:t>
            </w:r>
          </w:p>
          <w:p w14:paraId="0A8A93DD" w14:textId="4D9F4015" w:rsidR="005825AA" w:rsidRPr="00C94C1A" w:rsidRDefault="005825AA" w:rsidP="00C94C1A">
            <w:pPr>
              <w:tabs>
                <w:tab w:val="left" w:pos="4200"/>
              </w:tabs>
              <w:contextualSpacing/>
              <w:rPr>
                <w:rFonts w:ascii="Arial" w:hAnsi="Arial" w:cs="Arial"/>
                <w:sz w:val="6"/>
                <w:szCs w:val="6"/>
              </w:rPr>
            </w:pPr>
          </w:p>
          <w:p w14:paraId="4E49DBA4" w14:textId="01572A4E" w:rsidR="00FB0EF7" w:rsidRPr="00FF101A" w:rsidRDefault="005825AA" w:rsidP="00C94C1A">
            <w:pPr>
              <w:tabs>
                <w:tab w:val="left" w:pos="4200"/>
              </w:tabs>
              <w:contextualSpacing/>
              <w:rPr>
                <w:rFonts w:ascii="Arial" w:hAnsi="Arial" w:cs="Arial"/>
                <w:sz w:val="16"/>
                <w:szCs w:val="16"/>
              </w:rPr>
            </w:pPr>
            <w:r w:rsidRPr="005825AA">
              <w:rPr>
                <w:rFonts w:ascii="Arial" w:hAnsi="Arial" w:cs="Arial"/>
                <w:sz w:val="16"/>
                <w:szCs w:val="16"/>
              </w:rPr>
              <w:t>After nearly a century, Antelope Hill is proud to present The Charm of Egypt for the first time to the English reader. We hope that this beautiful account by one of Europe’s most radical thinkers and artists will become a timeless artifact to be studied and enjoyed by many future generations to come.</w:t>
            </w:r>
          </w:p>
        </w:tc>
      </w:tr>
      <w:tr w:rsidR="0081086B" w:rsidRPr="00FF101A" w14:paraId="6F8D523D" w14:textId="77777777" w:rsidTr="001E0589">
        <w:trPr>
          <w:cantSplit/>
        </w:trPr>
        <w:tc>
          <w:tcPr>
            <w:tcW w:w="10800" w:type="dxa"/>
            <w:tcBorders>
              <w:top w:val="thinThickThinSmallGap" w:sz="24" w:space="0" w:color="auto"/>
            </w:tcBorders>
          </w:tcPr>
          <w:p w14:paraId="2AB57998" w14:textId="458ACEEF" w:rsidR="00F01C55" w:rsidRDefault="00F01C55" w:rsidP="00C94C1A">
            <w:pPr>
              <w:tabs>
                <w:tab w:val="left" w:pos="4200"/>
              </w:tabs>
              <w:contextualSpacing/>
              <w:rPr>
                <w:rFonts w:ascii="Arial" w:hAnsi="Arial" w:cs="Arial"/>
                <w:sz w:val="16"/>
                <w:szCs w:val="16"/>
              </w:rPr>
            </w:pPr>
            <w:r w:rsidRPr="00F01C55">
              <w:rPr>
                <w:rFonts w:ascii="Arial" w:hAnsi="Arial" w:cs="Arial"/>
                <w:noProof/>
                <w:sz w:val="24"/>
                <w:szCs w:val="24"/>
              </w:rPr>
              <w:drawing>
                <wp:anchor distT="0" distB="0" distL="114300" distR="114300" simplePos="0" relativeHeight="251689984" behindDoc="1" locked="0" layoutInCell="1" allowOverlap="1" wp14:anchorId="3FDC3462" wp14:editId="22E1C81E">
                  <wp:simplePos x="0" y="0"/>
                  <wp:positionH relativeFrom="column">
                    <wp:posOffset>-67945</wp:posOffset>
                  </wp:positionH>
                  <wp:positionV relativeFrom="paragraph">
                    <wp:posOffset>617</wp:posOffset>
                  </wp:positionV>
                  <wp:extent cx="1143000" cy="1828800"/>
                  <wp:effectExtent l="0" t="0" r="0" b="0"/>
                  <wp:wrapTight wrapText="bothSides">
                    <wp:wrapPolygon edited="0">
                      <wp:start x="0" y="0"/>
                      <wp:lineTo x="0" y="21375"/>
                      <wp:lineTo x="21240" y="21375"/>
                      <wp:lineTo x="21240" y="0"/>
                      <wp:lineTo x="0" y="0"/>
                    </wp:wrapPolygon>
                  </wp:wrapTight>
                  <wp:docPr id="20613501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50169" name="Picture 206135016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43000" cy="1828800"/>
                          </a:xfrm>
                          <a:prstGeom prst="rect">
                            <a:avLst/>
                          </a:prstGeom>
                        </pic:spPr>
                      </pic:pic>
                    </a:graphicData>
                  </a:graphic>
                </wp:anchor>
              </w:drawing>
            </w:r>
            <w:r w:rsidRPr="00F01C55">
              <w:rPr>
                <w:rFonts w:ascii="Arial" w:hAnsi="Arial" w:cs="Arial"/>
                <w:sz w:val="24"/>
                <w:szCs w:val="24"/>
              </w:rPr>
              <w:t xml:space="preserve">Cultured </w:t>
            </w:r>
            <w:proofErr w:type="spellStart"/>
            <w:r w:rsidRPr="00F01C55">
              <w:rPr>
                <w:rFonts w:ascii="Arial" w:hAnsi="Arial" w:cs="Arial"/>
                <w:sz w:val="24"/>
                <w:szCs w:val="24"/>
              </w:rPr>
              <w:t>Grugs</w:t>
            </w:r>
            <w:proofErr w:type="spellEnd"/>
            <w:r w:rsidRPr="00F01C55">
              <w:rPr>
                <w:rFonts w:ascii="Arial" w:hAnsi="Arial" w:cs="Arial"/>
                <w:sz w:val="24"/>
                <w:szCs w:val="24"/>
              </w:rPr>
              <w:t xml:space="preserve">: Dispatches </w:t>
            </w:r>
            <w:proofErr w:type="gramStart"/>
            <w:r w:rsidRPr="00F01C55">
              <w:rPr>
                <w:rFonts w:ascii="Arial" w:hAnsi="Arial" w:cs="Arial"/>
                <w:sz w:val="24"/>
                <w:szCs w:val="24"/>
              </w:rPr>
              <w:t>From</w:t>
            </w:r>
            <w:proofErr w:type="gramEnd"/>
            <w:r w:rsidRPr="00F01C55">
              <w:rPr>
                <w:rFonts w:ascii="Arial" w:hAnsi="Arial" w:cs="Arial"/>
                <w:sz w:val="24"/>
                <w:szCs w:val="24"/>
              </w:rPr>
              <w:t xml:space="preserve"> America in Collapse</w:t>
            </w:r>
            <w:r>
              <w:rPr>
                <w:rFonts w:ascii="Arial" w:hAnsi="Arial" w:cs="Arial"/>
                <w:sz w:val="16"/>
                <w:szCs w:val="16"/>
              </w:rPr>
              <w:t xml:space="preserve"> by </w:t>
            </w:r>
            <w:r w:rsidRPr="00F01C55">
              <w:rPr>
                <w:rFonts w:ascii="Arial" w:hAnsi="Arial" w:cs="Arial"/>
                <w:sz w:val="16"/>
                <w:szCs w:val="16"/>
              </w:rPr>
              <w:t>John “Borzoi” Chapman</w:t>
            </w:r>
          </w:p>
          <w:p w14:paraId="73E060E5" w14:textId="77777777" w:rsidR="00F01C55" w:rsidRDefault="00F01C55" w:rsidP="00C94C1A">
            <w:pPr>
              <w:tabs>
                <w:tab w:val="left" w:pos="4200"/>
              </w:tabs>
              <w:contextualSpacing/>
              <w:rPr>
                <w:rFonts w:ascii="Arial" w:hAnsi="Arial" w:cs="Arial"/>
                <w:sz w:val="16"/>
                <w:szCs w:val="16"/>
              </w:rPr>
            </w:pPr>
            <w:r w:rsidRPr="00F01C55">
              <w:rPr>
                <w:rFonts w:ascii="Arial" w:hAnsi="Arial" w:cs="Arial"/>
                <w:sz w:val="16"/>
                <w:szCs w:val="16"/>
              </w:rPr>
              <w:t xml:space="preserve">Cultured </w:t>
            </w:r>
            <w:proofErr w:type="spellStart"/>
            <w:r w:rsidRPr="00F01C55">
              <w:rPr>
                <w:rFonts w:ascii="Arial" w:hAnsi="Arial" w:cs="Arial"/>
                <w:sz w:val="16"/>
                <w:szCs w:val="16"/>
              </w:rPr>
              <w:t>Grugs</w:t>
            </w:r>
            <w:proofErr w:type="spellEnd"/>
            <w:r w:rsidRPr="00F01C55">
              <w:rPr>
                <w:rFonts w:ascii="Arial" w:hAnsi="Arial" w:cs="Arial"/>
                <w:sz w:val="16"/>
                <w:szCs w:val="16"/>
              </w:rPr>
              <w:t xml:space="preserve">: Dispatches </w:t>
            </w:r>
            <w:proofErr w:type="gramStart"/>
            <w:r w:rsidRPr="00F01C55">
              <w:rPr>
                <w:rFonts w:ascii="Arial" w:hAnsi="Arial" w:cs="Arial"/>
                <w:sz w:val="16"/>
                <w:szCs w:val="16"/>
              </w:rPr>
              <w:t>From</w:t>
            </w:r>
            <w:proofErr w:type="gramEnd"/>
            <w:r w:rsidRPr="00F01C55">
              <w:rPr>
                <w:rFonts w:ascii="Arial" w:hAnsi="Arial" w:cs="Arial"/>
                <w:sz w:val="16"/>
                <w:szCs w:val="16"/>
              </w:rPr>
              <w:t xml:space="preserve"> America in Collapse is a selection of essays by John “Borzoi” Chapman written since 2018, including pieces published in The American Sun and on his blog, Race Borz, as well as several new essays. A prolific writer and podcaster, Chapman meticulously critiques the ills of the modern world in a fashion that is at once black-pilling and hopeful, sober and witty. As he humbly bears witness to the fire around us, while looking to the future, Chapman concludes with a letter addressed to his unborn child.</w:t>
            </w:r>
          </w:p>
          <w:p w14:paraId="41BCF444" w14:textId="77777777" w:rsidR="005825AA" w:rsidRPr="00C94C1A" w:rsidRDefault="005825AA" w:rsidP="00C94C1A">
            <w:pPr>
              <w:tabs>
                <w:tab w:val="left" w:pos="4200"/>
              </w:tabs>
              <w:contextualSpacing/>
              <w:rPr>
                <w:rFonts w:ascii="Arial" w:hAnsi="Arial" w:cs="Arial"/>
                <w:sz w:val="6"/>
                <w:szCs w:val="6"/>
              </w:rPr>
            </w:pPr>
          </w:p>
          <w:p w14:paraId="4CC146FD" w14:textId="77777777" w:rsidR="005825AA" w:rsidRPr="005825AA" w:rsidRDefault="005825AA" w:rsidP="00C94C1A">
            <w:pPr>
              <w:tabs>
                <w:tab w:val="left" w:pos="4200"/>
              </w:tabs>
              <w:contextualSpacing/>
              <w:rPr>
                <w:rFonts w:ascii="Arial" w:hAnsi="Arial" w:cs="Arial"/>
                <w:sz w:val="16"/>
                <w:szCs w:val="16"/>
              </w:rPr>
            </w:pPr>
            <w:r w:rsidRPr="005825AA">
              <w:rPr>
                <w:rFonts w:ascii="Arial" w:hAnsi="Arial" w:cs="Arial"/>
                <w:sz w:val="16"/>
                <w:szCs w:val="16"/>
              </w:rPr>
              <w:t xml:space="preserve">Antelope Hill Publishing is proud to preserve John “Borzoi” Chapman’s previous writings in physical form and publish his additional essays for his print debut: Cultured </w:t>
            </w:r>
            <w:proofErr w:type="spellStart"/>
            <w:r w:rsidRPr="005825AA">
              <w:rPr>
                <w:rFonts w:ascii="Arial" w:hAnsi="Arial" w:cs="Arial"/>
                <w:sz w:val="16"/>
                <w:szCs w:val="16"/>
              </w:rPr>
              <w:t>Grugs</w:t>
            </w:r>
            <w:proofErr w:type="spellEnd"/>
            <w:r w:rsidRPr="005825AA">
              <w:rPr>
                <w:rFonts w:ascii="Arial" w:hAnsi="Arial" w:cs="Arial"/>
                <w:sz w:val="16"/>
                <w:szCs w:val="16"/>
              </w:rPr>
              <w:t xml:space="preserve">: Dispatches </w:t>
            </w:r>
            <w:proofErr w:type="gramStart"/>
            <w:r w:rsidRPr="005825AA">
              <w:rPr>
                <w:rFonts w:ascii="Arial" w:hAnsi="Arial" w:cs="Arial"/>
                <w:sz w:val="16"/>
                <w:szCs w:val="16"/>
              </w:rPr>
              <w:t>From</w:t>
            </w:r>
            <w:proofErr w:type="gramEnd"/>
            <w:r w:rsidRPr="005825AA">
              <w:rPr>
                <w:rFonts w:ascii="Arial" w:hAnsi="Arial" w:cs="Arial"/>
                <w:sz w:val="16"/>
                <w:szCs w:val="16"/>
              </w:rPr>
              <w:t xml:space="preserve"> America in Collapse.</w:t>
            </w:r>
          </w:p>
          <w:p w14:paraId="39A4F2BC" w14:textId="22A76136" w:rsidR="005825AA" w:rsidRPr="00C94C1A" w:rsidRDefault="005825AA" w:rsidP="00C94C1A">
            <w:pPr>
              <w:tabs>
                <w:tab w:val="left" w:pos="4200"/>
              </w:tabs>
              <w:contextualSpacing/>
              <w:rPr>
                <w:rFonts w:ascii="Arial" w:hAnsi="Arial" w:cs="Arial"/>
                <w:sz w:val="6"/>
                <w:szCs w:val="6"/>
              </w:rPr>
            </w:pPr>
          </w:p>
          <w:p w14:paraId="253D5515" w14:textId="0A491EBA" w:rsidR="005825AA" w:rsidRPr="005825AA" w:rsidRDefault="005825AA" w:rsidP="00C94C1A">
            <w:pPr>
              <w:tabs>
                <w:tab w:val="left" w:pos="4200"/>
              </w:tabs>
              <w:contextualSpacing/>
              <w:rPr>
                <w:rFonts w:ascii="Arial" w:hAnsi="Arial" w:cs="Arial"/>
                <w:sz w:val="16"/>
                <w:szCs w:val="16"/>
              </w:rPr>
            </w:pPr>
            <w:r w:rsidRPr="005825AA">
              <w:rPr>
                <w:rFonts w:ascii="Arial" w:hAnsi="Arial" w:cs="Arial"/>
                <w:sz w:val="16"/>
                <w:szCs w:val="16"/>
              </w:rPr>
              <w:t>“Nothing in this world we live in will ever make sense to you</w:t>
            </w:r>
          </w:p>
          <w:p w14:paraId="3AF423D7" w14:textId="322C6B56" w:rsidR="005825AA" w:rsidRPr="005825AA" w:rsidRDefault="005825AA" w:rsidP="00C94C1A">
            <w:pPr>
              <w:tabs>
                <w:tab w:val="left" w:pos="4200"/>
              </w:tabs>
              <w:contextualSpacing/>
              <w:rPr>
                <w:rFonts w:ascii="Arial" w:hAnsi="Arial" w:cs="Arial"/>
                <w:sz w:val="16"/>
                <w:szCs w:val="16"/>
              </w:rPr>
            </w:pPr>
            <w:r w:rsidRPr="005825AA">
              <w:rPr>
                <w:rFonts w:ascii="Arial" w:hAnsi="Arial" w:cs="Arial"/>
                <w:sz w:val="16"/>
                <w:szCs w:val="16"/>
              </w:rPr>
              <w:t>unless you understand you live under an occupation</w:t>
            </w:r>
          </w:p>
          <w:p w14:paraId="703DD2F3" w14:textId="47BBC14E" w:rsidR="005825AA" w:rsidRPr="005825AA" w:rsidRDefault="005825AA" w:rsidP="00C94C1A">
            <w:pPr>
              <w:tabs>
                <w:tab w:val="left" w:pos="4200"/>
              </w:tabs>
              <w:contextualSpacing/>
              <w:rPr>
                <w:rFonts w:ascii="Arial" w:hAnsi="Arial" w:cs="Arial"/>
                <w:sz w:val="16"/>
                <w:szCs w:val="16"/>
              </w:rPr>
            </w:pPr>
            <w:r w:rsidRPr="005825AA">
              <w:rPr>
                <w:rFonts w:ascii="Arial" w:hAnsi="Arial" w:cs="Arial"/>
                <w:sz w:val="16"/>
                <w:szCs w:val="16"/>
              </w:rPr>
              <w:t>and are thus subject to the rules of an occupation.”</w:t>
            </w:r>
          </w:p>
          <w:p w14:paraId="0ED29995" w14:textId="77777777" w:rsidR="005825AA" w:rsidRPr="00C94C1A" w:rsidRDefault="005825AA" w:rsidP="00C94C1A">
            <w:pPr>
              <w:tabs>
                <w:tab w:val="left" w:pos="4200"/>
              </w:tabs>
              <w:contextualSpacing/>
              <w:rPr>
                <w:rFonts w:ascii="Arial" w:hAnsi="Arial" w:cs="Arial"/>
                <w:sz w:val="6"/>
                <w:szCs w:val="6"/>
              </w:rPr>
            </w:pPr>
          </w:p>
          <w:p w14:paraId="0405DA1E" w14:textId="405AB2C9" w:rsidR="005825AA" w:rsidRPr="00FF101A" w:rsidRDefault="005825AA" w:rsidP="00C94C1A">
            <w:pPr>
              <w:tabs>
                <w:tab w:val="left" w:pos="4200"/>
              </w:tabs>
              <w:contextualSpacing/>
              <w:rPr>
                <w:rFonts w:ascii="Arial" w:hAnsi="Arial" w:cs="Arial"/>
                <w:sz w:val="16"/>
                <w:szCs w:val="16"/>
              </w:rPr>
            </w:pPr>
            <w:r w:rsidRPr="005825AA">
              <w:rPr>
                <w:rFonts w:ascii="Arial" w:hAnsi="Arial" w:cs="Arial"/>
                <w:sz w:val="16"/>
                <w:szCs w:val="16"/>
              </w:rPr>
              <w:t>– John “Borzoi” Chapman, “The Feasts of Shame”</w:t>
            </w:r>
          </w:p>
        </w:tc>
      </w:tr>
      <w:tr w:rsidR="00FB0EF7" w:rsidRPr="00FF101A" w14:paraId="2330D1E0" w14:textId="77777777" w:rsidTr="001E0589">
        <w:trPr>
          <w:cantSplit/>
        </w:trPr>
        <w:tc>
          <w:tcPr>
            <w:tcW w:w="10800" w:type="dxa"/>
            <w:tcBorders>
              <w:bottom w:val="thinThickThinSmallGap" w:sz="24" w:space="0" w:color="auto"/>
            </w:tcBorders>
          </w:tcPr>
          <w:p w14:paraId="2AC67479" w14:textId="093F479E" w:rsidR="00F01C55" w:rsidRDefault="00F01C55" w:rsidP="00C94C1A">
            <w:pPr>
              <w:tabs>
                <w:tab w:val="left" w:pos="4200"/>
              </w:tabs>
              <w:contextualSpacing/>
              <w:rPr>
                <w:rFonts w:ascii="Arial" w:hAnsi="Arial" w:cs="Arial"/>
                <w:sz w:val="16"/>
                <w:szCs w:val="16"/>
              </w:rPr>
            </w:pPr>
            <w:r w:rsidRPr="00F01C55">
              <w:rPr>
                <w:rFonts w:ascii="Arial" w:hAnsi="Arial" w:cs="Arial"/>
                <w:noProof/>
                <w:sz w:val="24"/>
                <w:szCs w:val="24"/>
              </w:rPr>
              <w:lastRenderedPageBreak/>
              <w:drawing>
                <wp:anchor distT="0" distB="0" distL="114300" distR="114300" simplePos="0" relativeHeight="251691008" behindDoc="1" locked="0" layoutInCell="1" allowOverlap="1" wp14:anchorId="1D6E466F" wp14:editId="210D37AA">
                  <wp:simplePos x="0" y="0"/>
                  <wp:positionH relativeFrom="column">
                    <wp:posOffset>-68580</wp:posOffset>
                  </wp:positionH>
                  <wp:positionV relativeFrom="paragraph">
                    <wp:posOffset>0</wp:posOffset>
                  </wp:positionV>
                  <wp:extent cx="1143000" cy="1828800"/>
                  <wp:effectExtent l="0" t="0" r="0" b="0"/>
                  <wp:wrapTight wrapText="bothSides">
                    <wp:wrapPolygon edited="0">
                      <wp:start x="0" y="0"/>
                      <wp:lineTo x="0" y="21375"/>
                      <wp:lineTo x="21240" y="21375"/>
                      <wp:lineTo x="21240" y="0"/>
                      <wp:lineTo x="0" y="0"/>
                    </wp:wrapPolygon>
                  </wp:wrapTight>
                  <wp:docPr id="3966670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67085" name="Picture 39666708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43000" cy="1828800"/>
                          </a:xfrm>
                          <a:prstGeom prst="rect">
                            <a:avLst/>
                          </a:prstGeom>
                        </pic:spPr>
                      </pic:pic>
                    </a:graphicData>
                  </a:graphic>
                </wp:anchor>
              </w:drawing>
            </w:r>
            <w:r w:rsidRPr="00F01C55">
              <w:rPr>
                <w:rFonts w:ascii="Arial" w:hAnsi="Arial" w:cs="Arial"/>
                <w:sz w:val="24"/>
                <w:szCs w:val="24"/>
              </w:rPr>
              <w:t>The Death Company</w:t>
            </w:r>
            <w:r w:rsidRPr="00F01C55">
              <w:rPr>
                <w:rFonts w:ascii="Arial" w:hAnsi="Arial" w:cs="Arial"/>
                <w:sz w:val="16"/>
                <w:szCs w:val="16"/>
              </w:rPr>
              <w:t xml:space="preserve"> by Cristoforo </w:t>
            </w:r>
            <w:proofErr w:type="spellStart"/>
            <w:r w:rsidRPr="00F01C55">
              <w:rPr>
                <w:rFonts w:ascii="Arial" w:hAnsi="Arial" w:cs="Arial"/>
                <w:sz w:val="16"/>
                <w:szCs w:val="16"/>
              </w:rPr>
              <w:t>Baseggio</w:t>
            </w:r>
            <w:proofErr w:type="spellEnd"/>
          </w:p>
          <w:p w14:paraId="2093CB25" w14:textId="4769FF13" w:rsidR="00F01C55" w:rsidRDefault="00F01C55" w:rsidP="00C94C1A">
            <w:pPr>
              <w:tabs>
                <w:tab w:val="left" w:pos="4200"/>
              </w:tabs>
              <w:contextualSpacing/>
              <w:rPr>
                <w:rFonts w:ascii="Arial" w:hAnsi="Arial" w:cs="Arial"/>
                <w:sz w:val="16"/>
                <w:szCs w:val="16"/>
              </w:rPr>
            </w:pPr>
            <w:r w:rsidRPr="00F01C55">
              <w:rPr>
                <w:rFonts w:ascii="Arial" w:hAnsi="Arial" w:cs="Arial"/>
                <w:sz w:val="16"/>
                <w:szCs w:val="16"/>
              </w:rPr>
              <w:t xml:space="preserve">Venetian front, 1915. The Austro-Hungarian army has taken control of key mountain locations facing the plains. The Fassa Alps are well guarded, and heavy casualties are expected. Mount Collo and Mount Saint Osvaldo are excellent launch points for an all-out offensive which is already in the works behind the grim vista of the </w:t>
            </w:r>
            <w:proofErr w:type="spellStart"/>
            <w:r w:rsidRPr="00F01C55">
              <w:rPr>
                <w:rFonts w:ascii="Arial" w:hAnsi="Arial" w:cs="Arial"/>
                <w:sz w:val="16"/>
                <w:szCs w:val="16"/>
              </w:rPr>
              <w:t>Glockenthurm</w:t>
            </w:r>
            <w:proofErr w:type="spellEnd"/>
            <w:r w:rsidRPr="00F01C55">
              <w:rPr>
                <w:rFonts w:ascii="Arial" w:hAnsi="Arial" w:cs="Arial"/>
                <w:sz w:val="16"/>
                <w:szCs w:val="16"/>
              </w:rPr>
              <w:t>. The Italian High Command is paralyzed by outdated methodology, wasting precious time with failed assaults and flanking maneuvers that end with red snow. Men watch from their trenches, hiding along the parapets with their guns pointing at no man’s land, and the tension in the Italian lines has taken the form of a grim silence, as if the men already know their doom is approaching and wish only for it to envelop them quickly.</w:t>
            </w:r>
          </w:p>
          <w:p w14:paraId="5B65CD6F" w14:textId="77777777" w:rsidR="00F01C55" w:rsidRPr="00C94C1A" w:rsidRDefault="00F01C55" w:rsidP="00C94C1A">
            <w:pPr>
              <w:tabs>
                <w:tab w:val="left" w:pos="4200"/>
              </w:tabs>
              <w:contextualSpacing/>
              <w:rPr>
                <w:rFonts w:ascii="Arial" w:hAnsi="Arial" w:cs="Arial"/>
                <w:sz w:val="6"/>
                <w:szCs w:val="6"/>
              </w:rPr>
            </w:pPr>
          </w:p>
          <w:p w14:paraId="0995C275" w14:textId="17D5D8CF" w:rsidR="00F01C55" w:rsidRDefault="00F01C55" w:rsidP="00C94C1A">
            <w:pPr>
              <w:tabs>
                <w:tab w:val="left" w:pos="4200"/>
              </w:tabs>
              <w:contextualSpacing/>
              <w:rPr>
                <w:rFonts w:ascii="Arial" w:hAnsi="Arial" w:cs="Arial"/>
                <w:sz w:val="16"/>
                <w:szCs w:val="16"/>
              </w:rPr>
            </w:pPr>
            <w:r w:rsidRPr="00F01C55">
              <w:rPr>
                <w:rFonts w:ascii="Arial" w:hAnsi="Arial" w:cs="Arial"/>
                <w:sz w:val="16"/>
                <w:szCs w:val="16"/>
              </w:rPr>
              <w:t xml:space="preserve">Colonel </w:t>
            </w:r>
            <w:proofErr w:type="spellStart"/>
            <w:r w:rsidRPr="00F01C55">
              <w:rPr>
                <w:rFonts w:ascii="Arial" w:hAnsi="Arial" w:cs="Arial"/>
                <w:sz w:val="16"/>
                <w:szCs w:val="16"/>
              </w:rPr>
              <w:t>Baseggio</w:t>
            </w:r>
            <w:proofErr w:type="spellEnd"/>
            <w:r w:rsidRPr="00F01C55">
              <w:rPr>
                <w:rFonts w:ascii="Arial" w:hAnsi="Arial" w:cs="Arial"/>
                <w:sz w:val="16"/>
                <w:szCs w:val="16"/>
              </w:rPr>
              <w:t xml:space="preserve"> of the Italian Royal Army, a veteran of many mountain engagements in Africa, creates a new section, based not on doctrinal tactics, but on intrepid actions which he calls “</w:t>
            </w:r>
            <w:proofErr w:type="spellStart"/>
            <w:r w:rsidRPr="00F01C55">
              <w:rPr>
                <w:rFonts w:ascii="Arial" w:hAnsi="Arial" w:cs="Arial"/>
                <w:sz w:val="16"/>
                <w:szCs w:val="16"/>
              </w:rPr>
              <w:t>Ardite</w:t>
            </w:r>
            <w:proofErr w:type="spellEnd"/>
            <w:r w:rsidRPr="00F01C55">
              <w:rPr>
                <w:rFonts w:ascii="Arial" w:hAnsi="Arial" w:cs="Arial"/>
                <w:sz w:val="16"/>
                <w:szCs w:val="16"/>
              </w:rPr>
              <w:t xml:space="preserve">.” Assembled with volunteers drawn from the entire Italian Royal Army, his hastily trained company strikes deep into Austro-Hungarian lines, shocking the world with their courage and daring, often carrying the day with little more than knives and grenades. In the mud and snow of the Carso mountains, the “Arditi Company Cristoforo </w:t>
            </w:r>
            <w:proofErr w:type="spellStart"/>
            <w:r w:rsidRPr="00F01C55">
              <w:rPr>
                <w:rFonts w:ascii="Arial" w:hAnsi="Arial" w:cs="Arial"/>
                <w:sz w:val="16"/>
                <w:szCs w:val="16"/>
              </w:rPr>
              <w:t>Baseggio</w:t>
            </w:r>
            <w:proofErr w:type="spellEnd"/>
            <w:r w:rsidRPr="00F01C55">
              <w:rPr>
                <w:rFonts w:ascii="Arial" w:hAnsi="Arial" w:cs="Arial"/>
                <w:sz w:val="16"/>
                <w:szCs w:val="16"/>
              </w:rPr>
              <w:t>”—the first of the famed Arditi formations—grows to carry the name of The Death Company.</w:t>
            </w:r>
          </w:p>
          <w:p w14:paraId="37B70303" w14:textId="77777777" w:rsidR="00F01C55" w:rsidRPr="00C94C1A" w:rsidRDefault="00F01C55" w:rsidP="00C94C1A">
            <w:pPr>
              <w:tabs>
                <w:tab w:val="left" w:pos="4200"/>
              </w:tabs>
              <w:contextualSpacing/>
              <w:rPr>
                <w:rFonts w:ascii="Arial" w:hAnsi="Arial" w:cs="Arial"/>
                <w:sz w:val="6"/>
                <w:szCs w:val="6"/>
              </w:rPr>
            </w:pPr>
          </w:p>
          <w:p w14:paraId="72759061" w14:textId="7105DEBF" w:rsidR="00FB0EF7" w:rsidRPr="00FF101A" w:rsidRDefault="00F01C55" w:rsidP="00C94C1A">
            <w:pPr>
              <w:tabs>
                <w:tab w:val="left" w:pos="4200"/>
              </w:tabs>
              <w:contextualSpacing/>
              <w:rPr>
                <w:rFonts w:ascii="Arial" w:hAnsi="Arial" w:cs="Arial"/>
                <w:sz w:val="16"/>
                <w:szCs w:val="16"/>
              </w:rPr>
            </w:pPr>
            <w:r w:rsidRPr="00F01C55">
              <w:rPr>
                <w:rFonts w:ascii="Arial" w:hAnsi="Arial" w:cs="Arial"/>
                <w:sz w:val="16"/>
                <w:szCs w:val="16"/>
              </w:rPr>
              <w:t xml:space="preserve">This </w:t>
            </w:r>
            <w:proofErr w:type="gramStart"/>
            <w:r w:rsidRPr="00F01C55">
              <w:rPr>
                <w:rFonts w:ascii="Arial" w:hAnsi="Arial" w:cs="Arial"/>
                <w:sz w:val="16"/>
                <w:szCs w:val="16"/>
              </w:rPr>
              <w:t>first hand</w:t>
            </w:r>
            <w:proofErr w:type="gramEnd"/>
            <w:r w:rsidRPr="00F01C55">
              <w:rPr>
                <w:rFonts w:ascii="Arial" w:hAnsi="Arial" w:cs="Arial"/>
                <w:sz w:val="16"/>
                <w:szCs w:val="16"/>
              </w:rPr>
              <w:t xml:space="preserve"> historical account details one of the most fascinating military phenomena of the Great War. Antelope Hill Publishing is proud to present Cristoforo </w:t>
            </w:r>
            <w:proofErr w:type="spellStart"/>
            <w:r w:rsidRPr="00F01C55">
              <w:rPr>
                <w:rFonts w:ascii="Arial" w:hAnsi="Arial" w:cs="Arial"/>
                <w:sz w:val="16"/>
                <w:szCs w:val="16"/>
              </w:rPr>
              <w:t>Baseggio’s</w:t>
            </w:r>
            <w:proofErr w:type="spellEnd"/>
            <w:r w:rsidRPr="00F01C55">
              <w:rPr>
                <w:rFonts w:ascii="Arial" w:hAnsi="Arial" w:cs="Arial"/>
                <w:sz w:val="16"/>
                <w:szCs w:val="16"/>
              </w:rPr>
              <w:t xml:space="preserve"> </w:t>
            </w:r>
            <w:proofErr w:type="gramStart"/>
            <w:r w:rsidRPr="00F01C55">
              <w:rPr>
                <w:rFonts w:ascii="Arial" w:hAnsi="Arial" w:cs="Arial"/>
                <w:sz w:val="16"/>
                <w:szCs w:val="16"/>
              </w:rPr>
              <w:t>The</w:t>
            </w:r>
            <w:proofErr w:type="gramEnd"/>
            <w:r w:rsidRPr="00F01C55">
              <w:rPr>
                <w:rFonts w:ascii="Arial" w:hAnsi="Arial" w:cs="Arial"/>
                <w:sz w:val="16"/>
                <w:szCs w:val="16"/>
              </w:rPr>
              <w:t xml:space="preserve"> Death Company, for the first time in English, to preserve and expand access to the story of these extraordinary men.</w:t>
            </w:r>
          </w:p>
        </w:tc>
      </w:tr>
      <w:tr w:rsidR="00FB0EF7" w:rsidRPr="00FF101A" w14:paraId="4395F21C" w14:textId="77777777" w:rsidTr="00262FB7">
        <w:trPr>
          <w:cantSplit/>
        </w:trPr>
        <w:tc>
          <w:tcPr>
            <w:tcW w:w="10800" w:type="dxa"/>
            <w:tcBorders>
              <w:top w:val="thinThickThinSmallGap" w:sz="24" w:space="0" w:color="auto"/>
              <w:bottom w:val="thinThickThinSmallGap" w:sz="24" w:space="0" w:color="auto"/>
            </w:tcBorders>
          </w:tcPr>
          <w:p w14:paraId="7F338787" w14:textId="4F81F2B1" w:rsidR="00F01C55" w:rsidRDefault="00F01C55" w:rsidP="00C94C1A">
            <w:pPr>
              <w:tabs>
                <w:tab w:val="left" w:pos="4200"/>
              </w:tabs>
              <w:contextualSpacing/>
              <w:rPr>
                <w:rFonts w:ascii="Arial" w:hAnsi="Arial" w:cs="Arial"/>
                <w:sz w:val="16"/>
                <w:szCs w:val="16"/>
              </w:rPr>
            </w:pPr>
            <w:r w:rsidRPr="00FB6949">
              <w:rPr>
                <w:rFonts w:ascii="Arial" w:hAnsi="Arial" w:cs="Arial"/>
                <w:noProof/>
                <w:sz w:val="24"/>
                <w:szCs w:val="24"/>
              </w:rPr>
              <w:drawing>
                <wp:anchor distT="0" distB="0" distL="114300" distR="114300" simplePos="0" relativeHeight="251692032" behindDoc="1" locked="0" layoutInCell="1" allowOverlap="1" wp14:anchorId="396A83DC" wp14:editId="3BACEC50">
                  <wp:simplePos x="0" y="0"/>
                  <wp:positionH relativeFrom="column">
                    <wp:posOffset>-68580</wp:posOffset>
                  </wp:positionH>
                  <wp:positionV relativeFrom="paragraph">
                    <wp:posOffset>0</wp:posOffset>
                  </wp:positionV>
                  <wp:extent cx="1143000" cy="1828800"/>
                  <wp:effectExtent l="0" t="0" r="0" b="0"/>
                  <wp:wrapTight wrapText="bothSides">
                    <wp:wrapPolygon edited="0">
                      <wp:start x="0" y="0"/>
                      <wp:lineTo x="0" y="21375"/>
                      <wp:lineTo x="21240" y="21375"/>
                      <wp:lineTo x="21240" y="0"/>
                      <wp:lineTo x="0" y="0"/>
                    </wp:wrapPolygon>
                  </wp:wrapTight>
                  <wp:docPr id="18040019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01970" name="Picture 180400197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43000" cy="1828800"/>
                          </a:xfrm>
                          <a:prstGeom prst="rect">
                            <a:avLst/>
                          </a:prstGeom>
                        </pic:spPr>
                      </pic:pic>
                    </a:graphicData>
                  </a:graphic>
                </wp:anchor>
              </w:drawing>
            </w:r>
            <w:r w:rsidRPr="00FB6949">
              <w:rPr>
                <w:rFonts w:ascii="Arial" w:hAnsi="Arial" w:cs="Arial"/>
                <w:sz w:val="24"/>
                <w:szCs w:val="24"/>
              </w:rPr>
              <w:t>Empire Eternal</w:t>
            </w:r>
            <w:r w:rsidRPr="00F01C55">
              <w:rPr>
                <w:rFonts w:ascii="Arial" w:hAnsi="Arial" w:cs="Arial"/>
                <w:sz w:val="16"/>
                <w:szCs w:val="16"/>
              </w:rPr>
              <w:t xml:space="preserve"> by Sinclair Jenkins</w:t>
            </w:r>
          </w:p>
          <w:p w14:paraId="734C7775" w14:textId="77777777" w:rsidR="00F01C55" w:rsidRPr="00F01C55" w:rsidRDefault="00F01C55" w:rsidP="00C94C1A">
            <w:pPr>
              <w:tabs>
                <w:tab w:val="left" w:pos="4200"/>
              </w:tabs>
              <w:contextualSpacing/>
              <w:rPr>
                <w:rFonts w:ascii="Arial" w:hAnsi="Arial" w:cs="Arial"/>
                <w:sz w:val="16"/>
                <w:szCs w:val="16"/>
              </w:rPr>
            </w:pPr>
            <w:r w:rsidRPr="00F01C55">
              <w:rPr>
                <w:rFonts w:ascii="Arial" w:hAnsi="Arial" w:cs="Arial"/>
                <w:sz w:val="16"/>
                <w:szCs w:val="16"/>
              </w:rPr>
              <w:t>Throughout the 19th and through the early 20th centuries, the European Great Powers established direct control over the majority of the planet, and suzerainty over the rest. Despite the crumbling of those empires under the hammer blows of two world wars and the machinations of the United States and the Soviet Union, the feats by which they were established and the titanic efforts of the brave few that fought to preserve them still reverberate in history. Brave warriors conquered foreign lands, planted their flags, and tried to grow new cultures that mirrored their own.</w:t>
            </w:r>
          </w:p>
          <w:p w14:paraId="177F6F7F" w14:textId="78CDD499" w:rsidR="00F01C55" w:rsidRPr="00C94C1A" w:rsidRDefault="00F01C55" w:rsidP="00C94C1A">
            <w:pPr>
              <w:tabs>
                <w:tab w:val="left" w:pos="4200"/>
              </w:tabs>
              <w:contextualSpacing/>
              <w:rPr>
                <w:rFonts w:ascii="Arial" w:hAnsi="Arial" w:cs="Arial"/>
                <w:sz w:val="6"/>
                <w:szCs w:val="6"/>
              </w:rPr>
            </w:pPr>
          </w:p>
          <w:p w14:paraId="0EE50D91" w14:textId="77777777" w:rsidR="00F01C55" w:rsidRPr="00F01C55" w:rsidRDefault="00F01C55" w:rsidP="00C94C1A">
            <w:pPr>
              <w:tabs>
                <w:tab w:val="left" w:pos="4200"/>
              </w:tabs>
              <w:contextualSpacing/>
              <w:rPr>
                <w:rFonts w:ascii="Arial" w:hAnsi="Arial" w:cs="Arial"/>
                <w:sz w:val="16"/>
                <w:szCs w:val="16"/>
              </w:rPr>
            </w:pPr>
            <w:r w:rsidRPr="00F01C55">
              <w:rPr>
                <w:rFonts w:ascii="Arial" w:hAnsi="Arial" w:cs="Arial"/>
                <w:sz w:val="16"/>
                <w:szCs w:val="16"/>
              </w:rPr>
              <w:t>Sinclair Jenkins –writer, thinker, and dissident – lays out a resolute defense of, and advocacy for, that force of will which made the age of European Imperialism possible. From the conquering of the American West, to the bloody Rif War, to the heroic defenses of Katanga and Rhodesia, Empire Eternal: In Defense of Imperialism is a tour de force of the various chapters of European Imperialism.</w:t>
            </w:r>
          </w:p>
          <w:p w14:paraId="4D4BC9D4" w14:textId="6F56E6B9" w:rsidR="00F01C55" w:rsidRPr="00C94C1A" w:rsidRDefault="00F01C55" w:rsidP="00C94C1A">
            <w:pPr>
              <w:tabs>
                <w:tab w:val="left" w:pos="4200"/>
              </w:tabs>
              <w:contextualSpacing/>
              <w:rPr>
                <w:rFonts w:ascii="Arial" w:hAnsi="Arial" w:cs="Arial"/>
                <w:sz w:val="6"/>
                <w:szCs w:val="6"/>
              </w:rPr>
            </w:pPr>
          </w:p>
          <w:p w14:paraId="7644AC61" w14:textId="1EB66302" w:rsidR="00FB0EF7" w:rsidRPr="00FF101A" w:rsidRDefault="00F01C55" w:rsidP="00C94C1A">
            <w:pPr>
              <w:tabs>
                <w:tab w:val="left" w:pos="4200"/>
              </w:tabs>
              <w:contextualSpacing/>
              <w:rPr>
                <w:rFonts w:ascii="Arial" w:hAnsi="Arial" w:cs="Arial"/>
                <w:sz w:val="16"/>
                <w:szCs w:val="16"/>
              </w:rPr>
            </w:pPr>
            <w:r w:rsidRPr="00F01C55">
              <w:rPr>
                <w:rFonts w:ascii="Arial" w:hAnsi="Arial" w:cs="Arial"/>
                <w:sz w:val="16"/>
                <w:szCs w:val="16"/>
              </w:rPr>
              <w:t>It is said that men did not love Rome because it is great – Rome was great because men loved her. These pages make it clear that likewise the European empires were not great because of some kind of overwhelming material superiority, but because of the eternal flame that pushed men to sacrifice for them – a flame that can never be extinguished.</w:t>
            </w:r>
          </w:p>
        </w:tc>
      </w:tr>
      <w:tr w:rsidR="00F01C55" w:rsidRPr="00FF101A" w14:paraId="7C41FBB6" w14:textId="77777777" w:rsidTr="00262FB7">
        <w:trPr>
          <w:cantSplit/>
        </w:trPr>
        <w:tc>
          <w:tcPr>
            <w:tcW w:w="10800" w:type="dxa"/>
            <w:tcBorders>
              <w:top w:val="thinThickThinSmallGap" w:sz="24" w:space="0" w:color="auto"/>
              <w:bottom w:val="thinThickThinSmallGap" w:sz="24" w:space="0" w:color="auto"/>
            </w:tcBorders>
          </w:tcPr>
          <w:p w14:paraId="594D3755" w14:textId="12378521" w:rsidR="00FB6949" w:rsidRDefault="00FB6949" w:rsidP="00C94C1A">
            <w:pPr>
              <w:contextualSpacing/>
              <w:rPr>
                <w:rFonts w:ascii="Arial" w:hAnsi="Arial" w:cs="Arial"/>
                <w:sz w:val="16"/>
                <w:szCs w:val="16"/>
              </w:rPr>
            </w:pPr>
            <w:r w:rsidRPr="00FB6949">
              <w:rPr>
                <w:rFonts w:ascii="Arial" w:hAnsi="Arial" w:cs="Arial"/>
                <w:noProof/>
                <w:sz w:val="24"/>
                <w:szCs w:val="24"/>
              </w:rPr>
              <w:drawing>
                <wp:anchor distT="0" distB="0" distL="114300" distR="114300" simplePos="0" relativeHeight="251693056" behindDoc="1" locked="0" layoutInCell="1" allowOverlap="1" wp14:anchorId="34C25327" wp14:editId="5519B285">
                  <wp:simplePos x="0" y="0"/>
                  <wp:positionH relativeFrom="column">
                    <wp:posOffset>-68580</wp:posOffset>
                  </wp:positionH>
                  <wp:positionV relativeFrom="paragraph">
                    <wp:posOffset>0</wp:posOffset>
                  </wp:positionV>
                  <wp:extent cx="1143000" cy="1828800"/>
                  <wp:effectExtent l="0" t="0" r="0" b="0"/>
                  <wp:wrapTight wrapText="bothSides">
                    <wp:wrapPolygon edited="0">
                      <wp:start x="0" y="0"/>
                      <wp:lineTo x="0" y="21375"/>
                      <wp:lineTo x="21240" y="21375"/>
                      <wp:lineTo x="21240" y="0"/>
                      <wp:lineTo x="0" y="0"/>
                    </wp:wrapPolygon>
                  </wp:wrapTight>
                  <wp:docPr id="190829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93785" name="Picture 190829378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43000" cy="1828800"/>
                          </a:xfrm>
                          <a:prstGeom prst="rect">
                            <a:avLst/>
                          </a:prstGeom>
                        </pic:spPr>
                      </pic:pic>
                    </a:graphicData>
                  </a:graphic>
                </wp:anchor>
              </w:drawing>
            </w:r>
            <w:r w:rsidRPr="00FB6949">
              <w:rPr>
                <w:rFonts w:ascii="Arial" w:hAnsi="Arial" w:cs="Arial"/>
                <w:sz w:val="24"/>
                <w:szCs w:val="24"/>
              </w:rPr>
              <w:t>The Philosophy of Marx</w:t>
            </w:r>
            <w:r w:rsidRPr="00FB6949">
              <w:rPr>
                <w:rFonts w:ascii="Arial" w:hAnsi="Arial" w:cs="Arial"/>
                <w:sz w:val="16"/>
                <w:szCs w:val="16"/>
              </w:rPr>
              <w:t xml:space="preserve"> by Giovanni Gentile</w:t>
            </w:r>
          </w:p>
          <w:p w14:paraId="6C4F5506" w14:textId="1D604B5A" w:rsidR="00FB6949" w:rsidRDefault="00FB6949" w:rsidP="00C94C1A">
            <w:pPr>
              <w:contextualSpacing/>
              <w:rPr>
                <w:rFonts w:ascii="Arial" w:hAnsi="Arial" w:cs="Arial"/>
                <w:sz w:val="16"/>
                <w:szCs w:val="16"/>
              </w:rPr>
            </w:pPr>
            <w:r w:rsidRPr="00FB6949">
              <w:rPr>
                <w:rFonts w:ascii="Arial" w:hAnsi="Arial" w:cs="Arial"/>
                <w:sz w:val="16"/>
                <w:szCs w:val="16"/>
              </w:rPr>
              <w:t>Giovanni Gentile is widely acknowledged as the foundational philosopher of Italian Fascism. He worked in academia as well as government, contributing to the formation of the Italian corporate state and education system under Benito Mussolini. Gentile continued writing and contributing to the Italian Fascist state until his assassination by the Italian Communist Party in 1944.</w:t>
            </w:r>
          </w:p>
          <w:p w14:paraId="2E071928" w14:textId="77777777" w:rsidR="00F94013" w:rsidRPr="00C94C1A" w:rsidRDefault="00F94013" w:rsidP="00C94C1A">
            <w:pPr>
              <w:contextualSpacing/>
              <w:rPr>
                <w:rFonts w:ascii="Arial" w:hAnsi="Arial" w:cs="Arial"/>
                <w:sz w:val="6"/>
                <w:szCs w:val="6"/>
              </w:rPr>
            </w:pPr>
          </w:p>
          <w:p w14:paraId="75BB13A6" w14:textId="4DFD253D" w:rsidR="00FB6949" w:rsidRDefault="00FB6949" w:rsidP="00C94C1A">
            <w:pPr>
              <w:contextualSpacing/>
              <w:rPr>
                <w:rFonts w:ascii="Arial" w:hAnsi="Arial" w:cs="Arial"/>
                <w:sz w:val="16"/>
                <w:szCs w:val="16"/>
              </w:rPr>
            </w:pPr>
            <w:r w:rsidRPr="00FB6949">
              <w:rPr>
                <w:rFonts w:ascii="Arial" w:hAnsi="Arial" w:cs="Arial"/>
                <w:sz w:val="16"/>
                <w:szCs w:val="16"/>
              </w:rPr>
              <w:t>In The Philosophy of Marx, Gentile critiques the failures of Marxist philosophy as presented by numerous thinkers including Marx himself. Gentile argues that Marx erred in his conception of historical materialism, which led to flaws in Marxist praxis, and presents his view of a more authentically Hegelian philosophy of dialectics and epistemology. According to Gentile, who promoted what he termed “actual idealism,” the dialectic was not a mystical, external force, but rather an organic element of life, and required a strong, central state, which could coordinate and fulfill otherwise competing and struggling identities and interests.</w:t>
            </w:r>
          </w:p>
          <w:p w14:paraId="45056771" w14:textId="77777777" w:rsidR="00F94013" w:rsidRPr="00C94C1A" w:rsidRDefault="00F94013" w:rsidP="00C94C1A">
            <w:pPr>
              <w:contextualSpacing/>
              <w:rPr>
                <w:rFonts w:ascii="Arial" w:hAnsi="Arial" w:cs="Arial"/>
                <w:sz w:val="6"/>
                <w:szCs w:val="6"/>
              </w:rPr>
            </w:pPr>
          </w:p>
          <w:p w14:paraId="5715D966" w14:textId="0D91824B" w:rsidR="00F01C55" w:rsidRPr="00FF101A" w:rsidRDefault="00FB6949" w:rsidP="00C94C1A">
            <w:pPr>
              <w:tabs>
                <w:tab w:val="left" w:pos="4200"/>
              </w:tabs>
              <w:contextualSpacing/>
              <w:rPr>
                <w:rFonts w:ascii="Arial" w:hAnsi="Arial" w:cs="Arial"/>
                <w:sz w:val="16"/>
                <w:szCs w:val="16"/>
              </w:rPr>
            </w:pPr>
            <w:r w:rsidRPr="00FB6949">
              <w:rPr>
                <w:rFonts w:ascii="Arial" w:hAnsi="Arial" w:cs="Arial"/>
                <w:sz w:val="16"/>
                <w:szCs w:val="16"/>
              </w:rPr>
              <w:t>Antelope Hill is proud to present its original translation of Giovanni Gentile’s The Philosophy of Marx originally published in 1899, updated in 1937. This work is fundamental to understanding the politics of the early twentieth century and will remain invaluable to future generations looking to understand the past.</w:t>
            </w:r>
          </w:p>
        </w:tc>
      </w:tr>
      <w:tr w:rsidR="00F01C55" w:rsidRPr="00FF101A" w14:paraId="0317D54A" w14:textId="77777777" w:rsidTr="00262FB7">
        <w:trPr>
          <w:cantSplit/>
        </w:trPr>
        <w:tc>
          <w:tcPr>
            <w:tcW w:w="10800" w:type="dxa"/>
            <w:tcBorders>
              <w:top w:val="thinThickThinSmallGap" w:sz="24" w:space="0" w:color="auto"/>
            </w:tcBorders>
          </w:tcPr>
          <w:p w14:paraId="0A0C1817" w14:textId="516FA339" w:rsidR="00FB6949" w:rsidRDefault="00FB6949" w:rsidP="00C94C1A">
            <w:pPr>
              <w:tabs>
                <w:tab w:val="left" w:pos="4200"/>
              </w:tabs>
              <w:contextualSpacing/>
              <w:rPr>
                <w:rFonts w:ascii="Arial" w:hAnsi="Arial" w:cs="Arial"/>
                <w:sz w:val="16"/>
                <w:szCs w:val="16"/>
              </w:rPr>
            </w:pPr>
            <w:r w:rsidRPr="00FB6949">
              <w:rPr>
                <w:rFonts w:ascii="Arial" w:hAnsi="Arial" w:cs="Arial"/>
                <w:noProof/>
                <w:sz w:val="24"/>
                <w:szCs w:val="24"/>
              </w:rPr>
              <w:drawing>
                <wp:anchor distT="0" distB="0" distL="114300" distR="114300" simplePos="0" relativeHeight="251694080" behindDoc="1" locked="0" layoutInCell="1" allowOverlap="1" wp14:anchorId="32FF3DB0" wp14:editId="4AC9B1B0">
                  <wp:simplePos x="0" y="0"/>
                  <wp:positionH relativeFrom="column">
                    <wp:posOffset>-68580</wp:posOffset>
                  </wp:positionH>
                  <wp:positionV relativeFrom="paragraph">
                    <wp:posOffset>0</wp:posOffset>
                  </wp:positionV>
                  <wp:extent cx="1143000" cy="1828800"/>
                  <wp:effectExtent l="0" t="0" r="0" b="0"/>
                  <wp:wrapTight wrapText="bothSides">
                    <wp:wrapPolygon edited="0">
                      <wp:start x="0" y="0"/>
                      <wp:lineTo x="0" y="21375"/>
                      <wp:lineTo x="21240" y="21375"/>
                      <wp:lineTo x="21240" y="0"/>
                      <wp:lineTo x="0" y="0"/>
                    </wp:wrapPolygon>
                  </wp:wrapTight>
                  <wp:docPr id="1074154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54547" name="Picture 107415454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43000" cy="1828800"/>
                          </a:xfrm>
                          <a:prstGeom prst="rect">
                            <a:avLst/>
                          </a:prstGeom>
                        </pic:spPr>
                      </pic:pic>
                    </a:graphicData>
                  </a:graphic>
                </wp:anchor>
              </w:drawing>
            </w:r>
            <w:r w:rsidRPr="00FB6949">
              <w:rPr>
                <w:rFonts w:ascii="Arial" w:hAnsi="Arial" w:cs="Arial"/>
                <w:sz w:val="24"/>
                <w:szCs w:val="24"/>
              </w:rPr>
              <w:t xml:space="preserve">The Agony of </w:t>
            </w:r>
            <w:proofErr w:type="spellStart"/>
            <w:r w:rsidRPr="00FB6949">
              <w:rPr>
                <w:rFonts w:ascii="Arial" w:hAnsi="Arial" w:cs="Arial"/>
                <w:sz w:val="24"/>
                <w:szCs w:val="24"/>
              </w:rPr>
              <w:t>Polemos</w:t>
            </w:r>
            <w:proofErr w:type="spellEnd"/>
            <w:r w:rsidRPr="00FB6949">
              <w:rPr>
                <w:rFonts w:ascii="Arial" w:hAnsi="Arial" w:cs="Arial"/>
                <w:sz w:val="16"/>
                <w:szCs w:val="16"/>
              </w:rPr>
              <w:t>, by Carlos Videla</w:t>
            </w:r>
          </w:p>
          <w:p w14:paraId="6603AEC1" w14:textId="77777777" w:rsidR="00FB6949" w:rsidRPr="00FB6949" w:rsidRDefault="00FB6949" w:rsidP="00C94C1A">
            <w:pPr>
              <w:tabs>
                <w:tab w:val="left" w:pos="4200"/>
              </w:tabs>
              <w:contextualSpacing/>
              <w:rPr>
                <w:rFonts w:ascii="Arial" w:hAnsi="Arial" w:cs="Arial"/>
                <w:sz w:val="16"/>
                <w:szCs w:val="16"/>
              </w:rPr>
            </w:pPr>
            <w:r w:rsidRPr="00FB6949">
              <w:rPr>
                <w:rFonts w:ascii="Arial" w:hAnsi="Arial" w:cs="Arial"/>
                <w:sz w:val="16"/>
                <w:szCs w:val="16"/>
              </w:rPr>
              <w:t xml:space="preserve">Ancient man lived his life in the perpetual shadow of violence and war, but he did not view this as a cause for fear and mourning. Rather, this constant struggle was once viewed with exultation and awe, especially by the Indo-European civilizations, the masters of war, and in particular the Greeks. </w:t>
            </w:r>
          </w:p>
          <w:p w14:paraId="58B3368F" w14:textId="7516D486" w:rsidR="00FB6949" w:rsidRPr="00C94C1A" w:rsidRDefault="00FB6949" w:rsidP="00C94C1A">
            <w:pPr>
              <w:tabs>
                <w:tab w:val="left" w:pos="4200"/>
              </w:tabs>
              <w:contextualSpacing/>
              <w:rPr>
                <w:rFonts w:ascii="Arial" w:hAnsi="Arial" w:cs="Arial"/>
                <w:sz w:val="6"/>
                <w:szCs w:val="6"/>
              </w:rPr>
            </w:pPr>
          </w:p>
          <w:p w14:paraId="4F6124FA" w14:textId="52B2BDD5" w:rsidR="00FB6949" w:rsidRPr="00FB6949" w:rsidRDefault="00FB6949" w:rsidP="00C94C1A">
            <w:pPr>
              <w:tabs>
                <w:tab w:val="left" w:pos="4200"/>
              </w:tabs>
              <w:contextualSpacing/>
              <w:rPr>
                <w:rFonts w:ascii="Arial" w:hAnsi="Arial" w:cs="Arial"/>
                <w:sz w:val="16"/>
                <w:szCs w:val="16"/>
              </w:rPr>
            </w:pPr>
            <w:r w:rsidRPr="00FB6949">
              <w:rPr>
                <w:rFonts w:ascii="Arial" w:hAnsi="Arial" w:cs="Arial"/>
                <w:sz w:val="16"/>
                <w:szCs w:val="16"/>
              </w:rPr>
              <w:t>The “agony” is the struggle—physical, spiritual, and eternal—through which identity is formed. “</w:t>
            </w:r>
            <w:proofErr w:type="spellStart"/>
            <w:r w:rsidRPr="00FB6949">
              <w:rPr>
                <w:rFonts w:ascii="Arial" w:hAnsi="Arial" w:cs="Arial"/>
                <w:sz w:val="16"/>
                <w:szCs w:val="16"/>
              </w:rPr>
              <w:t>Polemos</w:t>
            </w:r>
            <w:proofErr w:type="spellEnd"/>
            <w:r w:rsidRPr="00FB6949">
              <w:rPr>
                <w:rFonts w:ascii="Arial" w:hAnsi="Arial" w:cs="Arial"/>
                <w:sz w:val="16"/>
                <w:szCs w:val="16"/>
              </w:rPr>
              <w:t xml:space="preserve">” refers to war, the “king and father of all” according to the ancient Greek philosopher Heraclitus. Drawing on Heidegger, Nietzsche, and contemporary scholars, Videla hearkens the reader back to a pre-Platonic understanding of life, in which strife and the heroic virtues that result from it are not errors or pitfalls, but instead the highest duty and most formative experience of humanity. Through struggle, both individual and collective entities come into being by differentiating themselves from formless chaos, and in it they find their purpose and develop virtue. Videla argues that </w:t>
            </w:r>
            <w:proofErr w:type="spellStart"/>
            <w:r w:rsidRPr="00FB6949">
              <w:rPr>
                <w:rFonts w:ascii="Arial" w:hAnsi="Arial" w:cs="Arial"/>
                <w:sz w:val="16"/>
                <w:szCs w:val="16"/>
              </w:rPr>
              <w:t>Polemos</w:t>
            </w:r>
            <w:proofErr w:type="spellEnd"/>
            <w:r w:rsidRPr="00FB6949">
              <w:rPr>
                <w:rFonts w:ascii="Arial" w:hAnsi="Arial" w:cs="Arial"/>
                <w:sz w:val="16"/>
                <w:szCs w:val="16"/>
              </w:rPr>
              <w:t xml:space="preserve"> represents a primordially European philosophical tradition whose hour of resurrection has come, as a means of triumphing fundamentally over globalism and liberalism. He asserts that only a true embrace of heroic struggle, not just as a means to an end but as an end in itself, can save the West from its present infirmity. </w:t>
            </w:r>
          </w:p>
          <w:p w14:paraId="5CD47CB6" w14:textId="77777777" w:rsidR="00FB6949" w:rsidRPr="00C94C1A" w:rsidRDefault="00FB6949" w:rsidP="00C94C1A">
            <w:pPr>
              <w:tabs>
                <w:tab w:val="left" w:pos="4200"/>
              </w:tabs>
              <w:contextualSpacing/>
              <w:rPr>
                <w:rFonts w:ascii="Arial" w:hAnsi="Arial" w:cs="Arial"/>
                <w:sz w:val="6"/>
                <w:szCs w:val="6"/>
              </w:rPr>
            </w:pPr>
          </w:p>
          <w:p w14:paraId="7E86592B" w14:textId="5EC12F8D" w:rsidR="00F01C55" w:rsidRPr="00FF101A" w:rsidRDefault="00FB6949" w:rsidP="00C94C1A">
            <w:pPr>
              <w:tabs>
                <w:tab w:val="left" w:pos="4200"/>
              </w:tabs>
              <w:contextualSpacing/>
              <w:rPr>
                <w:rFonts w:ascii="Arial" w:hAnsi="Arial" w:cs="Arial"/>
                <w:sz w:val="16"/>
                <w:szCs w:val="16"/>
              </w:rPr>
            </w:pPr>
            <w:r w:rsidRPr="00FB6949">
              <w:rPr>
                <w:rFonts w:ascii="Arial" w:hAnsi="Arial" w:cs="Arial"/>
                <w:sz w:val="16"/>
                <w:szCs w:val="16"/>
              </w:rPr>
              <w:t xml:space="preserve">Antelope Hill Publishing is proud to present the English translation of The Agony of </w:t>
            </w:r>
            <w:proofErr w:type="spellStart"/>
            <w:r w:rsidRPr="00FB6949">
              <w:rPr>
                <w:rFonts w:ascii="Arial" w:hAnsi="Arial" w:cs="Arial"/>
                <w:sz w:val="16"/>
                <w:szCs w:val="16"/>
              </w:rPr>
              <w:t>Polemos</w:t>
            </w:r>
            <w:proofErr w:type="spellEnd"/>
            <w:r w:rsidRPr="00FB6949">
              <w:rPr>
                <w:rFonts w:ascii="Arial" w:hAnsi="Arial" w:cs="Arial"/>
                <w:sz w:val="16"/>
                <w:szCs w:val="16"/>
              </w:rPr>
              <w:t>, originally published in Spanish in 2017, a contemporary philosophical work that presents a fitting claim to Heidegger’s legacy and a powerful call for a new age of heroism.</w:t>
            </w:r>
          </w:p>
        </w:tc>
      </w:tr>
      <w:tr w:rsidR="00FB6949" w:rsidRPr="00FF101A" w14:paraId="7138D6C7" w14:textId="77777777" w:rsidTr="00262FB7">
        <w:trPr>
          <w:cantSplit/>
        </w:trPr>
        <w:tc>
          <w:tcPr>
            <w:tcW w:w="10800" w:type="dxa"/>
            <w:tcBorders>
              <w:bottom w:val="thinThickThinSmallGap" w:sz="24" w:space="0" w:color="auto"/>
            </w:tcBorders>
          </w:tcPr>
          <w:p w14:paraId="00C00DB2" w14:textId="69143DD3" w:rsidR="006218DD" w:rsidRDefault="006218DD" w:rsidP="00C94C1A">
            <w:pPr>
              <w:tabs>
                <w:tab w:val="left" w:pos="4200"/>
              </w:tabs>
              <w:contextualSpacing/>
              <w:rPr>
                <w:rFonts w:ascii="Arial" w:hAnsi="Arial" w:cs="Arial"/>
                <w:sz w:val="16"/>
                <w:szCs w:val="16"/>
              </w:rPr>
            </w:pPr>
            <w:r>
              <w:rPr>
                <w:rFonts w:ascii="Arial" w:hAnsi="Arial" w:cs="Arial"/>
                <w:noProof/>
                <w:sz w:val="16"/>
                <w:szCs w:val="16"/>
              </w:rPr>
              <w:lastRenderedPageBreak/>
              <w:drawing>
                <wp:anchor distT="0" distB="0" distL="114300" distR="114300" simplePos="0" relativeHeight="251696128" behindDoc="1" locked="0" layoutInCell="1" allowOverlap="1" wp14:anchorId="61183D0E" wp14:editId="0A0D78DF">
                  <wp:simplePos x="0" y="0"/>
                  <wp:positionH relativeFrom="column">
                    <wp:posOffset>-68580</wp:posOffset>
                  </wp:positionH>
                  <wp:positionV relativeFrom="paragraph">
                    <wp:posOffset>0</wp:posOffset>
                  </wp:positionV>
                  <wp:extent cx="1143000" cy="1828800"/>
                  <wp:effectExtent l="0" t="0" r="0" b="0"/>
                  <wp:wrapTight wrapText="bothSides">
                    <wp:wrapPolygon edited="0">
                      <wp:start x="0" y="0"/>
                      <wp:lineTo x="0" y="21375"/>
                      <wp:lineTo x="21240" y="21375"/>
                      <wp:lineTo x="21240" y="0"/>
                      <wp:lineTo x="0" y="0"/>
                    </wp:wrapPolygon>
                  </wp:wrapTight>
                  <wp:docPr id="18503649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64918" name="Picture 18503649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43000" cy="1828800"/>
                          </a:xfrm>
                          <a:prstGeom prst="rect">
                            <a:avLst/>
                          </a:prstGeom>
                        </pic:spPr>
                      </pic:pic>
                    </a:graphicData>
                  </a:graphic>
                </wp:anchor>
              </w:drawing>
            </w:r>
            <w:r w:rsidRPr="006218DD">
              <w:rPr>
                <w:rFonts w:ascii="Arial" w:hAnsi="Arial" w:cs="Arial"/>
                <w:sz w:val="16"/>
                <w:szCs w:val="16"/>
              </w:rPr>
              <w:t>Rebel Mountain by Kurt Eggers</w:t>
            </w:r>
          </w:p>
          <w:p w14:paraId="2DF1E7BB" w14:textId="7F20668A" w:rsidR="006218DD" w:rsidRPr="006218DD" w:rsidRDefault="006218DD" w:rsidP="00C94C1A">
            <w:pPr>
              <w:tabs>
                <w:tab w:val="left" w:pos="4200"/>
              </w:tabs>
              <w:contextualSpacing/>
              <w:rPr>
                <w:rFonts w:ascii="Arial" w:hAnsi="Arial" w:cs="Arial"/>
                <w:sz w:val="16"/>
                <w:szCs w:val="16"/>
              </w:rPr>
            </w:pPr>
            <w:r w:rsidRPr="006218DD">
              <w:rPr>
                <w:rFonts w:ascii="Arial" w:hAnsi="Arial" w:cs="Arial"/>
                <w:sz w:val="16"/>
                <w:szCs w:val="16"/>
              </w:rPr>
              <w:t>The Weimar Republic holds an infamous place in German history as a unique period of shame. Having been defeated in World War I, the German people had harsh and demoralizing conditions imposed on them by the Allies, including severe limitations on their nation’s military. Vindictive neighbors like France and Poland ruthlessly exploited Germany’s weakness by encroaching and laying claim to yet more of its lands.</w:t>
            </w:r>
          </w:p>
          <w:p w14:paraId="3453B9FD" w14:textId="77777777" w:rsidR="006218DD" w:rsidRPr="00C94C1A" w:rsidRDefault="006218DD" w:rsidP="00C94C1A">
            <w:pPr>
              <w:tabs>
                <w:tab w:val="left" w:pos="4200"/>
              </w:tabs>
              <w:contextualSpacing/>
              <w:rPr>
                <w:rFonts w:ascii="Arial" w:hAnsi="Arial" w:cs="Arial"/>
                <w:sz w:val="6"/>
                <w:szCs w:val="6"/>
              </w:rPr>
            </w:pPr>
          </w:p>
          <w:p w14:paraId="58A6B40C" w14:textId="4B190A4D" w:rsidR="006218DD" w:rsidRPr="006218DD" w:rsidRDefault="006218DD" w:rsidP="00C94C1A">
            <w:pPr>
              <w:tabs>
                <w:tab w:val="left" w:pos="4200"/>
              </w:tabs>
              <w:contextualSpacing/>
              <w:rPr>
                <w:rFonts w:ascii="Arial" w:hAnsi="Arial" w:cs="Arial"/>
                <w:sz w:val="16"/>
                <w:szCs w:val="16"/>
              </w:rPr>
            </w:pPr>
            <w:r w:rsidRPr="006218DD">
              <w:rPr>
                <w:rFonts w:ascii="Arial" w:hAnsi="Arial" w:cs="Arial"/>
                <w:sz w:val="16"/>
                <w:szCs w:val="16"/>
              </w:rPr>
              <w:t>In this situation of the “death of Germany’s honor,” as Kurt Eggers calls it, paramilitary units called the Freikorps emerged to fill the void, refusing to accept their nation’s humiliation. Rebel Mountain tells the story of the attempted re-conquest of the mountain Annaberg in Upper Silesia from Polish insurgents, a tale of struggle and heroism, rebellion and duty. Eggers writes with first-hand knowledge of the setting from his own participation in the conflict at the age of fifteen. Through the eyes and emotions of fictional characters, he brings to life his personal experience of a time when men took up arms for an unsung cause and kept the flame of their nation’s honor alive, and he sees in the actions and desires of those humble veterans and volunteers the spark of a greater faith that could one day lift Germany out of both material oppression and spiritual malaise.</w:t>
            </w:r>
          </w:p>
          <w:p w14:paraId="0E5611B2" w14:textId="77777777" w:rsidR="006218DD" w:rsidRPr="00C94C1A" w:rsidRDefault="006218DD" w:rsidP="00C94C1A">
            <w:pPr>
              <w:tabs>
                <w:tab w:val="left" w:pos="4200"/>
              </w:tabs>
              <w:contextualSpacing/>
              <w:rPr>
                <w:rFonts w:ascii="Arial" w:hAnsi="Arial" w:cs="Arial"/>
                <w:sz w:val="6"/>
                <w:szCs w:val="6"/>
              </w:rPr>
            </w:pPr>
          </w:p>
          <w:p w14:paraId="70EDE360" w14:textId="16F18B45" w:rsidR="00FB6949" w:rsidRPr="00FF101A" w:rsidRDefault="006218DD" w:rsidP="00C94C1A">
            <w:pPr>
              <w:tabs>
                <w:tab w:val="left" w:pos="4200"/>
              </w:tabs>
              <w:contextualSpacing/>
              <w:rPr>
                <w:rFonts w:ascii="Arial" w:hAnsi="Arial" w:cs="Arial"/>
                <w:sz w:val="16"/>
                <w:szCs w:val="16"/>
              </w:rPr>
            </w:pPr>
            <w:r w:rsidRPr="006218DD">
              <w:rPr>
                <w:rFonts w:ascii="Arial" w:hAnsi="Arial" w:cs="Arial"/>
                <w:sz w:val="16"/>
                <w:szCs w:val="16"/>
              </w:rPr>
              <w:t>Antelope Hill Publishing is proud to present Kurt Eggers’ Rebel Mountain, for the first time accessible to the English reader. This evocative and insightful story of sacrifice and faith in the face of hardship and defeat is sure to be classic for generations to come.</w:t>
            </w:r>
          </w:p>
        </w:tc>
      </w:tr>
      <w:tr w:rsidR="00763B6C" w:rsidRPr="00FF101A" w14:paraId="5BB6F37E" w14:textId="77777777" w:rsidTr="00262FB7">
        <w:trPr>
          <w:cantSplit/>
        </w:trPr>
        <w:tc>
          <w:tcPr>
            <w:tcW w:w="10800" w:type="dxa"/>
            <w:tcBorders>
              <w:bottom w:val="thinThickThinSmallGap" w:sz="24" w:space="0" w:color="auto"/>
            </w:tcBorders>
          </w:tcPr>
          <w:p w14:paraId="1255303D" w14:textId="13BF11F2" w:rsidR="00763B6C" w:rsidRDefault="00763B6C" w:rsidP="00C94C1A">
            <w:pPr>
              <w:tabs>
                <w:tab w:val="left" w:pos="4200"/>
              </w:tabs>
              <w:contextualSpacing/>
              <w:rPr>
                <w:rFonts w:ascii="Arial" w:hAnsi="Arial" w:cs="Arial"/>
                <w:noProof/>
                <w:sz w:val="24"/>
                <w:szCs w:val="24"/>
              </w:rPr>
            </w:pPr>
            <w:r>
              <w:rPr>
                <w:rFonts w:ascii="Arial" w:hAnsi="Arial" w:cs="Arial"/>
                <w:noProof/>
                <w:sz w:val="24"/>
                <w:szCs w:val="24"/>
              </w:rPr>
              <w:drawing>
                <wp:anchor distT="0" distB="0" distL="114300" distR="114300" simplePos="0" relativeHeight="251699200" behindDoc="1" locked="0" layoutInCell="1" allowOverlap="1" wp14:anchorId="66264C63" wp14:editId="2522D7F3">
                  <wp:simplePos x="0" y="0"/>
                  <wp:positionH relativeFrom="column">
                    <wp:posOffset>-68580</wp:posOffset>
                  </wp:positionH>
                  <wp:positionV relativeFrom="paragraph">
                    <wp:posOffset>0</wp:posOffset>
                  </wp:positionV>
                  <wp:extent cx="1143000" cy="1714500"/>
                  <wp:effectExtent l="0" t="0" r="0" b="0"/>
                  <wp:wrapTight wrapText="bothSides">
                    <wp:wrapPolygon edited="0">
                      <wp:start x="0" y="0"/>
                      <wp:lineTo x="0" y="21360"/>
                      <wp:lineTo x="21240" y="21360"/>
                      <wp:lineTo x="21240" y="0"/>
                      <wp:lineTo x="0" y="0"/>
                    </wp:wrapPolygon>
                  </wp:wrapTight>
                  <wp:docPr id="5631905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90502" name="Picture 56319050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143000" cy="1714500"/>
                          </a:xfrm>
                          <a:prstGeom prst="rect">
                            <a:avLst/>
                          </a:prstGeom>
                        </pic:spPr>
                      </pic:pic>
                    </a:graphicData>
                  </a:graphic>
                </wp:anchor>
              </w:drawing>
            </w:r>
            <w:r w:rsidRPr="00763B6C">
              <w:rPr>
                <w:rFonts w:ascii="Arial" w:hAnsi="Arial" w:cs="Arial"/>
                <w:noProof/>
                <w:sz w:val="24"/>
                <w:szCs w:val="24"/>
              </w:rPr>
              <w:t>Spain 1923-1948: Civil War and World War</w:t>
            </w:r>
          </w:p>
          <w:p w14:paraId="21016DFE" w14:textId="77777777" w:rsidR="00763B6C" w:rsidRPr="00763B6C" w:rsidRDefault="00763B6C" w:rsidP="00C94C1A">
            <w:pPr>
              <w:tabs>
                <w:tab w:val="left" w:pos="4200"/>
              </w:tabs>
              <w:contextualSpacing/>
              <w:rPr>
                <w:rFonts w:ascii="Arial" w:hAnsi="Arial" w:cs="Arial"/>
                <w:noProof/>
                <w:sz w:val="16"/>
                <w:szCs w:val="16"/>
              </w:rPr>
            </w:pPr>
            <w:r w:rsidRPr="00763B6C">
              <w:rPr>
                <w:rFonts w:ascii="Arial" w:hAnsi="Arial" w:cs="Arial"/>
                <w:noProof/>
                <w:sz w:val="16"/>
                <w:szCs w:val="16"/>
              </w:rPr>
              <w:t>Spain 1923-1948, Civil War &amp; World War was originally published in England in 1948 to add context to the conduct of Spain under Franco during the Spanish Civil War.  Arthur Loveday targeted the British political consciousness with the chief aim  of helping Spain’s entry into the post-war NATO Allied framework.</w:t>
            </w:r>
          </w:p>
          <w:p w14:paraId="31569C08" w14:textId="484165F7" w:rsidR="00763B6C" w:rsidRPr="00C94C1A" w:rsidRDefault="00763B6C" w:rsidP="00C94C1A">
            <w:pPr>
              <w:tabs>
                <w:tab w:val="left" w:pos="4200"/>
              </w:tabs>
              <w:contextualSpacing/>
              <w:rPr>
                <w:rFonts w:ascii="Arial" w:hAnsi="Arial" w:cs="Arial"/>
                <w:noProof/>
                <w:sz w:val="6"/>
                <w:szCs w:val="6"/>
              </w:rPr>
            </w:pPr>
          </w:p>
          <w:p w14:paraId="62ACAFE7" w14:textId="77777777" w:rsidR="00763B6C" w:rsidRPr="00763B6C" w:rsidRDefault="00763B6C" w:rsidP="00C94C1A">
            <w:pPr>
              <w:tabs>
                <w:tab w:val="left" w:pos="4200"/>
              </w:tabs>
              <w:contextualSpacing/>
              <w:rPr>
                <w:rFonts w:ascii="Arial" w:hAnsi="Arial" w:cs="Arial"/>
                <w:noProof/>
                <w:sz w:val="16"/>
                <w:szCs w:val="16"/>
              </w:rPr>
            </w:pPr>
            <w:r w:rsidRPr="00763B6C">
              <w:rPr>
                <w:rFonts w:ascii="Arial" w:hAnsi="Arial" w:cs="Arial"/>
                <w:noProof/>
                <w:sz w:val="16"/>
                <w:szCs w:val="16"/>
              </w:rPr>
              <w:t>Loveday depicts Franco as the unifying force behind a coalition of formerly left leaning Falangists and largely monarchist Requetes. According to Loveday, the Falange was gradually purged of its most ideological members during the World War. Spain is presented as having successfully distanced itself from the shadow of Fascism. Loveday’s portrait of Franco’s reactionary Spain appealed to Britain’s desire for allies in the early years of what would become the Cold War.</w:t>
            </w:r>
          </w:p>
          <w:p w14:paraId="68221767" w14:textId="71955773" w:rsidR="00763B6C" w:rsidRPr="00C94C1A" w:rsidRDefault="00763B6C" w:rsidP="00C94C1A">
            <w:pPr>
              <w:tabs>
                <w:tab w:val="left" w:pos="4200"/>
              </w:tabs>
              <w:contextualSpacing/>
              <w:rPr>
                <w:rFonts w:ascii="Arial" w:hAnsi="Arial" w:cs="Arial"/>
                <w:noProof/>
                <w:sz w:val="6"/>
                <w:szCs w:val="6"/>
              </w:rPr>
            </w:pPr>
          </w:p>
          <w:p w14:paraId="04A8D318" w14:textId="7EE8B616" w:rsidR="00763B6C" w:rsidRPr="00763B6C" w:rsidRDefault="00763B6C" w:rsidP="00C94C1A">
            <w:pPr>
              <w:tabs>
                <w:tab w:val="left" w:pos="4200"/>
              </w:tabs>
              <w:contextualSpacing/>
              <w:rPr>
                <w:rFonts w:ascii="Arial" w:hAnsi="Arial" w:cs="Arial"/>
                <w:noProof/>
                <w:sz w:val="24"/>
                <w:szCs w:val="24"/>
              </w:rPr>
            </w:pPr>
            <w:r w:rsidRPr="00763B6C">
              <w:rPr>
                <w:rFonts w:ascii="Arial" w:hAnsi="Arial" w:cs="Arial"/>
                <w:noProof/>
                <w:sz w:val="16"/>
                <w:szCs w:val="16"/>
              </w:rPr>
              <w:t>Loveday’s work is a well-sourced and even-handed account of Spain’s political and economic development in the early part of the 20th century. Spain 1923-1948 Civil War &amp; World War is a necessary addition to the library of any scholar of mid-century European history.</w:t>
            </w:r>
          </w:p>
        </w:tc>
      </w:tr>
      <w:tr w:rsidR="00FB6949" w:rsidRPr="00FF101A" w14:paraId="28FFE12C" w14:textId="77777777" w:rsidTr="00262FB7">
        <w:trPr>
          <w:cantSplit/>
        </w:trPr>
        <w:tc>
          <w:tcPr>
            <w:tcW w:w="10800" w:type="dxa"/>
            <w:tcBorders>
              <w:top w:val="thinThickThinSmallGap" w:sz="24" w:space="0" w:color="auto"/>
              <w:bottom w:val="thinThickThinSmallGap" w:sz="24" w:space="0" w:color="auto"/>
            </w:tcBorders>
          </w:tcPr>
          <w:p w14:paraId="2553F6DC" w14:textId="431732F8" w:rsidR="00763B6C" w:rsidRDefault="00763B6C" w:rsidP="00C94C1A">
            <w:pPr>
              <w:tabs>
                <w:tab w:val="left" w:pos="4200"/>
              </w:tabs>
              <w:contextualSpacing/>
              <w:rPr>
                <w:rFonts w:ascii="Arial" w:hAnsi="Arial" w:cs="Arial"/>
                <w:sz w:val="16"/>
                <w:szCs w:val="16"/>
              </w:rPr>
            </w:pPr>
            <w:r>
              <w:rPr>
                <w:rFonts w:ascii="Arial" w:hAnsi="Arial" w:cs="Arial"/>
                <w:noProof/>
                <w:sz w:val="16"/>
                <w:szCs w:val="16"/>
              </w:rPr>
              <w:drawing>
                <wp:anchor distT="0" distB="0" distL="114300" distR="114300" simplePos="0" relativeHeight="251698176" behindDoc="1" locked="0" layoutInCell="1" allowOverlap="1" wp14:anchorId="473BCCB1" wp14:editId="2305CDB5">
                  <wp:simplePos x="0" y="0"/>
                  <wp:positionH relativeFrom="column">
                    <wp:posOffset>-68580</wp:posOffset>
                  </wp:positionH>
                  <wp:positionV relativeFrom="paragraph">
                    <wp:posOffset>0</wp:posOffset>
                  </wp:positionV>
                  <wp:extent cx="1143000" cy="1828800"/>
                  <wp:effectExtent l="0" t="0" r="0" b="0"/>
                  <wp:wrapTight wrapText="bothSides">
                    <wp:wrapPolygon edited="0">
                      <wp:start x="0" y="0"/>
                      <wp:lineTo x="0" y="21375"/>
                      <wp:lineTo x="21240" y="21375"/>
                      <wp:lineTo x="21240" y="0"/>
                      <wp:lineTo x="0" y="0"/>
                    </wp:wrapPolygon>
                  </wp:wrapTight>
                  <wp:docPr id="7490731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73133" name="Picture 74907313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43000" cy="1828800"/>
                          </a:xfrm>
                          <a:prstGeom prst="rect">
                            <a:avLst/>
                          </a:prstGeom>
                        </pic:spPr>
                      </pic:pic>
                    </a:graphicData>
                  </a:graphic>
                </wp:anchor>
              </w:drawing>
            </w:r>
            <w:r w:rsidRPr="00763B6C">
              <w:rPr>
                <w:rFonts w:ascii="Arial" w:hAnsi="Arial" w:cs="Arial"/>
                <w:sz w:val="24"/>
                <w:szCs w:val="24"/>
              </w:rPr>
              <w:t>The Young European – Geneva or Moscow</w:t>
            </w:r>
            <w:r w:rsidRPr="00763B6C">
              <w:rPr>
                <w:rFonts w:ascii="Arial" w:hAnsi="Arial" w:cs="Arial"/>
                <w:sz w:val="16"/>
                <w:szCs w:val="16"/>
              </w:rPr>
              <w:t xml:space="preserve"> by Pierre Drieu La Rochelle</w:t>
            </w:r>
          </w:p>
          <w:p w14:paraId="3E5D6E9B" w14:textId="305B8C04" w:rsidR="00763B6C" w:rsidRPr="00763B6C" w:rsidRDefault="00763B6C" w:rsidP="00C94C1A">
            <w:pPr>
              <w:tabs>
                <w:tab w:val="left" w:pos="4200"/>
              </w:tabs>
              <w:contextualSpacing/>
              <w:rPr>
                <w:rFonts w:ascii="Arial" w:hAnsi="Arial" w:cs="Arial"/>
                <w:sz w:val="16"/>
                <w:szCs w:val="16"/>
              </w:rPr>
            </w:pPr>
            <w:r w:rsidRPr="00763B6C">
              <w:rPr>
                <w:rFonts w:ascii="Arial" w:hAnsi="Arial" w:cs="Arial"/>
                <w:sz w:val="16"/>
                <w:szCs w:val="16"/>
              </w:rPr>
              <w:t>Originally published in France consecutively in 1927 and 1928, The Young European and Geneva or Moscow together represent Pierre Drieu La Rochelle’s attempt to wrestle with what it means to be European on a continent seemingly hell-bent on tearing itself apart.</w:t>
            </w:r>
          </w:p>
          <w:p w14:paraId="2168FB2A" w14:textId="77777777" w:rsidR="00763B6C" w:rsidRPr="00C94C1A" w:rsidRDefault="00763B6C" w:rsidP="00C94C1A">
            <w:pPr>
              <w:tabs>
                <w:tab w:val="left" w:pos="4200"/>
              </w:tabs>
              <w:contextualSpacing/>
              <w:rPr>
                <w:rFonts w:ascii="Arial" w:hAnsi="Arial" w:cs="Arial"/>
                <w:sz w:val="6"/>
                <w:szCs w:val="6"/>
              </w:rPr>
            </w:pPr>
          </w:p>
          <w:p w14:paraId="53783F57" w14:textId="3B281B0F" w:rsidR="00763B6C" w:rsidRPr="00763B6C" w:rsidRDefault="00763B6C" w:rsidP="00C94C1A">
            <w:pPr>
              <w:tabs>
                <w:tab w:val="left" w:pos="4200"/>
              </w:tabs>
              <w:contextualSpacing/>
              <w:rPr>
                <w:rFonts w:ascii="Arial" w:hAnsi="Arial" w:cs="Arial"/>
                <w:sz w:val="16"/>
                <w:szCs w:val="16"/>
              </w:rPr>
            </w:pPr>
            <w:r w:rsidRPr="00763B6C">
              <w:rPr>
                <w:rFonts w:ascii="Arial" w:hAnsi="Arial" w:cs="Arial"/>
                <w:sz w:val="16"/>
                <w:szCs w:val="16"/>
              </w:rPr>
              <w:t>Born to a middle-class family in Normandy, Drieu lived a short but eventful life traveling throughout the European continent. A few years after dropping out of school, he fought in the Great War for his native France. Having been wounded himself three times, Drieu witnessed firsthand what he saw as the self-destruction of Europe, which would inform much of his thoughts during the interwar period. Drieu would later go on to collaborate with the Germans in WW2, participating in the formation of Vichy France.</w:t>
            </w:r>
          </w:p>
          <w:p w14:paraId="4722D894" w14:textId="77777777" w:rsidR="00763B6C" w:rsidRPr="00C94C1A" w:rsidRDefault="00763B6C" w:rsidP="00C94C1A">
            <w:pPr>
              <w:tabs>
                <w:tab w:val="left" w:pos="4200"/>
              </w:tabs>
              <w:contextualSpacing/>
              <w:rPr>
                <w:rFonts w:ascii="Arial" w:hAnsi="Arial" w:cs="Arial"/>
                <w:sz w:val="6"/>
                <w:szCs w:val="6"/>
              </w:rPr>
            </w:pPr>
          </w:p>
          <w:p w14:paraId="1EDB75CB" w14:textId="45019F60" w:rsidR="00763B6C" w:rsidRPr="00763B6C" w:rsidRDefault="00763B6C" w:rsidP="00C94C1A">
            <w:pPr>
              <w:tabs>
                <w:tab w:val="left" w:pos="4200"/>
              </w:tabs>
              <w:contextualSpacing/>
              <w:rPr>
                <w:rFonts w:ascii="Arial" w:hAnsi="Arial" w:cs="Arial"/>
                <w:sz w:val="16"/>
                <w:szCs w:val="16"/>
              </w:rPr>
            </w:pPr>
            <w:r w:rsidRPr="00763B6C">
              <w:rPr>
                <w:rFonts w:ascii="Arial" w:hAnsi="Arial" w:cs="Arial"/>
                <w:sz w:val="16"/>
                <w:szCs w:val="16"/>
              </w:rPr>
              <w:t>The Young European, loosely based on Drieu’s own experiences, tracks an adventurous, womanizing young man from a first-person perspective in the form of a poetic novel. The author’s stand-in struggles with his desire to connect with a pan-European identity with the still sharp memory of the first world war.</w:t>
            </w:r>
          </w:p>
          <w:p w14:paraId="64429FEC" w14:textId="77777777" w:rsidR="00763B6C" w:rsidRPr="00C94C1A" w:rsidRDefault="00763B6C" w:rsidP="00C94C1A">
            <w:pPr>
              <w:tabs>
                <w:tab w:val="left" w:pos="4200"/>
              </w:tabs>
              <w:contextualSpacing/>
              <w:rPr>
                <w:rFonts w:ascii="Arial" w:hAnsi="Arial" w:cs="Arial"/>
                <w:sz w:val="6"/>
                <w:szCs w:val="6"/>
              </w:rPr>
            </w:pPr>
          </w:p>
          <w:p w14:paraId="6AFDFCE5" w14:textId="0B68A922" w:rsidR="00763B6C" w:rsidRPr="00763B6C" w:rsidRDefault="00763B6C" w:rsidP="00C94C1A">
            <w:pPr>
              <w:tabs>
                <w:tab w:val="left" w:pos="4200"/>
              </w:tabs>
              <w:contextualSpacing/>
              <w:rPr>
                <w:rFonts w:ascii="Arial" w:hAnsi="Arial" w:cs="Arial"/>
                <w:sz w:val="16"/>
                <w:szCs w:val="16"/>
              </w:rPr>
            </w:pPr>
            <w:r w:rsidRPr="00763B6C">
              <w:rPr>
                <w:rFonts w:ascii="Arial" w:hAnsi="Arial" w:cs="Arial"/>
                <w:sz w:val="16"/>
                <w:szCs w:val="16"/>
              </w:rPr>
              <w:t>Geneva or Moscow systematically addresses the many forces that he sees reaping so much destruction around him, including the domination of the machine as well as the evils of capitalism. Drieu tackles the concepts illustrated in the first work at a philosophical level by juxtaposing Soviet communism, aggressively ascendant and spreading fast from its stronghold in Moscow, with the possibility of building a new Europe centered in Geneva.</w:t>
            </w:r>
          </w:p>
          <w:p w14:paraId="2CDBC711" w14:textId="77777777" w:rsidR="00763B6C" w:rsidRPr="00C94C1A" w:rsidRDefault="00763B6C" w:rsidP="00C94C1A">
            <w:pPr>
              <w:tabs>
                <w:tab w:val="left" w:pos="4200"/>
              </w:tabs>
              <w:contextualSpacing/>
              <w:rPr>
                <w:rFonts w:ascii="Arial" w:hAnsi="Arial" w:cs="Arial"/>
                <w:sz w:val="6"/>
                <w:szCs w:val="6"/>
              </w:rPr>
            </w:pPr>
          </w:p>
          <w:p w14:paraId="5759BEF7" w14:textId="66C1866D" w:rsidR="00FB6949" w:rsidRPr="00FF101A" w:rsidRDefault="00763B6C" w:rsidP="00C94C1A">
            <w:pPr>
              <w:tabs>
                <w:tab w:val="left" w:pos="4200"/>
              </w:tabs>
              <w:contextualSpacing/>
              <w:rPr>
                <w:rFonts w:ascii="Arial" w:hAnsi="Arial" w:cs="Arial"/>
                <w:sz w:val="16"/>
                <w:szCs w:val="16"/>
              </w:rPr>
            </w:pPr>
            <w:r w:rsidRPr="00763B6C">
              <w:rPr>
                <w:rFonts w:ascii="Arial" w:hAnsi="Arial" w:cs="Arial"/>
                <w:sz w:val="16"/>
                <w:szCs w:val="16"/>
              </w:rPr>
              <w:t>Antelope Hill Publishing is proud to present Pierre Drieu La Rochelle’s The Young European and Geneva or Moscow for the first time in English. These two unique and intertwined works from one of the most fascinating periods of European history present a first-hand view of the cultural and political environment of interwar Europe.</w:t>
            </w:r>
          </w:p>
        </w:tc>
      </w:tr>
      <w:tr w:rsidR="00763B6C" w:rsidRPr="00FF101A" w14:paraId="6F8110CD" w14:textId="77777777" w:rsidTr="00262FB7">
        <w:trPr>
          <w:cantSplit/>
        </w:trPr>
        <w:tc>
          <w:tcPr>
            <w:tcW w:w="10800" w:type="dxa"/>
            <w:tcBorders>
              <w:top w:val="thinThickThinSmallGap" w:sz="24" w:space="0" w:color="auto"/>
            </w:tcBorders>
          </w:tcPr>
          <w:p w14:paraId="005EB54D" w14:textId="78DCAB9F" w:rsidR="008C030D" w:rsidRDefault="008C030D" w:rsidP="00C94C1A">
            <w:pPr>
              <w:tabs>
                <w:tab w:val="left" w:pos="4200"/>
              </w:tabs>
              <w:contextualSpacing/>
              <w:rPr>
                <w:rFonts w:ascii="Arial" w:hAnsi="Arial" w:cs="Arial"/>
                <w:noProof/>
                <w:sz w:val="16"/>
                <w:szCs w:val="16"/>
              </w:rPr>
            </w:pPr>
            <w:r w:rsidRPr="008C030D">
              <w:rPr>
                <w:rFonts w:ascii="Arial" w:hAnsi="Arial" w:cs="Arial"/>
                <w:noProof/>
                <w:sz w:val="24"/>
                <w:szCs w:val="24"/>
              </w:rPr>
              <w:drawing>
                <wp:anchor distT="0" distB="0" distL="114300" distR="114300" simplePos="0" relativeHeight="251700224" behindDoc="1" locked="0" layoutInCell="1" allowOverlap="1" wp14:anchorId="271C4705" wp14:editId="0818DAEF">
                  <wp:simplePos x="0" y="0"/>
                  <wp:positionH relativeFrom="column">
                    <wp:posOffset>-68580</wp:posOffset>
                  </wp:positionH>
                  <wp:positionV relativeFrom="paragraph">
                    <wp:posOffset>0</wp:posOffset>
                  </wp:positionV>
                  <wp:extent cx="1143000" cy="1828800"/>
                  <wp:effectExtent l="0" t="0" r="0" b="0"/>
                  <wp:wrapTight wrapText="bothSides">
                    <wp:wrapPolygon edited="0">
                      <wp:start x="0" y="0"/>
                      <wp:lineTo x="0" y="21375"/>
                      <wp:lineTo x="21240" y="21375"/>
                      <wp:lineTo x="21240" y="0"/>
                      <wp:lineTo x="0" y="0"/>
                    </wp:wrapPolygon>
                  </wp:wrapTight>
                  <wp:docPr id="622744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4411" name="Picture 6227441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43000" cy="1828800"/>
                          </a:xfrm>
                          <a:prstGeom prst="rect">
                            <a:avLst/>
                          </a:prstGeom>
                        </pic:spPr>
                      </pic:pic>
                    </a:graphicData>
                  </a:graphic>
                </wp:anchor>
              </w:drawing>
            </w:r>
            <w:r w:rsidRPr="008C030D">
              <w:rPr>
                <w:rFonts w:ascii="Arial" w:hAnsi="Arial" w:cs="Arial"/>
                <w:noProof/>
                <w:sz w:val="24"/>
                <w:szCs w:val="24"/>
              </w:rPr>
              <w:t>The Burning Bush</w:t>
            </w:r>
            <w:r w:rsidRPr="008C030D">
              <w:rPr>
                <w:rFonts w:ascii="Arial" w:hAnsi="Arial" w:cs="Arial"/>
                <w:noProof/>
                <w:sz w:val="16"/>
                <w:szCs w:val="16"/>
              </w:rPr>
              <w:t xml:space="preserve"> by Elias Simojoki</w:t>
            </w:r>
          </w:p>
          <w:p w14:paraId="0CA2D72B" w14:textId="77777777" w:rsidR="008C030D" w:rsidRPr="008C030D" w:rsidRDefault="008C030D" w:rsidP="00C94C1A">
            <w:pPr>
              <w:tabs>
                <w:tab w:val="left" w:pos="4200"/>
              </w:tabs>
              <w:contextualSpacing/>
              <w:rPr>
                <w:rFonts w:ascii="Arial" w:hAnsi="Arial" w:cs="Arial"/>
                <w:noProof/>
                <w:sz w:val="16"/>
                <w:szCs w:val="16"/>
              </w:rPr>
            </w:pPr>
            <w:r w:rsidRPr="008C030D">
              <w:rPr>
                <w:rFonts w:ascii="Arial" w:hAnsi="Arial" w:cs="Arial"/>
                <w:noProof/>
                <w:sz w:val="16"/>
                <w:szCs w:val="16"/>
              </w:rPr>
              <w:t>Lauri Elias Simojoki (1899-1940) was a Finnish soldier, parliamentarian, Lutheran priest, far right organizer, and leader of an attempted coup in Estonia. As a young man, he served in the Finnish War of Independence in 1918 and fought as a guerrilla fighter in Karelia in 1919. Later, he studied theology at the University of Helsinki and was an essential part of the formation of the youth nationalist organization the Academic Karelia Society.</w:t>
            </w:r>
          </w:p>
          <w:p w14:paraId="1ACE040A" w14:textId="1A260804" w:rsidR="008C030D" w:rsidRPr="00C94C1A" w:rsidRDefault="008C030D" w:rsidP="00C94C1A">
            <w:pPr>
              <w:tabs>
                <w:tab w:val="left" w:pos="4200"/>
              </w:tabs>
              <w:contextualSpacing/>
              <w:rPr>
                <w:rFonts w:ascii="Arial" w:hAnsi="Arial" w:cs="Arial"/>
                <w:noProof/>
                <w:sz w:val="6"/>
                <w:szCs w:val="6"/>
              </w:rPr>
            </w:pPr>
          </w:p>
          <w:p w14:paraId="6C7DAE39" w14:textId="77777777" w:rsidR="008C030D" w:rsidRPr="008C030D" w:rsidRDefault="008C030D" w:rsidP="00C94C1A">
            <w:pPr>
              <w:tabs>
                <w:tab w:val="left" w:pos="4200"/>
              </w:tabs>
              <w:contextualSpacing/>
              <w:rPr>
                <w:rFonts w:ascii="Arial" w:hAnsi="Arial" w:cs="Arial"/>
                <w:noProof/>
                <w:sz w:val="16"/>
                <w:szCs w:val="16"/>
              </w:rPr>
            </w:pPr>
            <w:r w:rsidRPr="008C030D">
              <w:rPr>
                <w:rFonts w:ascii="Arial" w:hAnsi="Arial" w:cs="Arial"/>
                <w:noProof/>
                <w:sz w:val="16"/>
                <w:szCs w:val="16"/>
              </w:rPr>
              <w:t>Ordained as a Lutheran minister in 1925, in 1933 he joined the Finnish parliament and took command of the Sinimustat, the youth wing of the Patriotic People’s Movement, inspired by and modeled on similar movements in Germany and Italy. Although the Sinimustat was disbanded a mere three years later due to its involvement in an attempted coup in Estonia, Simojoki remained a Member of Parliament and went on to found the Finnish Mustapaidat (Blackshirts) in 1937. He enlisted as a military chaplain at the outbreak of the Winter War and lost his life to Soviet gunfire while performing a mercy killing to a wounded horse on the battlefield.</w:t>
            </w:r>
          </w:p>
          <w:p w14:paraId="64980247" w14:textId="1B861B70" w:rsidR="008C030D" w:rsidRPr="00C94C1A" w:rsidRDefault="008C030D" w:rsidP="00C94C1A">
            <w:pPr>
              <w:tabs>
                <w:tab w:val="left" w:pos="4200"/>
              </w:tabs>
              <w:contextualSpacing/>
              <w:rPr>
                <w:rFonts w:ascii="Arial" w:hAnsi="Arial" w:cs="Arial"/>
                <w:noProof/>
                <w:sz w:val="6"/>
                <w:szCs w:val="6"/>
              </w:rPr>
            </w:pPr>
          </w:p>
          <w:p w14:paraId="4172E326" w14:textId="369C5681" w:rsidR="00763B6C" w:rsidRDefault="008C030D" w:rsidP="00C94C1A">
            <w:pPr>
              <w:tabs>
                <w:tab w:val="left" w:pos="4200"/>
              </w:tabs>
              <w:contextualSpacing/>
              <w:rPr>
                <w:rFonts w:ascii="Arial" w:hAnsi="Arial" w:cs="Arial"/>
                <w:noProof/>
                <w:sz w:val="16"/>
                <w:szCs w:val="16"/>
              </w:rPr>
            </w:pPr>
            <w:r w:rsidRPr="008C030D">
              <w:rPr>
                <w:rFonts w:ascii="Arial" w:hAnsi="Arial" w:cs="Arial"/>
                <w:noProof/>
                <w:sz w:val="16"/>
                <w:szCs w:val="16"/>
              </w:rPr>
              <w:t>The Burning Bush (Palava Pensas) is a selection of Simojoki’s patriotic and political speeches compiled by his comrade Vilho Helanen in 1942. It is in these speeches that Simojoki’s commitment to, and love for, Greater Finland stands out above all else. It is for Greater Finland that Simojoki worked all his life, the grand dream for which in the end he sacrificed his life. These speeches, translated by Jarno Alander, are now being made available in English for the first time by Antelope Hill Publishing.</w:t>
            </w:r>
          </w:p>
        </w:tc>
      </w:tr>
      <w:tr w:rsidR="006B3E19" w:rsidRPr="00FF101A" w14:paraId="2B146567" w14:textId="77777777" w:rsidTr="00262FB7">
        <w:trPr>
          <w:cantSplit/>
        </w:trPr>
        <w:tc>
          <w:tcPr>
            <w:tcW w:w="10800" w:type="dxa"/>
            <w:tcBorders>
              <w:bottom w:val="thinThickThinSmallGap" w:sz="24" w:space="0" w:color="auto"/>
            </w:tcBorders>
          </w:tcPr>
          <w:p w14:paraId="43B8FED1" w14:textId="429A48CF" w:rsidR="006B3E19" w:rsidRPr="003A3710" w:rsidRDefault="00CF3A9F" w:rsidP="00262FB7">
            <w:pPr>
              <w:tabs>
                <w:tab w:val="left" w:pos="4200"/>
              </w:tabs>
              <w:contextualSpacing/>
              <w:jc w:val="center"/>
              <w:rPr>
                <w:rFonts w:ascii="Arial" w:hAnsi="Arial" w:cs="Arial"/>
                <w:noProof/>
                <w:sz w:val="40"/>
                <w:szCs w:val="40"/>
              </w:rPr>
            </w:pPr>
            <w:r w:rsidRPr="003A3710">
              <w:rPr>
                <w:rFonts w:ascii="Arial" w:hAnsi="Arial" w:cs="Arial"/>
                <w:noProof/>
                <w:sz w:val="40"/>
                <w:szCs w:val="40"/>
              </w:rPr>
              <w:lastRenderedPageBreak/>
              <w:t>Fiction</w:t>
            </w:r>
          </w:p>
        </w:tc>
      </w:tr>
      <w:tr w:rsidR="006B3E19" w:rsidRPr="00FF101A" w14:paraId="1DC2C245" w14:textId="77777777" w:rsidTr="00262FB7">
        <w:trPr>
          <w:cantSplit/>
        </w:trPr>
        <w:tc>
          <w:tcPr>
            <w:tcW w:w="10800" w:type="dxa"/>
            <w:tcBorders>
              <w:top w:val="thinThickThinSmallGap" w:sz="24" w:space="0" w:color="auto"/>
              <w:bottom w:val="thinThickThinSmallGap" w:sz="24" w:space="0" w:color="auto"/>
            </w:tcBorders>
          </w:tcPr>
          <w:p w14:paraId="441EDB4A" w14:textId="77777777" w:rsidR="00CF3A9F" w:rsidRDefault="00CF3A9F" w:rsidP="00C94C1A">
            <w:pPr>
              <w:tabs>
                <w:tab w:val="left" w:pos="4200"/>
              </w:tabs>
              <w:contextualSpacing/>
              <w:rPr>
                <w:rFonts w:ascii="Arial" w:hAnsi="Arial" w:cs="Arial"/>
                <w:sz w:val="16"/>
                <w:szCs w:val="16"/>
              </w:rPr>
            </w:pPr>
            <w:r w:rsidRPr="00763B6C">
              <w:rPr>
                <w:rFonts w:ascii="Arial" w:hAnsi="Arial" w:cs="Arial"/>
                <w:noProof/>
                <w:sz w:val="24"/>
                <w:szCs w:val="24"/>
              </w:rPr>
              <w:drawing>
                <wp:anchor distT="0" distB="0" distL="114300" distR="114300" simplePos="0" relativeHeight="251702272" behindDoc="1" locked="0" layoutInCell="1" allowOverlap="1" wp14:anchorId="172ACA7E" wp14:editId="5FA70CFA">
                  <wp:simplePos x="0" y="0"/>
                  <wp:positionH relativeFrom="column">
                    <wp:posOffset>-68580</wp:posOffset>
                  </wp:positionH>
                  <wp:positionV relativeFrom="paragraph">
                    <wp:posOffset>0</wp:posOffset>
                  </wp:positionV>
                  <wp:extent cx="1143000" cy="1828800"/>
                  <wp:effectExtent l="0" t="0" r="0" b="0"/>
                  <wp:wrapTight wrapText="bothSides">
                    <wp:wrapPolygon edited="0">
                      <wp:start x="0" y="0"/>
                      <wp:lineTo x="0" y="21375"/>
                      <wp:lineTo x="21240" y="21375"/>
                      <wp:lineTo x="21240" y="0"/>
                      <wp:lineTo x="0" y="0"/>
                    </wp:wrapPolygon>
                  </wp:wrapTight>
                  <wp:docPr id="9380517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51717" name="Picture 93805171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43000" cy="1828800"/>
                          </a:xfrm>
                          <a:prstGeom prst="rect">
                            <a:avLst/>
                          </a:prstGeom>
                        </pic:spPr>
                      </pic:pic>
                    </a:graphicData>
                  </a:graphic>
                </wp:anchor>
              </w:drawing>
            </w:r>
            <w:r w:rsidRPr="00763B6C">
              <w:rPr>
                <w:rFonts w:ascii="Arial" w:hAnsi="Arial" w:cs="Arial"/>
                <w:sz w:val="24"/>
                <w:szCs w:val="24"/>
              </w:rPr>
              <w:t>Post-</w:t>
            </w:r>
            <w:r w:rsidRPr="006218DD">
              <w:rPr>
                <w:rFonts w:ascii="Arial" w:hAnsi="Arial" w:cs="Arial"/>
                <w:sz w:val="16"/>
                <w:szCs w:val="16"/>
              </w:rPr>
              <w:t xml:space="preserve"> by Shawn Bell</w:t>
            </w:r>
          </w:p>
          <w:p w14:paraId="6ECF9154" w14:textId="77777777" w:rsidR="00CF3A9F" w:rsidRPr="006218DD" w:rsidRDefault="00CF3A9F" w:rsidP="00C94C1A">
            <w:pPr>
              <w:tabs>
                <w:tab w:val="left" w:pos="4200"/>
              </w:tabs>
              <w:contextualSpacing/>
              <w:rPr>
                <w:rFonts w:ascii="Arial" w:hAnsi="Arial" w:cs="Arial"/>
                <w:sz w:val="16"/>
                <w:szCs w:val="16"/>
              </w:rPr>
            </w:pPr>
            <w:r w:rsidRPr="006218DD">
              <w:rPr>
                <w:rFonts w:ascii="Arial" w:hAnsi="Arial" w:cs="Arial"/>
                <w:sz w:val="16"/>
                <w:szCs w:val="16"/>
              </w:rPr>
              <w:t>A fatigued traveler discovers a girl with a mysterious power in a city that simultaneously becomes the center of a global hoax setting a new political paradigm. A young man wanders into and out of an incredible inheritance in a scenario set up to contemplate the spiritual condition of a race in its twilight. Ordinary men in different contexts lend their eyes for a glimpse into the complexity and causes of social sundering in America.</w:t>
            </w:r>
          </w:p>
          <w:p w14:paraId="2C072F7D" w14:textId="77777777" w:rsidR="00CF3A9F" w:rsidRPr="00C94C1A" w:rsidRDefault="00CF3A9F" w:rsidP="00C94C1A">
            <w:pPr>
              <w:tabs>
                <w:tab w:val="left" w:pos="4200"/>
              </w:tabs>
              <w:contextualSpacing/>
              <w:rPr>
                <w:rFonts w:ascii="Arial" w:hAnsi="Arial" w:cs="Arial"/>
                <w:sz w:val="6"/>
                <w:szCs w:val="6"/>
              </w:rPr>
            </w:pPr>
          </w:p>
          <w:p w14:paraId="2AB59E83" w14:textId="77777777" w:rsidR="00CF3A9F" w:rsidRPr="006218DD" w:rsidRDefault="00CF3A9F" w:rsidP="00C94C1A">
            <w:pPr>
              <w:tabs>
                <w:tab w:val="left" w:pos="4200"/>
              </w:tabs>
              <w:contextualSpacing/>
              <w:rPr>
                <w:rFonts w:ascii="Arial" w:hAnsi="Arial" w:cs="Arial"/>
                <w:sz w:val="16"/>
                <w:szCs w:val="16"/>
              </w:rPr>
            </w:pPr>
            <w:r w:rsidRPr="006218DD">
              <w:rPr>
                <w:rFonts w:ascii="Arial" w:hAnsi="Arial" w:cs="Arial"/>
                <w:sz w:val="16"/>
                <w:szCs w:val="16"/>
              </w:rPr>
              <w:t>The above briefly describes a few of the stories, parables, and allegories that fill this book. These stories, at once imaginative and down to earth, contain settings ranging from alternate futures and magical time travel to the real-life backwoods of America and a cast of characters including Baby Boomers who should have politically awoken but never will, working-class dissidents struggling in an atomized society, and the weak fathers and feminist mothers who failed to raise them. Each story is written not only with a skilled pen, but also a deeply perceptive understanding of the complexities of human relationships and personalities and the profoundly rooted causes of modern Western society’s terminal decay. Touching upon themes including the temptation of fatalism, the futility of conservatism, the victimization of individuals by forces outside their control, the failure of authority figures, the pitfalls of human interpersonal struggles, and forever lost romances, this anthology will undoubtedly capture the attention of political dissidents and scholars of the human condition alike.</w:t>
            </w:r>
          </w:p>
          <w:p w14:paraId="148EC1BD" w14:textId="77777777" w:rsidR="00CF3A9F" w:rsidRPr="00C94C1A" w:rsidRDefault="00CF3A9F" w:rsidP="00C94C1A">
            <w:pPr>
              <w:tabs>
                <w:tab w:val="left" w:pos="4200"/>
              </w:tabs>
              <w:contextualSpacing/>
              <w:rPr>
                <w:rFonts w:ascii="Arial" w:hAnsi="Arial" w:cs="Arial"/>
                <w:sz w:val="6"/>
                <w:szCs w:val="6"/>
              </w:rPr>
            </w:pPr>
          </w:p>
          <w:p w14:paraId="0115008D" w14:textId="43AB2156" w:rsidR="006B3E19" w:rsidRPr="008C030D" w:rsidRDefault="00CF3A9F" w:rsidP="00C94C1A">
            <w:pPr>
              <w:tabs>
                <w:tab w:val="left" w:pos="4200"/>
              </w:tabs>
              <w:contextualSpacing/>
              <w:rPr>
                <w:rFonts w:ascii="Arial" w:hAnsi="Arial" w:cs="Arial"/>
                <w:noProof/>
                <w:sz w:val="24"/>
                <w:szCs w:val="24"/>
              </w:rPr>
            </w:pPr>
            <w:r w:rsidRPr="006218DD">
              <w:rPr>
                <w:rFonts w:ascii="Arial" w:hAnsi="Arial" w:cs="Arial"/>
                <w:sz w:val="16"/>
                <w:szCs w:val="16"/>
              </w:rPr>
              <w:t xml:space="preserve">Relevant creative writing is more important to preserve now than ever and this unique work is an excellent example. Sure to be an instant classic, Antelope Hill is proud to present author Shawn Bell’s debut work </w:t>
            </w:r>
            <w:proofErr w:type="gramStart"/>
            <w:r w:rsidRPr="006218DD">
              <w:rPr>
                <w:rFonts w:ascii="Arial" w:hAnsi="Arial" w:cs="Arial"/>
                <w:sz w:val="16"/>
                <w:szCs w:val="16"/>
              </w:rPr>
              <w:t>Post-.</w:t>
            </w:r>
            <w:proofErr w:type="gramEnd"/>
          </w:p>
        </w:tc>
      </w:tr>
      <w:tr w:rsidR="00CF3A9F" w:rsidRPr="00FF101A" w14:paraId="66AD5079" w14:textId="77777777" w:rsidTr="00262FB7">
        <w:trPr>
          <w:cantSplit/>
        </w:trPr>
        <w:tc>
          <w:tcPr>
            <w:tcW w:w="10800" w:type="dxa"/>
            <w:tcBorders>
              <w:top w:val="thinThickThinSmallGap" w:sz="24" w:space="0" w:color="auto"/>
              <w:bottom w:val="thinThickThinSmallGap" w:sz="24" w:space="0" w:color="auto"/>
            </w:tcBorders>
          </w:tcPr>
          <w:p w14:paraId="2A9B8571" w14:textId="77777777" w:rsidR="00CF3A9F" w:rsidRPr="00FF101A" w:rsidRDefault="00CF3A9F" w:rsidP="00C94C1A">
            <w:pPr>
              <w:tabs>
                <w:tab w:val="left" w:pos="4200"/>
              </w:tabs>
              <w:contextualSpacing/>
              <w:rPr>
                <w:rFonts w:ascii="Arial" w:hAnsi="Arial" w:cs="Arial"/>
                <w:sz w:val="16"/>
                <w:szCs w:val="16"/>
              </w:rPr>
            </w:pPr>
            <w:r w:rsidRPr="00FF101A">
              <w:rPr>
                <w:rFonts w:ascii="Arial" w:hAnsi="Arial" w:cs="Arial"/>
                <w:noProof/>
                <w:sz w:val="24"/>
                <w:szCs w:val="24"/>
              </w:rPr>
              <w:drawing>
                <wp:anchor distT="0" distB="0" distL="114300" distR="114300" simplePos="0" relativeHeight="251709440" behindDoc="1" locked="0" layoutInCell="1" allowOverlap="1" wp14:anchorId="718336E9" wp14:editId="51DE8E51">
                  <wp:simplePos x="0" y="0"/>
                  <wp:positionH relativeFrom="column">
                    <wp:posOffset>-68580</wp:posOffset>
                  </wp:positionH>
                  <wp:positionV relativeFrom="paragraph">
                    <wp:posOffset>0</wp:posOffset>
                  </wp:positionV>
                  <wp:extent cx="1143000" cy="1714275"/>
                  <wp:effectExtent l="0" t="0" r="0" b="635"/>
                  <wp:wrapTight wrapText="bothSides">
                    <wp:wrapPolygon edited="0">
                      <wp:start x="0" y="0"/>
                      <wp:lineTo x="0" y="21368"/>
                      <wp:lineTo x="21240" y="21368"/>
                      <wp:lineTo x="21240" y="0"/>
                      <wp:lineTo x="0" y="0"/>
                    </wp:wrapPolygon>
                  </wp:wrapTight>
                  <wp:docPr id="7787914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91428" name="Picture 77879142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43000" cy="1714275"/>
                          </a:xfrm>
                          <a:prstGeom prst="rect">
                            <a:avLst/>
                          </a:prstGeom>
                        </pic:spPr>
                      </pic:pic>
                    </a:graphicData>
                  </a:graphic>
                  <wp14:sizeRelH relativeFrom="margin">
                    <wp14:pctWidth>0</wp14:pctWidth>
                  </wp14:sizeRelH>
                  <wp14:sizeRelV relativeFrom="margin">
                    <wp14:pctHeight>0</wp14:pctHeight>
                  </wp14:sizeRelV>
                </wp:anchor>
              </w:drawing>
            </w:r>
            <w:r w:rsidRPr="00FF101A">
              <w:rPr>
                <w:rFonts w:ascii="Arial" w:hAnsi="Arial" w:cs="Arial"/>
                <w:sz w:val="24"/>
                <w:szCs w:val="24"/>
              </w:rPr>
              <w:t>Let Them Look West</w:t>
            </w:r>
            <w:r w:rsidRPr="00FF101A">
              <w:rPr>
                <w:rFonts w:ascii="Arial" w:hAnsi="Arial" w:cs="Arial"/>
                <w:sz w:val="16"/>
                <w:szCs w:val="16"/>
              </w:rPr>
              <w:t xml:space="preserve"> by Marty Phillips</w:t>
            </w:r>
          </w:p>
          <w:p w14:paraId="2B5B05E3" w14:textId="77777777" w:rsidR="00CF3A9F" w:rsidRDefault="00CF3A9F" w:rsidP="00C94C1A">
            <w:pPr>
              <w:tabs>
                <w:tab w:val="left" w:pos="4200"/>
              </w:tabs>
              <w:contextualSpacing/>
              <w:rPr>
                <w:rFonts w:ascii="Arial" w:hAnsi="Arial" w:cs="Arial"/>
                <w:sz w:val="16"/>
                <w:szCs w:val="16"/>
              </w:rPr>
            </w:pPr>
            <w:r w:rsidRPr="00FF101A">
              <w:rPr>
                <w:rFonts w:ascii="Arial" w:hAnsi="Arial" w:cs="Arial"/>
                <w:sz w:val="16"/>
                <w:szCs w:val="16"/>
              </w:rPr>
              <w:t>Rob Coen has a mission he has reluctantly chosen – to interview the newly re-elected Wyoming governor, James Alexander, a populist politician who has seemingly reinvented not only his state’s politics, but also its soul. No one could more strongly contrast with Coen, a big-city, liberal journalist, than the rural, Bible-thumping Alexander and his strange social and religious projects, which include constructing Mount Calvary, a monument to the Crucifixion atop a man-made mountain. Coen quickly becomes personally invested, and his trip to interview Alexander becomes a joust, pitting his nihilism against the faith of the people whom he meets as he seeks to discern the lie he is convinced hides at the heart of their righteous kingdom. At the same time, Coen begins to realize that he himself is being swept up in a struggle beyond his understanding orchestrated by forces out of his control.</w:t>
            </w:r>
          </w:p>
          <w:p w14:paraId="5DFD9407" w14:textId="77777777" w:rsidR="00CF3A9F" w:rsidRPr="00C94C1A" w:rsidRDefault="00CF3A9F" w:rsidP="00C94C1A">
            <w:pPr>
              <w:tabs>
                <w:tab w:val="left" w:pos="4200"/>
              </w:tabs>
              <w:contextualSpacing/>
              <w:rPr>
                <w:rFonts w:ascii="Arial" w:hAnsi="Arial" w:cs="Arial"/>
                <w:sz w:val="6"/>
                <w:szCs w:val="6"/>
              </w:rPr>
            </w:pPr>
          </w:p>
          <w:p w14:paraId="6CDCB40E" w14:textId="77777777" w:rsidR="00CF3A9F" w:rsidRPr="005825AA" w:rsidRDefault="00CF3A9F" w:rsidP="00C94C1A">
            <w:pPr>
              <w:tabs>
                <w:tab w:val="left" w:pos="4200"/>
              </w:tabs>
              <w:contextualSpacing/>
              <w:rPr>
                <w:rFonts w:ascii="Arial" w:hAnsi="Arial" w:cs="Arial"/>
                <w:sz w:val="16"/>
                <w:szCs w:val="16"/>
              </w:rPr>
            </w:pPr>
            <w:r w:rsidRPr="00FF101A">
              <w:rPr>
                <w:rFonts w:ascii="Arial" w:hAnsi="Arial" w:cs="Arial"/>
                <w:sz w:val="16"/>
                <w:szCs w:val="16"/>
              </w:rPr>
              <w:t xml:space="preserve">With prose as vivid and scenic as the majestic Wyoming landscapes it describes, Let Them Look West draws the reader into a story of </w:t>
            </w:r>
            <w:r w:rsidRPr="005825AA">
              <w:rPr>
                <w:rFonts w:ascii="Arial" w:hAnsi="Arial" w:cs="Arial"/>
                <w:sz w:val="16"/>
                <w:szCs w:val="16"/>
              </w:rPr>
              <w:t>discovery and intrigue which serves as a backdrop to a fundamental clash of worldviews – one secular and materialist, the other spiritual and transcendent. The tale twists and turns until its climax, which calls into question the true meaning of what has transpired.</w:t>
            </w:r>
          </w:p>
          <w:p w14:paraId="63913064" w14:textId="77777777" w:rsidR="005825AA" w:rsidRPr="00C94C1A" w:rsidRDefault="005825AA" w:rsidP="00C94C1A">
            <w:pPr>
              <w:tabs>
                <w:tab w:val="left" w:pos="4200"/>
              </w:tabs>
              <w:contextualSpacing/>
              <w:rPr>
                <w:rFonts w:ascii="Arial" w:hAnsi="Arial" w:cs="Arial"/>
                <w:sz w:val="6"/>
                <w:szCs w:val="6"/>
              </w:rPr>
            </w:pPr>
          </w:p>
          <w:p w14:paraId="4D5B9C63" w14:textId="77777777" w:rsidR="005825AA" w:rsidRPr="005825AA" w:rsidRDefault="005825AA" w:rsidP="00C94C1A">
            <w:pPr>
              <w:pStyle w:val="NormalWeb"/>
              <w:spacing w:before="0" w:beforeAutospacing="0" w:after="0" w:afterAutospacing="0"/>
              <w:textAlignment w:val="baseline"/>
              <w:rPr>
                <w:rFonts w:ascii="Arial" w:hAnsi="Arial" w:cs="Arial"/>
                <w:sz w:val="16"/>
                <w:szCs w:val="16"/>
              </w:rPr>
            </w:pPr>
            <w:r w:rsidRPr="005825AA">
              <w:rPr>
                <w:rFonts w:ascii="Arial" w:hAnsi="Arial" w:cs="Arial"/>
                <w:sz w:val="16"/>
                <w:szCs w:val="16"/>
              </w:rPr>
              <w:t>Antelope Hill is proud to present our first fictional contribution, </w:t>
            </w:r>
            <w:r w:rsidRPr="005825AA">
              <w:rPr>
                <w:rStyle w:val="Emphasis"/>
                <w:rFonts w:ascii="Arial" w:hAnsi="Arial" w:cs="Arial"/>
                <w:sz w:val="16"/>
                <w:szCs w:val="16"/>
                <w:bdr w:val="none" w:sz="0" w:space="0" w:color="auto" w:frame="1"/>
              </w:rPr>
              <w:t>Let Them Look West </w:t>
            </w:r>
            <w:r w:rsidRPr="005825AA">
              <w:rPr>
                <w:rFonts w:ascii="Arial" w:hAnsi="Arial" w:cs="Arial"/>
                <w:sz w:val="16"/>
                <w:szCs w:val="16"/>
              </w:rPr>
              <w:t>by author Marty Phillips.</w:t>
            </w:r>
          </w:p>
          <w:p w14:paraId="6A94B9EB" w14:textId="6424C415" w:rsidR="005825AA" w:rsidRPr="00763B6C" w:rsidRDefault="005825AA" w:rsidP="00C94C1A">
            <w:pPr>
              <w:tabs>
                <w:tab w:val="left" w:pos="4200"/>
              </w:tabs>
              <w:contextualSpacing/>
              <w:rPr>
                <w:rFonts w:ascii="Arial" w:hAnsi="Arial" w:cs="Arial"/>
                <w:noProof/>
                <w:sz w:val="24"/>
                <w:szCs w:val="24"/>
              </w:rPr>
            </w:pPr>
          </w:p>
        </w:tc>
      </w:tr>
      <w:tr w:rsidR="00CF3A9F" w:rsidRPr="00FF101A" w14:paraId="60C2B66F" w14:textId="77777777" w:rsidTr="00262FB7">
        <w:trPr>
          <w:cantSplit/>
        </w:trPr>
        <w:tc>
          <w:tcPr>
            <w:tcW w:w="10800" w:type="dxa"/>
            <w:tcBorders>
              <w:top w:val="thinThickThinSmallGap" w:sz="24" w:space="0" w:color="auto"/>
              <w:bottom w:val="thinThickThinSmallGap" w:sz="24" w:space="0" w:color="auto"/>
            </w:tcBorders>
          </w:tcPr>
          <w:p w14:paraId="1A145112" w14:textId="77777777" w:rsidR="00CF3A9F" w:rsidRDefault="00CF3A9F" w:rsidP="00C94C1A">
            <w:pPr>
              <w:tabs>
                <w:tab w:val="left" w:pos="4200"/>
              </w:tabs>
              <w:contextualSpacing/>
              <w:rPr>
                <w:rFonts w:ascii="Arial" w:hAnsi="Arial" w:cs="Arial"/>
                <w:sz w:val="16"/>
                <w:szCs w:val="16"/>
              </w:rPr>
            </w:pPr>
            <w:r w:rsidRPr="0081086B">
              <w:rPr>
                <w:rFonts w:ascii="Arial" w:hAnsi="Arial" w:cs="Arial"/>
                <w:noProof/>
                <w:sz w:val="24"/>
                <w:szCs w:val="24"/>
              </w:rPr>
              <w:drawing>
                <wp:anchor distT="0" distB="0" distL="114300" distR="114300" simplePos="0" relativeHeight="251707392" behindDoc="1" locked="0" layoutInCell="1" allowOverlap="1" wp14:anchorId="259203B3" wp14:editId="6DA4ADC3">
                  <wp:simplePos x="0" y="0"/>
                  <wp:positionH relativeFrom="column">
                    <wp:posOffset>-68580</wp:posOffset>
                  </wp:positionH>
                  <wp:positionV relativeFrom="paragraph">
                    <wp:posOffset>0</wp:posOffset>
                  </wp:positionV>
                  <wp:extent cx="1143000" cy="1811655"/>
                  <wp:effectExtent l="0" t="0" r="0" b="0"/>
                  <wp:wrapTight wrapText="bothSides">
                    <wp:wrapPolygon edited="0">
                      <wp:start x="0" y="0"/>
                      <wp:lineTo x="0" y="21350"/>
                      <wp:lineTo x="21240" y="21350"/>
                      <wp:lineTo x="21240" y="0"/>
                      <wp:lineTo x="0" y="0"/>
                    </wp:wrapPolygon>
                  </wp:wrapTight>
                  <wp:docPr id="5334970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97058" name="Picture 53349705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43000" cy="1811655"/>
                          </a:xfrm>
                          <a:prstGeom prst="rect">
                            <a:avLst/>
                          </a:prstGeom>
                        </pic:spPr>
                      </pic:pic>
                    </a:graphicData>
                  </a:graphic>
                </wp:anchor>
              </w:drawing>
            </w:r>
            <w:r w:rsidRPr="0081086B">
              <w:rPr>
                <w:rFonts w:ascii="Arial" w:hAnsi="Arial" w:cs="Arial"/>
                <w:sz w:val="24"/>
                <w:szCs w:val="24"/>
              </w:rPr>
              <w:t>Worlds Separated</w:t>
            </w:r>
            <w:r w:rsidRPr="0081086B">
              <w:rPr>
                <w:rFonts w:ascii="Arial" w:hAnsi="Arial" w:cs="Arial"/>
                <w:sz w:val="16"/>
                <w:szCs w:val="16"/>
              </w:rPr>
              <w:t xml:space="preserve"> by Tyler Wilson</w:t>
            </w:r>
          </w:p>
          <w:p w14:paraId="341337DE" w14:textId="77777777" w:rsidR="00CF3A9F" w:rsidRPr="005825AA" w:rsidRDefault="00CF3A9F" w:rsidP="00C94C1A">
            <w:pPr>
              <w:tabs>
                <w:tab w:val="left" w:pos="4200"/>
              </w:tabs>
              <w:contextualSpacing/>
              <w:rPr>
                <w:rFonts w:ascii="Arial" w:hAnsi="Arial" w:cs="Arial"/>
                <w:sz w:val="16"/>
                <w:szCs w:val="16"/>
              </w:rPr>
            </w:pPr>
            <w:r w:rsidRPr="0081086B">
              <w:rPr>
                <w:rFonts w:ascii="Arial" w:hAnsi="Arial" w:cs="Arial"/>
                <w:sz w:val="16"/>
                <w:szCs w:val="16"/>
              </w:rPr>
              <w:t xml:space="preserve">Worlds Separated is the story of a man on the run. Scorned by society and wanted by the state, Scott Austin makes his escape and evades pursuit. In a chance encounter, Scott finds an unlikely companion for his harrowing journey. Scott’s recollections are often fragmented, as he learns about both himself and the one he loves by degrees. The reader follows the story through a nonlinear series </w:t>
            </w:r>
            <w:r w:rsidRPr="005825AA">
              <w:rPr>
                <w:rFonts w:ascii="Arial" w:hAnsi="Arial" w:cs="Arial"/>
                <w:sz w:val="16"/>
                <w:szCs w:val="16"/>
              </w:rPr>
              <w:t>of narrations jumping between Scott’s recent past and the hopeless situation into which he has thrown himself.</w:t>
            </w:r>
          </w:p>
          <w:p w14:paraId="6B11CF9A" w14:textId="77777777" w:rsidR="005825AA" w:rsidRPr="00C94C1A" w:rsidRDefault="005825AA" w:rsidP="00C94C1A">
            <w:pPr>
              <w:tabs>
                <w:tab w:val="left" w:pos="4200"/>
              </w:tabs>
              <w:contextualSpacing/>
              <w:rPr>
                <w:rFonts w:ascii="Arial" w:hAnsi="Arial" w:cs="Arial"/>
                <w:sz w:val="6"/>
                <w:szCs w:val="6"/>
              </w:rPr>
            </w:pPr>
          </w:p>
          <w:p w14:paraId="54AF364B" w14:textId="1EBBD954" w:rsidR="005825AA" w:rsidRPr="00763B6C" w:rsidRDefault="005825AA" w:rsidP="00C94C1A">
            <w:pPr>
              <w:tabs>
                <w:tab w:val="left" w:pos="4200"/>
              </w:tabs>
              <w:contextualSpacing/>
              <w:rPr>
                <w:rFonts w:ascii="Arial" w:hAnsi="Arial" w:cs="Arial"/>
                <w:noProof/>
                <w:sz w:val="24"/>
                <w:szCs w:val="24"/>
              </w:rPr>
            </w:pPr>
            <w:r w:rsidRPr="005825AA">
              <w:rPr>
                <w:rFonts w:ascii="Arial" w:hAnsi="Arial" w:cs="Arial"/>
                <w:noProof/>
                <w:sz w:val="16"/>
                <w:szCs w:val="16"/>
              </w:rPr>
              <w:t>Antelope Hill Publishing is proud to present Tyler Wilson’s Worlds Separated. This excellent original fiction is sure to be an instant classic enjoyed by many generations to come.</w:t>
            </w:r>
          </w:p>
        </w:tc>
      </w:tr>
      <w:tr w:rsidR="00CF3A9F" w:rsidRPr="00FF101A" w14:paraId="6A28C995" w14:textId="77777777" w:rsidTr="00262FB7">
        <w:trPr>
          <w:cantSplit/>
        </w:trPr>
        <w:tc>
          <w:tcPr>
            <w:tcW w:w="10800" w:type="dxa"/>
            <w:tcBorders>
              <w:top w:val="thinThickThinSmallGap" w:sz="24" w:space="0" w:color="auto"/>
            </w:tcBorders>
          </w:tcPr>
          <w:p w14:paraId="7F871B21" w14:textId="77777777" w:rsidR="00CF3A9F" w:rsidRPr="00FF101A" w:rsidRDefault="00CF3A9F" w:rsidP="00C94C1A">
            <w:pPr>
              <w:tabs>
                <w:tab w:val="left" w:pos="4200"/>
              </w:tabs>
              <w:contextualSpacing/>
              <w:rPr>
                <w:rFonts w:ascii="Arial" w:hAnsi="Arial" w:cs="Arial"/>
                <w:sz w:val="16"/>
                <w:szCs w:val="16"/>
              </w:rPr>
            </w:pPr>
            <w:r w:rsidRPr="00FF101A">
              <w:rPr>
                <w:rFonts w:ascii="Arial" w:hAnsi="Arial" w:cs="Arial"/>
                <w:noProof/>
                <w:sz w:val="24"/>
                <w:szCs w:val="24"/>
              </w:rPr>
              <w:drawing>
                <wp:anchor distT="0" distB="0" distL="114300" distR="114300" simplePos="0" relativeHeight="251711488" behindDoc="1" locked="0" layoutInCell="1" allowOverlap="1" wp14:anchorId="4BD50B79" wp14:editId="4726086F">
                  <wp:simplePos x="0" y="0"/>
                  <wp:positionH relativeFrom="column">
                    <wp:posOffset>-68580</wp:posOffset>
                  </wp:positionH>
                  <wp:positionV relativeFrom="paragraph">
                    <wp:posOffset>0</wp:posOffset>
                  </wp:positionV>
                  <wp:extent cx="1143000" cy="1770207"/>
                  <wp:effectExtent l="0" t="0" r="0" b="1905"/>
                  <wp:wrapTight wrapText="bothSides">
                    <wp:wrapPolygon edited="0">
                      <wp:start x="0" y="0"/>
                      <wp:lineTo x="0" y="21391"/>
                      <wp:lineTo x="21240" y="21391"/>
                      <wp:lineTo x="21240" y="0"/>
                      <wp:lineTo x="0" y="0"/>
                    </wp:wrapPolygon>
                  </wp:wrapTight>
                  <wp:docPr id="12482720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72023" name="Picture 124827202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143000" cy="1770207"/>
                          </a:xfrm>
                          <a:prstGeom prst="rect">
                            <a:avLst/>
                          </a:prstGeom>
                        </pic:spPr>
                      </pic:pic>
                    </a:graphicData>
                  </a:graphic>
                  <wp14:sizeRelH relativeFrom="margin">
                    <wp14:pctWidth>0</wp14:pctWidth>
                  </wp14:sizeRelH>
                  <wp14:sizeRelV relativeFrom="margin">
                    <wp14:pctHeight>0</wp14:pctHeight>
                  </wp14:sizeRelV>
                </wp:anchor>
              </w:drawing>
            </w:r>
            <w:r w:rsidRPr="00FF101A">
              <w:rPr>
                <w:rFonts w:ascii="Arial" w:hAnsi="Arial" w:cs="Arial"/>
                <w:sz w:val="24"/>
                <w:szCs w:val="24"/>
              </w:rPr>
              <w:t>Michael</w:t>
            </w:r>
            <w:r w:rsidRPr="00FF101A">
              <w:rPr>
                <w:rFonts w:ascii="Arial" w:hAnsi="Arial" w:cs="Arial"/>
                <w:sz w:val="16"/>
                <w:szCs w:val="16"/>
              </w:rPr>
              <w:t xml:space="preserve"> by Dr. Joseph Goebbels</w:t>
            </w:r>
          </w:p>
          <w:p w14:paraId="7D28C7DB" w14:textId="77777777" w:rsidR="00CF3A9F" w:rsidRDefault="00CF3A9F" w:rsidP="00C94C1A">
            <w:pPr>
              <w:tabs>
                <w:tab w:val="left" w:pos="4200"/>
              </w:tabs>
              <w:contextualSpacing/>
              <w:rPr>
                <w:rFonts w:ascii="Arial" w:hAnsi="Arial" w:cs="Arial"/>
                <w:sz w:val="16"/>
                <w:szCs w:val="16"/>
              </w:rPr>
            </w:pPr>
            <w:r w:rsidRPr="00FF101A">
              <w:rPr>
                <w:rFonts w:ascii="Arial" w:hAnsi="Arial" w:cs="Arial"/>
                <w:sz w:val="16"/>
                <w:szCs w:val="16"/>
              </w:rPr>
              <w:t>Dr. Joseph Goebbels (1897–1945), best known for his role as the leader of the Berlin NSDAP and later as the chief publicist for the National Socialist government of Germany, was a man of humble beginnings. Unable to serve in World War I due to a deformed foot, the young Goebbels dedicated himself to academic studies, performing well and eventually earning a Doctorate of Philology from the prestigious University of Heidelberg. Like most Germans in the years following the war, Goebbels was underemployed and aimless for a time, during which he continued to pursue his love of literature. What emerged from this time was Michael, a novel that merged his own experiences with those of his close friends and the styles of the writers who had made a profound impression upon him in his formative years.</w:t>
            </w:r>
          </w:p>
          <w:p w14:paraId="20881AF7" w14:textId="77777777" w:rsidR="00CF3A9F" w:rsidRPr="00C94C1A" w:rsidRDefault="00CF3A9F" w:rsidP="00C94C1A">
            <w:pPr>
              <w:tabs>
                <w:tab w:val="left" w:pos="4200"/>
              </w:tabs>
              <w:contextualSpacing/>
              <w:rPr>
                <w:rFonts w:ascii="Arial" w:hAnsi="Arial" w:cs="Arial"/>
                <w:sz w:val="6"/>
                <w:szCs w:val="6"/>
              </w:rPr>
            </w:pPr>
          </w:p>
          <w:p w14:paraId="16DC0E01" w14:textId="77777777" w:rsidR="00CF3A9F" w:rsidRDefault="00CF3A9F" w:rsidP="00C94C1A">
            <w:pPr>
              <w:tabs>
                <w:tab w:val="left" w:pos="4200"/>
              </w:tabs>
              <w:contextualSpacing/>
              <w:rPr>
                <w:rFonts w:ascii="Arial" w:hAnsi="Arial" w:cs="Arial"/>
                <w:sz w:val="16"/>
                <w:szCs w:val="16"/>
              </w:rPr>
            </w:pPr>
            <w:r w:rsidRPr="00FF101A">
              <w:rPr>
                <w:rFonts w:ascii="Arial" w:hAnsi="Arial" w:cs="Arial"/>
                <w:sz w:val="16"/>
                <w:szCs w:val="16"/>
              </w:rPr>
              <w:t xml:space="preserve">Michael follows the story of a soldier returning from the war, experiencing the highs and lows of the rapid changes emerging in the new Germany, as told through a series of diary entries. Ruminations on politics and philosophy, the war, romance, art, and culture, all combine to offer a piercing insight into the author’s soul and the world in which he lived. </w:t>
            </w:r>
            <w:r w:rsidRPr="005825AA">
              <w:rPr>
                <w:rFonts w:ascii="Arial" w:hAnsi="Arial" w:cs="Arial"/>
                <w:sz w:val="16"/>
                <w:szCs w:val="16"/>
              </w:rPr>
              <w:t>Goebbels was, beyond his role as a political figure, a man deeply immersed in an aesthetic view of life and the role of the German people.</w:t>
            </w:r>
          </w:p>
          <w:p w14:paraId="5C711E11" w14:textId="77777777" w:rsidR="005825AA" w:rsidRPr="00C94C1A" w:rsidRDefault="005825AA" w:rsidP="00C94C1A">
            <w:pPr>
              <w:tabs>
                <w:tab w:val="left" w:pos="4200"/>
              </w:tabs>
              <w:contextualSpacing/>
              <w:rPr>
                <w:rFonts w:ascii="Arial" w:hAnsi="Arial" w:cs="Arial"/>
                <w:sz w:val="6"/>
                <w:szCs w:val="6"/>
              </w:rPr>
            </w:pPr>
          </w:p>
          <w:p w14:paraId="5F9ECCEF" w14:textId="374A20C0" w:rsidR="005825AA" w:rsidRPr="0081086B" w:rsidRDefault="005825AA" w:rsidP="00C94C1A">
            <w:pPr>
              <w:tabs>
                <w:tab w:val="left" w:pos="4200"/>
              </w:tabs>
              <w:contextualSpacing/>
              <w:rPr>
                <w:rFonts w:ascii="Arial" w:hAnsi="Arial" w:cs="Arial"/>
                <w:noProof/>
                <w:sz w:val="24"/>
                <w:szCs w:val="24"/>
              </w:rPr>
            </w:pPr>
            <w:r w:rsidRPr="005825AA">
              <w:rPr>
                <w:rFonts w:ascii="Arial" w:hAnsi="Arial" w:cs="Arial"/>
                <w:noProof/>
                <w:sz w:val="16"/>
                <w:szCs w:val="16"/>
              </w:rPr>
              <w:t>Antelope Hill Publishing is proud to present a new English edition of Michael by Dr. Joseph Goebbels, translated by Olivia Van Dorn and with a foreword by Joseph Jordan. This exceptional work of literature, authored by the man who became the voice of the Third Reich, tells a story vital to understanding the origins of National Socialism and is necessary to preserve for generations to come.</w:t>
            </w:r>
          </w:p>
        </w:tc>
      </w:tr>
      <w:tr w:rsidR="00CF3A9F" w:rsidRPr="00FF101A" w14:paraId="50A9ACDE" w14:textId="77777777" w:rsidTr="00262FB7">
        <w:trPr>
          <w:cantSplit/>
        </w:trPr>
        <w:tc>
          <w:tcPr>
            <w:tcW w:w="10800" w:type="dxa"/>
            <w:tcBorders>
              <w:bottom w:val="thinThickThinSmallGap" w:sz="24" w:space="0" w:color="auto"/>
            </w:tcBorders>
          </w:tcPr>
          <w:p w14:paraId="5B47BA9B" w14:textId="77777777" w:rsidR="00CF3A9F" w:rsidRDefault="00CF3A9F" w:rsidP="00C94C1A">
            <w:pPr>
              <w:tabs>
                <w:tab w:val="left" w:pos="4200"/>
              </w:tabs>
              <w:contextualSpacing/>
              <w:rPr>
                <w:rFonts w:ascii="Arial" w:hAnsi="Arial" w:cs="Arial"/>
                <w:sz w:val="16"/>
                <w:szCs w:val="16"/>
              </w:rPr>
            </w:pPr>
            <w:r w:rsidRPr="007B5B01">
              <w:rPr>
                <w:rFonts w:ascii="Arial" w:hAnsi="Arial" w:cs="Arial"/>
                <w:noProof/>
                <w:sz w:val="24"/>
                <w:szCs w:val="24"/>
              </w:rPr>
              <w:lastRenderedPageBreak/>
              <w:drawing>
                <wp:anchor distT="0" distB="0" distL="114300" distR="114300" simplePos="0" relativeHeight="251704320" behindDoc="1" locked="0" layoutInCell="1" allowOverlap="1" wp14:anchorId="22387B60" wp14:editId="6BE1D9A7">
                  <wp:simplePos x="0" y="0"/>
                  <wp:positionH relativeFrom="column">
                    <wp:posOffset>-68580</wp:posOffset>
                  </wp:positionH>
                  <wp:positionV relativeFrom="paragraph">
                    <wp:posOffset>342</wp:posOffset>
                  </wp:positionV>
                  <wp:extent cx="1143000" cy="1770949"/>
                  <wp:effectExtent l="0" t="0" r="0" b="1270"/>
                  <wp:wrapTight wrapText="bothSides">
                    <wp:wrapPolygon edited="0">
                      <wp:start x="0" y="0"/>
                      <wp:lineTo x="0" y="21383"/>
                      <wp:lineTo x="21240" y="21383"/>
                      <wp:lineTo x="21240" y="0"/>
                      <wp:lineTo x="0" y="0"/>
                    </wp:wrapPolygon>
                  </wp:wrapTight>
                  <wp:docPr id="2031747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47199" name="Picture 203174719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143000" cy="1770949"/>
                          </a:xfrm>
                          <a:prstGeom prst="rect">
                            <a:avLst/>
                          </a:prstGeom>
                        </pic:spPr>
                      </pic:pic>
                    </a:graphicData>
                  </a:graphic>
                </wp:anchor>
              </w:drawing>
            </w:r>
            <w:r w:rsidRPr="007B5B01">
              <w:rPr>
                <w:rFonts w:ascii="Arial" w:hAnsi="Arial" w:cs="Arial"/>
                <w:sz w:val="24"/>
                <w:szCs w:val="24"/>
              </w:rPr>
              <w:t>The Man in the Mirror</w:t>
            </w:r>
            <w:r w:rsidRPr="007B5B01">
              <w:rPr>
                <w:rFonts w:ascii="Arial" w:hAnsi="Arial" w:cs="Arial"/>
                <w:sz w:val="16"/>
                <w:szCs w:val="16"/>
              </w:rPr>
              <w:t xml:space="preserve"> by Mark Time</w:t>
            </w:r>
          </w:p>
          <w:p w14:paraId="69CEC4A4" w14:textId="77777777" w:rsidR="00CF3A9F" w:rsidRPr="007B5B01" w:rsidRDefault="00CF3A9F" w:rsidP="00C94C1A">
            <w:pPr>
              <w:tabs>
                <w:tab w:val="left" w:pos="4200"/>
              </w:tabs>
              <w:contextualSpacing/>
              <w:rPr>
                <w:rFonts w:ascii="Arial" w:hAnsi="Arial" w:cs="Arial"/>
                <w:sz w:val="16"/>
                <w:szCs w:val="16"/>
              </w:rPr>
            </w:pPr>
            <w:r w:rsidRPr="007B5B01">
              <w:rPr>
                <w:rFonts w:ascii="Arial" w:hAnsi="Arial" w:cs="Arial"/>
                <w:sz w:val="16"/>
                <w:szCs w:val="16"/>
              </w:rPr>
              <w:t>Joe Blaine is an average young man, but after a series of catastrophic events unfolds in his life, his world becomes forever changed. Launched into a perilous journey he never would have chosen—but one he sorely needs—Joe learns the true value of struggle in a time when everyone would deem it pointless. In Joe’s world, gone are the days of a typical coming-of-age story, as society obscures truth and abuses its people. Instead, Joe is forced through adversity to take an honest look at himself and reconcile all his actions and inactions with the Man he sees staring back at him. As a result, Joe discovers that what seems like mere chance or inevitability is in reality the intersection of the deliberate actions of others and the guiding hand of Providence.</w:t>
            </w:r>
          </w:p>
          <w:p w14:paraId="3C5ABCD7" w14:textId="77777777" w:rsidR="00CF3A9F" w:rsidRPr="00A65B41" w:rsidRDefault="00CF3A9F" w:rsidP="00C94C1A">
            <w:pPr>
              <w:tabs>
                <w:tab w:val="left" w:pos="4200"/>
              </w:tabs>
              <w:contextualSpacing/>
              <w:rPr>
                <w:rFonts w:ascii="Arial" w:hAnsi="Arial" w:cs="Arial"/>
                <w:sz w:val="6"/>
                <w:szCs w:val="6"/>
              </w:rPr>
            </w:pPr>
          </w:p>
          <w:p w14:paraId="000B6837" w14:textId="77777777" w:rsidR="00CF3A9F" w:rsidRPr="00FF101A" w:rsidRDefault="00CF3A9F" w:rsidP="00C94C1A">
            <w:pPr>
              <w:tabs>
                <w:tab w:val="left" w:pos="4200"/>
              </w:tabs>
              <w:contextualSpacing/>
              <w:rPr>
                <w:rFonts w:ascii="Arial" w:hAnsi="Arial" w:cs="Arial"/>
                <w:sz w:val="16"/>
                <w:szCs w:val="16"/>
              </w:rPr>
            </w:pPr>
            <w:r w:rsidRPr="007B5B01">
              <w:rPr>
                <w:rFonts w:ascii="Arial" w:hAnsi="Arial" w:cs="Arial"/>
                <w:sz w:val="16"/>
                <w:szCs w:val="16"/>
              </w:rPr>
              <w:t>Fast-paced, action-packed, and thought-provoking, The Man in the Mirror takes the reader on an adventure along with Joe as he not only learns the truth about his society but also takes control of his own life. Antelope Hill Publishing is proud to present Mark Time’s first novel, The Man in the Mirror, a bold contribution to the world of dissident fiction.</w:t>
            </w:r>
          </w:p>
        </w:tc>
      </w:tr>
      <w:tr w:rsidR="00CF3A9F" w:rsidRPr="00FF101A" w14:paraId="49FDA1E4" w14:textId="77777777" w:rsidTr="00262FB7">
        <w:trPr>
          <w:cantSplit/>
        </w:trPr>
        <w:tc>
          <w:tcPr>
            <w:tcW w:w="10800" w:type="dxa"/>
            <w:tcBorders>
              <w:top w:val="thinThickThinSmallGap" w:sz="24" w:space="0" w:color="auto"/>
              <w:bottom w:val="thinThickThinSmallGap" w:sz="24" w:space="0" w:color="auto"/>
            </w:tcBorders>
          </w:tcPr>
          <w:p w14:paraId="1859A4E8" w14:textId="77777777" w:rsidR="00CF3A9F" w:rsidRDefault="00CF3A9F" w:rsidP="00C94C1A">
            <w:pPr>
              <w:tabs>
                <w:tab w:val="left" w:pos="4200"/>
              </w:tabs>
              <w:contextualSpacing/>
              <w:rPr>
                <w:rFonts w:ascii="Arial" w:hAnsi="Arial" w:cs="Arial"/>
                <w:sz w:val="16"/>
                <w:szCs w:val="16"/>
              </w:rPr>
            </w:pPr>
            <w:r w:rsidRPr="0081086B">
              <w:rPr>
                <w:rFonts w:ascii="Arial" w:hAnsi="Arial" w:cs="Arial"/>
                <w:noProof/>
                <w:sz w:val="24"/>
                <w:szCs w:val="24"/>
              </w:rPr>
              <w:drawing>
                <wp:anchor distT="0" distB="0" distL="114300" distR="114300" simplePos="0" relativeHeight="251705344" behindDoc="1" locked="0" layoutInCell="1" allowOverlap="1" wp14:anchorId="5267DC52" wp14:editId="757C0AFB">
                  <wp:simplePos x="0" y="0"/>
                  <wp:positionH relativeFrom="column">
                    <wp:posOffset>-55880</wp:posOffset>
                  </wp:positionH>
                  <wp:positionV relativeFrom="paragraph">
                    <wp:posOffset>0</wp:posOffset>
                  </wp:positionV>
                  <wp:extent cx="1143000" cy="1779905"/>
                  <wp:effectExtent l="0" t="0" r="0" b="0"/>
                  <wp:wrapTight wrapText="bothSides">
                    <wp:wrapPolygon edited="0">
                      <wp:start x="0" y="0"/>
                      <wp:lineTo x="0" y="21269"/>
                      <wp:lineTo x="21240" y="21269"/>
                      <wp:lineTo x="21240" y="0"/>
                      <wp:lineTo x="0" y="0"/>
                    </wp:wrapPolygon>
                  </wp:wrapTight>
                  <wp:docPr id="20677096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09629" name="Picture 206770962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143000" cy="1779905"/>
                          </a:xfrm>
                          <a:prstGeom prst="rect">
                            <a:avLst/>
                          </a:prstGeom>
                        </pic:spPr>
                      </pic:pic>
                    </a:graphicData>
                  </a:graphic>
                </wp:anchor>
              </w:drawing>
            </w:r>
            <w:r w:rsidRPr="0081086B">
              <w:rPr>
                <w:rFonts w:ascii="Arial" w:hAnsi="Arial" w:cs="Arial"/>
                <w:sz w:val="24"/>
                <w:szCs w:val="24"/>
              </w:rPr>
              <w:t>Millennium</w:t>
            </w:r>
            <w:r w:rsidRPr="007B5B01">
              <w:rPr>
                <w:rFonts w:ascii="Arial" w:hAnsi="Arial" w:cs="Arial"/>
                <w:sz w:val="16"/>
                <w:szCs w:val="16"/>
              </w:rPr>
              <w:t xml:space="preserve"> by Marty Phillips</w:t>
            </w:r>
          </w:p>
          <w:p w14:paraId="42181ABE" w14:textId="77777777" w:rsidR="00CF3A9F" w:rsidRPr="0081086B" w:rsidRDefault="00CF3A9F" w:rsidP="00C94C1A">
            <w:pPr>
              <w:tabs>
                <w:tab w:val="left" w:pos="4200"/>
              </w:tabs>
              <w:contextualSpacing/>
              <w:rPr>
                <w:rFonts w:ascii="Arial" w:hAnsi="Arial" w:cs="Arial"/>
                <w:sz w:val="16"/>
                <w:szCs w:val="16"/>
              </w:rPr>
            </w:pPr>
            <w:r w:rsidRPr="0081086B">
              <w:rPr>
                <w:rFonts w:ascii="Arial" w:hAnsi="Arial" w:cs="Arial"/>
                <w:sz w:val="16"/>
                <w:szCs w:val="16"/>
              </w:rPr>
              <w:t xml:space="preserve">A World Trade Center worker finds himself in a time loop grappling with mortality and fate as he relives the events of September 11th, 2001. </w:t>
            </w:r>
          </w:p>
          <w:p w14:paraId="31C6C949" w14:textId="77777777" w:rsidR="00CF3A9F" w:rsidRPr="00A65B41" w:rsidRDefault="00CF3A9F" w:rsidP="00C94C1A">
            <w:pPr>
              <w:tabs>
                <w:tab w:val="left" w:pos="4200"/>
              </w:tabs>
              <w:contextualSpacing/>
              <w:rPr>
                <w:rFonts w:ascii="Arial" w:hAnsi="Arial" w:cs="Arial"/>
                <w:sz w:val="6"/>
                <w:szCs w:val="6"/>
              </w:rPr>
            </w:pPr>
          </w:p>
          <w:p w14:paraId="3224BC54" w14:textId="77777777" w:rsidR="00CF3A9F" w:rsidRPr="0081086B" w:rsidRDefault="00CF3A9F" w:rsidP="00C94C1A">
            <w:pPr>
              <w:tabs>
                <w:tab w:val="left" w:pos="4200"/>
              </w:tabs>
              <w:contextualSpacing/>
              <w:rPr>
                <w:rFonts w:ascii="Arial" w:hAnsi="Arial" w:cs="Arial"/>
                <w:sz w:val="16"/>
                <w:szCs w:val="16"/>
              </w:rPr>
            </w:pPr>
            <w:r w:rsidRPr="0081086B">
              <w:rPr>
                <w:rFonts w:ascii="Arial" w:hAnsi="Arial" w:cs="Arial"/>
                <w:sz w:val="16"/>
                <w:szCs w:val="16"/>
              </w:rPr>
              <w:t>The brain-damaged captive of a drug cartel mutely participates in an ancient struggle over life and death when his botched rescue lands him and a handful of military intelligence personnel and assets on a tropical island.</w:t>
            </w:r>
          </w:p>
          <w:p w14:paraId="4659AEF1" w14:textId="77777777" w:rsidR="00CF3A9F" w:rsidRPr="00A65B41" w:rsidRDefault="00CF3A9F" w:rsidP="00C94C1A">
            <w:pPr>
              <w:tabs>
                <w:tab w:val="left" w:pos="4200"/>
              </w:tabs>
              <w:contextualSpacing/>
              <w:rPr>
                <w:rFonts w:ascii="Arial" w:hAnsi="Arial" w:cs="Arial"/>
                <w:sz w:val="6"/>
                <w:szCs w:val="6"/>
              </w:rPr>
            </w:pPr>
          </w:p>
          <w:p w14:paraId="799937E0" w14:textId="77777777" w:rsidR="00CF3A9F" w:rsidRPr="0081086B" w:rsidRDefault="00CF3A9F" w:rsidP="00C94C1A">
            <w:pPr>
              <w:tabs>
                <w:tab w:val="left" w:pos="4200"/>
              </w:tabs>
              <w:contextualSpacing/>
              <w:rPr>
                <w:rFonts w:ascii="Arial" w:hAnsi="Arial" w:cs="Arial"/>
                <w:sz w:val="16"/>
                <w:szCs w:val="16"/>
              </w:rPr>
            </w:pPr>
            <w:r w:rsidRPr="0081086B">
              <w:rPr>
                <w:rFonts w:ascii="Arial" w:hAnsi="Arial" w:cs="Arial"/>
                <w:sz w:val="16"/>
                <w:szCs w:val="16"/>
              </w:rPr>
              <w:t xml:space="preserve">A </w:t>
            </w:r>
            <w:proofErr w:type="spellStart"/>
            <w:r w:rsidRPr="0081086B">
              <w:rPr>
                <w:rFonts w:ascii="Arial" w:hAnsi="Arial" w:cs="Arial"/>
                <w:sz w:val="16"/>
                <w:szCs w:val="16"/>
              </w:rPr>
              <w:t>ruralite</w:t>
            </w:r>
            <w:proofErr w:type="spellEnd"/>
            <w:r w:rsidRPr="0081086B">
              <w:rPr>
                <w:rFonts w:ascii="Arial" w:hAnsi="Arial" w:cs="Arial"/>
                <w:sz w:val="16"/>
                <w:szCs w:val="16"/>
              </w:rPr>
              <w:t xml:space="preserve"> wrestling with the decline of his childhood town observes an interloper when he finds the abandoned house he is renovating not so vacant as he thought.</w:t>
            </w:r>
          </w:p>
          <w:p w14:paraId="060194E6" w14:textId="77777777" w:rsidR="00CF3A9F" w:rsidRPr="00A65B41" w:rsidRDefault="00CF3A9F" w:rsidP="00C94C1A">
            <w:pPr>
              <w:tabs>
                <w:tab w:val="left" w:pos="4200"/>
              </w:tabs>
              <w:contextualSpacing/>
              <w:rPr>
                <w:rFonts w:ascii="Arial" w:hAnsi="Arial" w:cs="Arial"/>
                <w:sz w:val="6"/>
                <w:szCs w:val="6"/>
              </w:rPr>
            </w:pPr>
          </w:p>
          <w:p w14:paraId="05B9ED3C" w14:textId="77777777" w:rsidR="00CF3A9F" w:rsidRPr="0081086B" w:rsidRDefault="00CF3A9F" w:rsidP="00C94C1A">
            <w:pPr>
              <w:tabs>
                <w:tab w:val="left" w:pos="4200"/>
              </w:tabs>
              <w:contextualSpacing/>
              <w:rPr>
                <w:rFonts w:ascii="Arial" w:hAnsi="Arial" w:cs="Arial"/>
                <w:sz w:val="16"/>
                <w:szCs w:val="16"/>
              </w:rPr>
            </w:pPr>
            <w:r w:rsidRPr="0081086B">
              <w:rPr>
                <w:rFonts w:ascii="Arial" w:hAnsi="Arial" w:cs="Arial"/>
                <w:sz w:val="16"/>
                <w:szCs w:val="16"/>
              </w:rPr>
              <w:t>The son of a wealthy American businessman is dragged from his frivolous life into the heights of corporate power and prestige. How he wields this newfound power rattles the foundations of the family business, and his own life.</w:t>
            </w:r>
          </w:p>
          <w:p w14:paraId="48CEDAAF" w14:textId="77777777" w:rsidR="00CF3A9F" w:rsidRPr="00A65B41" w:rsidRDefault="00CF3A9F" w:rsidP="00C94C1A">
            <w:pPr>
              <w:tabs>
                <w:tab w:val="left" w:pos="4200"/>
              </w:tabs>
              <w:contextualSpacing/>
              <w:rPr>
                <w:rFonts w:ascii="Arial" w:hAnsi="Arial" w:cs="Arial"/>
                <w:sz w:val="6"/>
                <w:szCs w:val="6"/>
              </w:rPr>
            </w:pPr>
          </w:p>
          <w:p w14:paraId="42A834C8" w14:textId="618F20BD" w:rsidR="00CF3A9F" w:rsidRPr="00FF101A" w:rsidRDefault="00CF3A9F" w:rsidP="00C94C1A">
            <w:pPr>
              <w:tabs>
                <w:tab w:val="left" w:pos="4200"/>
              </w:tabs>
              <w:contextualSpacing/>
              <w:rPr>
                <w:rFonts w:ascii="Arial" w:hAnsi="Arial" w:cs="Arial"/>
                <w:sz w:val="16"/>
                <w:szCs w:val="16"/>
              </w:rPr>
            </w:pPr>
            <w:r w:rsidRPr="0081086B">
              <w:rPr>
                <w:rFonts w:ascii="Arial" w:hAnsi="Arial" w:cs="Arial"/>
                <w:sz w:val="16"/>
                <w:szCs w:val="16"/>
              </w:rPr>
              <w:t>In Millennium, author Marty Phillips crafts each of these four stories as part of a whole anthological novel, a glimpse into the changing world experienced by the American millennial.</w:t>
            </w:r>
            <w:r w:rsidR="003A3710">
              <w:rPr>
                <w:rFonts w:ascii="Arial" w:hAnsi="Arial" w:cs="Arial"/>
                <w:sz w:val="16"/>
                <w:szCs w:val="16"/>
              </w:rPr>
              <w:t xml:space="preserve"> </w:t>
            </w:r>
            <w:r w:rsidR="003A3710" w:rsidRPr="003A3710">
              <w:rPr>
                <w:rFonts w:ascii="Arial" w:hAnsi="Arial" w:cs="Arial"/>
                <w:sz w:val="16"/>
                <w:szCs w:val="16"/>
              </w:rPr>
              <w:t>Antelope Hill is proud to present this thought-provoking second work of fiction from Phillips.</w:t>
            </w:r>
          </w:p>
        </w:tc>
      </w:tr>
    </w:tbl>
    <w:p w14:paraId="2959B2C5" w14:textId="29320A9B" w:rsidR="00FF101A" w:rsidRPr="00FF101A" w:rsidRDefault="00FF101A" w:rsidP="00C94C1A">
      <w:pPr>
        <w:spacing w:after="0" w:line="240" w:lineRule="auto"/>
        <w:rPr>
          <w:rFonts w:ascii="Arial" w:hAnsi="Arial" w:cs="Arial"/>
          <w:sz w:val="20"/>
          <w:szCs w:val="20"/>
        </w:rPr>
      </w:pPr>
    </w:p>
    <w:sectPr w:rsidR="00FF101A" w:rsidRPr="00FF101A" w:rsidSect="006D1A6F">
      <w:headerReference w:type="default" r:id="rId43"/>
      <w:footerReference w:type="default" r:id="rId44"/>
      <w:headerReference w:type="first" r:id="rId45"/>
      <w:footerReference w:type="first" r:id="rId46"/>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2C6D4" w14:textId="77777777" w:rsidR="00881DC3" w:rsidRDefault="00881DC3" w:rsidP="00881DC3">
      <w:pPr>
        <w:spacing w:after="0" w:line="240" w:lineRule="auto"/>
      </w:pPr>
      <w:r>
        <w:separator/>
      </w:r>
    </w:p>
  </w:endnote>
  <w:endnote w:type="continuationSeparator" w:id="0">
    <w:p w14:paraId="7A66C399" w14:textId="77777777" w:rsidR="00881DC3" w:rsidRDefault="00881DC3" w:rsidP="00881D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5"/>
      <w:gridCol w:w="1199"/>
      <w:gridCol w:w="4796"/>
    </w:tblGrid>
    <w:tr w:rsidR="00B82CB7" w14:paraId="07D48990" w14:textId="77777777" w:rsidTr="00DE5E26">
      <w:trPr>
        <w:trHeight w:val="90"/>
      </w:trPr>
      <w:tc>
        <w:tcPr>
          <w:tcW w:w="4795" w:type="dxa"/>
          <w:tcBorders>
            <w:bottom w:val="thinThickSmallGap" w:sz="24" w:space="0" w:color="auto"/>
          </w:tcBorders>
        </w:tcPr>
        <w:p w14:paraId="11BF874C" w14:textId="560D3613" w:rsidR="00B82CB7" w:rsidRPr="007A58BA" w:rsidRDefault="00B82CB7" w:rsidP="00B82CB7">
          <w:pPr>
            <w:pStyle w:val="Footer"/>
            <w:rPr>
              <w:sz w:val="6"/>
              <w:szCs w:val="6"/>
            </w:rPr>
          </w:pPr>
        </w:p>
      </w:tc>
      <w:tc>
        <w:tcPr>
          <w:tcW w:w="1199" w:type="dxa"/>
          <w:vMerge w:val="restart"/>
        </w:tcPr>
        <w:p w14:paraId="7BB63B42" w14:textId="036AC85E" w:rsidR="00B82CB7" w:rsidRPr="007A58BA" w:rsidRDefault="00DE5E26" w:rsidP="00B82CB7">
          <w:pPr>
            <w:pStyle w:val="Footer"/>
            <w:jc w:val="center"/>
            <w:rPr>
              <w:rFonts w:ascii="Arial" w:hAnsi="Arial" w:cs="Arial"/>
              <w:sz w:val="24"/>
              <w:szCs w:val="24"/>
            </w:rPr>
          </w:pPr>
          <w:r>
            <w:rPr>
              <w:rFonts w:ascii="Arial" w:hAnsi="Arial" w:cs="Arial"/>
              <w:sz w:val="24"/>
              <w:szCs w:val="24"/>
            </w:rPr>
            <w:t>Pag</w:t>
          </w:r>
          <w:r w:rsidR="00B82CB7" w:rsidRPr="007A58BA">
            <w:rPr>
              <w:rFonts w:ascii="Arial" w:hAnsi="Arial" w:cs="Arial"/>
              <w:sz w:val="24"/>
              <w:szCs w:val="24"/>
            </w:rPr>
            <w:t xml:space="preserve">e </w:t>
          </w:r>
          <w:r w:rsidR="00F83AAE" w:rsidRPr="00F83AAE">
            <w:rPr>
              <w:rFonts w:ascii="Arial" w:hAnsi="Arial" w:cs="Arial"/>
              <w:sz w:val="24"/>
              <w:szCs w:val="24"/>
            </w:rPr>
            <w:fldChar w:fldCharType="begin"/>
          </w:r>
          <w:r w:rsidR="00F83AAE" w:rsidRPr="00F83AAE">
            <w:rPr>
              <w:rFonts w:ascii="Arial" w:hAnsi="Arial" w:cs="Arial"/>
              <w:sz w:val="24"/>
              <w:szCs w:val="24"/>
            </w:rPr>
            <w:instrText xml:space="preserve"> PAGE   \* MERGEFORMAT </w:instrText>
          </w:r>
          <w:r w:rsidR="00F83AAE" w:rsidRPr="00F83AAE">
            <w:rPr>
              <w:rFonts w:ascii="Arial" w:hAnsi="Arial" w:cs="Arial"/>
              <w:sz w:val="24"/>
              <w:szCs w:val="24"/>
            </w:rPr>
            <w:fldChar w:fldCharType="separate"/>
          </w:r>
          <w:r w:rsidR="00F83AAE" w:rsidRPr="00F83AAE">
            <w:rPr>
              <w:rFonts w:ascii="Arial" w:hAnsi="Arial" w:cs="Arial"/>
              <w:noProof/>
              <w:sz w:val="24"/>
              <w:szCs w:val="24"/>
            </w:rPr>
            <w:t>1</w:t>
          </w:r>
          <w:r w:rsidR="00F83AAE" w:rsidRPr="00F83AAE">
            <w:rPr>
              <w:rFonts w:ascii="Arial" w:hAnsi="Arial" w:cs="Arial"/>
              <w:noProof/>
              <w:sz w:val="24"/>
              <w:szCs w:val="24"/>
            </w:rPr>
            <w:fldChar w:fldCharType="end"/>
          </w:r>
        </w:p>
      </w:tc>
      <w:tc>
        <w:tcPr>
          <w:tcW w:w="4796" w:type="dxa"/>
          <w:tcBorders>
            <w:bottom w:val="thinThickSmallGap" w:sz="24" w:space="0" w:color="auto"/>
          </w:tcBorders>
        </w:tcPr>
        <w:p w14:paraId="190C4C37" w14:textId="77777777" w:rsidR="00B82CB7" w:rsidRPr="007A58BA" w:rsidRDefault="00B82CB7" w:rsidP="00B82CB7">
          <w:pPr>
            <w:pStyle w:val="Footer"/>
            <w:rPr>
              <w:sz w:val="6"/>
              <w:szCs w:val="6"/>
            </w:rPr>
          </w:pPr>
        </w:p>
      </w:tc>
    </w:tr>
    <w:tr w:rsidR="00B82CB7" w14:paraId="123CFEE7" w14:textId="77777777" w:rsidTr="00C80BFA">
      <w:trPr>
        <w:trHeight w:val="60"/>
      </w:trPr>
      <w:tc>
        <w:tcPr>
          <w:tcW w:w="4795" w:type="dxa"/>
          <w:tcBorders>
            <w:top w:val="thinThickSmallGap" w:sz="24" w:space="0" w:color="auto"/>
          </w:tcBorders>
        </w:tcPr>
        <w:p w14:paraId="7FAE19E6" w14:textId="479FC3A9" w:rsidR="00B82CB7" w:rsidRPr="00DE5E26" w:rsidRDefault="00B82CB7" w:rsidP="00B82CB7">
          <w:pPr>
            <w:pStyle w:val="Footer"/>
            <w:tabs>
              <w:tab w:val="clear" w:pos="4680"/>
              <w:tab w:val="clear" w:pos="9360"/>
              <w:tab w:val="left" w:pos="3049"/>
            </w:tabs>
            <w:rPr>
              <w:sz w:val="2"/>
              <w:szCs w:val="2"/>
            </w:rPr>
          </w:pPr>
        </w:p>
      </w:tc>
      <w:tc>
        <w:tcPr>
          <w:tcW w:w="1199" w:type="dxa"/>
          <w:vMerge/>
        </w:tcPr>
        <w:p w14:paraId="55247C6C" w14:textId="77777777" w:rsidR="00B82CB7" w:rsidRPr="007A58BA" w:rsidRDefault="00B82CB7" w:rsidP="00B82CB7">
          <w:pPr>
            <w:pStyle w:val="Footer"/>
            <w:rPr>
              <w:sz w:val="6"/>
              <w:szCs w:val="6"/>
            </w:rPr>
          </w:pPr>
        </w:p>
      </w:tc>
      <w:tc>
        <w:tcPr>
          <w:tcW w:w="4796" w:type="dxa"/>
          <w:tcBorders>
            <w:top w:val="thinThickSmallGap" w:sz="24" w:space="0" w:color="auto"/>
          </w:tcBorders>
        </w:tcPr>
        <w:p w14:paraId="73C61C6A" w14:textId="77777777" w:rsidR="00B82CB7" w:rsidRPr="00DE5E26" w:rsidRDefault="00B82CB7" w:rsidP="00B82CB7">
          <w:pPr>
            <w:pStyle w:val="Footer"/>
            <w:rPr>
              <w:sz w:val="2"/>
              <w:szCs w:val="2"/>
            </w:rPr>
          </w:pPr>
        </w:p>
      </w:tc>
    </w:tr>
  </w:tbl>
  <w:p w14:paraId="5B5C4F88" w14:textId="77777777" w:rsidR="007A58BA" w:rsidRPr="00FD101A" w:rsidRDefault="007A58BA">
    <w:pPr>
      <w:pStyle w:val="Foote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5"/>
      <w:gridCol w:w="1199"/>
      <w:gridCol w:w="4796"/>
    </w:tblGrid>
    <w:tr w:rsidR="00DE5E26" w14:paraId="47788A29" w14:textId="77777777" w:rsidTr="009529F2">
      <w:trPr>
        <w:trHeight w:val="90"/>
      </w:trPr>
      <w:tc>
        <w:tcPr>
          <w:tcW w:w="4795" w:type="dxa"/>
          <w:tcBorders>
            <w:bottom w:val="thinThickSmallGap" w:sz="24" w:space="0" w:color="auto"/>
          </w:tcBorders>
        </w:tcPr>
        <w:p w14:paraId="5F83A4FA" w14:textId="77777777" w:rsidR="00DE5E26" w:rsidRPr="007A58BA" w:rsidRDefault="00DE5E26" w:rsidP="00DE5E26">
          <w:pPr>
            <w:pStyle w:val="Footer"/>
            <w:rPr>
              <w:sz w:val="6"/>
              <w:szCs w:val="6"/>
            </w:rPr>
          </w:pPr>
        </w:p>
      </w:tc>
      <w:tc>
        <w:tcPr>
          <w:tcW w:w="1199" w:type="dxa"/>
          <w:vMerge w:val="restart"/>
        </w:tcPr>
        <w:p w14:paraId="585D0733" w14:textId="77777777" w:rsidR="00DE5E26" w:rsidRPr="007A58BA" w:rsidRDefault="00DE5E26" w:rsidP="00DE5E26">
          <w:pPr>
            <w:pStyle w:val="Footer"/>
            <w:jc w:val="center"/>
            <w:rPr>
              <w:rFonts w:ascii="Arial" w:hAnsi="Arial" w:cs="Arial"/>
              <w:sz w:val="24"/>
              <w:szCs w:val="24"/>
            </w:rPr>
          </w:pPr>
          <w:r>
            <w:rPr>
              <w:rFonts w:ascii="Arial" w:hAnsi="Arial" w:cs="Arial"/>
              <w:sz w:val="24"/>
              <w:szCs w:val="24"/>
            </w:rPr>
            <w:t>Pag</w:t>
          </w:r>
          <w:r w:rsidRPr="007A58BA">
            <w:rPr>
              <w:rFonts w:ascii="Arial" w:hAnsi="Arial" w:cs="Arial"/>
              <w:sz w:val="24"/>
              <w:szCs w:val="24"/>
            </w:rPr>
            <w:t xml:space="preserve">e </w:t>
          </w:r>
          <w:r w:rsidRPr="00F83AAE">
            <w:rPr>
              <w:rFonts w:ascii="Arial" w:hAnsi="Arial" w:cs="Arial"/>
              <w:sz w:val="24"/>
              <w:szCs w:val="24"/>
            </w:rPr>
            <w:fldChar w:fldCharType="begin"/>
          </w:r>
          <w:r w:rsidRPr="00F83AAE">
            <w:rPr>
              <w:rFonts w:ascii="Arial" w:hAnsi="Arial" w:cs="Arial"/>
              <w:sz w:val="24"/>
              <w:szCs w:val="24"/>
            </w:rPr>
            <w:instrText xml:space="preserve"> PAGE   \* MERGEFORMAT </w:instrText>
          </w:r>
          <w:r w:rsidRPr="00F83AAE">
            <w:rPr>
              <w:rFonts w:ascii="Arial" w:hAnsi="Arial" w:cs="Arial"/>
              <w:sz w:val="24"/>
              <w:szCs w:val="24"/>
            </w:rPr>
            <w:fldChar w:fldCharType="separate"/>
          </w:r>
          <w:r w:rsidRPr="00F83AAE">
            <w:rPr>
              <w:rFonts w:ascii="Arial" w:hAnsi="Arial" w:cs="Arial"/>
              <w:noProof/>
              <w:sz w:val="24"/>
              <w:szCs w:val="24"/>
            </w:rPr>
            <w:t>1</w:t>
          </w:r>
          <w:r w:rsidRPr="00F83AAE">
            <w:rPr>
              <w:rFonts w:ascii="Arial" w:hAnsi="Arial" w:cs="Arial"/>
              <w:noProof/>
              <w:sz w:val="24"/>
              <w:szCs w:val="24"/>
            </w:rPr>
            <w:fldChar w:fldCharType="end"/>
          </w:r>
        </w:p>
      </w:tc>
      <w:tc>
        <w:tcPr>
          <w:tcW w:w="4796" w:type="dxa"/>
          <w:tcBorders>
            <w:bottom w:val="thinThickSmallGap" w:sz="24" w:space="0" w:color="auto"/>
          </w:tcBorders>
        </w:tcPr>
        <w:p w14:paraId="03EA1D73" w14:textId="77777777" w:rsidR="00DE5E26" w:rsidRPr="007A58BA" w:rsidRDefault="00DE5E26" w:rsidP="00DE5E26">
          <w:pPr>
            <w:pStyle w:val="Footer"/>
            <w:rPr>
              <w:sz w:val="6"/>
              <w:szCs w:val="6"/>
            </w:rPr>
          </w:pPr>
        </w:p>
      </w:tc>
    </w:tr>
    <w:tr w:rsidR="00DE5E26" w14:paraId="62D9B3F4" w14:textId="77777777" w:rsidTr="009529F2">
      <w:trPr>
        <w:trHeight w:val="60"/>
      </w:trPr>
      <w:tc>
        <w:tcPr>
          <w:tcW w:w="4795" w:type="dxa"/>
          <w:tcBorders>
            <w:top w:val="thinThickSmallGap" w:sz="24" w:space="0" w:color="auto"/>
          </w:tcBorders>
        </w:tcPr>
        <w:p w14:paraId="76592860" w14:textId="77777777" w:rsidR="00DE5E26" w:rsidRPr="00DE5E26" w:rsidRDefault="00DE5E26" w:rsidP="00DE5E26">
          <w:pPr>
            <w:pStyle w:val="Footer"/>
            <w:tabs>
              <w:tab w:val="clear" w:pos="4680"/>
              <w:tab w:val="clear" w:pos="9360"/>
              <w:tab w:val="left" w:pos="3049"/>
            </w:tabs>
            <w:rPr>
              <w:sz w:val="2"/>
              <w:szCs w:val="2"/>
            </w:rPr>
          </w:pPr>
        </w:p>
      </w:tc>
      <w:tc>
        <w:tcPr>
          <w:tcW w:w="1199" w:type="dxa"/>
          <w:vMerge/>
        </w:tcPr>
        <w:p w14:paraId="556ED0C7" w14:textId="77777777" w:rsidR="00DE5E26" w:rsidRPr="007A58BA" w:rsidRDefault="00DE5E26" w:rsidP="00DE5E26">
          <w:pPr>
            <w:pStyle w:val="Footer"/>
            <w:rPr>
              <w:sz w:val="6"/>
              <w:szCs w:val="6"/>
            </w:rPr>
          </w:pPr>
        </w:p>
      </w:tc>
      <w:tc>
        <w:tcPr>
          <w:tcW w:w="4796" w:type="dxa"/>
          <w:tcBorders>
            <w:top w:val="thinThickSmallGap" w:sz="24" w:space="0" w:color="auto"/>
          </w:tcBorders>
        </w:tcPr>
        <w:p w14:paraId="174C3D55" w14:textId="77777777" w:rsidR="00DE5E26" w:rsidRPr="00DE5E26" w:rsidRDefault="00DE5E26" w:rsidP="00DE5E26">
          <w:pPr>
            <w:pStyle w:val="Footer"/>
            <w:rPr>
              <w:sz w:val="2"/>
              <w:szCs w:val="2"/>
            </w:rPr>
          </w:pPr>
        </w:p>
      </w:tc>
    </w:tr>
  </w:tbl>
  <w:p w14:paraId="1DEEA732" w14:textId="77777777" w:rsidR="006D1A6F" w:rsidRPr="00FD101A" w:rsidRDefault="006D1A6F">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1FE53" w14:textId="77777777" w:rsidR="00881DC3" w:rsidRDefault="00881DC3" w:rsidP="00881DC3">
      <w:pPr>
        <w:spacing w:after="0" w:line="240" w:lineRule="auto"/>
      </w:pPr>
      <w:r>
        <w:separator/>
      </w:r>
    </w:p>
  </w:footnote>
  <w:footnote w:type="continuationSeparator" w:id="0">
    <w:p w14:paraId="6DD161AE" w14:textId="77777777" w:rsidR="00881DC3" w:rsidRDefault="00881DC3" w:rsidP="00881D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1"/>
      <w:gridCol w:w="7707"/>
      <w:gridCol w:w="1542"/>
    </w:tblGrid>
    <w:tr w:rsidR="00B82CB7" w14:paraId="5C4C3D5F" w14:textId="77777777" w:rsidTr="00B82CB7">
      <w:tc>
        <w:tcPr>
          <w:tcW w:w="1541" w:type="dxa"/>
          <w:tcBorders>
            <w:bottom w:val="thinThickSmallGap" w:sz="24" w:space="0" w:color="auto"/>
          </w:tcBorders>
        </w:tcPr>
        <w:p w14:paraId="369541C6" w14:textId="77777777" w:rsidR="00F83AAE" w:rsidRDefault="00F83AAE" w:rsidP="00F83AAE">
          <w:pPr>
            <w:pStyle w:val="Header"/>
            <w:jc w:val="center"/>
            <w:rPr>
              <w:rFonts w:ascii="Arial" w:hAnsi="Arial" w:cs="Arial"/>
              <w:sz w:val="2"/>
              <w:szCs w:val="2"/>
            </w:rPr>
          </w:pPr>
        </w:p>
        <w:p w14:paraId="53F7F7B4" w14:textId="77777777" w:rsidR="00F83AAE" w:rsidRDefault="00F83AAE" w:rsidP="00F83AAE">
          <w:pPr>
            <w:pStyle w:val="Header"/>
            <w:jc w:val="center"/>
            <w:rPr>
              <w:rFonts w:ascii="Arial" w:hAnsi="Arial" w:cs="Arial"/>
              <w:sz w:val="2"/>
              <w:szCs w:val="2"/>
            </w:rPr>
          </w:pPr>
        </w:p>
        <w:p w14:paraId="2BFC2750" w14:textId="77777777" w:rsidR="00F83AAE" w:rsidRDefault="00F83AAE" w:rsidP="00F83AAE">
          <w:pPr>
            <w:pStyle w:val="Header"/>
            <w:jc w:val="center"/>
            <w:rPr>
              <w:rFonts w:ascii="Arial" w:hAnsi="Arial" w:cs="Arial"/>
              <w:sz w:val="2"/>
              <w:szCs w:val="2"/>
            </w:rPr>
          </w:pPr>
        </w:p>
        <w:p w14:paraId="694C7FCD" w14:textId="77777777" w:rsidR="00F83AAE" w:rsidRDefault="00F83AAE" w:rsidP="00F83AAE">
          <w:pPr>
            <w:pStyle w:val="Header"/>
            <w:jc w:val="center"/>
            <w:rPr>
              <w:rFonts w:ascii="Arial" w:hAnsi="Arial" w:cs="Arial"/>
              <w:sz w:val="2"/>
              <w:szCs w:val="2"/>
            </w:rPr>
          </w:pPr>
        </w:p>
        <w:p w14:paraId="5C73ACD1" w14:textId="77777777" w:rsidR="00F83AAE" w:rsidRDefault="00F83AAE" w:rsidP="00F83AAE">
          <w:pPr>
            <w:pStyle w:val="Header"/>
            <w:jc w:val="center"/>
            <w:rPr>
              <w:rFonts w:ascii="Arial" w:hAnsi="Arial" w:cs="Arial"/>
              <w:sz w:val="2"/>
              <w:szCs w:val="2"/>
            </w:rPr>
          </w:pPr>
        </w:p>
        <w:p w14:paraId="21C38D1B" w14:textId="45D931FB" w:rsidR="00B82CB7" w:rsidRPr="00F83AAE" w:rsidRDefault="00B82CB7" w:rsidP="00F83AAE">
          <w:pPr>
            <w:pStyle w:val="Header"/>
            <w:jc w:val="center"/>
            <w:rPr>
              <w:rFonts w:ascii="Arial" w:hAnsi="Arial" w:cs="Arial"/>
            </w:rPr>
          </w:pPr>
        </w:p>
      </w:tc>
      <w:tc>
        <w:tcPr>
          <w:tcW w:w="7707" w:type="dxa"/>
          <w:tcBorders>
            <w:bottom w:val="thinThickSmallGap" w:sz="24" w:space="0" w:color="auto"/>
          </w:tcBorders>
        </w:tcPr>
        <w:p w14:paraId="6DBB5611" w14:textId="17E092A3" w:rsidR="00B82CB7" w:rsidRDefault="00FB4A6A" w:rsidP="00881DC3">
          <w:pPr>
            <w:pStyle w:val="Header"/>
            <w:jc w:val="center"/>
            <w:rPr>
              <w:sz w:val="8"/>
              <w:szCs w:val="8"/>
            </w:rPr>
          </w:pPr>
          <w:r>
            <w:rPr>
              <w:rFonts w:ascii="Impact" w:hAnsi="Impact" w:cs="Arial"/>
              <w:sz w:val="40"/>
              <w:szCs w:val="40"/>
            </w:rPr>
            <w:t>Antelope Hill Catalog</w:t>
          </w:r>
        </w:p>
      </w:tc>
      <w:tc>
        <w:tcPr>
          <w:tcW w:w="1542" w:type="dxa"/>
          <w:tcBorders>
            <w:bottom w:val="thinThickSmallGap" w:sz="24" w:space="0" w:color="auto"/>
          </w:tcBorders>
        </w:tcPr>
        <w:p w14:paraId="362CE672" w14:textId="2D8538F8" w:rsidR="00F83AAE" w:rsidRDefault="00B82CB7" w:rsidP="00F83AAE">
          <w:pPr>
            <w:pStyle w:val="Header"/>
            <w:jc w:val="center"/>
            <w:rPr>
              <w:rFonts w:ascii="Arial" w:hAnsi="Arial" w:cs="Arial"/>
              <w:sz w:val="2"/>
              <w:szCs w:val="2"/>
            </w:rPr>
          </w:pPr>
          <w:r w:rsidRPr="00F83AAE">
            <w:rPr>
              <w:rFonts w:ascii="Arial" w:hAnsi="Arial" w:cs="Arial"/>
              <w:sz w:val="2"/>
              <w:szCs w:val="2"/>
            </w:rPr>
            <w:t>Q</w:t>
          </w:r>
        </w:p>
        <w:p w14:paraId="482C1817" w14:textId="77777777" w:rsidR="00F83AAE" w:rsidRDefault="00F83AAE" w:rsidP="00F83AAE">
          <w:pPr>
            <w:pStyle w:val="Header"/>
            <w:jc w:val="center"/>
            <w:rPr>
              <w:rFonts w:ascii="Arial" w:hAnsi="Arial" w:cs="Arial"/>
              <w:sz w:val="2"/>
              <w:szCs w:val="2"/>
            </w:rPr>
          </w:pPr>
        </w:p>
        <w:p w14:paraId="7E50A4CB" w14:textId="77777777" w:rsidR="00F83AAE" w:rsidRDefault="00F83AAE" w:rsidP="00F83AAE">
          <w:pPr>
            <w:pStyle w:val="Header"/>
            <w:jc w:val="center"/>
            <w:rPr>
              <w:rFonts w:ascii="Arial" w:hAnsi="Arial" w:cs="Arial"/>
              <w:sz w:val="2"/>
              <w:szCs w:val="2"/>
            </w:rPr>
          </w:pPr>
        </w:p>
        <w:p w14:paraId="7F6E9150" w14:textId="77777777" w:rsidR="00F83AAE" w:rsidRDefault="00F83AAE" w:rsidP="00F83AAE">
          <w:pPr>
            <w:pStyle w:val="Header"/>
            <w:jc w:val="center"/>
            <w:rPr>
              <w:rFonts w:ascii="Arial" w:hAnsi="Arial" w:cs="Arial"/>
              <w:sz w:val="2"/>
              <w:szCs w:val="2"/>
            </w:rPr>
          </w:pPr>
        </w:p>
        <w:p w14:paraId="055992AE" w14:textId="77777777" w:rsidR="00F83AAE" w:rsidRPr="00F83AAE" w:rsidRDefault="00F83AAE" w:rsidP="00F83AAE">
          <w:pPr>
            <w:pStyle w:val="Header"/>
            <w:jc w:val="center"/>
            <w:rPr>
              <w:rFonts w:ascii="Arial" w:hAnsi="Arial" w:cs="Arial"/>
              <w:sz w:val="2"/>
              <w:szCs w:val="2"/>
            </w:rPr>
          </w:pPr>
        </w:p>
        <w:p w14:paraId="46E1B792" w14:textId="730981D6" w:rsidR="00F83AAE" w:rsidRPr="00F83AAE" w:rsidRDefault="00F83AAE" w:rsidP="00F83AAE">
          <w:pPr>
            <w:pStyle w:val="Header"/>
            <w:jc w:val="center"/>
            <w:rPr>
              <w:rFonts w:ascii="Arial" w:hAnsi="Arial" w:cs="Arial"/>
            </w:rPr>
          </w:pPr>
        </w:p>
      </w:tc>
    </w:tr>
  </w:tbl>
  <w:p w14:paraId="25DF22AC" w14:textId="77777777" w:rsidR="00881DC3" w:rsidRPr="00B142A2" w:rsidRDefault="00881DC3" w:rsidP="00881DC3">
    <w:pPr>
      <w:pStyle w:val="Header"/>
      <w:jc w:val="center"/>
      <w:rPr>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7920"/>
      <w:gridCol w:w="1520"/>
    </w:tblGrid>
    <w:tr w:rsidR="00BD2EEC" w:rsidRPr="00881DC3" w14:paraId="1D1C9B74" w14:textId="77777777" w:rsidTr="00C80BFA">
      <w:trPr>
        <w:trHeight w:val="90"/>
      </w:trPr>
      <w:tc>
        <w:tcPr>
          <w:tcW w:w="1350" w:type="dxa"/>
          <w:tcBorders>
            <w:top w:val="thickThinSmallGap" w:sz="24" w:space="0" w:color="auto"/>
          </w:tcBorders>
        </w:tcPr>
        <w:p w14:paraId="74894127" w14:textId="3ADC0837" w:rsidR="00B82CB7" w:rsidRPr="00E241B4" w:rsidRDefault="00B82CB7" w:rsidP="00B82CB7">
          <w:pPr>
            <w:pStyle w:val="Header"/>
            <w:jc w:val="center"/>
            <w:rPr>
              <w:sz w:val="2"/>
              <w:szCs w:val="2"/>
            </w:rPr>
          </w:pPr>
        </w:p>
      </w:tc>
      <w:tc>
        <w:tcPr>
          <w:tcW w:w="7920" w:type="dxa"/>
          <w:vMerge w:val="restart"/>
          <w:tcBorders>
            <w:top w:val="thickThinSmallGap" w:sz="24" w:space="0" w:color="auto"/>
            <w:left w:val="nil"/>
          </w:tcBorders>
        </w:tcPr>
        <w:p w14:paraId="50956795" w14:textId="76B586DA" w:rsidR="00B82CB7" w:rsidRPr="00881DC3" w:rsidRDefault="00FB4A6A" w:rsidP="00B82CB7">
          <w:pPr>
            <w:pStyle w:val="Header"/>
            <w:jc w:val="center"/>
            <w:rPr>
              <w:rFonts w:ascii="Impact" w:hAnsi="Impact"/>
              <w:sz w:val="84"/>
              <w:szCs w:val="84"/>
            </w:rPr>
          </w:pPr>
          <w:r>
            <w:rPr>
              <w:rFonts w:ascii="Impact" w:hAnsi="Impact"/>
              <w:sz w:val="84"/>
              <w:szCs w:val="84"/>
            </w:rPr>
            <w:t>Antelope Hill Catalog</w:t>
          </w:r>
        </w:p>
      </w:tc>
      <w:tc>
        <w:tcPr>
          <w:tcW w:w="1520" w:type="dxa"/>
          <w:tcBorders>
            <w:top w:val="thickThinSmallGap" w:sz="24" w:space="0" w:color="auto"/>
            <w:left w:val="nil"/>
          </w:tcBorders>
        </w:tcPr>
        <w:p w14:paraId="0EB3A70F" w14:textId="77777777" w:rsidR="00B82CB7" w:rsidRPr="00881DC3" w:rsidRDefault="00B82CB7" w:rsidP="00B82CB7">
          <w:pPr>
            <w:pStyle w:val="Header"/>
            <w:jc w:val="center"/>
            <w:rPr>
              <w:sz w:val="8"/>
              <w:szCs w:val="8"/>
            </w:rPr>
          </w:pPr>
        </w:p>
      </w:tc>
    </w:tr>
    <w:tr w:rsidR="00BD2EEC" w:rsidRPr="00881DC3" w14:paraId="5AF282B9" w14:textId="77777777" w:rsidTr="00C80BFA">
      <w:trPr>
        <w:trHeight w:val="873"/>
      </w:trPr>
      <w:tc>
        <w:tcPr>
          <w:tcW w:w="1350" w:type="dxa"/>
          <w:tcBorders>
            <w:right w:val="single" w:sz="4" w:space="0" w:color="auto"/>
          </w:tcBorders>
        </w:tcPr>
        <w:p w14:paraId="46C21DEA" w14:textId="3761C5A8" w:rsidR="00BD2EEC" w:rsidRPr="00BD2EEC" w:rsidRDefault="00BD2EEC" w:rsidP="00BD2EEC"/>
      </w:tc>
      <w:tc>
        <w:tcPr>
          <w:tcW w:w="7920" w:type="dxa"/>
          <w:vMerge/>
          <w:tcBorders>
            <w:left w:val="single" w:sz="4" w:space="0" w:color="auto"/>
            <w:right w:val="single" w:sz="4" w:space="0" w:color="auto"/>
          </w:tcBorders>
        </w:tcPr>
        <w:p w14:paraId="20026636" w14:textId="77777777" w:rsidR="00B82CB7" w:rsidRPr="00881DC3" w:rsidRDefault="00B82CB7" w:rsidP="00B82CB7">
          <w:pPr>
            <w:pStyle w:val="Header"/>
            <w:jc w:val="center"/>
            <w:rPr>
              <w:rFonts w:ascii="Impact" w:hAnsi="Impact"/>
              <w:sz w:val="84"/>
              <w:szCs w:val="84"/>
            </w:rPr>
          </w:pPr>
        </w:p>
      </w:tc>
      <w:tc>
        <w:tcPr>
          <w:tcW w:w="1520" w:type="dxa"/>
          <w:tcBorders>
            <w:left w:val="single" w:sz="4" w:space="0" w:color="auto"/>
          </w:tcBorders>
        </w:tcPr>
        <w:p w14:paraId="1717F50B" w14:textId="77777777" w:rsidR="00B82CB7" w:rsidRPr="00E241B4" w:rsidRDefault="00B82CB7" w:rsidP="00B82CB7">
          <w:pPr>
            <w:pStyle w:val="Header"/>
            <w:jc w:val="center"/>
            <w:rPr>
              <w:sz w:val="2"/>
              <w:szCs w:val="2"/>
            </w:rPr>
          </w:pPr>
        </w:p>
        <w:p w14:paraId="73E95F1B" w14:textId="3C6C7418" w:rsidR="00B82CB7" w:rsidRPr="00056155" w:rsidRDefault="00B82CB7" w:rsidP="00056155">
          <w:pPr>
            <w:pStyle w:val="Header"/>
            <w:tabs>
              <w:tab w:val="left" w:pos="1083"/>
            </w:tabs>
            <w:rPr>
              <w:sz w:val="2"/>
              <w:szCs w:val="2"/>
            </w:rPr>
          </w:pPr>
        </w:p>
      </w:tc>
    </w:tr>
    <w:tr w:rsidR="00BD2EEC" w:rsidRPr="00881DC3" w14:paraId="66079CE8" w14:textId="77777777" w:rsidTr="00C80BFA">
      <w:trPr>
        <w:trHeight w:val="106"/>
      </w:trPr>
      <w:tc>
        <w:tcPr>
          <w:tcW w:w="1350" w:type="dxa"/>
          <w:tcBorders>
            <w:bottom w:val="thinThickSmallGap" w:sz="24" w:space="0" w:color="auto"/>
          </w:tcBorders>
        </w:tcPr>
        <w:p w14:paraId="248DCD0C" w14:textId="033A30C1" w:rsidR="00B82CB7" w:rsidRPr="00E241B4" w:rsidRDefault="00B82CB7" w:rsidP="00B82CB7">
          <w:pPr>
            <w:pStyle w:val="Header"/>
            <w:jc w:val="center"/>
            <w:rPr>
              <w:sz w:val="2"/>
              <w:szCs w:val="2"/>
            </w:rPr>
          </w:pPr>
        </w:p>
      </w:tc>
      <w:tc>
        <w:tcPr>
          <w:tcW w:w="7920" w:type="dxa"/>
          <w:vMerge/>
          <w:tcBorders>
            <w:left w:val="nil"/>
            <w:bottom w:val="thinThickSmallGap" w:sz="24" w:space="0" w:color="auto"/>
          </w:tcBorders>
        </w:tcPr>
        <w:p w14:paraId="6F001707" w14:textId="77777777" w:rsidR="00B82CB7" w:rsidRPr="00881DC3" w:rsidRDefault="00B82CB7" w:rsidP="00B82CB7">
          <w:pPr>
            <w:pStyle w:val="Header"/>
            <w:jc w:val="center"/>
            <w:rPr>
              <w:rFonts w:ascii="Impact" w:hAnsi="Impact"/>
              <w:sz w:val="84"/>
              <w:szCs w:val="84"/>
            </w:rPr>
          </w:pPr>
        </w:p>
      </w:tc>
      <w:tc>
        <w:tcPr>
          <w:tcW w:w="1520" w:type="dxa"/>
          <w:tcBorders>
            <w:left w:val="nil"/>
            <w:bottom w:val="thinThickSmallGap" w:sz="24" w:space="0" w:color="auto"/>
          </w:tcBorders>
        </w:tcPr>
        <w:p w14:paraId="7180674B" w14:textId="77777777" w:rsidR="00B82CB7" w:rsidRPr="00881DC3" w:rsidRDefault="00B82CB7" w:rsidP="00B82CB7">
          <w:pPr>
            <w:pStyle w:val="Header"/>
            <w:jc w:val="center"/>
            <w:rPr>
              <w:sz w:val="8"/>
              <w:szCs w:val="8"/>
            </w:rPr>
          </w:pPr>
        </w:p>
      </w:tc>
    </w:tr>
  </w:tbl>
  <w:p w14:paraId="080AC693" w14:textId="77777777" w:rsidR="006D1A6F" w:rsidRPr="00B142A2" w:rsidRDefault="006D1A6F">
    <w:pPr>
      <w:pStyle w:val="Header"/>
      <w:rPr>
        <w:sz w:val="2"/>
        <w:szCs w:val="2"/>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DC3"/>
    <w:rsid w:val="00056155"/>
    <w:rsid w:val="001472F7"/>
    <w:rsid w:val="00193C87"/>
    <w:rsid w:val="001A7663"/>
    <w:rsid w:val="001E0589"/>
    <w:rsid w:val="00262FB7"/>
    <w:rsid w:val="002F25F8"/>
    <w:rsid w:val="00307E61"/>
    <w:rsid w:val="00324F7E"/>
    <w:rsid w:val="003A3710"/>
    <w:rsid w:val="003A691E"/>
    <w:rsid w:val="00417392"/>
    <w:rsid w:val="005825AA"/>
    <w:rsid w:val="00607E56"/>
    <w:rsid w:val="006218DD"/>
    <w:rsid w:val="00632CA1"/>
    <w:rsid w:val="006B3E19"/>
    <w:rsid w:val="006D1A6F"/>
    <w:rsid w:val="00763B6C"/>
    <w:rsid w:val="007A58BA"/>
    <w:rsid w:val="007B5B01"/>
    <w:rsid w:val="0081086B"/>
    <w:rsid w:val="00881DC3"/>
    <w:rsid w:val="008C030D"/>
    <w:rsid w:val="008C30EF"/>
    <w:rsid w:val="008E6896"/>
    <w:rsid w:val="00A65B41"/>
    <w:rsid w:val="00B142A2"/>
    <w:rsid w:val="00B46E68"/>
    <w:rsid w:val="00B82CB7"/>
    <w:rsid w:val="00BA1E38"/>
    <w:rsid w:val="00BD2EEC"/>
    <w:rsid w:val="00C94C1A"/>
    <w:rsid w:val="00CF3A9F"/>
    <w:rsid w:val="00DE5E26"/>
    <w:rsid w:val="00E241B4"/>
    <w:rsid w:val="00F01C55"/>
    <w:rsid w:val="00F42B26"/>
    <w:rsid w:val="00F83AAE"/>
    <w:rsid w:val="00F94013"/>
    <w:rsid w:val="00FB0EF7"/>
    <w:rsid w:val="00FB1F90"/>
    <w:rsid w:val="00FB4A6A"/>
    <w:rsid w:val="00FB6949"/>
    <w:rsid w:val="00FD101A"/>
    <w:rsid w:val="00FF1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1C78FC03"/>
  <w15:chartTrackingRefBased/>
  <w15:docId w15:val="{6CC63B1A-9D12-4269-A0FE-FB86E3ABC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1D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1DC3"/>
  </w:style>
  <w:style w:type="paragraph" w:styleId="Footer">
    <w:name w:val="footer"/>
    <w:basedOn w:val="Normal"/>
    <w:link w:val="FooterChar"/>
    <w:uiPriority w:val="99"/>
    <w:unhideWhenUsed/>
    <w:rsid w:val="00881D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1DC3"/>
  </w:style>
  <w:style w:type="table" w:styleId="TableGrid">
    <w:name w:val="Table Grid"/>
    <w:basedOn w:val="TableNormal"/>
    <w:uiPriority w:val="39"/>
    <w:rsid w:val="00881D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FF101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825A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5825A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4019679">
      <w:bodyDiv w:val="1"/>
      <w:marLeft w:val="0"/>
      <w:marRight w:val="0"/>
      <w:marTop w:val="0"/>
      <w:marBottom w:val="0"/>
      <w:divBdr>
        <w:top w:val="none" w:sz="0" w:space="0" w:color="auto"/>
        <w:left w:val="none" w:sz="0" w:space="0" w:color="auto"/>
        <w:bottom w:val="none" w:sz="0" w:space="0" w:color="auto"/>
        <w:right w:val="none" w:sz="0" w:space="0" w:color="auto"/>
      </w:divBdr>
    </w:div>
    <w:div w:id="1472405374">
      <w:bodyDiv w:val="1"/>
      <w:marLeft w:val="0"/>
      <w:marRight w:val="0"/>
      <w:marTop w:val="0"/>
      <w:marBottom w:val="0"/>
      <w:divBdr>
        <w:top w:val="none" w:sz="0" w:space="0" w:color="auto"/>
        <w:left w:val="none" w:sz="0" w:space="0" w:color="auto"/>
        <w:bottom w:val="none" w:sz="0" w:space="0" w:color="auto"/>
        <w:right w:val="none" w:sz="0" w:space="0" w:color="auto"/>
      </w:divBdr>
    </w:div>
    <w:div w:id="1474059782">
      <w:bodyDiv w:val="1"/>
      <w:marLeft w:val="0"/>
      <w:marRight w:val="0"/>
      <w:marTop w:val="0"/>
      <w:marBottom w:val="0"/>
      <w:divBdr>
        <w:top w:val="none" w:sz="0" w:space="0" w:color="auto"/>
        <w:left w:val="none" w:sz="0" w:space="0" w:color="auto"/>
        <w:bottom w:val="none" w:sz="0" w:space="0" w:color="auto"/>
        <w:right w:val="none" w:sz="0" w:space="0" w:color="auto"/>
      </w:divBdr>
      <w:divsChild>
        <w:div w:id="1924533548">
          <w:marLeft w:val="0"/>
          <w:marRight w:val="0"/>
          <w:marTop w:val="0"/>
          <w:marBottom w:val="960"/>
          <w:divBdr>
            <w:top w:val="none" w:sz="0" w:space="0" w:color="auto"/>
            <w:left w:val="none" w:sz="0" w:space="0" w:color="auto"/>
            <w:bottom w:val="none" w:sz="0" w:space="0" w:color="auto"/>
            <w:right w:val="none" w:sz="0" w:space="0" w:color="auto"/>
          </w:divBdr>
          <w:divsChild>
            <w:div w:id="1184436625">
              <w:marLeft w:val="0"/>
              <w:marRight w:val="0"/>
              <w:marTop w:val="0"/>
              <w:marBottom w:val="288"/>
              <w:divBdr>
                <w:top w:val="none" w:sz="0" w:space="0" w:color="auto"/>
                <w:left w:val="none" w:sz="0" w:space="0" w:color="auto"/>
                <w:bottom w:val="none" w:sz="0" w:space="0" w:color="auto"/>
                <w:right w:val="none" w:sz="0" w:space="0" w:color="auto"/>
              </w:divBdr>
            </w:div>
          </w:divsChild>
        </w:div>
      </w:divsChild>
    </w:div>
    <w:div w:id="1578246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image" Target="media/image11.jpe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header" Target="header2.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3.jpeg"/><Relationship Id="rId3" Type="http://schemas.openxmlformats.org/officeDocument/2006/relationships/webSettings" Target="webSettings.xml"/><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footer" Target="footer2.xml"/><Relationship Id="rId20" Type="http://schemas.openxmlformats.org/officeDocument/2006/relationships/image" Target="media/image15.jpeg"/><Relationship Id="rId4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8359</Words>
  <Characters>47651</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dc:creator>
  <cp:keywords/>
  <dc:description/>
  <cp:lastModifiedBy>laptop</cp:lastModifiedBy>
  <cp:revision>2</cp:revision>
  <cp:lastPrinted>2023-08-15T08:50:00Z</cp:lastPrinted>
  <dcterms:created xsi:type="dcterms:W3CDTF">2023-09-08T18:51:00Z</dcterms:created>
  <dcterms:modified xsi:type="dcterms:W3CDTF">2023-09-08T18:51:00Z</dcterms:modified>
</cp:coreProperties>
</file>