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Bdr>
          <w:top w:val="apples"/>
          <w:left w:val="apples"/>
          <w:bottom w:val="apples"/>
          <w:right w:val="apples"/>
        </w:pBdr>
      </w:pPr>
      <w:r>
        <w:t>At tutorialspoint.com, we strive hard to provide quality tutorials for self-learning purpose in the domains of Academics, Information Technology, Management and Computer Programming Languages.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2018-09-03T03:33:58Z</dcterms:created>
  <dc:creator>Apache POI</dc:creator>
</cp:coreProperties>
</file>