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heatmap_final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1/28/2019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FirstParagraph"/>
      </w:pPr>
      <w:r>
        <w:t xml:space="preserve">Input datafile from computer</w:t>
      </w:r>
    </w:p>
    <w:p>
      <w:pPr>
        <w:pStyle w:val="SourceCode"/>
      </w:pPr>
      <w:r>
        <w:rPr>
          <w:rStyle w:val="NormalTok"/>
        </w:rPr>
        <w:t xml:space="preserve">heatmap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"~/Desktop/Lionfish/Heatmap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species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sum = col_double(),</w:t>
      </w:r>
      <w:r>
        <w:br w:type="textWrapping"/>
      </w:r>
      <w:r>
        <w:rPr>
          <w:rStyle w:val="VerbatimChar"/>
        </w:rPr>
        <w:t xml:space="preserve">##   mean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plot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median,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heatmap_plot_red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median,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heatmap_plot_red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heatmap,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(species, mean, median,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heatmap_plot_red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pmap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(heatmap,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heatmap_plot_red,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3f4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heatmap_final</dc:title>
  <dc:creator>GG</dc:creator>
  <dcterms:created xsi:type="dcterms:W3CDTF">2019-01-30T14:44:57Z</dcterms:created>
  <dcterms:modified xsi:type="dcterms:W3CDTF">2019-01-30T14:44:57Z</dcterms:modified>
</cp:coreProperties>
</file>