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Алгоритм построения модели машинного обучения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Выделение характеристик и метки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  <w:t xml:space="preserve">X = df[['Mother']]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  <w:t xml:space="preserve">y = df['Daughter']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Разделение данных на тестовую и обучающую выборки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 xml:space="preserve">X_train, X_test, y_train, y_test = train_test_split(X, y, test_size = 0.2, random_state = 42)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Инициализация модели (при необходимости указание параметров)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model = LinearRegression()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Обучение модели на обучающих данных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  <w:t xml:space="preserve">model.fit(X_train, y_train)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Прогнозирование меток на тестовых данных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y_pred = model.predict(X_test)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Оценка эффективности модели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  <w:t xml:space="preserve">6.1. Для задач регрессии: MSE, R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  <w:t xml:space="preserve">mse = mean_squared_error(y_test, y_pred)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  <w:t xml:space="preserve">r2 = r2_score(y_test, y_pred)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  <w:t xml:space="preserve">6.2. Для задач классификации: accuracy, precision, recall, F1-score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  <w:t xml:space="preserve">accuracy = accuracy_score(y_test, y_pred)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  <w:t xml:space="preserve">precision = precision_score(y_test, y_pred)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  <w:t xml:space="preserve">recall = recall_score(y_test, y_pred)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  <w:t xml:space="preserve">f1 = f1_score(y_test, y_pred)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