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OC1"/>
        <w:rPr>
          <w:rFonts w:cs="Arial"/>
        </w:rPr>
      </w:pPr>
      <w:r>
        <w:rPr>
          <w:rFonts w:cs="Arial"/>
        </w:rPr>
        <w:drawing>
          <wp:anchor behindDoc="0" distT="0" distB="0" distL="114300" distR="114300" simplePos="0" locked="0" layoutInCell="0" allowOverlap="1" relativeHeight="40">
            <wp:simplePos x="0" y="0"/>
            <wp:positionH relativeFrom="margin">
              <wp:posOffset>2192655</wp:posOffset>
            </wp:positionH>
            <wp:positionV relativeFrom="margin">
              <wp:align>top</wp:align>
            </wp:positionV>
            <wp:extent cx="1466215" cy="9264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OC1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41275" distL="109855" distR="114300" simplePos="0" locked="0" layoutInCell="0" allowOverlap="0" relativeHeight="36" wp14:anchorId="23E15C95">
                <wp:simplePos x="0" y="0"/>
                <wp:positionH relativeFrom="page">
                  <wp:posOffset>1159510</wp:posOffset>
                </wp:positionH>
                <wp:positionV relativeFrom="page">
                  <wp:posOffset>2019300</wp:posOffset>
                </wp:positionV>
                <wp:extent cx="5760085" cy="982345"/>
                <wp:effectExtent l="0" t="0" r="0" b="8255"/>
                <wp:wrapSquare wrapText="bothSides"/>
                <wp:docPr id="2" name="Text Box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8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Tecnólogo Ciência de Dados</w:t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5" path="m0,0l-2147483645,0l-2147483645,-2147483646l0,-2147483646xe" fillcolor="white" stroked="f" o:allowincell="f" style="position:absolute;margin-left:91.3pt;margin-top:159pt;width:453.5pt;height:77.3pt;mso-wrap-style:square;v-text-anchor:top;mso-position-horizontal-relative:page;mso-position-vertical-relative:page" wp14:anchorId="23E15C95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Tecnólogo Ciência de Dados</w:t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8890" distL="0" distR="0" simplePos="0" locked="0" layoutInCell="0" allowOverlap="0" relativeHeight="34" wp14:anchorId="5D378DCA">
                <wp:simplePos x="0" y="0"/>
                <wp:positionH relativeFrom="margin">
                  <wp:align>right</wp:align>
                </wp:positionH>
                <wp:positionV relativeFrom="page">
                  <wp:posOffset>5008245</wp:posOffset>
                </wp:positionV>
                <wp:extent cx="5760085" cy="504825"/>
                <wp:effectExtent l="0" t="0" r="0" b="9525"/>
                <wp:wrapNone/>
                <wp:docPr id="3" name="Text Box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0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4" path="m0,0l-2147483645,0l-2147483645,-2147483646l0,-2147483646xe" fillcolor="white" stroked="f" o:allowincell="f" style="position:absolute;margin-left:-0.05pt;margin-top:394.35pt;width:453.5pt;height:39.7pt;mso-wrap-style:square;v-text-anchor:top;mso-position-horizontal:right;mso-position-horizontal-relative:margin;mso-position-vertical-relative:page" wp14:anchorId="5D378DCA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Guilherme Giacomini Teixeira</w:t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5080" distL="0" distR="0" simplePos="0" locked="0" layoutInCell="0" allowOverlap="0" relativeHeight="38" wp14:anchorId="48FBDE44">
                <wp:simplePos x="0" y="0"/>
                <wp:positionH relativeFrom="margin">
                  <wp:align>right</wp:align>
                </wp:positionH>
                <wp:positionV relativeFrom="page">
                  <wp:posOffset>6440805</wp:posOffset>
                </wp:positionV>
                <wp:extent cx="5760085" cy="1118870"/>
                <wp:effectExtent l="0" t="0" r="0" b="5080"/>
                <wp:wrapNone/>
                <wp:docPr id="4" name="Text Box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11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Modelo de padrões de arquitetura de dados: 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Trabalho de Avaliação da Unidade 4 da Disciplina Arquitetura de dados</w:t>
                            </w:r>
                          </w:p>
                          <w:p>
                            <w:pPr>
                              <w:pStyle w:val="Sub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6" path="m0,0l-2147483645,0l-2147483645,-2147483646l0,-2147483646xe" fillcolor="white" stroked="f" o:allowincell="f" style="position:absolute;margin-left:-0.05pt;margin-top:507.15pt;width:453.5pt;height:88.05pt;mso-wrap-style:square;v-text-anchor:top;mso-position-horizontal:right;mso-position-horizontal-relative:margin;mso-position-vertical-relative:page" wp14:anchorId="48FBDE44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Modelo de padrões de arquitetura de dados: 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Trabalho de Avaliação da Unidade 4 da Disciplina Arquitetura de dados</w:t>
                      </w:r>
                    </w:p>
                    <w:p>
                      <w:pPr>
                        <w:pStyle w:val="Sub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32"/>
                        </w:rPr>
                        <w:tab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SubttulodoTrabalho"/>
        <w:spacing w:lineRule="auto" w: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LocaleAnodeEntrega"/>
        <w:rPr>
          <w:rFonts w:cs="Arial"/>
        </w:rPr>
      </w:pPr>
      <w:r>
        <w:rPr>
          <w:rFonts w:cs="Arial"/>
        </w:rPr>
        <w:t>Balneário Camboriú – SC</w:t>
      </w:r>
    </w:p>
    <w:p>
      <w:pPr>
        <w:pStyle w:val="LocaleAnodeEntrega"/>
        <w:rPr>
          <w:rFonts w:cs="Arial"/>
        </w:rPr>
      </w:pPr>
      <w:r>
        <w:rPr>
          <w:rFonts w:cs="Arial"/>
        </w:rPr>
        <w:t>2025</w: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111125" distR="111125" simplePos="0" locked="0" layoutInCell="0" allowOverlap="0" relativeHeight="32" wp14:anchorId="3E730F63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Balneário Camboriú - SC</w:t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2025</w:t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3" path="m0,0l-2147483645,0l-2147483645,-2147483646l0,-2147483646xe" fillcolor="white" stroked="f" o:allowincell="f" style="position:absolute;margin-left:85.05pt;margin-top:747.6pt;width:453.5pt;height:35.95pt;mso-wrap-style:square;v-text-anchor:top;mso-position-horizontal-relative:page;mso-position-vertical-relative:page" wp14:anchorId="3E730F6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Balneário Camboriú - SC</w:t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2025</w:t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111125" distR="111125" simplePos="0" locked="0" layoutInCell="0" allowOverlap="0" relativeHeight="30" wp14:anchorId="3B3F3A3D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69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path="m0,0l-2147483645,0l-2147483645,-2147483646l0,-2147483646xe" fillcolor="white" stroked="f" o:allowincell="f" style="position:absolute;margin-left:85.05pt;margin-top:85.05pt;width:453.5pt;height:212.1pt;mso-wrap-style:square;v-text-anchor:top;mso-position-horizontal-relative:page;mso-position-vertical-relative:page" wp14:anchorId="3B3F3A3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Guilherme Giacomini Teixeira</w:t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0" distR="0" simplePos="0" locked="0" layoutInCell="0" allowOverlap="0" relativeHeight="26" wp14:anchorId="3011CC34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939165"/>
                <wp:effectExtent l="0" t="0" r="0" b="0"/>
                <wp:wrapNone/>
                <wp:docPr id="7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Modelo de padrões de arquitetura de dados: 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Trabalho de Avaliação da Unidade 4 da Disciplina Arquitetura de Dados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fillcolor="white" stroked="f" o:allowincell="f" style="position:absolute;margin-left:85.05pt;margin-top:306.2pt;width:453.5pt;height:73.9pt;mso-wrap-style:square;v-text-anchor:top;mso-position-horizontal-relative:page;mso-position-vertical-relative:page" wp14:anchorId="3011CC34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Modelo de padrões de arquitetura de dados: 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Trabalho de Avaliação da Unidade 4 da Disciplina Arquitetura de Dados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aturezadoTrabalho"/>
        <w:spacing w:lineRule="auto" w:line="360"/>
        <w:ind w:start="0"/>
        <w:rPr>
          <w:rFonts w:cs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0" relativeHeight="28" wp14:anchorId="187B8D43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8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3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atureza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Trabalho de avaliação da unidade 4 da disciplina Arquitetura de Dados apresentado como requisito parcial para a obtenção da média no curso Ciência de Dados.</w:t>
                            </w:r>
                          </w:p>
                          <w:p>
                            <w:pPr>
                              <w:pStyle w:val="Natureza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aturezadoTrabalho"/>
                              <w:jc w:val="start"/>
                              <w:rPr/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 xml:space="preserve">Professora: Anderson Inacio Salata de Abreu </w:t>
                              <w:br/>
                              <w:t>Tutor: João Henrique Correia dos Santos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fillcolor="white" stroked="f" o:allowincell="f" style="position:absolute;margin-left:85.05pt;margin-top:477.2pt;width:453.5pt;height:260.95pt;mso-wrap-style:square;v-text-anchor:top;mso-position-horizontal-relative:page;mso-position-vertical-relative:page" wp14:anchorId="187B8D4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atureza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Trabalho de avaliação da unidade 4 da disciplina Arquitetura de Dados apresentado como requisito parcial para a obtenção da média no curso Ciência de Dados.</w:t>
                      </w:r>
                    </w:p>
                    <w:p>
                      <w:pPr>
                        <w:pStyle w:val="Natureza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aturezadoTrabalho"/>
                        <w:jc w:val="start"/>
                        <w:rPr/>
                      </w:pPr>
                      <w:r>
                        <w:rPr>
                          <w:color w:val="000000"/>
                          <w:szCs w:val="20"/>
                        </w:rPr>
                        <w:t xml:space="preserve">Professora: Anderson Inacio Salata de Abreu </w:t>
                        <w:br/>
                        <w:t>Tutor: João Henrique Correia dos Santos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/>
          <w:sz w:val="24"/>
          <w:szCs w:val="24"/>
        </w:rPr>
        <w:softHyphen/>
        <w:softHyphen/>
        <w:softHyphen/>
        <w:softHyphen/>
      </w:r>
    </w:p>
    <w:p>
      <w:pPr>
        <w:pStyle w:val="Titulo-ElementosPr"/>
        <w:rPr>
          <w:rFonts w:cs="Arial"/>
          <w:szCs w:val="24"/>
        </w:rPr>
      </w:pPr>
      <w:r>
        <w:rPr>
          <w:rFonts w:cs="Arial"/>
          <w:szCs w:val="24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rFonts w:cs="Arial"/>
            </w:rPr>
            <w:instrText xml:space="preserve"> TOC \z \o "1-1" \t "heading 2,1,heading 3,1,heading 4,1,heading 5,1,heading 6,1,Titulo Apêndice e Anexo,1" \h</w:instrText>
          </w:r>
          <w:r>
            <w:rPr>
              <w:webHidden/>
              <w:rStyle w:val="Vnculodendice"/>
              <w:vanish w:val="false"/>
              <w:rFonts w:cs="Arial"/>
            </w:rPr>
            <w:fldChar w:fldCharType="separate"/>
          </w:r>
          <w:hyperlink w:anchor="_Toc129809424">
            <w:r>
              <w:rPr>
                <w:webHidden/>
                <w:rStyle w:val="Vnculodendice"/>
                <w:rFonts w:cs="Arial"/>
                <w:vanish w:val="false"/>
              </w:rPr>
              <w:t>1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_Toc129809424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  <w:vanish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5">
            <w:r>
              <w:rPr>
                <w:webHidden/>
                <w:rStyle w:val="Vnculodendice"/>
                <w:rFonts w:cs="Arial"/>
                <w:vanish w:val="false"/>
              </w:rPr>
              <w:t>2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_Toc129809425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  <w:vanish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6">
            <w:r>
              <w:rPr>
                <w:webHidden/>
                <w:rStyle w:val="Vnculodendice"/>
                <w:rFonts w:cs="Arial"/>
                <w:vanish w:val="false"/>
              </w:rPr>
              <w:t>3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  <w:shd w:fill="FFFFFF" w:val="clear"/>
              </w:rPr>
              <w:t>RESULTADOS</w:t>
            </w:r>
            <w:r>
              <w:rPr>
                <w:rStyle w:val="Vnculodendice"/>
                <w:rFonts w:cs="Arial"/>
              </w:rPr>
              <w:tab/>
            </w:r>
          </w:hyperlink>
          <w:r>
            <w:rPr>
              <w:rFonts w:cs="Arial"/>
            </w:rPr>
            <w:t>6</w:t>
          </w:r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7">
            <w:r>
              <w:rPr>
                <w:webHidden/>
                <w:rStyle w:val="Vnculodendice"/>
                <w:rFonts w:cs="Arial"/>
                <w:vanish w:val="false"/>
              </w:rPr>
              <w:t>4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CONCLUSÃO</w:t>
              <w:tab/>
            </w:r>
          </w:hyperlink>
          <w:r>
            <w:rPr>
              <w:rFonts w:cs="Arial"/>
            </w:rPr>
            <w:t>7</w:t>
          </w:r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8">
            <w:r>
              <w:rPr>
                <w:webHidden/>
                <w:rStyle w:val="Vnculodendice"/>
                <w:rFonts w:cs="Arial"/>
                <w:vanish w:val="false"/>
                <w:lang w:val="en-US"/>
              </w:rPr>
              <w:t xml:space="preserve">5 </w:t>
              <w:tab/>
              <w:t>REFERÊNCIAS</w:t>
            </w:r>
            <w:r>
              <w:rPr>
                <w:rStyle w:val="Vnculodendice"/>
                <w:rFonts w:cs="Arial"/>
              </w:rPr>
              <w:tab/>
            </w:r>
          </w:hyperlink>
          <w:r>
            <w:rPr>
              <w:rFonts w:cs="Arial"/>
            </w:rPr>
            <w:t>8</w:t>
          </w:r>
          <w:r>
            <w:rPr>
              <w:rFonts w:cs="Arial"/>
            </w:rPr>
            <w:fldChar w:fldCharType="end"/>
          </w:r>
        </w:p>
      </w:sdtContent>
    </w:sdt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sectPr>
          <w:headerReference w:type="even" r:id="rId3"/>
          <w:headerReference w:type="default" r:id="rId4"/>
          <w:headerReference w:type="first" r:id="rId5"/>
          <w:type w:val="nextPage"/>
          <w:pgSz w:w="11906" w:h="16838"/>
          <w:pgMar w:left="1701" w:right="1134" w:gutter="0" w:header="0" w:top="1701" w:footer="0" w:bottom="1134"/>
          <w:pgNumType w:start="0"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center" w:pos="4536" w:leader="none"/>
        </w:tabs>
        <w:rPr>
          <w:rFonts w:cs="Arial"/>
        </w:rPr>
      </w:pPr>
      <w:r>
        <w:rPr>
          <w:rFonts w:cs="Arial"/>
        </w:rPr>
        <w:tab/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0" w:name="_Toc129809424"/>
      <w:bookmarkStart w:id="1" w:name="_Toc96409028"/>
      <w:bookmarkStart w:id="2" w:name="_Toc96408761"/>
      <w:bookmarkStart w:id="3" w:name="_Toc93473123"/>
      <w:r>
        <w:rPr>
          <w:rFonts w:cs="Arial"/>
          <w:szCs w:val="24"/>
        </w:rPr>
        <w:t>INTRODUÇÃO</w:t>
      </w:r>
      <w:bookmarkEnd w:id="0"/>
      <w:bookmarkEnd w:id="1"/>
      <w:bookmarkEnd w:id="2"/>
      <w:bookmarkEnd w:id="3"/>
    </w:p>
    <w:p>
      <w:pPr>
        <w:pStyle w:val="Normal"/>
        <w:widowControl/>
        <w:suppressAutoHyphens w:val="false"/>
        <w:spacing w:beforeAutospacing="1" w:after="240"/>
        <w:ind w:firstLine="227"/>
        <w:jc w:val="start"/>
        <w:rPr>
          <w:rFonts w:ascii="Times New Roman" w:hAnsi="Times New Roman"/>
          <w:color w:val="1B1C1D"/>
          <w:szCs w:val="24"/>
        </w:rPr>
      </w:pPr>
      <w:r>
        <w:rPr>
          <w:rFonts w:ascii="Times New Roman" w:hAnsi="Times New Roman"/>
          <w:color w:val="1B1C1D"/>
          <w:szCs w:val="24"/>
        </w:rPr>
        <w:t>Este relatório técnico apresenta a atividade solicitada na disciplina Arquitetura de Dados, com foco nos conceitos de Modelos de Padrões de Arquitetura de Dados e Modelagem de Dados, conforme a Unidade 2.</w:t>
      </w:r>
    </w:p>
    <w:p>
      <w:pPr>
        <w:pStyle w:val="Normal"/>
        <w:widowControl/>
        <w:suppressAutoHyphens w:val="false"/>
        <w:spacing w:beforeAutospacing="1" w:after="240"/>
        <w:jc w:val="start"/>
        <w:rPr>
          <w:rFonts w:ascii="Times New Roman" w:hAnsi="Times New Roman"/>
          <w:color w:val="1B1C1D"/>
          <w:szCs w:val="24"/>
        </w:rPr>
      </w:pPr>
      <w:r>
        <w:rPr>
          <w:rFonts w:ascii="Times New Roman" w:hAnsi="Times New Roman"/>
          <w:color w:val="1B1C1D"/>
          <w:szCs w:val="24"/>
        </w:rPr>
        <w:t>O objetivo central desta atividade é aplicar os conceitos de modelagem de dados para desenvolver modelos lógicos corporativos, de áreas de interesse e de repositórios, visando suportar a gestão eficiente de informações. Para isso, o projeto simula a consultoria de dados para a empresa fictícia "TechWave Solutions", que busca um sistema de informação robusto para a expansão de suas operações.</w:t>
      </w:r>
    </w:p>
    <w:p>
      <w:pPr>
        <w:pStyle w:val="Normal"/>
        <w:widowControl/>
        <w:suppressAutoHyphens w:val="false"/>
        <w:spacing w:beforeAutospacing="1" w:after="120"/>
        <w:jc w:val="start"/>
        <w:rPr>
          <w:rFonts w:ascii="Times New Roman" w:hAnsi="Times New Roman"/>
          <w:color w:val="1B1C1D"/>
          <w:szCs w:val="24"/>
        </w:rPr>
      </w:pPr>
      <w:r>
        <w:rPr>
          <w:rFonts w:ascii="Times New Roman" w:hAnsi="Times New Roman"/>
          <w:color w:val="1B1C1D"/>
          <w:szCs w:val="24"/>
        </w:rPr>
        <w:t>O desenvolvimento do trabalho foi dividido em três etapas principais:</w:t>
      </w:r>
    </w:p>
    <w:p>
      <w:pPr>
        <w:pStyle w:val="Normal"/>
        <w:widowControl/>
        <w:numPr>
          <w:ilvl w:val="0"/>
          <w:numId w:val="5"/>
        </w:numPr>
        <w:suppressAutoHyphens w:val="false"/>
        <w:spacing w:beforeAutospacing="1" w:after="120"/>
        <w:jc w:val="start"/>
        <w:rPr>
          <w:rFonts w:ascii="Times New Roman" w:hAnsi="Times New Roman"/>
          <w:color w:val="1B1C1D"/>
          <w:szCs w:val="24"/>
        </w:rPr>
      </w:pPr>
      <w:r>
        <w:rPr>
          <w:rFonts w:ascii="Times New Roman" w:hAnsi="Times New Roman"/>
          <w:color w:val="1B1C1D"/>
          <w:szCs w:val="24"/>
        </w:rPr>
        <w:t>Modelos Lógicos Corporativos: Onde é elaborado um Modelo Entidade-Relacionamento (MER) que representa a estrutura de dados central da empresa, incluindo entidades como Vendas, Suporte ao Cliente, Marketing e Desenvolvimento de Produtos.</w:t>
      </w:r>
    </w:p>
    <w:p>
      <w:pPr>
        <w:pStyle w:val="Normal"/>
        <w:widowControl/>
        <w:numPr>
          <w:ilvl w:val="0"/>
          <w:numId w:val="5"/>
        </w:numPr>
        <w:suppressAutoHyphens w:val="false"/>
        <w:spacing w:before="0" w:after="120"/>
        <w:jc w:val="start"/>
        <w:rPr>
          <w:rFonts w:ascii="Times New Roman" w:hAnsi="Times New Roman"/>
          <w:color w:val="1B1C1D"/>
          <w:szCs w:val="24"/>
        </w:rPr>
      </w:pPr>
      <w:r>
        <w:rPr>
          <w:rFonts w:ascii="Times New Roman" w:hAnsi="Times New Roman"/>
          <w:color w:val="1B1C1D"/>
          <w:szCs w:val="24"/>
        </w:rPr>
        <w:t>Modelos da Área de Interesse: Consistindo na identificação e mapeamento das interações entre áreas como Vendas, Marketing, Desenvolvimento e Finanças, por meio de um diagrama específico.</w:t>
      </w:r>
    </w:p>
    <w:p>
      <w:pPr>
        <w:pStyle w:val="Normal"/>
        <w:widowControl/>
        <w:numPr>
          <w:ilvl w:val="0"/>
          <w:numId w:val="5"/>
        </w:numPr>
        <w:suppressAutoHyphens w:val="false"/>
        <w:spacing w:before="0" w:after="120"/>
        <w:jc w:val="start"/>
        <w:rPr>
          <w:rFonts w:ascii="Times New Roman" w:hAnsi="Times New Roman"/>
          <w:color w:val="1B1C1D"/>
          <w:szCs w:val="24"/>
        </w:rPr>
      </w:pPr>
      <w:r>
        <w:rPr>
          <w:rFonts w:ascii="Times New Roman" w:hAnsi="Times New Roman"/>
          <w:color w:val="1B1C1D"/>
          <w:szCs w:val="24"/>
        </w:rPr>
        <w:t>Modelos Lógicos dos Repositórios: Focando na escolha e justificativa do(s) tipo(s) de repositório(s) de dados mais adequados para a empresa (ex: Data Warehouse, Datalake), e na elaboração de um modelo lógico para o repositório escolhido.</w:t>
      </w:r>
    </w:p>
    <w:p>
      <w:pPr>
        <w:pStyle w:val="Normal"/>
        <w:widowControl/>
        <w:suppressAutoHyphens w:val="false"/>
        <w:spacing w:beforeAutospacing="1" w:after="240"/>
        <w:jc w:val="start"/>
        <w:rPr>
          <w:rFonts w:ascii="Times New Roman" w:hAnsi="Times New Roman"/>
          <w:color w:val="1B1C1D"/>
          <w:szCs w:val="24"/>
        </w:rPr>
      </w:pPr>
      <w:r>
        <w:rPr>
          <w:rFonts w:ascii="Times New Roman" w:hAnsi="Times New Roman"/>
          <w:color w:val="1B1C1D"/>
          <w:szCs w:val="24"/>
        </w:rPr>
        <w:t>O produto final deste documento é o relatório completo que detalha o passo a passo da modelagem e justifica todas as escolhas feitas, demonstrando a capacidade de traduzir os requisitos de negócio da "TechWave Solutions" em uma arquitetura de dados clara e coesa.</w:t>
      </w:r>
    </w:p>
    <w:p>
      <w:pPr>
        <w:pStyle w:val="Normal"/>
        <w:widowControl/>
        <w:suppressAutoHyphens w:val="false"/>
        <w:spacing w:before="0" w:after="120"/>
        <w:jc w:val="start"/>
        <w:rPr>
          <w:rFonts w:ascii="Times New Roman" w:hAnsi="Times New Roman"/>
          <w:color w:val="1B1C1D"/>
          <w:szCs w:val="24"/>
        </w:rPr>
      </w:pPr>
      <w:r>
        <w:rPr/>
      </w:r>
    </w:p>
    <w:p>
      <w:pPr>
        <w:pStyle w:val="BodyText"/>
        <w:spacing w:before="120" w:after="120"/>
        <w:ind w:firstLine="720"/>
        <w:jc w:val="start"/>
        <w:rPr>
          <w:rStyle w:val="SubtleEmphasis"/>
          <w:rFonts w:cs="Arial"/>
          <w:i w:val="false"/>
          <w:i w:val="false"/>
          <w:iCs w:val="false"/>
          <w:color w:val="auto"/>
          <w:szCs w:val="24"/>
        </w:rPr>
      </w:pPr>
      <w:r>
        <w:rPr>
          <w:rFonts w:cs="Arial"/>
          <w:i w:val="false"/>
          <w:iCs w:val="false"/>
          <w:color w:val="auto"/>
          <w:szCs w:val="24"/>
        </w:rPr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4" w:name="_Toc129809425"/>
      <w:r>
        <w:rPr>
          <w:rFonts w:cs="Arial"/>
          <w:szCs w:val="24"/>
        </w:rPr>
        <w:t>DESENVOLVIMENTO</w:t>
      </w:r>
      <w:bookmarkEnd w:id="4"/>
    </w:p>
    <w:p>
      <w:pPr>
        <w:pStyle w:val="BodyText"/>
        <w:rPr/>
      </w:pPr>
      <w:r>
        <w:rPr/>
        <w:t>Atividade 1: Modelos Lógicos Corporativos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O processo de modelagem de dados para a "TechWave Solutions" começou com a identificação das entidades essenciais para o seu modelo lógico corporativo, cobrindo as áreas de Vendas, Suporte ao Cliente, Marketing e Desenvolvimento de Produtos.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1. Entidades e Atributos Identificados: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* CLIENTE (PK: id_cliente)</w:t>
      </w:r>
    </w:p>
    <w:p>
      <w:pPr>
        <w:pStyle w:val="BodyText"/>
        <w:rPr/>
      </w:pPr>
      <w:r>
        <w:rPr/>
        <w:t xml:space="preserve">    </w:t>
      </w:r>
      <w:r>
        <w:rPr/>
        <w:t>* Atributos: nome, email, telefone, endereco.</w:t>
      </w:r>
    </w:p>
    <w:p>
      <w:pPr>
        <w:pStyle w:val="BodyText"/>
        <w:rPr/>
      </w:pPr>
      <w:r>
        <w:rPr/>
        <w:t>* PRODUTO (PK: id_produto)</w:t>
      </w:r>
    </w:p>
    <w:p>
      <w:pPr>
        <w:pStyle w:val="BodyText"/>
        <w:rPr/>
      </w:pPr>
      <w:r>
        <w:rPr/>
        <w:t xml:space="preserve">    </w:t>
      </w:r>
      <w:r>
        <w:rPr/>
        <w:t>* Atributos: nome_produto, descricao, preco_base, data_lancamento.</w:t>
      </w:r>
    </w:p>
    <w:p>
      <w:pPr>
        <w:pStyle w:val="BodyText"/>
        <w:rPr/>
      </w:pPr>
      <w:r>
        <w:rPr/>
        <w:t>* COLABORADOR (PK: id_colaborador)</w:t>
      </w:r>
    </w:p>
    <w:p>
      <w:pPr>
        <w:pStyle w:val="BodyText"/>
        <w:rPr/>
      </w:pPr>
      <w:r>
        <w:rPr/>
        <w:t xml:space="preserve">    </w:t>
      </w:r>
      <w:r>
        <w:rPr/>
        <w:t>* Atributos: nome, departamento, cargo, email.</w:t>
      </w:r>
    </w:p>
    <w:p>
      <w:pPr>
        <w:pStyle w:val="BodyText"/>
        <w:rPr/>
      </w:pPr>
      <w:r>
        <w:rPr/>
        <w:t>* VENDA (PK: id_venda)</w:t>
      </w:r>
    </w:p>
    <w:p>
      <w:pPr>
        <w:pStyle w:val="BodyText"/>
        <w:rPr/>
      </w:pPr>
      <w:r>
        <w:rPr/>
        <w:t xml:space="preserve">    </w:t>
      </w:r>
      <w:r>
        <w:rPr/>
        <w:t>* Atributos: id_cliente (FK), data_venda, valor_total, id_colaborador (FK).</w:t>
      </w:r>
    </w:p>
    <w:p>
      <w:pPr>
        <w:pStyle w:val="BodyText"/>
        <w:rPr/>
      </w:pPr>
      <w:r>
        <w:rPr/>
        <w:t>* CHAMADO_SUPORTE (PK: id_chamado)</w:t>
      </w:r>
    </w:p>
    <w:p>
      <w:pPr>
        <w:pStyle w:val="BodyText"/>
        <w:rPr/>
      </w:pPr>
      <w:r>
        <w:rPr/>
        <w:t xml:space="preserve">    </w:t>
      </w:r>
      <w:r>
        <w:rPr/>
        <w:t>* Atributos: id_cliente (FK), id_produto (FK), data_abertura, status, descricao_problema, id_colaborador (FK).</w:t>
      </w:r>
    </w:p>
    <w:p>
      <w:pPr>
        <w:pStyle w:val="BodyText"/>
        <w:rPr/>
      </w:pPr>
      <w:r>
        <w:rPr/>
        <w:t>* CAMPANHA_MARKETING (PK: id_campanha)</w:t>
      </w:r>
    </w:p>
    <w:p>
      <w:pPr>
        <w:pStyle w:val="BodyText"/>
        <w:rPr/>
      </w:pPr>
      <w:r>
        <w:rPr/>
        <w:t xml:space="preserve">    </w:t>
      </w:r>
      <w:r>
        <w:rPr/>
        <w:t>* Atributos: nome_campanha, orcamento, data_inicio, data_fim.</w:t>
      </w:r>
    </w:p>
    <w:p>
      <w:pPr>
        <w:pStyle w:val="BodyText"/>
        <w:rPr/>
      </w:pPr>
      <w:r>
        <w:rPr/>
        <w:t>* PRODUTO_CAMPANHA (Tabela N:M - PK Composta: id_produto, id_campanha)</w:t>
      </w:r>
    </w:p>
    <w:p>
      <w:pPr>
        <w:pStyle w:val="BodyText"/>
        <w:rPr/>
      </w:pPr>
      <w:r>
        <w:rPr/>
        <w:t xml:space="preserve">    </w:t>
      </w:r>
      <w:r>
        <w:rPr/>
        <w:t>* Atributos: id_produto (FK), id_campanha (FK).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2. Relacionamentos e Cardinalidade: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Os relacionamentos foram estabelecidos utilizando chaves estrangeiras (FKs) para garantir a integridade referencial: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* Cliente &lt;-&gt; Venda: 1:N (Um cliente pode realizar muitas vendas).</w:t>
      </w:r>
    </w:p>
    <w:p>
      <w:pPr>
        <w:pStyle w:val="BodyText"/>
        <w:rPr/>
      </w:pPr>
      <w:r>
        <w:rPr/>
        <w:t>* Cliente &lt;-&gt; Chamado_Suporte: 1:N (Um cliente pode abrir muitos chamados).</w:t>
      </w:r>
    </w:p>
    <w:p>
      <w:pPr>
        <w:pStyle w:val="BodyText"/>
        <w:rPr/>
      </w:pPr>
      <w:r>
        <w:rPr/>
        <w:t>* Produto &lt;-&gt; Chamado_Suporte: 1:N (Um produto pode estar associado a muitos chamados).</w:t>
      </w:r>
    </w:p>
    <w:p>
      <w:pPr>
        <w:pStyle w:val="BodyText"/>
        <w:rPr/>
      </w:pPr>
      <w:r>
        <w:rPr/>
        <w:t>* Colaborador &lt;-&gt; Venda: 1:N (Um colaborador registra muitas vendas).</w:t>
      </w:r>
    </w:p>
    <w:p>
      <w:pPr>
        <w:pStyle w:val="BodyText"/>
        <w:rPr/>
      </w:pPr>
      <w:r>
        <w:rPr/>
        <w:t>* Colaborador &lt;-&gt; Chamado_Suporte: 1:N (Um colaborador atende muitos chamados).</w:t>
      </w:r>
    </w:p>
    <w:p>
      <w:pPr>
        <w:pStyle w:val="BodyText"/>
        <w:rPr/>
      </w:pPr>
      <w:r>
        <w:rPr/>
        <w:t>* Produto &lt;-&gt; Campanha_Marketing: N:M (Resolvido pela tabela PRODUTO_CAMPANHA).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3. Coerência e Integridade dos Dados Corporativos: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O Modelo Entidade-Relacionamento (MER) proposto garante a coerência e a integridade dos dados por meio de mecanismos chave do modelo relacional: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Integridade da Entidade (Chaves Primárias): Cada entidade (tabela) possui uma Chave Primária (PK) que identifica unicamente cada registro (linha). Isso impede a duplicação e assegura que cada cliente, produto ou venda seja tratado como uma instância única, garantindo a atomicidade e unicidade dos dados.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I</w:t>
      </w:r>
      <w:r>
        <w:rPr/>
        <w:t>ntegridade Referencial (Chaves Estrangeiras): As Chaves Estrangeiras (FKs) estabelecem os laços entre as entidades. Por exemplo, a coluna id_cliente na tabela VENDA só pode conter um valor que exista na coluna id_cliente da tabela CLIENTE. Isso evita "vendas órfãs" ou "chamados de suporte" associados a clientes inexistentes, mantendo a coerência lógica em todo o sistema corporativo.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Normalização: A estrutura proposta separa informações por tema (cliente, produto, venda), minimizando a redundância de dados e otimizando o armazenamento, facilitando a manutenção e atualização das informações de forma consistente.</w:t>
      </w:r>
    </w:p>
    <w:p>
      <w:pPr>
        <w:pStyle w:val="BodyText"/>
        <w:rPr/>
      </w:pPr>
      <w:r>
        <w:rPr/>
        <w:t>Atividade 2: Modelos da Área de Interesse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1. Mapeamento das Áreas de Interesse: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Com base no MER Corporativo, mapeamos as principais áreas de interesse (ou domínios de negócio) que utilizarão esses dados: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VENDAS: Foco nas entidades CLIENTE, VENDA e PRODUTO.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</w:t>
      </w:r>
      <w:r>
        <w:rPr/>
        <w:tab/>
        <w:t>MARKETING: Foco nas entidades CLIENTE (para segmentação), CAMPANHA_MARKETING e PRODUTO.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SUPORTE AO CLIENTE: Foco nas entidades CLIENTE, CHAMADO_SUPORTE e PRODUTO.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DESENVOLVIMENTO DE PRODUTOS: Foco na entidade PRODUTO e análise de CHAMADO_SUPORTE (para identificar falhas).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FINANÇAS: Foco na entidade VENDA (para receitas) e CAMPANHA_MARKETING (para despesas/orçamento).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2. Interação e Dependências entre Áreas (Diagrama de Áreas de Interesse):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A interação entre as áreas de interesse da TechWave Solutions demonstra as dependências e o fluxo de informação essenciais para o negócio: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Vendas e Finanças: A área de Vendas fornece Dados de Venda, que são utilizados por Finanças como informação de Receita.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Suporte e Desenvolvimento: O Suporte ao Cliente envia Dados de Chamado, que incluem Bugs e Feedback de Produto, para a área de Desenvolvimento.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Marketing e Vendas: Marketing disponibiliza Leads Segmentados (Clientes) e informações de Promoções para a área de Vendas.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Desenvolvimento e Vendas/Marketing: O Desenvolvimento de Produtos fornece Detalhes e Lançamentos de Novos Produtos para Vendas e Marketing.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Finanças e Marketing: Finanças realiza a Liberação e o Acompanhamento do Orçamento de Campanha para a área de Marketing.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3. Análise de Impacto de Mudanças: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Uma atualização no sistema de Marketing (ex: mudança no campo de segmentação de CLIENTE) tem o seguinte impacto: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Impacto em Vendas: Se a segmentação de clientes for alterada, as listas de leads ou a priorização de clientes para a equipe de vendas também muda, exigindo alinhamento nos processos de CRM.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Impacto em Suporte ao Cliente: Uma nova campanha de marketing que promove um produto específico pode gerar um aumento esperado no volume de Chamados de Suporte para aquele item, exigindo que a área prepare seus recursos.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4. Importância da Coordenação: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A coordenação entre as áreas é essencial para a eficiência e eficácia da "TechWave Solutions" porque: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Visão Única do Cliente: Garante que a equipe de Vendas, Suporte e Marketing veja a mesma informação sobre o cliente (mesmo id_cliente), evitando inconsistências e melhorando a experiência do cliente.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Ciclo de Feedback: Permite que o feedback do Suporte (Chamados) chegue rapidamente ao Desenvolvimento para melhoria dos Produtos, o que, por sua vez, facilita a Venda e reduz os Chamados futuros.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Atividade 3: Modelos Lógicos dos Repositórios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</w:r>
      <w:r>
        <w:rPr>
          <w:rFonts w:ascii="Google Sans Text;sans-serif" w:hAnsi="Google Sans Text;sans-serif"/>
        </w:rPr>
        <w:t>Escolha do Repositório: Data Warehouse (DW)</w:t>
      </w:r>
    </w:p>
    <w:p>
      <w:pPr>
        <w:pStyle w:val="BodyText"/>
        <w:numPr>
          <w:ilvl w:val="0"/>
          <w:numId w:val="0"/>
        </w:numPr>
        <w:pBdr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</w:r>
    </w:p>
    <w:p>
      <w:pPr>
        <w:pStyle w:val="BodyText"/>
        <w:numPr>
          <w:ilvl w:val="0"/>
          <w:numId w:val="0"/>
        </w:numPr>
        <w:pBdr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Justificativa da Escolha:</w:t>
      </w:r>
    </w:p>
    <w:p>
      <w:pPr>
        <w:pStyle w:val="BodyText"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ab/>
      </w:r>
    </w:p>
    <w:p>
      <w:pPr>
        <w:pStyle w:val="BodyText"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ab/>
        <w:t>O Data Warehouse (DW) é o repositório escolhido porque o foco da "TechWave Solutions" é a expansão das operações e a gestão de diferentes áreas de interesse. O DW é ideal para:</w:t>
      </w:r>
    </w:p>
    <w:p>
      <w:pPr>
        <w:pStyle w:val="BodyText"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</w:r>
    </w:p>
    <w:p>
      <w:pPr>
        <w:pStyle w:val="BodyText"/>
        <w:numPr>
          <w:ilvl w:val="0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Análise Histórica: Permite rastrear o desempenho de Vendas e Campanhas de Marketing ao longo do tempo.</w:t>
      </w:r>
    </w:p>
    <w:p>
      <w:pPr>
        <w:pStyle w:val="BodyText"/>
        <w:numPr>
          <w:ilvl w:val="0"/>
          <w:numId w:val="0"/>
        </w:numPr>
        <w:pBdr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</w:r>
    </w:p>
    <w:p>
      <w:pPr>
        <w:pStyle w:val="BodyText"/>
        <w:numPr>
          <w:ilvl w:val="0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Suporte à Decisão (BI): Consolida dados de todas as áreas de interesse (Vendas, Suporte, etc.) em um único local, facilitando a criação de relatórios gerenciais e dashboards estratégicos.</w:t>
      </w:r>
    </w:p>
    <w:p>
      <w:pPr>
        <w:pStyle w:val="BodyText"/>
        <w:numPr>
          <w:ilvl w:val="0"/>
          <w:numId w:val="0"/>
        </w:numPr>
        <w:pBdr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</w:r>
    </w:p>
    <w:p>
      <w:pPr>
        <w:pStyle w:val="BodyText"/>
        <w:numPr>
          <w:ilvl w:val="0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Integração e Coerência: A modelagem dimensional do DW padroniza e limpa os dados operacionais (do MER), fornecendo uma "visão única da verdade" que é essencial para a coordenação entre as áreas.</w:t>
      </w:r>
    </w:p>
    <w:p>
      <w:pPr>
        <w:pStyle w:val="BodyText"/>
        <w:numPr>
          <w:ilvl w:val="0"/>
          <w:numId w:val="0"/>
        </w:numPr>
        <w:pBdr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</w:r>
    </w:p>
    <w:p>
      <w:pPr>
        <w:pStyle w:val="BodyText"/>
        <w:numPr>
          <w:ilvl w:val="0"/>
          <w:numId w:val="0"/>
        </w:numPr>
        <w:pBdr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Desenvolvimento do Modelo Lógico para o Repositório (Modelo Dimensional):</w:t>
      </w:r>
    </w:p>
    <w:p>
      <w:pPr>
        <w:pStyle w:val="BodyText"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ab/>
      </w:r>
    </w:p>
    <w:p>
      <w:pPr>
        <w:pStyle w:val="BodyText"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ab/>
        <w:t xml:space="preserve">Para o Data Warehouse, o modelo lógico mais apropriado é o </w:t>
      </w:r>
      <w:r>
        <w:rPr>
          <w:rFonts w:ascii="Google Sans Text;sans-serif" w:hAnsi="Google Sans Text;sans-serif"/>
          <w:b/>
        </w:rPr>
        <w:t>Modelo Dimensional (Esquema Estrela)</w:t>
      </w:r>
      <w:r>
        <w:rPr>
          <w:rFonts w:ascii="Google Sans Text;sans-serif" w:hAnsi="Google Sans Text;sans-serif"/>
        </w:rPr>
        <w:t>. Vamos focar na análise de Vendas, que é o coração da receita da empresa, criando uma Tabela Fato central.</w:t>
      </w:r>
    </w:p>
    <w:p>
      <w:pPr>
        <w:pStyle w:val="BodyText"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</w:r>
    </w:p>
    <w:p>
      <w:pPr>
        <w:pStyle w:val="BodyText"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Tabela Fato: FAT_VENDA</w:t>
      </w:r>
    </w:p>
    <w:p>
      <w:pPr>
        <w:pStyle w:val="BodyText"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</w:r>
    </w:p>
    <w:p>
      <w:pPr>
        <w:pStyle w:val="BodyText"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Esta tabela armazena as métricas (o que se deseja medir) e se conecta às tabelas de Dimensão.</w:t>
      </w:r>
    </w:p>
    <w:p>
      <w:pPr>
        <w:pStyle w:val="BodyText"/>
        <w:numPr>
          <w:ilvl w:val="0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chave_venda (PK - INT, Chave Primária do Fato)</w:t>
      </w:r>
    </w:p>
    <w:p>
      <w:pPr>
        <w:pStyle w:val="BodyText"/>
        <w:numPr>
          <w:ilvl w:val="0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chave_data (FK - INT, Chave Estrangeira para DIM_DATA)</w:t>
      </w:r>
    </w:p>
    <w:p>
      <w:pPr>
        <w:pStyle w:val="BodyText"/>
        <w:numPr>
          <w:ilvl w:val="0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chave_cliente (FK - INT, Chave Estrangeira para DIM_CLIENTE)</w:t>
      </w:r>
    </w:p>
    <w:p>
      <w:pPr>
        <w:pStyle w:val="BodyText"/>
        <w:numPr>
          <w:ilvl w:val="0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chave_produto (FK - INT, Chave Estrangeira para DIM_PRODUTO)</w:t>
      </w:r>
    </w:p>
    <w:p>
      <w:pPr>
        <w:pStyle w:val="BodyText"/>
        <w:numPr>
          <w:ilvl w:val="0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chave_colaborador (FK - INT, Chave Estrangeira para DIM_COLABORADOR)</w:t>
      </w:r>
    </w:p>
    <w:p>
      <w:pPr>
        <w:pStyle w:val="BodyText"/>
        <w:numPr>
          <w:ilvl w:val="0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valor_total_venda (DECIMAL, Métrica a ser somada)</w:t>
      </w:r>
    </w:p>
    <w:p>
      <w:pPr>
        <w:pStyle w:val="BodyText"/>
        <w:numPr>
          <w:ilvl w:val="0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quantidade_itens (INT, Métrica a ser somada)</w:t>
      </w:r>
    </w:p>
    <w:p>
      <w:pPr>
        <w:pStyle w:val="BodyText"/>
        <w:numPr>
          <w:ilvl w:val="0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custo_total (DECIMAL, Métrica para cálculo de margem)</w:t>
      </w:r>
    </w:p>
    <w:p>
      <w:pPr>
        <w:pStyle w:val="BodyText"/>
        <w:numPr>
          <w:ilvl w:val="0"/>
          <w:numId w:val="0"/>
        </w:numPr>
        <w:pBdr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</w:r>
    </w:p>
    <w:p>
      <w:pPr>
        <w:pStyle w:val="BodyText"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Tabelas de Dimensão (As "Quem, Onde e Quando" da análise):</w:t>
      </w:r>
    </w:p>
    <w:p>
      <w:pPr>
        <w:pStyle w:val="BodyText"/>
        <w:numPr>
          <w:ilvl w:val="0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DIM_DATA (PK: chave_data)</w:t>
      </w:r>
    </w:p>
    <w:p>
      <w:pPr>
        <w:pStyle w:val="BodyText"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1418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Atributos: data_completa, dia_do_mes, mes, ano, trimestre, nome_do_dia.</w:t>
      </w:r>
    </w:p>
    <w:p>
      <w:pPr>
        <w:pStyle w:val="BodyText"/>
        <w:numPr>
          <w:ilvl w:val="0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DIM_CLIENTE (PK: chave_cliente)</w:t>
      </w:r>
    </w:p>
    <w:p>
      <w:pPr>
        <w:pStyle w:val="BodyText"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1418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Atributos: id_cliente_origem (para rastreabilidade), nome_cliente, cidade, estado, tipo_segmentacao.</w:t>
      </w:r>
    </w:p>
    <w:p>
      <w:pPr>
        <w:pStyle w:val="BodyText"/>
        <w:numPr>
          <w:ilvl w:val="0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DIM_PRODUTO (PK: chave_produto)</w:t>
      </w:r>
    </w:p>
    <w:p>
      <w:pPr>
        <w:pStyle w:val="BodyText"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1418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Atributos: id_produto_origem, nome_produto, categoria, preco_base.</w:t>
      </w:r>
    </w:p>
    <w:p>
      <w:pPr>
        <w:pStyle w:val="BodyText"/>
        <w:numPr>
          <w:ilvl w:val="0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DIM_COLABORADOR (PK: chave_colaborador)</w:t>
      </w:r>
    </w:p>
    <w:p>
      <w:pPr>
        <w:pStyle w:val="BodyText"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1418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Atributos: id_colaborador_origem, nome_colaborador, departamento, cargo.</w:t>
      </w:r>
    </w:p>
    <w:p>
      <w:pPr>
        <w:pStyle w:val="BodyText"/>
        <w:numPr>
          <w:ilvl w:val="0"/>
          <w:numId w:val="0"/>
        </w:numPr>
        <w:pBdr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</w:r>
    </w:p>
    <w:p>
      <w:pPr>
        <w:pStyle w:val="BodyText"/>
        <w:numPr>
          <w:ilvl w:val="0"/>
          <w:numId w:val="0"/>
        </w:numPr>
        <w:pBdr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Regras de Integridade e Relacionamentos Chave-Estrangeira:</w:t>
      </w:r>
    </w:p>
    <w:p>
      <w:pPr>
        <w:pStyle w:val="BodyText"/>
        <w:numPr>
          <w:ilvl w:val="0"/>
          <w:numId w:val="0"/>
        </w:numPr>
        <w:pBdr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</w:r>
    </w:p>
    <w:p>
      <w:pPr>
        <w:pStyle w:val="BodyText"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ab/>
        <w:t>As regras de integridade do DW são baseadas nas chaves primárias e estrangeiras do Modelo Dimensional:</w:t>
      </w:r>
    </w:p>
    <w:p>
      <w:pPr>
        <w:pStyle w:val="BodyText"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</w:r>
    </w:p>
    <w:p>
      <w:pPr>
        <w:pStyle w:val="BodyText"/>
        <w:numPr>
          <w:ilvl w:val="0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Relacionamentos: O Esquema Estrela estabelece relacionamentos $1:N$ entre cada Tabela de Dimensão e a Tabela Fato central (FAT_VENDA).</w:t>
      </w:r>
    </w:p>
    <w:p>
      <w:pPr>
        <w:pStyle w:val="BodyText"/>
        <w:numPr>
          <w:ilvl w:val="0"/>
          <w:numId w:val="0"/>
        </w:numPr>
        <w:pBdr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</w:r>
    </w:p>
    <w:p>
      <w:pPr>
        <w:pStyle w:val="BodyText"/>
        <w:numPr>
          <w:ilvl w:val="0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/>
      </w:pPr>
      <w:r>
        <w:rPr>
          <w:rFonts w:ascii="Google Sans Text;sans-serif" w:hAnsi="Google Sans Text;sans-serif"/>
        </w:rPr>
        <w:t xml:space="preserve">Integridade Referencial: A coluna </w:t>
      </w:r>
      <w:r>
        <w:rPr>
          <w:rStyle w:val="Cdigo-fonte"/>
          <w:rFonts w:ascii="Google Sans Text;sans-serif" w:hAnsi="Google Sans Text;sans-serif"/>
        </w:rPr>
        <w:t>chave_data</w:t>
      </w:r>
      <w:r>
        <w:rPr>
          <w:rFonts w:ascii="Google Sans Text;sans-serif" w:hAnsi="Google Sans Text;sans-serif"/>
        </w:rPr>
        <w:t xml:space="preserve"> em FAT_VENDA só pode referenciar valores que existam em DIM_DATA, e o mesmo se aplica a todas as outras Chaves Estrangeiras (</w:t>
      </w:r>
      <w:r>
        <w:rPr>
          <w:rStyle w:val="Cdigo-fonte"/>
          <w:rFonts w:ascii="Google Sans Text;sans-serif" w:hAnsi="Google Sans Text;sans-serif"/>
        </w:rPr>
        <w:t>chave_cliente</w:t>
      </w:r>
      <w:r>
        <w:rPr>
          <w:rFonts w:ascii="Google Sans Text;sans-serif" w:hAnsi="Google Sans Text;sans-serif"/>
        </w:rPr>
        <w:t xml:space="preserve">, </w:t>
      </w:r>
      <w:r>
        <w:rPr>
          <w:rStyle w:val="Cdigo-fonte"/>
          <w:rFonts w:ascii="Google Sans Text;sans-serif" w:hAnsi="Google Sans Text;sans-serif"/>
        </w:rPr>
        <w:t>chave_produto</w:t>
      </w:r>
      <w:r>
        <w:rPr>
          <w:rFonts w:ascii="Google Sans Text;sans-serif" w:hAnsi="Google Sans Text;sans-serif"/>
        </w:rPr>
        <w:t>, etc.). Isso assegura que toda métrica (valor_total_venda) esteja sempre corretamente associada ao seu contexto (data, cliente, produto, colaborador).</w:t>
      </w:r>
    </w:p>
    <w:p>
      <w:pPr>
        <w:pStyle w:val="BodyText"/>
        <w:numPr>
          <w:ilvl w:val="0"/>
          <w:numId w:val="0"/>
        </w:numPr>
        <w:pBdr/>
        <w:spacing w:lineRule="auto" w:line="274" w:before="0" w:after="140"/>
        <w:ind w:hanging="0" w:start="0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</w:r>
    </w:p>
    <w:p>
      <w:pPr>
        <w:pStyle w:val="BodyText"/>
        <w:numPr>
          <w:ilvl w:val="0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140"/>
        <w:ind w:hanging="283" w:start="709" w:end="0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Integridade dos Dados: As dimensões são pré-processadas (limpas e transformadas) no processo de ETL (Extração, Transformação e Carga) antes de serem carregadas no DW. Isso garante que os dados usados para análise estratégica sejam consistentes e confiáveis.</w:t>
      </w:r>
    </w:p>
    <w:p>
      <w:pPr>
        <w:pStyle w:val="BodyText"/>
        <w:rPr/>
      </w:pPr>
      <w:r>
        <w:rPr/>
      </w:r>
      <w:bookmarkStart w:id="5" w:name="_Toc129809426"/>
      <w:bookmarkStart w:id="6" w:name="_Toc129809426"/>
    </w:p>
    <w:p>
      <w:pPr>
        <w:pStyle w:val="Heading1"/>
        <w:numPr>
          <w:ilvl w:val="0"/>
          <w:numId w:val="2"/>
        </w:numPr>
        <w:rPr>
          <w:shd w:fill="FFFFFF" w:val="clear"/>
        </w:rPr>
      </w:pPr>
      <w:bookmarkStart w:id="7" w:name="_Toc129809426"/>
      <w:r>
        <w:rPr>
          <w:shd w:fill="FFFFFF" w:val="clear"/>
        </w:rPr>
        <w:t>RESULTADOS</w:t>
      </w:r>
      <w:bookmarkEnd w:id="7"/>
      <w:r>
        <w:rPr>
          <w:shd w:fill="FFFFFF" w:val="clear"/>
        </w:rPr>
        <w:t>: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 xml:space="preserve">O resultado desta atividade é a demonstração da aplicação dos conceitos de modelagem em três níveis: corporativo, por área de interesse e de repositório. 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 xml:space="preserve">O Modelo Entidade-Relacionamento atende aos requisitos transacionais da TechWave Solutions, e o Modelo Dimensional do Data Warehouse oferece uma estrutura sólida para análise e suporte à decisão. 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Heading1"/>
        <w:numPr>
          <w:ilvl w:val="0"/>
          <w:numId w:val="15"/>
        </w:numPr>
        <w:rPr>
          <w:rFonts w:cs="Arial"/>
          <w:szCs w:val="24"/>
        </w:rPr>
      </w:pPr>
      <w:bookmarkStart w:id="8" w:name="_Toc129809427"/>
      <w:bookmarkStart w:id="9" w:name="_Toc172266853"/>
      <w:bookmarkStart w:id="10" w:name="_Toc140052052"/>
      <w:bookmarkStart w:id="11" w:name="_Toc96409033"/>
      <w:bookmarkStart w:id="12" w:name="_Toc96408766"/>
      <w:bookmarkStart w:id="13" w:name="_Toc93473128"/>
      <w:r>
        <w:rPr>
          <w:rFonts w:cs="Arial"/>
          <w:szCs w:val="24"/>
        </w:rPr>
        <w:t>C</w:t>
      </w:r>
      <w:bookmarkEnd w:id="10"/>
      <w:bookmarkEnd w:id="11"/>
      <w:bookmarkEnd w:id="12"/>
      <w:bookmarkEnd w:id="13"/>
      <w:r>
        <w:rPr>
          <w:rFonts w:cs="Arial"/>
          <w:szCs w:val="24"/>
        </w:rPr>
        <w:t>ONCLUSÃO</w:t>
      </w:r>
      <w:bookmarkEnd w:id="8"/>
      <w:bookmarkEnd w:id="9"/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 xml:space="preserve">A realização deste projeto prático validou a habilidade de traduzir requisitos de negócio (expansão da TechWave Solutions) em modelos de dados robustos. 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 xml:space="preserve">A criação do Modelo Lógico Corporativo (MER) definiu a estrutura transacional. A análise das Áreas de Interesse mapeou os fluxos de informação e dependências. 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 xml:space="preserve">Por fim, o desenvolvimento do Modelo Dimensional para o Data Warehouse forneceu a base para a análise estratégica da empresa, assegurando a integridade e a coerência dos dados em todos os níveis. 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 xml:space="preserve">Este trabalho reforça a competência essencial de um profissional de dados em construir arquiteturas que suportem a gestão eficiente e escalável das informações organizacionais. </w:t>
      </w:r>
    </w:p>
    <w:p>
      <w:pPr>
        <w:pStyle w:val="Heading1"/>
        <w:numPr>
          <w:ilvl w:val="0"/>
          <w:numId w:val="2"/>
        </w:numPr>
        <w:rPr>
          <w:rFonts w:cs="Arial"/>
          <w:lang w:val="en-US"/>
        </w:rPr>
      </w:pPr>
      <w:bookmarkStart w:id="14" w:name="_Toc129809428"/>
      <w:bookmarkStart w:id="15" w:name="_Toc140052054"/>
      <w:r>
        <w:rPr>
          <w:rFonts w:cs="Arial"/>
          <w:lang w:val="en-US"/>
        </w:rPr>
        <w:t>REFERÊNCIAS</w:t>
      </w:r>
      <w:bookmarkEnd w:id="14"/>
      <w:bookmarkEnd w:id="15"/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b/>
          <w:bCs/>
          <w:color w:val="212529"/>
        </w:rPr>
        <w:t>UNOPAR ANHANGUERA</w:t>
      </w:r>
      <w:r>
        <w:rPr>
          <w:rFonts w:cs="Arial" w:ascii="Arial" w:hAnsi="Arial"/>
          <w:color w:val="212529"/>
        </w:rPr>
        <w:t xml:space="preserve">. Arquitetura de Dados: Roteiro de Aula Prática. Unidade 2: Modelos de Padrões de Arquitetura de Dados. [S. I.]: Anhanguera Unopar, 2025. Material de curso. Acesso restrito. </w:t>
      </w:r>
    </w:p>
    <w:p>
      <w:pPr>
        <w:pStyle w:val="Ttulo-Resumo"/>
        <w:spacing w:lineRule="auto" w:line="360" w:before="360" w:after="960"/>
        <w:jc w:val="both"/>
        <w:rPr>
          <w:rFonts w:cs="Arial"/>
          <w:lang w:val="en-US"/>
        </w:rPr>
      </w:pPr>
      <w:r>
        <w:rPr>
          <w:rFonts w:cs="Arial"/>
          <w:lang w:val="en-US"/>
        </w:rPr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701" w:right="1134" w:gutter="0" w:header="1134" w:top="1701" w:footer="0" w:bottom="1134"/>
      <w:pgNumType w:start="3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Google Sans Text">
    <w:altName w:val="sans-serif"/>
    <w:charset w:val="00" w:characterSet="windows-1252"/>
    <w:family w:val="auto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end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5" wp14:anchorId="6252378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Quadro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8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 wp14:anchorId="6252378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  <mc:AlternateContent>
        <mc:Choice Requires="wps">
          <w:drawing>
            <wp:anchor behindDoc="1" distT="0" distB="0" distL="0" distR="0" simplePos="0" locked="0" layoutInCell="0" allowOverlap="1" relativeHeight="22" wp14:anchorId="566B7A0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3990"/>
              <wp:effectExtent l="0" t="0" r="0" b="0"/>
              <wp:wrapSquare wrapText="bothSides"/>
              <wp:docPr id="10" name="Quadro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9" path="m0,0l-2147483645,0l-2147483645,-2147483646l0,-2147483646xe" stroked="f" o:allowincell="f" style="position:absolute;margin-left:440.15pt;margin-top:0.05pt;width:13.3pt;height:13.65pt;mso-wrap-style:square;v-text-anchor:top;mso-position-horizontal:right;mso-position-horizontal-relative:margin" wp14:anchorId="566B7A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  <mc:AlternateContent>
        <mc:Choice Requires="wps">
          <w:drawing>
            <wp:anchor behindDoc="1" distT="0" distB="0" distL="0" distR="0" simplePos="0" locked="0" layoutInCell="0" allowOverlap="1" relativeHeight="22" wp14:anchorId="566B7A0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3990"/>
              <wp:effectExtent l="0" t="0" r="0" b="0"/>
              <wp:wrapSquare wrapText="bothSides"/>
              <wp:docPr id="11" name="Quadro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9" path="m0,0l-2147483645,0l-2147483645,-2147483646l0,-2147483646xe" stroked="f" o:allowincell="f" style="position:absolute;margin-left:440.15pt;margin-top:0.05pt;width:13.3pt;height:13.65pt;mso-wrap-style:square;v-text-anchor:top;mso-position-horizontal:right;mso-position-horizontal-relative:margin" wp14:anchorId="566B7A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2529"/>
        </w:tabs>
        <w:ind w:start="2529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360"/>
        </w:tabs>
        <w:ind w:star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start"/>
      <w:pPr>
        <w:tabs>
          <w:tab w:val="num" w:pos="431"/>
        </w:tabs>
        <w:ind w:start="431" w:hanging="431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080"/>
        </w:tabs>
        <w:ind w:start="227" w:hanging="227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227" w:hanging="227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3">
    <w:lvl w:ilvl="0">
      <w:start w:val="1"/>
      <w:numFmt w:val="lowerLetter"/>
      <w:lvlText w:val="%1)"/>
      <w:lvlJc w:val="start"/>
      <w:pPr>
        <w:tabs>
          <w:tab w:val="num" w:pos="2132"/>
        </w:tabs>
        <w:ind w:start="2132" w:hanging="431"/>
      </w:pPr>
      <w:rPr>
        <w:sz w:val="24"/>
        <w:i w:val="false"/>
        <w:b w:val="false"/>
        <w:rFonts w:ascii="Arial" w:hAnsi="Arial"/>
      </w:r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4">
    <w:lvl w:ilvl="0">
      <w:start w:val="1"/>
      <w:numFmt w:val="decimal"/>
      <w:lvlText w:val="%1"/>
      <w:lvlJc w:val="start"/>
      <w:pPr>
        <w:tabs>
          <w:tab w:val="num" w:pos="360"/>
        </w:tabs>
        <w:ind w:star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start"/>
      <w:pPr>
        <w:tabs>
          <w:tab w:val="num" w:pos="431"/>
        </w:tabs>
        <w:ind w:start="431" w:hanging="431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080"/>
        </w:tabs>
        <w:ind w:start="227" w:hanging="227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227" w:hanging="227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2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f453b"/>
    <w:pPr>
      <w:widowControl w:val="false"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Heading1">
    <w:name w:val="heading 1"/>
    <w:basedOn w:val="Normal"/>
    <w:next w:val="Pargrafo"/>
    <w:qFormat/>
    <w:rsid w:val="00ef0902"/>
    <w:pPr>
      <w:keepNext w:val="true"/>
      <w:pageBreakBefore/>
      <w:numPr>
        <w:ilvl w:val="0"/>
        <w:numId w:val="2"/>
      </w:numPr>
      <w:tabs>
        <w:tab w:val="clear" w:pos="720"/>
        <w:tab w:val="left" w:pos="227" w:leader="none"/>
      </w:tabs>
      <w:spacing w:lineRule="auto" w:line="360" w:before="0" w:after="360"/>
      <w:outlineLvl w:val="0"/>
    </w:pPr>
    <w:rPr>
      <w:b/>
      <w:caps/>
      <w:kern w:val="2"/>
    </w:rPr>
  </w:style>
  <w:style w:type="paragraph" w:styleId="Heading2">
    <w:name w:val="heading 2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  <w:tab w:val="left" w:pos="360" w:leader="none"/>
      </w:tabs>
      <w:spacing w:lineRule="auto" w:line="360" w:before="360" w:after="360"/>
      <w:ind w:hanging="227" w:start="227"/>
      <w:outlineLvl w:val="1"/>
    </w:pPr>
    <w:rPr>
      <w:caps/>
      <w:szCs w:val="24"/>
    </w:rPr>
  </w:style>
  <w:style w:type="paragraph" w:styleId="Heading3">
    <w:name w:val="heading 3"/>
    <w:basedOn w:val="Normal"/>
    <w:next w:val="Pargrafo"/>
    <w:link w:val="Ttulo3Char"/>
    <w:qFormat/>
    <w:rsid w:val="00ef0902"/>
    <w:pPr>
      <w:keepNext w:val="true"/>
      <w:tabs>
        <w:tab w:val="clear" w:pos="720"/>
        <w:tab w:val="left" w:pos="227" w:leader="none"/>
        <w:tab w:val="left" w:pos="360" w:leader="none"/>
        <w:tab w:val="left" w:pos="624" w:leader="none"/>
      </w:tabs>
      <w:spacing w:lineRule="auto" w:line="360" w:before="360" w:after="360"/>
      <w:ind w:hanging="227" w:start="227"/>
      <w:outlineLvl w:val="2"/>
    </w:pPr>
    <w:rPr/>
  </w:style>
  <w:style w:type="paragraph" w:styleId="Heading4">
    <w:name w:val="heading 4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  <w:tab w:val="left" w:pos="360" w:leader="none"/>
        <w:tab w:val="left" w:pos="851" w:leader="none"/>
      </w:tabs>
      <w:spacing w:lineRule="auto" w:line="360" w:before="360" w:after="360"/>
      <w:ind w:hanging="227" w:start="227"/>
      <w:outlineLvl w:val="3"/>
    </w:pPr>
    <w:rPr/>
  </w:style>
  <w:style w:type="paragraph" w:styleId="Heading5">
    <w:name w:val="heading 5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  <w:tab w:val="left" w:pos="360" w:leader="none"/>
        <w:tab w:val="left" w:pos="1021" w:leader="none"/>
      </w:tabs>
      <w:spacing w:lineRule="auto" w:line="360" w:before="360" w:after="360"/>
      <w:ind w:hanging="227" w:start="227"/>
      <w:outlineLvl w:val="4"/>
    </w:pPr>
    <w:rPr>
      <w:i/>
      <w:color w:val="000000"/>
    </w:rPr>
  </w:style>
  <w:style w:type="paragraph" w:styleId="Heading6">
    <w:name w:val="heading 6"/>
    <w:basedOn w:val="Normal"/>
    <w:next w:val="Normal"/>
    <w:qFormat/>
    <w:rsid w:val="00862b91"/>
    <w:pPr>
      <w:pageBreakBefore/>
      <w:spacing w:lineRule="auto" w:line="360" w:before="0" w:after="360"/>
      <w:jc w:val="center"/>
      <w:outlineLvl w:val="5"/>
    </w:pPr>
    <w:rPr>
      <w:b/>
      <w:cap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racteresdenotaderodap" w:customStyle="1">
    <w:name w:val="Caracteres de nota de rodapé"/>
    <w:semiHidden/>
    <w:qFormat/>
    <w:rPr>
      <w:vertAlign w:val="superscript"/>
    </w:rPr>
  </w:style>
  <w:style w:type="character" w:styleId="Caracteresdenotaderodapuser" w:customStyle="1">
    <w:name w:val="Caracteres de nota de rodapé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nteChar" w:customStyle="1">
    <w:name w:val="Fonte Char"/>
    <w:link w:val="Fonte"/>
    <w:qFormat/>
    <w:rsid w:val="004108cb"/>
    <w:rPr>
      <w:rFonts w:ascii="Arial" w:hAnsi="Arial"/>
    </w:rPr>
  </w:style>
  <w:style w:type="character" w:styleId="UnresolvedMention">
    <w:name w:val="Unresolved Mention"/>
    <w:uiPriority w:val="99"/>
    <w:semiHidden/>
    <w:unhideWhenUsed/>
    <w:qFormat/>
    <w:rsid w:val="00087373"/>
    <w:rPr>
      <w:color w:val="605E5C"/>
      <w:shd w:fill="E1DFDD" w:val="clear"/>
    </w:rPr>
  </w:style>
  <w:style w:type="character" w:styleId="SubtleEmphasis">
    <w:name w:val="Subtle Emphasis"/>
    <w:basedOn w:val="DefaultParagraphFont"/>
    <w:uiPriority w:val="19"/>
    <w:qFormat/>
    <w:rsid w:val="002d3ebf"/>
    <w:rPr>
      <w:i/>
      <w:iCs/>
      <w:color w:themeColor="text1" w:themeTint="bf" w:val="404040"/>
    </w:rPr>
  </w:style>
  <w:style w:type="character" w:styleId="Emphasis">
    <w:name w:val="Emphasis"/>
    <w:basedOn w:val="DefaultParagraphFont"/>
    <w:qFormat/>
    <w:rsid w:val="002d3ebf"/>
    <w:rPr>
      <w:i/>
      <w:iCs/>
    </w:rPr>
  </w:style>
  <w:style w:type="character" w:styleId="Strong">
    <w:name w:val="Strong"/>
    <w:basedOn w:val="DefaultParagraphFont"/>
    <w:uiPriority w:val="22"/>
    <w:qFormat/>
    <w:rsid w:val="00d84b8b"/>
    <w:rPr>
      <w:b/>
      <w:bCs/>
    </w:rPr>
  </w:style>
  <w:style w:type="character" w:styleId="BookTitle">
    <w:name w:val="Book Title"/>
    <w:basedOn w:val="DefaultParagraphFont"/>
    <w:uiPriority w:val="33"/>
    <w:qFormat/>
    <w:rsid w:val="00d84b8b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unhideWhenUsed/>
    <w:qFormat/>
    <w:rsid w:val="005118ae"/>
    <w:rPr>
      <w:rFonts w:ascii="Courier New" w:hAnsi="Courier New" w:eastAsia="Times New Roman" w:cs="Courier New"/>
      <w:sz w:val="20"/>
      <w:szCs w:val="20"/>
    </w:rPr>
  </w:style>
  <w:style w:type="character" w:styleId="SubttuloChar" w:customStyle="1">
    <w:name w:val="Subtítulo Char"/>
    <w:basedOn w:val="DefaultParagraphFont"/>
    <w:qFormat/>
    <w:rsid w:val="005f090f"/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character" w:styleId="citation-77" w:customStyle="1">
    <w:name w:val="citation-77"/>
    <w:basedOn w:val="DefaultParagraphFont"/>
    <w:qFormat/>
    <w:rsid w:val="003714ea"/>
    <w:rPr/>
  </w:style>
  <w:style w:type="character" w:styleId="Ttulo3Char" w:customStyle="1">
    <w:name w:val="Título 3 Char"/>
    <w:basedOn w:val="DefaultParagraphFont"/>
    <w:qFormat/>
    <w:rsid w:val="00125b18"/>
    <w:rPr>
      <w:rFonts w:ascii="Arial" w:hAnsi="Arial"/>
      <w:sz w:val="24"/>
    </w:rPr>
  </w:style>
  <w:style w:type="character" w:styleId="Vnculodendice" w:customStyle="1">
    <w:name w:val="Vínculo de índice"/>
    <w:qFormat/>
    <w:rPr/>
  </w:style>
  <w:style w:type="character" w:styleId="Vnculodendiceuser" w:customStyle="1">
    <w:name w:val="Vínculo de índice (user)"/>
    <w:qFormat/>
    <w:rPr/>
  </w:style>
  <w:style w:type="character" w:styleId="Cdigo-fonteuser" w:customStyle="1">
    <w:name w:val="Código-fonte (user)"/>
    <w:qFormat/>
    <w:rPr>
      <w:rFonts w:ascii="Liberation Mono" w:hAnsi="Liberation Mono" w:eastAsia="Liberation Mono" w:cs="Liberation Mono"/>
    </w:rPr>
  </w:style>
  <w:style w:type="character" w:styleId="Smbolosdenumeraouser" w:customStyle="1">
    <w:name w:val="Símbolos de numeração (user)"/>
    <w:qFormat/>
    <w:rPr/>
  </w:style>
  <w:style w:type="character" w:styleId="Marcadoresuser" w:customStyle="1">
    <w:name w:val="Marcadores (user)"/>
    <w:qFormat/>
    <w:rPr>
      <w:rFonts w:ascii="OpenSymbol" w:hAnsi="OpenSymbol" w:eastAsia="Open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Smbolosdenumerao">
    <w:name w:val="Símbolos de numeração"/>
    <w:qFormat/>
    <w:rPr/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>
      <w:rFonts w:cs="Arial"/>
    </w:rPr>
  </w:style>
  <w:style w:type="paragraph" w:styleId="Pargrafo" w:customStyle="1">
    <w:name w:val="Parágrafo"/>
    <w:basedOn w:val="Normal"/>
    <w:qFormat/>
    <w:rsid w:val="009f19a7"/>
    <w:pPr>
      <w:tabs>
        <w:tab w:val="clear" w:pos="720"/>
        <w:tab w:val="left" w:pos="1701" w:leader="none"/>
      </w:tabs>
      <w:spacing w:lineRule="auto" w:line="360"/>
      <w:ind w:firstLine="1701"/>
    </w:pPr>
    <w:rPr/>
  </w:style>
  <w:style w:type="paragraph" w:styleId="TOC1">
    <w:name w:val="toc 1"/>
    <w:basedOn w:val="Normal"/>
    <w:next w:val="Normal"/>
    <w:autoRedefine/>
    <w:uiPriority w:val="39"/>
    <w:rsid w:val="009941ee"/>
    <w:pPr>
      <w:tabs>
        <w:tab w:val="clear" w:pos="720"/>
        <w:tab w:val="left" w:pos="1200" w:leader="none"/>
        <w:tab w:val="right" w:pos="9062" w:leader="dot"/>
      </w:tabs>
      <w:spacing w:lineRule="auto" w:line="360"/>
    </w:pPr>
    <w:rPr>
      <w:szCs w:val="24"/>
    </w:rPr>
  </w:style>
  <w:style w:type="paragraph" w:styleId="Agradecimentos" w:customStyle="1">
    <w:name w:val="Agradecimentos"/>
    <w:basedOn w:val="Normal"/>
    <w:qFormat/>
    <w:pPr>
      <w:spacing w:lineRule="auto" w:line="360" w:before="0" w:after="120"/>
      <w:ind w:firstLine="1701"/>
    </w:pPr>
    <w:rPr/>
  </w:style>
  <w:style w:type="paragraph" w:styleId="Dedicatria" w:customStyle="1">
    <w:name w:val="Dedicatória"/>
    <w:basedOn w:val="Normal"/>
    <w:qFormat/>
    <w:rsid w:val="00e977e8"/>
    <w:pPr>
      <w:spacing w:lineRule="auto" w:line="360"/>
      <w:ind w:start="3969"/>
    </w:pPr>
    <w:rPr/>
  </w:style>
  <w:style w:type="paragraph" w:styleId="TOC2">
    <w:name w:val="toc 2"/>
    <w:basedOn w:val="Normal"/>
    <w:next w:val="Normal"/>
    <w:autoRedefine/>
    <w:semiHidden/>
    <w:pPr>
      <w:ind w:start="240"/>
    </w:pPr>
    <w:rPr/>
  </w:style>
  <w:style w:type="paragraph" w:styleId="Epgrafe" w:customStyle="1">
    <w:name w:val="Epígrafe"/>
    <w:basedOn w:val="Normal"/>
    <w:qFormat/>
    <w:pPr>
      <w:ind w:start="3969"/>
    </w:pPr>
    <w:rPr/>
  </w:style>
  <w:style w:type="paragraph" w:styleId="CitaoLonga" w:customStyle="1">
    <w:name w:val="Citação Longa"/>
    <w:basedOn w:val="Normal"/>
    <w:next w:val="Pargrafo"/>
    <w:qFormat/>
    <w:rsid w:val="00a53010"/>
    <w:pPr>
      <w:widowControl/>
      <w:spacing w:before="360" w:after="360"/>
      <w:ind w:start="2268"/>
      <w:contextualSpacing/>
    </w:pPr>
    <w:rPr>
      <w:sz w:val="20"/>
    </w:rPr>
  </w:style>
  <w:style w:type="paragraph" w:styleId="TOC3">
    <w:name w:val="toc 3"/>
    <w:basedOn w:val="Normal"/>
    <w:next w:val="Normal"/>
    <w:autoRedefine/>
    <w:semiHidden/>
    <w:pPr>
      <w:ind w:start="480"/>
    </w:pPr>
    <w:rPr/>
  </w:style>
  <w:style w:type="paragraph" w:styleId="LocaleAnodeEntrega" w:customStyle="1">
    <w:name w:val="Local e Ano de Entrega"/>
    <w:basedOn w:val="Normal"/>
    <w:qFormat/>
    <w:rsid w:val="004459f0"/>
    <w:pPr>
      <w:jc w:val="center"/>
    </w:pPr>
    <w:rPr>
      <w:szCs w:val="24"/>
    </w:rPr>
  </w:style>
  <w:style w:type="paragraph" w:styleId="Subalnea" w:customStyle="1">
    <w:name w:val="Subalínea"/>
    <w:basedOn w:val="Normal"/>
    <w:qFormat/>
    <w:rsid w:val="009f19a7"/>
    <w:pPr>
      <w:numPr>
        <w:ilvl w:val="0"/>
        <w:numId w:val="1"/>
      </w:numPr>
      <w:spacing w:lineRule="auto" w:line="360"/>
    </w:pPr>
    <w:rPr/>
  </w:style>
  <w:style w:type="paragraph" w:styleId="Alnea" w:customStyle="1">
    <w:name w:val="Alínea"/>
    <w:basedOn w:val="Subalnea"/>
    <w:qFormat/>
    <w:rsid w:val="009f19a7"/>
    <w:pPr>
      <w:numPr>
        <w:ilvl w:val="0"/>
        <w:numId w:val="3"/>
      </w:numPr>
    </w:pPr>
    <w:rPr/>
  </w:style>
  <w:style w:type="paragraph" w:styleId="TOC4">
    <w:name w:val="toc 4"/>
    <w:basedOn w:val="Normal"/>
    <w:next w:val="Normal"/>
    <w:autoRedefine/>
    <w:semiHidden/>
    <w:pPr>
      <w:ind w:start="720"/>
    </w:pPr>
    <w:rPr/>
  </w:style>
  <w:style w:type="paragraph" w:styleId="TOC5">
    <w:name w:val="toc 5"/>
    <w:basedOn w:val="Normal"/>
    <w:next w:val="Normal"/>
    <w:autoRedefine/>
    <w:semiHidden/>
    <w:pPr>
      <w:ind w:start="960"/>
    </w:pPr>
    <w:rPr/>
  </w:style>
  <w:style w:type="paragraph" w:styleId="NaturezadoTrabalho" w:customStyle="1">
    <w:name w:val="Natureza do Trabalho"/>
    <w:basedOn w:val="Normal"/>
    <w:qFormat/>
    <w:rsid w:val="003d30c2"/>
    <w:pPr>
      <w:ind w:start="3969"/>
    </w:pPr>
    <w:rPr>
      <w:sz w:val="20"/>
      <w:szCs w:val="22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erodapuser" w:customStyle="1">
    <w:name w:val="Cabeçalho e rodapé (user)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TOC6">
    <w:name w:val="toc 6"/>
    <w:basedOn w:val="Normal"/>
    <w:next w:val="Normal"/>
    <w:autoRedefine/>
    <w:semiHidden/>
    <w:pPr>
      <w:ind w:start="1200"/>
    </w:pPr>
    <w:rPr/>
  </w:style>
  <w:style w:type="paragraph" w:styleId="NomedoAutoreCurso" w:customStyle="1">
    <w:name w:val="Nome do Autor e Curso"/>
    <w:basedOn w:val="Normal"/>
    <w:qFormat/>
    <w:rsid w:val="00787c5d"/>
    <w:pPr>
      <w:jc w:val="center"/>
    </w:pPr>
    <w:rPr>
      <w:caps/>
      <w:sz w:val="28"/>
      <w:szCs w:val="32"/>
    </w:rPr>
  </w:style>
  <w:style w:type="paragraph" w:styleId="TtulodoTrabalho" w:customStyle="1">
    <w:name w:val="Título do Trabalho"/>
    <w:basedOn w:val="Normal"/>
    <w:next w:val="SubttulodoTrabalho"/>
    <w:qFormat/>
    <w:rsid w:val="00152bcc"/>
    <w:pPr>
      <w:jc w:val="center"/>
    </w:pPr>
    <w:rPr>
      <w:b/>
      <w:caps/>
      <w:sz w:val="32"/>
    </w:rPr>
  </w:style>
  <w:style w:type="paragraph" w:styleId="SubttulodoTrabalho" w:customStyle="1">
    <w:name w:val="Subtítulo do Trabalho"/>
    <w:basedOn w:val="Normal"/>
    <w:next w:val="Normal"/>
    <w:qFormat/>
    <w:rsid w:val="00152bcc"/>
    <w:pPr>
      <w:jc w:val="center"/>
    </w:pPr>
    <w:rPr>
      <w:sz w:val="28"/>
      <w:szCs w:val="28"/>
    </w:rPr>
  </w:style>
  <w:style w:type="paragraph" w:styleId="Orientador" w:customStyle="1">
    <w:name w:val="Orientador"/>
    <w:basedOn w:val="Normal"/>
    <w:qFormat/>
    <w:pPr>
      <w:jc w:val="end"/>
    </w:pPr>
    <w:rPr/>
  </w:style>
  <w:style w:type="paragraph" w:styleId="TOC7">
    <w:name w:val="toc 7"/>
    <w:basedOn w:val="Normal"/>
    <w:next w:val="Normal"/>
    <w:autoRedefine/>
    <w:semiHidden/>
    <w:pPr>
      <w:ind w:start="1440"/>
    </w:pPr>
    <w:rPr/>
  </w:style>
  <w:style w:type="paragraph" w:styleId="Texto-Resumo" w:customStyle="1">
    <w:name w:val="Texto - Resumo"/>
    <w:basedOn w:val="Normal"/>
    <w:qFormat/>
    <w:pPr>
      <w:spacing w:before="0" w:after="480"/>
    </w:pPr>
    <w:rPr/>
  </w:style>
  <w:style w:type="paragraph" w:styleId="Resumo-Texto" w:customStyle="1">
    <w:name w:val="Resumo - Texto"/>
    <w:basedOn w:val="Agradecimentos"/>
    <w:qFormat/>
    <w:rsid w:val="00031b68"/>
    <w:pPr>
      <w:spacing w:lineRule="auto" w:line="240" w:before="0" w:after="480"/>
      <w:ind w:hanging="0"/>
    </w:pPr>
    <w:rPr/>
  </w:style>
  <w:style w:type="paragraph" w:styleId="FootnoteText">
    <w:name w:val="footnote text"/>
    <w:basedOn w:val="Normal"/>
    <w:semiHidden/>
    <w:pPr/>
    <w:rPr>
      <w:sz w:val="20"/>
    </w:rPr>
  </w:style>
  <w:style w:type="paragraph" w:styleId="TitulodeQuadro" w:customStyle="1">
    <w:name w:val="Titulo de Quadro"/>
    <w:basedOn w:val="TitulodeTabela"/>
    <w:next w:val="Normal"/>
    <w:qFormat/>
    <w:rsid w:val="00d363d0"/>
    <w:pPr/>
    <w:rPr/>
  </w:style>
  <w:style w:type="paragraph" w:styleId="TitulodeTabela" w:customStyle="1">
    <w:name w:val="Titulo de Tabela"/>
    <w:basedOn w:val="Normal"/>
    <w:qFormat/>
    <w:rsid w:val="004108cb"/>
    <w:pPr>
      <w:spacing w:before="360" w:after="0"/>
    </w:pPr>
    <w:rPr/>
  </w:style>
  <w:style w:type="paragraph" w:styleId="Ttulo-Resumo" w:customStyle="1">
    <w:name w:val="Título - Resumo"/>
    <w:basedOn w:val="Normal"/>
    <w:qFormat/>
    <w:pPr>
      <w:spacing w:before="360" w:after="960"/>
      <w:jc w:val="center"/>
    </w:pPr>
    <w:rPr>
      <w:b/>
      <w:caps/>
      <w:szCs w:val="24"/>
    </w:rPr>
  </w:style>
  <w:style w:type="paragraph" w:styleId="Referncias" w:customStyle="1">
    <w:name w:val="Referências"/>
    <w:basedOn w:val="Normal"/>
    <w:qFormat/>
    <w:rsid w:val="00615657"/>
    <w:pPr>
      <w:widowControl/>
      <w:spacing w:before="0" w:after="360"/>
      <w:jc w:val="start"/>
    </w:pPr>
    <w:rPr>
      <w:szCs w:val="24"/>
    </w:rPr>
  </w:style>
  <w:style w:type="paragraph" w:styleId="NmerodePgina" w:customStyle="1">
    <w:name w:val="Número de Página"/>
    <w:basedOn w:val="Normal"/>
    <w:qFormat/>
    <w:pPr>
      <w:jc w:val="end"/>
    </w:pPr>
    <w:rPr>
      <w:sz w:val="20"/>
    </w:rPr>
  </w:style>
  <w:style w:type="paragraph" w:styleId="Legendas" w:customStyle="1">
    <w:name w:val="Legendas"/>
    <w:basedOn w:val="Normal"/>
    <w:qFormat/>
    <w:pPr>
      <w:spacing w:before="0" w:after="360"/>
      <w:jc w:val="start"/>
    </w:pPr>
    <w:rPr>
      <w:sz w:val="20"/>
      <w:szCs w:val="24"/>
    </w:rPr>
  </w:style>
  <w:style w:type="paragraph" w:styleId="NotadeRodap" w:customStyle="1">
    <w:name w:val="Nota de Rodapé"/>
    <w:basedOn w:val="Normal"/>
    <w:qFormat/>
    <w:pPr>
      <w:jc w:val="start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start="1680"/>
    </w:pPr>
    <w:rPr/>
  </w:style>
  <w:style w:type="paragraph" w:styleId="TOC9">
    <w:name w:val="toc 9"/>
    <w:basedOn w:val="Normal"/>
    <w:next w:val="Normal"/>
    <w:autoRedefine/>
    <w:semiHidden/>
    <w:pPr>
      <w:ind w:start="1920"/>
    </w:pPr>
    <w:rPr/>
  </w:style>
  <w:style w:type="paragraph" w:styleId="Sumrio" w:customStyle="1">
    <w:name w:val="Sumário"/>
    <w:basedOn w:val="Normal"/>
    <w:qFormat/>
    <w:pPr>
      <w:tabs>
        <w:tab w:val="clear" w:pos="720"/>
        <w:tab w:val="left" w:pos="8732" w:leader="dot"/>
      </w:tabs>
      <w:spacing w:lineRule="auto" w:line="360"/>
    </w:pPr>
    <w:rPr/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nte" w:customStyle="1">
    <w:name w:val="Fonte"/>
    <w:basedOn w:val="Normal"/>
    <w:next w:val="Pargrafo"/>
    <w:link w:val="FonteChar"/>
    <w:qFormat/>
    <w:rsid w:val="004108cb"/>
    <w:pPr>
      <w:spacing w:before="0" w:after="360"/>
      <w:contextualSpacing/>
      <w:jc w:val="start"/>
    </w:pPr>
    <w:rPr>
      <w:sz w:val="20"/>
    </w:rPr>
  </w:style>
  <w:style w:type="paragraph" w:styleId="TituloApndiceeAnexo" w:customStyle="1">
    <w:name w:val="Titulo Apêndice e Anexo"/>
    <w:basedOn w:val="Normal"/>
    <w:next w:val="Pargrafo"/>
    <w:qFormat/>
    <w:rsid w:val="00e83c3f"/>
    <w:pPr>
      <w:spacing w:before="0" w:after="360"/>
      <w:jc w:val="center"/>
    </w:pPr>
    <w:rPr/>
  </w:style>
  <w:style w:type="paragraph" w:styleId="TtulodeFigura" w:customStyle="1">
    <w:name w:val="Título de Figura"/>
    <w:basedOn w:val="Normal"/>
    <w:next w:val="Fonte"/>
    <w:qFormat/>
    <w:rsid w:val="004108cb"/>
    <w:pPr>
      <w:spacing w:before="360" w:after="0"/>
    </w:pPr>
    <w:rPr/>
  </w:style>
  <w:style w:type="paragraph" w:styleId="TitulodeGrfico" w:customStyle="1">
    <w:name w:val="Titulo de Gráfico"/>
    <w:basedOn w:val="TtulodeFigura"/>
    <w:next w:val="Fonte"/>
    <w:qFormat/>
    <w:rsid w:val="004108cb"/>
    <w:pPr/>
    <w:rPr/>
  </w:style>
  <w:style w:type="paragraph" w:styleId="Naturezadotrabalho1" w:customStyle="1">
    <w:name w:val="Natureza do trabalho1"/>
    <w:basedOn w:val="Normal"/>
    <w:qFormat/>
    <w:rsid w:val="000e40c9"/>
    <w:pPr>
      <w:widowControl/>
      <w:tabs>
        <w:tab w:val="clear" w:pos="720"/>
        <w:tab w:val="left" w:pos="-170" w:leader="none"/>
        <w:tab w:val="left" w:pos="6804" w:leader="dot"/>
        <w:tab w:val="left" w:pos="8547" w:leader="none"/>
      </w:tabs>
      <w:spacing w:lineRule="atLeast" w:line="360"/>
      <w:ind w:start="4536"/>
    </w:pPr>
    <w:rPr>
      <w:szCs w:val="24"/>
    </w:rPr>
  </w:style>
  <w:style w:type="paragraph" w:styleId="FiguraouGrfico" w:customStyle="1">
    <w:name w:val="Figura ou Gráfico"/>
    <w:basedOn w:val="Normal"/>
    <w:next w:val="Normal"/>
    <w:qFormat/>
    <w:rsid w:val="004108cb"/>
    <w:pPr>
      <w:jc w:val="center"/>
    </w:pPr>
    <w:rPr/>
  </w:style>
  <w:style w:type="paragraph" w:styleId="Texto-TabelaeQuadro" w:customStyle="1">
    <w:name w:val="Texto - Tabela e Quadro"/>
    <w:basedOn w:val="Normal"/>
    <w:qFormat/>
    <w:rsid w:val="00e935a7"/>
    <w:pPr/>
    <w:rPr>
      <w:sz w:val="20"/>
    </w:rPr>
  </w:style>
  <w:style w:type="paragraph" w:styleId="DocumentMap">
    <w:name w:val="Document Map"/>
    <w:basedOn w:val="Normal"/>
    <w:semiHidden/>
    <w:qFormat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styleId="Titulo-ElementosPr" w:customStyle="1">
    <w:name w:val="Titulo - Elementos Pré"/>
    <w:basedOn w:val="Heading6"/>
    <w:qFormat/>
    <w:rsid w:val="00f20781"/>
    <w:pPr>
      <w:outlineLvl w:val="6"/>
    </w:pPr>
    <w:rPr/>
  </w:style>
  <w:style w:type="paragraph" w:styleId="pedit" w:customStyle="1">
    <w:name w:val="p_edit"/>
    <w:basedOn w:val="Normal"/>
    <w:qFormat/>
    <w:rsid w:val="00e12cf8"/>
    <w:pPr>
      <w:widowControl/>
      <w:spacing w:beforeAutospacing="1" w:afterAutospacing="1"/>
      <w:jc w:val="start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c14cb0"/>
    <w:pPr>
      <w:ind w:start="708"/>
    </w:pPr>
    <w:rPr/>
  </w:style>
  <w:style w:type="paragraph" w:styleId="NormalWeb">
    <w:name w:val="Normal (Web)"/>
    <w:basedOn w:val="Normal"/>
    <w:uiPriority w:val="99"/>
    <w:unhideWhenUsed/>
    <w:qFormat/>
    <w:rsid w:val="003339d4"/>
    <w:pPr>
      <w:widowControl/>
      <w:spacing w:beforeAutospacing="1" w:afterAutospacing="1"/>
      <w:jc w:val="start"/>
    </w:pPr>
    <w:rPr>
      <w:rFonts w:ascii="Times New Roman" w:hAnsi="Times New Roman"/>
      <w:szCs w:val="24"/>
    </w:rPr>
  </w:style>
  <w:style w:type="paragraph" w:styleId="NoSpacing">
    <w:name w:val="No Spacing"/>
    <w:uiPriority w:val="1"/>
    <w:qFormat/>
    <w:rsid w:val="008d150e"/>
    <w:pPr>
      <w:widowControl w:val="false"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Subtitle">
    <w:name w:val="Subtitle"/>
    <w:basedOn w:val="Normal"/>
    <w:next w:val="Normal"/>
    <w:link w:val="SubttuloChar"/>
    <w:qFormat/>
    <w:rsid w:val="005f090f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oquadrouser" w:customStyle="1">
    <w:name w:val="Conteúdo do quadro (user)"/>
    <w:basedOn w:val="Normal"/>
    <w:qFormat/>
    <w:pPr/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customStyle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c5d2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header" Target="head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LibreOffice/25.8.2.2$Windows_X86_64 LibreOffice_project/d401f2107ccab8f924a8e2df40f573aab7605b6f</Application>
  <AppVersion>15.0000</AppVersion>
  <Pages>14</Pages>
  <Words>1751</Words>
  <Characters>10304</Characters>
  <CharactersWithSpaces>11947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Trabalhos Acadêmicos</cp:category>
  <dcterms:created xsi:type="dcterms:W3CDTF">2025-08-29T14:17:00Z</dcterms:created>
  <dc:creator>Marcia Cristina dos Reis</dc:creator>
  <dc:description>Versão 2.1</dc:description>
  <cp:keywords>Normas da ABNT. Padrões UNOPAR. Trabalhos Acadêmicos.</cp:keywords>
  <dc:language>pt-BR</dc:language>
  <cp:lastModifiedBy/>
  <cp:lastPrinted>2023-04-14T23:25:00Z</cp:lastPrinted>
  <dcterms:modified xsi:type="dcterms:W3CDTF">2025-10-24T20:31:49Z</dcterms:modified>
  <cp:revision>10</cp:revision>
  <dc:subject>ABNT - UNOPAR - Completo</dc:subject>
  <dc:title>ABNT - UNOPAR - Completo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