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6B3C"/>
          <w:sz w:val="96"/>
          <w:szCs w:val="96"/>
        </w:rPr>
        <w:t xml:space="preserve">GAMEXCHANGE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La piattaforma di matching per lo scambio di videogiochi fisici</w:t>
      </w:r>
    </w:p>
    <w:p>
      <w:pPr>
        <w:pBdr>
          <w:top w:val="single" w:color="1A6B3C" w:sz="4"/>
          <w:bottom w:val="single" w:color="1A6B3C" w:sz="4"/>
        </w:pBdr>
        <w:spacing w:before="120" w:after="120"/>
        <w:jc w:val="center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Business Plan v1.2  |  Societa maltese  |  Lancio globale in inglese  |  2025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1A6B3C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Executive Summary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Descrizione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Gamexchange e una piattaforma web per lo scambio peer-to-peer di videogiochi fisici per console. Il meccanismo centrale e una proposta strutturata: chi vuole un gioco trova il possessore, seleziona dalla propria libreria cosa e disposto a cedere in cambio, e invia una proposta formale. Lo scambio avviene di persona nella stessa area geografica, eliminando completamente i rischi logistici e le spedizioni.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E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44"/>
                <w:szCs w:val="44"/>
              </w:rPr>
              <w:t xml:space="preserve">2.1B EUR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Mercato EU giochi usati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Addressable market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E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44"/>
                <w:szCs w:val="44"/>
              </w:rPr>
              <w:t xml:space="preserve">C2C + ibrido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Modello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Peer-to-peer globale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E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44"/>
                <w:szCs w:val="44"/>
              </w:rPr>
              <w:t xml:space="preserve">Proposta strutturata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Differenziatore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Matching + geo-locale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E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44"/>
                <w:szCs w:val="44"/>
              </w:rPr>
              <w:t xml:space="preserve">&lt;3.000 EUR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Costo a break-even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Escluso marketing paid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Contesto societario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Societa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Costituita a Malta (EU). Operativita globale, fiscalita vantaggiosa, GDPR coperto.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Lingua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Piattaforma interamente in inglese. Nessuna localizzazione in MVP.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Mercati target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Lancio globale. Focus marketing iniziale su Italia, UK e Germania come citta pilota.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Stack tecnologico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Next.js + Supabase + Vercel. Costi infrastruttura quasi zero in fase early.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Founder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founder tecnico (sviluppo in autonomia con Cursor AI). 1 advisor/co-investitore.</w:t>
            </w:r>
          </w:p>
        </w:tc>
      </w:tr>
    </w:tbl>
    <w:p>
      <w:pPr>
        <w:pStyle w:val="Heading1"/>
        <w:pBdr>
          <w:bottom w:val="single" w:color="1A6B3C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Il Problema che Risolviamo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Il loop del gamer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 gamer medio accumula 10-20 giochi fisici all'anno. Dopo averli completati, questi giochi rimangono inutilizzati. Le soluzioni attuali sono tutte sub-ottimali: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Vendi su Subito o eBay: due transazioni separate, spedizioni, rischio frode, nessuna garanzia di trovare il gioco che cerchi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Porta al GameStop o CeX: ti pagano il 30-40% del valore reale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Scambia con amici: funziona solo se per caso cercano esattamente quello che hai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Tieni il gioco: soluzione zero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Il mercato esiste gia, ma e disorganizzato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Esistono gruppi Facebook e subreddit (r/gameswap ha 200.000+ iscritti) dove le persone gia cercano di scambiarsi giochi in modo caotico. E la prova concreta che il bisogno esiste. Gamexchange da a questa community uno strumento strutturato e intelligente.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Nota sul mercato fisico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Il mercato dei giochi fisici rappresenta circa il 10% del totale gaming EU nel 2024, dimezzato rispetto al 2020. Il trend e strutturalmente discendente verso il digitale. Questo non invalida il progetto per due ragioni: esistono ancora miliardi di copie fisiche in circolazione oggi, e i mercati di nicchia in contrazione tendono a consolidarsi attorno alle piattaforme specializzate (vedi Discogs per i vinili). La finestra per costruire il leader di mercato e aperta adesso.</w:t>
      </w:r>
    </w:p>
    <w:p>
      <w:pPr>
        <w:pStyle w:val="Heading1"/>
        <w:pBdr>
          <w:bottom w:val="single" w:color="1A6B3C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Il Prodotto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Come funziona — flusso di proposta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Il meccanismo e una proposta strutturata che parte sempre da chi vuole un gioco (utente A). E A che costruisce l'offerta, non B che espone un menu. Questo minimizza la friction per chi pubblica e massimizza la flessibilita per chi propone.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1. Pubblica la libreria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Ogni utente inserisce i giochi posseduti tramite catalogo IGDB (autocompletamento con copertina). Nessun obbligo di dichiarare cosa si vuole scambiare in anticipo.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2. Sfoglia e trova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Cerca un gioco che ti interessa. Vedi chi ce l'ha nella tua citta o provincia. Visita il suo profilo.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3. Costruisci la proposta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Selezioni dalla TUA libreria cosa sei disposto a cedere in cambio. Per ogni gioco offerto puoi aggiungere una compensazione monetaria (+5 EUR, +10 EUR) se ritieni che il tuo valga di piu.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4. B riceve e valuta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 vede: quale gioco vuoi, cosa offri, eventuali compensazioni. Puo accettare, rifiutare, o contro-proporre.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5. Trattativa e accordo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Chat dedicata per coordinare luogo e orario dello scambio fisico.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6. Scambio dal vivo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 incontrate di persona, vedete i giochi fisicamente. Zero spedizioni, zero rischi logistici.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Stati della libreria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Private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 visibile. Il gioco e in libreria ma non disponibile per proposte. Default alla creazione.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Available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Visibile pubblicamente. Altri possono includerlo in una proposta.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With compensation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Visibile, ma l'utente richiede almeno X EUR di compensazione aggiuntiva.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Limite trattative simultanee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Max 3 trattative aperte per lo stesso titolo per gli utenti free, 10 per i Pro. Quando una si chiude il slot si libera. Le proposte senza risposta scadono automaticamente dopo 7 giorni.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Modalita ibrida — chiave del cold start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Modalita Annuncio —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Annuncio classico (stile Subito): pubblica o cerca un gioco. Ha valore anche con pochi utenti.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Modalita Swap —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Proposta diretta: trova un gioco e costruisci la tua offerta. Non richiede match automatico per funzionare.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Single-player mode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L'utente puo usare Gamexchange come gestore della propria collezione anche prima che esistano match nella sua area. La libreria personale, la wishlist e il profilo pubblico hanno valore indipendente dagli scambi. Questo risolve il problema del cold start: non serve una massa critica per dare valore al singolo utente dal giorno 1.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Integrazione IGDB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Il catalogo giochi e integrato tramite le API IGDB (Twitch/Amazon, gratuita), con 200.000+ titoli, copertine, metadati, piattaforme e anno di uscita. L'utente non inserisce dati manualmente: cerca il titolo e lo aggiunge con un click. I prezzi di riferimento di mercato saranno introdotti nella Fase 2 basandosi sullo storico degli scambi sulla piattaforma.</w:t>
      </w:r>
    </w:p>
    <w:p>
      <w:pPr>
        <w:pStyle w:val="Heading1"/>
        <w:pBdr>
          <w:bottom w:val="single" w:color="1A6B3C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Analisi Competitiva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Il mercato e privo di competitor diretti. I player esistenti si dividono in due categorie distanti: generalisti C2C (Subito, Wallapop) e buyback B2C (CeX, musicMagpie). Nessuno ha una proposta strutturata con matching geolocalizzato per giochi fisici.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1100"/>
        <w:gridCol w:w="1100"/>
        <w:gridCol w:w="326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Piattaforma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Mercato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Matching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P2P fisico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Subito.it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Generalista C2C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Italia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Molto trafficato, non verticale, zero matching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Wallapop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Generalista C2C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EU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Parziale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Geolocalizzato ma nessun matching intelligente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eBay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Marketplace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Globale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Prevalentemente vendita con spedizioni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CeX / GameStop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B2C Trade-in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EU/IT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 negozio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Pagano 30-40% del valore reale, nessun P2P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Permute.it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Baratto C2C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Italia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Parziale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Esiste ma datato, community minima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PlaySwap.gg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Gaming digital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Globale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Parziale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Focalizzato su account digitali, non giochi fisici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BoardGameBazar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Swap C2C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IT/EU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Parziale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Riferimento diretto: stesso modello ma board game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GAMEXCHANGE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Swap C2C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Globale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Si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Si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Verticale gaming fisico, proposta strutturata, geo-matching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BoardGameBazar e il riferimento metodologico piu vicino: ha dimostrato che il modello di matching e recensioni funziona nel mercato italiano. Il mercato dei videogiochi per console e pero enormemente piu grande e mainstream, con potenziale di scala globale.</w:t>
      </w:r>
    </w:p>
    <w:p>
      <w:pPr>
        <w:pStyle w:val="Heading1"/>
        <w:pBdr>
          <w:bottom w:val="single" w:color="1A6B3C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Cold Start Strategy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Il cold start e il rischio principale di ogni P2P marketplace: zero utenti significa zero match, zero valore percepito, zero retention. Il problema e classico e si risolve con tattiche testate da Airbnb, Tinder e simili, adattate al contesto gaming fisico.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Principio guida: atomic network locale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Non si lancia su tutto il mondo contemporaneamente. Si lancia in 2-3 citta dense, si raggiunge la massa critica locale che genera i primi match reali, poi si espande. La piattaforma e globale tecnicamente (in inglese dal giorno 1), ma il marketing e focalizzato geograficamente. Citta pilota proposte: Milano, Roma, Londra.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Tattiche per priorita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200"/>
        <w:gridCol w:w="33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Tattica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Come si applica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Obiettivo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Single-player mode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ALTA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L'utente crea la propria libreria e collezione anche senza match disponibili. Il profilo ha valore estetico e sociale indipendente dagli scambi.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Valore percepito da giorno 1, zero dipendenza da altri utenti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Atomic network locale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ALTA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Lancio marketing focalizzato su 2-3 citta pilota (Milano, Roma, Londra). Massa critica locale prima di espandere globalmente.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Densita geografica sufficiente per generare i primi match reali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Do things that don't scale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ALTA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Entrare manualmente in gruppi Facebook, subreddit, Discord gaming. Invitare singoli utenti. Curare i primi 200-500 iscritti uno per uno.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Primi utenti reali e attivi, feedback diretto sul prodotto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Seed supply da community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MEDIA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Contattare negozi retro gaming locali per inserire il loro stock come listing iniziali. Proporre visibilita gratuita in cambio di contenuto.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Popolare la piattaforma con offerta reale senza utenti registrati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Referral gamificato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MEDIA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Badge 'Pioneer' per i primi 500 iscritti. 1 mese Pro gratis per ogni amico invitato che completa il primo swap. Classifica fondatori visibile.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Crescita organica virale, senso di appartenenza early adopter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Event-driven marketing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MEDIA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Sfruttare ogni lancio AAA: quando esce un titolo molto atteso, i possessori del predecessore vogliono scambiarlo. Contenuto e campagne mirate.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Picchi di traffico ciclici legati al calendario gaming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SEO verticale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BASSA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Pagine ottimizzate per ogni titolo popular: 'swap Elden Ring', 'trade Spider-Man 2 London'. Traffico organico lento ma composto.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Acquisizione utenti passiva e scalabile nel lungo periodo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Cosa evitare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Ghost profiles, listing falsi presi da altri siti tramite scraping, o qualsiasi forma di fake it till you make it che coinvolga dati non reali. Se gli utenti scoprono che i listing iniziali sono finti, la fiducia nella piattaforma crolla in modo irreversibile. Meglio avere 50 utenti reali che 500 listing finti.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Timeline realistica cold 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Giorni 1-7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100-200 utenti. Contatti personali, post mirati in 5-10 gruppi Facebook e subreddit. Onboarding manuale dei primi iscritti.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Settimane 2-4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300-600 utenti. Primi swap completati grazie a curation manuale. Referral attivo tra early adopter.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Mese 2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600-1.500 utenti. Network effect iniziale (20% da referral). Espansione alla seconda citta pilota.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Mese 3-6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1.500-5.000 utenti. Matching automatico comincia ad avere massa critica. SEO inizia a portare traffico organico.</w:t>
            </w:r>
          </w:p>
        </w:tc>
      </w:tr>
    </w:tbl>
    <w:p>
      <w:pPr>
        <w:pStyle w:val="Heading1"/>
        <w:pBdr>
          <w:bottom w:val="single" w:color="1A6B3C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Modello di Business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Fase 1 — 0/12 mesi (crescita, zero revenue)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piattaforma e gratuita per tutti. Obiettivo unico: massa critica. I soli ricavi possibili sono display advertising contestuale (Google AdSense, CPM basso ma a costo zero) e affiliate marketing su Amazon o Instant Gaming per titoli digitali correlati. Nessuna transazione monetaria gestita dalla piattaforma in questa fase.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Fase 2 — 12/24 mesi (monetizzazione)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Gamexchange Pro
4.99 EUR/mese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Proposte prioritarie nelle notifiche di B, wishlist illimitata (vs 10 free), notifiche push real-time, badge verificato, limite trattative esteso (10 vs 3), statistiche profilo avanzate.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Boost Annuncio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Visibilita aumentata per 7 giorni su un gioco specifico. 0.99-1.99 EUR per boost. Modello transazionale, abbassa la barriera di spesa.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Match Premium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Espansione raggio geografico oltre la provincia per giochi rari. Disponibile per utenti Pro.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Display advertising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AdSense o partnership dirette con publisher gaming. Attivabile con 100.000+ utenti attivi mensili.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Fase 3 — 24+ mesi (scala)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Commissione sugli scambi con compensazione monetaria (3-5% sulla parte cash). Richiede gestione pagamenti in-app.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 per negozi fisici: i game shop locali pubblicano il loro stock e matchano con utenti privati.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Dati aggregati anonimi su domanda e offerta per publisher e distributori.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Programma affiliazione con retailer (MediaWorld, GameStop) per acquisti diretti in-app.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Proiezioni indicative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Anno 1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Zero revenue significativa. Target: 10.000 utenti registrati, 2.000 attivi mensili, 500 swap completati.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Anno 2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Break-even operativo. 50.000 utenti, 5% conversione Pro = circa 2.500 abbonati = circa 150.000 EUR ARR.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Anno 3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Profittabilita. 200.000 utenti EU+globali, mix Pro + Boost + affiliate. Target ARR: 600.000-1.000.000 EUR.</w:t>
            </w:r>
          </w:p>
        </w:tc>
      </w:tr>
    </w:tbl>
    <w:p>
      <w:pPr>
        <w:pStyle w:val="Heading1"/>
        <w:pBdr>
          <w:bottom w:val="single" w:color="1A6B3C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Struttura Societaria e Equity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Societa maltese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societa e gia costituita a Malta. Vantaggi: fiscalita competitiva (5% effective corporate tax con rimborso agli shareholders), operativita in tutta l'EU senza friction, GDPR natively compliant, ideal per societa tech con ambizioni globali.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Struttura founder e advisor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Founder (sviluppatore)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100% delle quote operative. Gestisce sviluppo, prodotto, marketing e operations. Unico decision maker nella fase MVP.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Advisor / co-investitore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Quota advisor: 1-2% con vesting 2 anni per il contributo ideativo e consulenziale. Quota investimento: separata, tramite SAFE o convertible note (vedi sotto).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Struttura dell'investimento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L'investimento dell'advisor e strutturato come SAFE (Simple Agreement for Future Equity) o convertible note, NON come prestito personale al founder. Vantaggi: i soldi vanno nella societa, non creano debito personale, si convertono in equity al primo round vero con discount del 20% come premio per il rischio early. La valutazione dell'azienda non deve essere definita adesso.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2.000-5.000 EUR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3-5% equity alla conversione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5.000-10.000 EUR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5-8% equity alla conversione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10.000-20.000 EUR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8-15% equity alla conversione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20.000+ EUR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15-20% equity alla conversione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Qualunque accordo va formalizzato per iscritto prima di ricevere i fondi, anche in forma semplice. I rapporti tra soci si complicano esattamente in questo tipo di situazioni, meglio definire tutto adesso quando il valore e ancora zero.</w:t>
      </w:r>
    </w:p>
    <w:p>
      <w:pPr>
        <w:pStyle w:val="Heading1"/>
        <w:pBdr>
          <w:bottom w:val="single" w:color="1A6B3C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Costi Operativi fino al Break-even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Il vantaggio principale di questo progetto e il costo operativo quasi nullo grazie allo stack scelto e al fatto che lo sviluppo e interamente in autonomia.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Infrastruttura tecnologica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Vercel (hosting frontend)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tier sufficiente fino a traffico significativo. Pro a 20 USD/mese se necessario. Stimato 0 EUR per i primi 6-12 mesi.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Supabase (database + auth + storage)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tier: 500MB DB, 1GB storage, 50.000 utenti auth. Pro a 25 USD/mese oltre i limiti. Stimato 0 EUR per i primi 6-12 mesi.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Resend (email transazionali)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fino a 3.000 email/mese. Piano base 20 EUR/mese oltre soglia.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IGDB API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Completamente gratuita (Twitch/Amazon).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Dominio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Circa 15 EUR/anno.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Costi totali stimati 18 mesi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Infrastruttura (Vercel + Supabase + email)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0-500 EUR totali nei primi 18 mesi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Dominio e certificati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90 EUR totali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Legale (GDPR, T&amp;C, privacy policy)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500-1.500 EUR una tantum — NON tagliare questa voce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Marketing organico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 EUR (tempo del founder)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Marketing paid opzionale (Google Ads, influencer)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0-10.000 EUR (discrezionale)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Totale senza marketing paid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600-2.000 EUR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Totale con marketing paid moderato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5.000-15.000 EUR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Il rischio finanziario e minimo. Il vero investimento e il tempo del founder. L'unica voce che non va mai tagliata e il legale: GDPR e termini di servizio per una piattaforma C2C vanno redatti da un avvocato specializzato in tech fin dall'inizio.</w:t>
      </w:r>
    </w:p>
    <w:p>
      <w:pPr>
        <w:pStyle w:val="Heading1"/>
        <w:pBdr>
          <w:bottom w:val="single" w:color="1A6B3C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Strategia di Marketing e Crescita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Fase 0 — Pre-lancio (mesi -3/0)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Profilo Instagram e TikTok: contenuti gaming come 'quanto vale il tuo gioco usato questa settimana', 'i 10 giochi piu scambiati'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Landing page con waitlist (Carrd o Webflow). Incentivo: badge fondatore + 3 mesi Pro gratis al lancio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Presenza attiva nei gruppi Facebook e subreddit gaming per capire il linguaggio e i bisogni reali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Contatti con micro-streamer Twitch (500-5.000 follower) per partnership di lancio a costo zero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Fase 1 — Lancio (mesi 1-6)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Curation manuale dei primi utenti: inviti personalizzati, onboarding assistito, feedback diretto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SEO verticale: pagine ottimizzate per ogni titolo popular ('swap Elden Ring London', 'trade PS5 games Milano')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Community Reddit: presenti su r/gameswap, r/italy, r/PS5 con contributi genuini, non spam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 su blog gaming: Multiplayer.it, Everyeye, Eurogamer, IGN Italia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Referral program: invita un amico che completa il primo swap, entrambi ricevono 1 mese Pro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Event-driven: campagne in corrispondenza dei lanci AAA piu attesi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Fase 2 — Crescita (mesi 6-18)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Google Ads su keyword ad alta intenzione: 'sell PS5 games', 'swap video games near me'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Partnership YouTuber gaming (10K-100K subscriber) per demo e review del prodotto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Espansione geografica: dopo citta pilota italiane, UK (Londra) e Germania (Berlino)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Ambassador locali: utenti top organizzano meetup di swap fisici nelle proprie citta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Retention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Notifiche wishlist match: 'Someone near you just added [titolo] you are looking for'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Gamification: badge, livelli utente, classifica swap completati per citta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Newsletter settimanale: giochi piu richiesti e offerti nella tua area</w:t>
      </w:r>
    </w:p>
    <w:p>
      <w:pPr>
        <w:pStyle w:val="Heading1"/>
        <w:pBdr>
          <w:bottom w:val="single" w:color="1A6B3C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Roadmap — Dal MVP alla Scala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3360"/>
        <w:gridCol w:w="340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Obiettivi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Azioni chiave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MVP
Fase 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Mesi 1-3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Validare il concetto con utenti reali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Landing + waitlist, annunci classici, catalogo IGDB, libreria utente, chat base, single-player mode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Beta
Fase 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Mesi 3-6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1.000-2.000 utenti, primi swap completati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Flusso proposta strutturata, compensazione per titolo, limite trattative, rating post-swap, espansione 2a citta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Crescita
Fase 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Mesi 6-18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10.000-50.000 utenti globali, prime revenue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Matching automatico proattivo, piano Pro, Boost annunci, espansione UK e Germania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Scale
Fase 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18-36 mesi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200.000+ utenti, profittabilita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Math Trade a catena, partnership retailer, garanzia swap con escrow, API per negozi fisici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6B3C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Rischi e Mitigazioni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Cold start e liquidita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Risolto con single-player mode, modalita ibrida annunci+swap, e curation manuale dei primi utenti nelle citta pilota.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Fiducia tra utenti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Scambio dal vivo elimina rischi spedizione. Rating post-swap e profili verificati costruiscono reputazione nel tempo.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Declino mercato fisico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 finestra e aperta adesso. I mercati di nicchia in calo consolidano attorno ai leader. Break-even raggiungibile in 18 mesi con costi bassissimi.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Competizione generalista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Verticalita profonda (IGDB, pricing, community gaming) crea moat impossibile da replicare per Subito o Wallapop senza investimenti enormi.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Matching scarso in aree piccole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Raggio geografico configurabile dall'utente. Modalita spedizione opzionale per giochi rari in Fase 2.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Monetizzazione lenta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Costi operativi quasi zero rendono il runway lunghissimo anche con investimento minimo. Break-even stimato a 2.500 abbonati Pro.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Burn-out founder solo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Sviluppo assistito da Cursor AI riduce il carico. Advisor per supporto strategico. Roadmap scalata per evitare over-engineering in MVP.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6B3C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Prossimi Passi Concreti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Settimane 1-2: Landing page con waitlist. Testare copy e raccogliere prime email.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Settimane 2-4: Entrare in 10+ gruppi Facebook e subreddit gaming. Capire il mercato reale da vicino.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Mese 1: Se waitlist supera 300-500 email, procedere con sviluppo MVP. Altrimenti iterare sul messaggio.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Mesi 2-4: Sviluppo MVP con Cursor. Libreria, proposta strutturata, chat, admin dashboard.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Mese 4-5: Beta privata con i primi 50-100 utenti dalla waitlist. Raccogliere feedback, misurare retention.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Mese 6: Lancio pubblico con referral program attivo e PR sulle community gaming.</w:t>
      </w:r>
    </w:p>
    <w:p>
      <w:pPr>
        <w:spacing w:before="200" w:after="0"/>
      </w:pPr>
      <w:r>
        <w:t xml:space="preserve"/>
      </w:r>
    </w:p>
    <w:p>
      <w:pPr>
        <w:pBdr>
          <w:top w:val="single" w:color="D1D5DB" w:sz="4" w:space="8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Gamexchange — Business Plan v1.2  |  Documento confidenziale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6B3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2026-03-03T08:06:57.525Z</dcterms:created>
  <dcterms:modified xsi:type="dcterms:W3CDTF">2026-03-03T08:06:57.526Z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