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per decade, 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1.54246137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0.0078409093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1.13379074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0.1659662808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1.59662294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0.0008161004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-0.46283220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0.4732028803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-1.14822087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0.6524857598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-0.30536113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0.9179795391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-1.31503240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0.5478616869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1.00967126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0.4944639614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-0.01952463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0.9758493888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-0.40757760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0.8269162615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0.28833884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0.2683090867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-0.69591644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0.7228546572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2024-01-25T15:40:53Z</dcterms:modified>
  <cp:category/>
</cp:coreProperties>
</file>