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9C0" w:rsidRDefault="007D419D">
      <w:pPr>
        <w:spacing w:after="34" w:line="259" w:lineRule="auto"/>
        <w:ind w:left="309" w:right="0"/>
      </w:pPr>
      <w:proofErr w:type="spellStart"/>
      <w:r>
        <w:rPr>
          <w:color w:val="000000"/>
          <w:sz w:val="48"/>
        </w:rPr>
        <w:t>CampusSync</w:t>
      </w:r>
      <w:proofErr w:type="spellEnd"/>
      <w:r>
        <w:rPr>
          <w:color w:val="000000"/>
          <w:sz w:val="48"/>
        </w:rPr>
        <w:t xml:space="preserve">: A Centralized Events Activity </w:t>
      </w:r>
    </w:p>
    <w:p w:rsidR="004239C0" w:rsidRDefault="007D419D">
      <w:pPr>
        <w:spacing w:after="34" w:line="259" w:lineRule="auto"/>
        <w:ind w:left="309" w:right="0"/>
      </w:pPr>
      <w:r>
        <w:rPr>
          <w:color w:val="000000"/>
          <w:sz w:val="48"/>
        </w:rPr>
        <w:t xml:space="preserve">Planning and Management System for Senior </w:t>
      </w:r>
    </w:p>
    <w:p w:rsidR="004239C0" w:rsidRDefault="007D419D">
      <w:pPr>
        <w:spacing w:after="0" w:line="274" w:lineRule="auto"/>
        <w:ind w:left="0" w:right="0" w:firstLine="0"/>
        <w:jc w:val="center"/>
      </w:pPr>
      <w:r>
        <w:rPr>
          <w:color w:val="000000"/>
          <w:sz w:val="48"/>
        </w:rPr>
        <w:t xml:space="preserve">High School at Manolo </w:t>
      </w:r>
      <w:proofErr w:type="spellStart"/>
      <w:r>
        <w:rPr>
          <w:color w:val="000000"/>
          <w:sz w:val="48"/>
        </w:rPr>
        <w:t>Fortich</w:t>
      </w:r>
      <w:proofErr w:type="spellEnd"/>
      <w:r>
        <w:rPr>
          <w:color w:val="000000"/>
          <w:sz w:val="48"/>
        </w:rPr>
        <w:t xml:space="preserve"> National High School  </w:t>
      </w:r>
    </w:p>
    <w:p w:rsidR="004239C0" w:rsidRDefault="007D419D">
      <w:pPr>
        <w:spacing w:after="31" w:line="259" w:lineRule="auto"/>
        <w:ind w:left="5" w:right="0" w:firstLine="0"/>
        <w:jc w:val="center"/>
      </w:pPr>
      <w:r>
        <w:rPr>
          <w:color w:val="000000"/>
          <w:sz w:val="48"/>
        </w:rPr>
        <w:t xml:space="preserve"> </w:t>
      </w:r>
    </w:p>
    <w:p w:rsidR="004239C0" w:rsidRDefault="007D419D">
      <w:pPr>
        <w:spacing w:after="16" w:line="259" w:lineRule="auto"/>
        <w:ind w:left="0" w:right="60" w:firstLine="0"/>
        <w:jc w:val="center"/>
      </w:pPr>
      <w:r>
        <w:rPr>
          <w:color w:val="000000"/>
        </w:rPr>
        <w:t xml:space="preserve"> </w:t>
      </w:r>
    </w:p>
    <w:p w:rsidR="004239C0" w:rsidRDefault="007D419D">
      <w:pPr>
        <w:spacing w:after="16" w:line="259" w:lineRule="auto"/>
        <w:jc w:val="center"/>
      </w:pPr>
      <w:proofErr w:type="spellStart"/>
      <w:r>
        <w:t>Manginsay</w:t>
      </w:r>
      <w:proofErr w:type="spellEnd"/>
      <w:r>
        <w:t xml:space="preserve">, </w:t>
      </w:r>
      <w:proofErr w:type="spellStart"/>
      <w:r>
        <w:t>Auggie</w:t>
      </w:r>
      <w:proofErr w:type="spellEnd"/>
      <w:r>
        <w:t xml:space="preserve"> John Fred G. </w:t>
      </w:r>
    </w:p>
    <w:p w:rsidR="004239C0" w:rsidRDefault="007D419D">
      <w:pPr>
        <w:spacing w:after="16" w:line="259" w:lineRule="auto"/>
        <w:jc w:val="center"/>
      </w:pPr>
      <w:proofErr w:type="spellStart"/>
      <w:r>
        <w:t>Raña</w:t>
      </w:r>
      <w:proofErr w:type="spellEnd"/>
      <w:r>
        <w:t xml:space="preserve">, </w:t>
      </w:r>
      <w:proofErr w:type="spellStart"/>
      <w:r>
        <w:t>Weniel</w:t>
      </w:r>
      <w:proofErr w:type="spellEnd"/>
      <w:r>
        <w:t xml:space="preserve"> A. </w:t>
      </w:r>
    </w:p>
    <w:p w:rsidR="004239C0" w:rsidRDefault="007D419D">
      <w:pPr>
        <w:spacing w:after="256" w:line="259" w:lineRule="auto"/>
        <w:jc w:val="center"/>
      </w:pPr>
      <w:r>
        <w:t>Cat-</w:t>
      </w:r>
      <w:proofErr w:type="spellStart"/>
      <w:r>
        <w:t>awan</w:t>
      </w:r>
      <w:proofErr w:type="spellEnd"/>
      <w:r>
        <w:t xml:space="preserve">, Rian S. </w:t>
      </w:r>
    </w:p>
    <w:p w:rsidR="004239C0" w:rsidRDefault="007D419D">
      <w:pPr>
        <w:spacing w:after="16" w:line="259" w:lineRule="auto"/>
        <w:jc w:val="center"/>
      </w:pPr>
      <w:r>
        <w:t xml:space="preserve">Institute for Computer Studies </w:t>
      </w:r>
    </w:p>
    <w:p w:rsidR="004239C0" w:rsidRDefault="007D419D">
      <w:pPr>
        <w:spacing w:after="256" w:line="259" w:lineRule="auto"/>
        <w:jc w:val="center"/>
      </w:pPr>
      <w:r>
        <w:t xml:space="preserve">Northern </w:t>
      </w:r>
      <w:proofErr w:type="spellStart"/>
      <w:r>
        <w:t>Bukidnon</w:t>
      </w:r>
      <w:proofErr w:type="spellEnd"/>
      <w:r>
        <w:t xml:space="preserve"> State College </w:t>
      </w:r>
    </w:p>
    <w:p w:rsidR="004239C0" w:rsidRDefault="007D419D">
      <w:pPr>
        <w:spacing w:after="72" w:line="259" w:lineRule="auto"/>
        <w:ind w:left="0" w:right="60" w:firstLine="0"/>
        <w:jc w:val="center"/>
      </w:pPr>
      <w:r>
        <w:rPr>
          <w:color w:val="000000"/>
        </w:rPr>
        <w:t xml:space="preserve"> </w:t>
      </w:r>
    </w:p>
    <w:p w:rsidR="004239C0" w:rsidRDefault="007D419D">
      <w:pPr>
        <w:spacing w:after="20" w:line="259" w:lineRule="auto"/>
        <w:ind w:left="0" w:right="45" w:firstLine="0"/>
        <w:jc w:val="center"/>
      </w:pPr>
      <w:r>
        <w:rPr>
          <w:b/>
          <w:color w:val="000000"/>
          <w:sz w:val="28"/>
        </w:rPr>
        <w:t xml:space="preserve"> </w:t>
      </w:r>
    </w:p>
    <w:p w:rsidR="004239C0" w:rsidRDefault="007D419D">
      <w:pPr>
        <w:pStyle w:val="Heading1"/>
      </w:pPr>
      <w:r>
        <w:t xml:space="preserve">Introduction </w:t>
      </w:r>
    </w:p>
    <w:p w:rsidR="004239C0" w:rsidRDefault="007D419D">
      <w:pPr>
        <w:ind w:left="-5" w:right="110"/>
      </w:pPr>
      <w:r>
        <w:t xml:space="preserve">Effective planning and management of academic activities are essential in ensuring smooth and organized operations within Senior High School (SHS) programs. These activities include examinations, school events, </w:t>
      </w:r>
      <w:r>
        <w:t>seminars, academic competitions, faculty meetings, and student organization programs. Proper coordination is necessary to prevent scheduling conflicts, miscommunication, and inefficiencies that may disrupt both teaching and learning processes (Johnson, 201</w:t>
      </w:r>
      <w:r>
        <w:t xml:space="preserve">9; Lee &amp; Kim, 2021). </w:t>
      </w:r>
    </w:p>
    <w:p w:rsidR="004239C0" w:rsidRDefault="007D419D">
      <w:pPr>
        <w:ind w:left="-5" w:right="110"/>
      </w:pPr>
      <w:r>
        <w:t xml:space="preserve">At Manolo </w:t>
      </w:r>
      <w:proofErr w:type="spellStart"/>
      <w:r>
        <w:t>Fortich</w:t>
      </w:r>
      <w:proofErr w:type="spellEnd"/>
      <w:r>
        <w:t xml:space="preserve"> National High School (MFNHS), the current system for managing SHS academic activities is primarily manual or semi-digital, often relying on spreadsheets, paper-based announcements, or fragmented communication platfor</w:t>
      </w:r>
      <w:r>
        <w:t xml:space="preserve">ms. This approach can result in overlapping schedules, delayed dissemination of information, and lack of centralized monitoring (Reyes &amp; Cruz, 2020; </w:t>
      </w:r>
      <w:proofErr w:type="spellStart"/>
      <w:r>
        <w:t>Dela</w:t>
      </w:r>
      <w:proofErr w:type="spellEnd"/>
      <w:r>
        <w:t xml:space="preserve"> Cruz, 2022). </w:t>
      </w:r>
    </w:p>
    <w:p w:rsidR="004239C0" w:rsidRDefault="007D419D">
      <w:pPr>
        <w:spacing w:after="7"/>
        <w:ind w:left="-5" w:right="110"/>
      </w:pPr>
      <w:r>
        <w:t xml:space="preserve">To address these challenges, this study proposes </w:t>
      </w:r>
      <w:proofErr w:type="spellStart"/>
      <w:r>
        <w:t>CampusSync</w:t>
      </w:r>
      <w:proofErr w:type="spellEnd"/>
      <w:r>
        <w:t>, a centralized academic acti</w:t>
      </w:r>
      <w:r>
        <w:t>vity planning and management system specifically designed for the Senior High School department. The system aims to streamline scheduling, improve communication, and provide a unified platform for managing academic events and activities efficiently (Martin</w:t>
      </w:r>
      <w:r>
        <w:t xml:space="preserve">ez, 2020; Navarro, 2023). </w:t>
      </w:r>
    </w:p>
    <w:p w:rsidR="004239C0" w:rsidRDefault="007D419D">
      <w:pPr>
        <w:spacing w:after="72" w:line="259" w:lineRule="auto"/>
        <w:ind w:left="0" w:right="0" w:firstLine="0"/>
      </w:pPr>
      <w:r>
        <w:t xml:space="preserve"> </w:t>
      </w:r>
    </w:p>
    <w:p w:rsidR="004239C0" w:rsidRDefault="007D419D">
      <w:pPr>
        <w:spacing w:after="20" w:line="259" w:lineRule="auto"/>
        <w:ind w:left="0" w:right="0" w:firstLine="0"/>
      </w:pPr>
      <w:r>
        <w:rPr>
          <w:sz w:val="28"/>
        </w:rPr>
        <w:t xml:space="preserve"> </w:t>
      </w:r>
    </w:p>
    <w:p w:rsidR="004239C0" w:rsidRDefault="007D419D">
      <w:pPr>
        <w:pStyle w:val="Heading2"/>
        <w:spacing w:after="0"/>
        <w:ind w:left="-5"/>
      </w:pPr>
      <w:r>
        <w:t xml:space="preserve">Statement of the Problem </w:t>
      </w:r>
    </w:p>
    <w:p w:rsidR="004239C0" w:rsidRDefault="007D419D">
      <w:pPr>
        <w:spacing w:after="0" w:line="259" w:lineRule="auto"/>
        <w:ind w:left="0" w:right="0" w:firstLine="0"/>
      </w:pPr>
      <w:r>
        <w:rPr>
          <w:b/>
        </w:rPr>
        <w:t xml:space="preserve"> </w:t>
      </w:r>
    </w:p>
    <w:p w:rsidR="004239C0" w:rsidRDefault="007D419D">
      <w:pPr>
        <w:ind w:left="-5" w:right="110"/>
      </w:pPr>
      <w:r>
        <w:t>Effective management of academic activities is a critical component in ensuring the smooth operation of Senior High School (SHS) programs. However, many educational institutions continue to rely on</w:t>
      </w:r>
      <w:r>
        <w:t xml:space="preserve"> manual or fragmented systems for planning and organizing activities, which often leads to inefficiencies in coordination and communication. </w:t>
      </w:r>
    </w:p>
    <w:p w:rsidR="004239C0" w:rsidRDefault="007D419D">
      <w:pPr>
        <w:ind w:left="-5" w:right="110"/>
      </w:pPr>
      <w:r>
        <w:lastRenderedPageBreak/>
        <w:t xml:space="preserve">At Manolo </w:t>
      </w:r>
      <w:proofErr w:type="spellStart"/>
      <w:r>
        <w:t>Fortich</w:t>
      </w:r>
      <w:proofErr w:type="spellEnd"/>
      <w:r>
        <w:t xml:space="preserve"> National High School (MFNHS), the current approach to managing SHS academic activities lacks a u</w:t>
      </w:r>
      <w:r>
        <w:t xml:space="preserve">nified platform, resulting in challenges such as overlapping schedules, difficulty in monitoring events, and limited accessibility of information. These issues can negatively affect both administrative efficiency and the overall learning environment. </w:t>
      </w:r>
    </w:p>
    <w:p w:rsidR="004239C0" w:rsidRDefault="007D419D">
      <w:pPr>
        <w:spacing w:after="303"/>
        <w:ind w:left="-5" w:right="110"/>
      </w:pPr>
      <w:r>
        <w:t>Give</w:t>
      </w:r>
      <w:r>
        <w:t xml:space="preserve">n these challenges, there is a need to develop a more efficient and integrated solution that can streamline planning processes, improve communication, and enhance overall coordination of academic activities. Therefore, this study proposes </w:t>
      </w:r>
      <w:proofErr w:type="spellStart"/>
      <w:r>
        <w:t>CampusSync</w:t>
      </w:r>
      <w:proofErr w:type="spellEnd"/>
      <w:r>
        <w:t>, a cen</w:t>
      </w:r>
      <w:r>
        <w:t xml:space="preserve">tralized events activity planning and management system designed specifically for the SHS department of MFNHS. </w:t>
      </w:r>
    </w:p>
    <w:p w:rsidR="004239C0" w:rsidRDefault="007D419D">
      <w:pPr>
        <w:pStyle w:val="Heading2"/>
        <w:ind w:left="-5"/>
      </w:pPr>
      <w:r>
        <w:t>Project Objectives</w:t>
      </w:r>
      <w:r>
        <w:rPr>
          <w:sz w:val="26"/>
        </w:rPr>
        <w:t xml:space="preserve"> </w:t>
      </w:r>
    </w:p>
    <w:p w:rsidR="004239C0" w:rsidRDefault="007D419D">
      <w:pPr>
        <w:spacing w:after="257" w:line="259" w:lineRule="auto"/>
        <w:ind w:left="-5" w:right="0"/>
      </w:pPr>
      <w:r>
        <w:rPr>
          <w:b/>
          <w:sz w:val="24"/>
        </w:rPr>
        <w:t xml:space="preserve">General Objective </w:t>
      </w:r>
    </w:p>
    <w:p w:rsidR="004239C0" w:rsidRDefault="007D419D">
      <w:pPr>
        <w:spacing w:after="249" w:line="264" w:lineRule="auto"/>
        <w:ind w:left="0" w:right="0" w:firstLine="0"/>
      </w:pPr>
      <w:r>
        <w:rPr>
          <w:sz w:val="24"/>
        </w:rPr>
        <w:t xml:space="preserve">The general objective of this study is to develop </w:t>
      </w:r>
      <w:proofErr w:type="spellStart"/>
      <w:r>
        <w:rPr>
          <w:sz w:val="24"/>
        </w:rPr>
        <w:t>CampusSync</w:t>
      </w:r>
      <w:proofErr w:type="spellEnd"/>
      <w:r>
        <w:rPr>
          <w:sz w:val="24"/>
        </w:rPr>
        <w:t xml:space="preserve">, a centralized events activity planning and </w:t>
      </w:r>
      <w:r>
        <w:rPr>
          <w:sz w:val="24"/>
        </w:rPr>
        <w:t xml:space="preserve">management system for the Senior High School (SHS) department at Manolo </w:t>
      </w:r>
      <w:proofErr w:type="spellStart"/>
      <w:r>
        <w:rPr>
          <w:sz w:val="24"/>
        </w:rPr>
        <w:t>Fortich</w:t>
      </w:r>
      <w:proofErr w:type="spellEnd"/>
      <w:r>
        <w:rPr>
          <w:sz w:val="24"/>
        </w:rPr>
        <w:t xml:space="preserve"> National High School, aimed at improving the efficiency of scheduling, communication, and coordination of academic activities. </w:t>
      </w:r>
    </w:p>
    <w:p w:rsidR="004239C0" w:rsidRDefault="007D419D">
      <w:pPr>
        <w:spacing w:after="257" w:line="259" w:lineRule="auto"/>
        <w:ind w:left="-5" w:right="0"/>
      </w:pPr>
      <w:r>
        <w:rPr>
          <w:b/>
          <w:sz w:val="24"/>
        </w:rPr>
        <w:t xml:space="preserve">Specific Objectives </w:t>
      </w:r>
    </w:p>
    <w:p w:rsidR="004239C0" w:rsidRDefault="007D419D">
      <w:pPr>
        <w:numPr>
          <w:ilvl w:val="0"/>
          <w:numId w:val="1"/>
        </w:numPr>
        <w:spacing w:after="9" w:line="264" w:lineRule="auto"/>
        <w:ind w:right="0" w:hanging="360"/>
      </w:pPr>
      <w:r>
        <w:rPr>
          <w:sz w:val="24"/>
        </w:rPr>
        <w:t>To design and develop a cen</w:t>
      </w:r>
      <w:r>
        <w:rPr>
          <w:sz w:val="24"/>
        </w:rPr>
        <w:t xml:space="preserve">tralized system that allows efficient scheduling and management of academic events and activities in the SHS department. </w:t>
      </w:r>
    </w:p>
    <w:p w:rsidR="004239C0" w:rsidRDefault="007D419D">
      <w:pPr>
        <w:numPr>
          <w:ilvl w:val="0"/>
          <w:numId w:val="1"/>
        </w:numPr>
        <w:spacing w:after="9" w:line="264" w:lineRule="auto"/>
        <w:ind w:right="0" w:hanging="360"/>
      </w:pPr>
      <w:r>
        <w:rPr>
          <w:sz w:val="24"/>
        </w:rPr>
        <w:t xml:space="preserve">To improve communication among administrators, teachers, and students by providing a unified platform for announcements and updates. </w:t>
      </w:r>
    </w:p>
    <w:p w:rsidR="004239C0" w:rsidRDefault="007D419D">
      <w:pPr>
        <w:numPr>
          <w:ilvl w:val="0"/>
          <w:numId w:val="1"/>
        </w:numPr>
        <w:spacing w:after="489" w:line="264" w:lineRule="auto"/>
        <w:ind w:right="0" w:hanging="360"/>
      </w:pPr>
      <w:r>
        <w:rPr>
          <w:sz w:val="24"/>
        </w:rPr>
        <w:t xml:space="preserve">To minimize scheduling conflicts and enhance monitoring of activities through real-time access to organized and updated information. </w:t>
      </w:r>
      <w:r>
        <w:rPr>
          <w:sz w:val="28"/>
        </w:rPr>
        <w:t xml:space="preserve"> </w:t>
      </w:r>
    </w:p>
    <w:p w:rsidR="004239C0" w:rsidRDefault="007D419D">
      <w:pPr>
        <w:pStyle w:val="Heading2"/>
        <w:spacing w:after="290"/>
        <w:ind w:left="-5"/>
      </w:pPr>
      <w:r>
        <w:t xml:space="preserve">Review of Related Literature </w:t>
      </w:r>
    </w:p>
    <w:p w:rsidR="004239C0" w:rsidRDefault="007D419D">
      <w:pPr>
        <w:ind w:left="-5" w:right="110"/>
      </w:pPr>
      <w:r>
        <w:t>The integration of digital systems in educational institutions has significantly improved t</w:t>
      </w:r>
      <w:r>
        <w:t>he management of academic activities, particularly in terms of communication, scheduling, and coordination. Studies conducted in foreign settings highlight the effectiveness of mobile and web-based platforms in enhancing student engagement and streamlining</w:t>
      </w:r>
      <w:r>
        <w:t xml:space="preserve"> information dissemination. Smith et al. (2020) found that mobile applications improve communication efficiency, while Johnson (2019) emphasized the role of digital collaboration tools in promoting productivity and teamwork. Similarly, Lee and Kim (2021) d</w:t>
      </w:r>
      <w:r>
        <w:t xml:space="preserve">emonstrated that event management systems reduce administrative workload and minimize scheduling conflicts, while Martinez (2020) noted that cloud-based systems enhance accessibility and real-time data management. </w:t>
      </w:r>
    </w:p>
    <w:p w:rsidR="004239C0" w:rsidRDefault="007D419D">
      <w:pPr>
        <w:ind w:left="-5" w:right="110"/>
      </w:pPr>
      <w:r>
        <w:t>Furthermore, Chen (2023) identified usabi</w:t>
      </w:r>
      <w:r>
        <w:t xml:space="preserve">lity and system efficiency as key factors influencing the adoption of digital platforms in educational environments. </w:t>
      </w:r>
    </w:p>
    <w:p w:rsidR="004239C0" w:rsidRDefault="007D419D">
      <w:pPr>
        <w:ind w:left="-5" w:right="110"/>
      </w:pPr>
      <w:r>
        <w:t>In the Philippine context, several studies also support the transition from manual to digital systems in managing school activities. Santo</w:t>
      </w:r>
      <w:r>
        <w:t xml:space="preserve">s (2021) reported that digital school management systems improve </w:t>
      </w:r>
      <w:r>
        <w:lastRenderedPageBreak/>
        <w:t>administrative efficiency and reduce errors associated with manual processes. Reyes and Cruz (2020) highlighted that fragmented communication channels in schools often lead to delays and misi</w:t>
      </w:r>
      <w:r>
        <w:t xml:space="preserve">nformation, reinforcing the need for a centralized system. In addition, </w:t>
      </w:r>
      <w:proofErr w:type="spellStart"/>
      <w:r>
        <w:t>Dela</w:t>
      </w:r>
      <w:proofErr w:type="spellEnd"/>
      <w:r>
        <w:t xml:space="preserve"> Cruz (2022) found that manual event planning in Senior High Schools frequently results in overlapping schedules and poor coordination. Bautista et al. (2019) further emphasized th</w:t>
      </w:r>
      <w:r>
        <w:t xml:space="preserve">at centralized information systems enhance monitoring and organization of academic activities, while Navarro (2023) concluded that integrated digital platforms significantly improve communication, coordination, and overall productivity in SHS programs. </w:t>
      </w:r>
    </w:p>
    <w:p w:rsidR="004239C0" w:rsidRDefault="007D419D">
      <w:pPr>
        <w:spacing w:after="224"/>
        <w:ind w:left="-5" w:right="110"/>
      </w:pPr>
      <w:r>
        <w:t>Ov</w:t>
      </w:r>
      <w:r>
        <w:t xml:space="preserve">erall, both foreign and local studies consistently demonstrate that centralized and digital systems play a crucial role in improving the efficiency, organization, and effectiveness of academic activity management. These findings provide strong support for </w:t>
      </w:r>
      <w:r>
        <w:t xml:space="preserve">the development of </w:t>
      </w:r>
      <w:proofErr w:type="spellStart"/>
      <w:r>
        <w:t>CampusSync</w:t>
      </w:r>
      <w:proofErr w:type="spellEnd"/>
      <w:r>
        <w:t xml:space="preserve"> as a centralized events activity planning and management system for Senior High School at Manolo </w:t>
      </w:r>
      <w:proofErr w:type="spellStart"/>
      <w:r>
        <w:t>Fortich</w:t>
      </w:r>
      <w:proofErr w:type="spellEnd"/>
      <w:r>
        <w:t xml:space="preserve"> National High School. </w:t>
      </w:r>
    </w:p>
    <w:tbl>
      <w:tblPr>
        <w:tblStyle w:val="PlainTable3"/>
        <w:tblW w:w="0" w:type="auto"/>
        <w:tblLook w:val="04A0" w:firstRow="1" w:lastRow="0" w:firstColumn="1" w:lastColumn="0" w:noHBand="0" w:noVBand="1"/>
      </w:tblPr>
      <w:tblGrid>
        <w:gridCol w:w="2268"/>
        <w:gridCol w:w="2464"/>
        <w:gridCol w:w="2366"/>
        <w:gridCol w:w="2367"/>
      </w:tblGrid>
      <w:tr w:rsidR="00260139" w:rsidTr="005859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Borders>
              <w:right w:val="single" w:sz="4" w:space="0" w:color="auto"/>
            </w:tcBorders>
          </w:tcPr>
          <w:p w:rsidR="00260139" w:rsidRPr="00260139" w:rsidRDefault="00260139" w:rsidP="00260139">
            <w:pPr>
              <w:spacing w:after="0" w:line="240" w:lineRule="auto"/>
              <w:ind w:left="0" w:right="0" w:firstLine="0"/>
              <w:jc w:val="center"/>
              <w:rPr>
                <w:b w:val="0"/>
                <w:bCs w:val="0"/>
                <w:color w:val="auto"/>
              </w:rPr>
            </w:pPr>
            <w:r w:rsidRPr="00260139">
              <w:rPr>
                <w:b w:val="0"/>
                <w:bCs w:val="0"/>
              </w:rPr>
              <w:t>Author/Year</w:t>
            </w:r>
          </w:p>
          <w:p w:rsidR="00260139" w:rsidRDefault="00260139" w:rsidP="00260139">
            <w:pPr>
              <w:spacing w:after="256" w:line="259" w:lineRule="auto"/>
              <w:ind w:left="0" w:right="0" w:firstLine="0"/>
              <w:jc w:val="center"/>
            </w:pPr>
          </w:p>
        </w:tc>
        <w:tc>
          <w:tcPr>
            <w:tcW w:w="2464" w:type="dxa"/>
            <w:tcBorders>
              <w:left w:val="single" w:sz="4" w:space="0" w:color="auto"/>
              <w:right w:val="single" w:sz="4" w:space="0" w:color="auto"/>
            </w:tcBorders>
          </w:tcPr>
          <w:p w:rsidR="00260139" w:rsidRPr="00260139" w:rsidRDefault="00260139" w:rsidP="00260139">
            <w:pPr>
              <w:spacing w:after="256"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rPr>
            </w:pPr>
            <w:r w:rsidRPr="00260139">
              <w:rPr>
                <w:b w:val="0"/>
              </w:rPr>
              <w:t>Title of the Study</w:t>
            </w:r>
          </w:p>
        </w:tc>
        <w:tc>
          <w:tcPr>
            <w:tcW w:w="2366" w:type="dxa"/>
            <w:tcBorders>
              <w:left w:val="single" w:sz="4" w:space="0" w:color="auto"/>
              <w:right w:val="single" w:sz="4" w:space="0" w:color="auto"/>
            </w:tcBorders>
          </w:tcPr>
          <w:p w:rsidR="00260139" w:rsidRPr="00260139" w:rsidRDefault="00260139" w:rsidP="00260139">
            <w:pPr>
              <w:spacing w:after="256" w:line="259" w:lineRule="auto"/>
              <w:ind w:left="0" w:right="0" w:firstLine="0"/>
              <w:cnfStyle w:val="100000000000" w:firstRow="1" w:lastRow="0" w:firstColumn="0" w:lastColumn="0" w:oddVBand="0" w:evenVBand="0" w:oddHBand="0" w:evenHBand="0" w:firstRowFirstColumn="0" w:firstRowLastColumn="0" w:lastRowFirstColumn="0" w:lastRowLastColumn="0"/>
              <w:rPr>
                <w:b w:val="0"/>
              </w:rPr>
            </w:pPr>
            <w:r w:rsidRPr="00260139">
              <w:rPr>
                <w:b w:val="0"/>
              </w:rPr>
              <w:t>Key Findings</w:t>
            </w:r>
          </w:p>
        </w:tc>
        <w:tc>
          <w:tcPr>
            <w:tcW w:w="2367" w:type="dxa"/>
            <w:tcBorders>
              <w:left w:val="single" w:sz="4" w:space="0" w:color="auto"/>
            </w:tcBorders>
          </w:tcPr>
          <w:p w:rsidR="00260139" w:rsidRPr="00260139" w:rsidRDefault="00260139" w:rsidP="00260139">
            <w:pPr>
              <w:spacing w:after="256" w:line="259" w:lineRule="auto"/>
              <w:ind w:left="0" w:right="0" w:firstLine="0"/>
              <w:cnfStyle w:val="100000000000" w:firstRow="1" w:lastRow="0" w:firstColumn="0" w:lastColumn="0" w:oddVBand="0" w:evenVBand="0" w:oddHBand="0" w:evenHBand="0" w:firstRowFirstColumn="0" w:firstRowLastColumn="0" w:lastRowFirstColumn="0" w:lastRowLastColumn="0"/>
              <w:rPr>
                <w:b w:val="0"/>
              </w:rPr>
            </w:pPr>
            <w:r w:rsidRPr="00260139">
              <w:rPr>
                <w:b w:val="0"/>
              </w:rPr>
              <w:t>Relevance to Present Study</w:t>
            </w:r>
          </w:p>
        </w:tc>
      </w:tr>
      <w:tr w:rsidR="00260139" w:rsidTr="0058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Alqahtani &amp; Rajkhan (2020)</w:t>
            </w:r>
          </w:p>
        </w:tc>
        <w:tc>
          <w:tcPr>
            <w:tcW w:w="2464" w:type="dxa"/>
            <w:tcBorders>
              <w:top w:val="single" w:sz="4" w:space="0" w:color="7F7F7F" w:themeColor="text1" w:themeTint="80"/>
              <w:right w:val="single" w:sz="4" w:space="0" w:color="auto"/>
            </w:tcBorders>
          </w:tcPr>
          <w:p w:rsidR="00260139" w:rsidRDefault="00260139"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Digital Transformation in Education</w:t>
            </w:r>
          </w:p>
        </w:tc>
        <w:tc>
          <w:tcPr>
            <w:tcW w:w="2366" w:type="dxa"/>
            <w:tcBorders>
              <w:top w:val="single" w:sz="4" w:space="0" w:color="7F7F7F" w:themeColor="text1" w:themeTint="80"/>
              <w:left w:val="single" w:sz="4" w:space="0" w:color="auto"/>
              <w:right w:val="single" w:sz="4" w:space="0" w:color="auto"/>
            </w:tcBorders>
          </w:tcPr>
          <w:p w:rsidR="00260139" w:rsidRDefault="00260139"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Improves efficiency and stakeholder satisfaction</w:t>
            </w:r>
          </w:p>
        </w:tc>
        <w:tc>
          <w:tcPr>
            <w:tcW w:w="2367" w:type="dxa"/>
            <w:tcBorders>
              <w:left w:val="single" w:sz="4" w:space="0" w:color="auto"/>
            </w:tcBorders>
          </w:tcPr>
          <w:p w:rsidR="00260139" w:rsidRDefault="00260139"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centralized academic system</w:t>
            </w:r>
          </w:p>
        </w:tc>
      </w:tr>
      <w:tr w:rsidR="00260139" w:rsidTr="00585988">
        <w:tc>
          <w:tcPr>
            <w:cnfStyle w:val="001000000000" w:firstRow="0" w:lastRow="0" w:firstColumn="1" w:lastColumn="0" w:oddVBand="0" w:evenVBand="0" w:oddHBand="0" w:evenHBand="0" w:firstRowFirstColumn="0" w:firstRowLastColumn="0" w:lastRowFirstColumn="0" w:lastRowLastColumn="0"/>
            <w:tcW w:w="2268"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Brown &amp; Green (2021)</w:t>
            </w:r>
          </w:p>
        </w:tc>
        <w:tc>
          <w:tcPr>
            <w:tcW w:w="2464"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Centralized Planning Systems</w:t>
            </w:r>
          </w:p>
        </w:tc>
        <w:tc>
          <w:tcPr>
            <w:tcW w:w="2366"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Reduces conflicts and improves communication</w:t>
            </w:r>
          </w:p>
        </w:tc>
        <w:tc>
          <w:tcPr>
            <w:tcW w:w="2367"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Basis for unified scheduling</w:t>
            </w:r>
          </w:p>
        </w:tc>
      </w:tr>
      <w:tr w:rsidR="00260139" w:rsidTr="0058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Lee &amp; Park (2021)</w:t>
            </w:r>
          </w:p>
        </w:tc>
        <w:tc>
          <w:tcPr>
            <w:tcW w:w="2464"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Notification Systems in Education</w:t>
            </w:r>
          </w:p>
        </w:tc>
        <w:tc>
          <w:tcPr>
            <w:tcW w:w="2366"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Automated alerts increase participation</w:t>
            </w:r>
          </w:p>
        </w:tc>
        <w:tc>
          <w:tcPr>
            <w:tcW w:w="2367"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notification feature</w:t>
            </w:r>
          </w:p>
        </w:tc>
      </w:tr>
      <w:tr w:rsidR="00260139" w:rsidTr="00585988">
        <w:tc>
          <w:tcPr>
            <w:cnfStyle w:val="001000000000" w:firstRow="0" w:lastRow="0" w:firstColumn="1" w:lastColumn="0" w:oddVBand="0" w:evenVBand="0" w:oddHBand="0" w:evenHBand="0" w:firstRowFirstColumn="0" w:firstRowLastColumn="0" w:lastRowFirstColumn="0" w:lastRowLastColumn="0"/>
            <w:tcW w:w="2268"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Smith (2019)</w:t>
            </w:r>
          </w:p>
        </w:tc>
        <w:tc>
          <w:tcPr>
            <w:tcW w:w="2464"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School Information Systems</w:t>
            </w:r>
          </w:p>
        </w:tc>
        <w:tc>
          <w:tcPr>
            <w:tcW w:w="2366"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Enhances data organization</w:t>
            </w:r>
          </w:p>
        </w:tc>
        <w:tc>
          <w:tcPr>
            <w:tcW w:w="2367" w:type="dxa"/>
          </w:tcPr>
          <w:p w:rsidR="00260139"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Supports data centralization</w:t>
            </w:r>
          </w:p>
        </w:tc>
      </w:tr>
      <w:tr w:rsidR="00585988" w:rsidTr="0058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585988" w:rsidRPr="00585988" w:rsidRDefault="00585988" w:rsidP="00585988">
            <w:pPr>
              <w:spacing w:after="256" w:line="259" w:lineRule="auto"/>
              <w:ind w:left="0" w:right="0" w:firstLine="0"/>
              <w:jc w:val="center"/>
              <w:rPr>
                <w:b w:val="0"/>
                <w:sz w:val="18"/>
                <w:szCs w:val="18"/>
              </w:rPr>
            </w:pPr>
            <w:r w:rsidRPr="00585988">
              <w:rPr>
                <w:b w:val="0"/>
                <w:sz w:val="18"/>
                <w:szCs w:val="18"/>
              </w:rPr>
              <w:t>Garcia &amp; Lopez (2020)</w:t>
            </w:r>
          </w:p>
        </w:tc>
        <w:tc>
          <w:tcPr>
            <w:tcW w:w="2464"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Event Management Systems</w:t>
            </w:r>
          </w:p>
        </w:tc>
        <w:tc>
          <w:tcPr>
            <w:tcW w:w="2366"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Improves event coordination</w:t>
            </w:r>
          </w:p>
        </w:tc>
        <w:tc>
          <w:tcPr>
            <w:tcW w:w="2367"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event scheduling feature</w:t>
            </w:r>
          </w:p>
        </w:tc>
      </w:tr>
      <w:tr w:rsidR="00585988" w:rsidTr="00585988">
        <w:tc>
          <w:tcPr>
            <w:cnfStyle w:val="001000000000" w:firstRow="0" w:lastRow="0" w:firstColumn="1" w:lastColumn="0" w:oddVBand="0" w:evenVBand="0" w:oddHBand="0" w:evenHBand="0" w:firstRowFirstColumn="0" w:firstRowLastColumn="0" w:lastRowFirstColumn="0" w:lastRowLastColumn="0"/>
            <w:tcW w:w="2268" w:type="dxa"/>
          </w:tcPr>
          <w:p w:rsidR="00585988" w:rsidRPr="00585988" w:rsidRDefault="00585988" w:rsidP="00585988">
            <w:pPr>
              <w:spacing w:after="256" w:line="259" w:lineRule="auto"/>
              <w:ind w:left="0" w:right="0" w:firstLine="0"/>
              <w:jc w:val="center"/>
              <w:rPr>
                <w:b w:val="0"/>
                <w:sz w:val="18"/>
                <w:szCs w:val="18"/>
              </w:rPr>
            </w:pPr>
            <w:r w:rsidRPr="00585988">
              <w:rPr>
                <w:b w:val="0"/>
                <w:sz w:val="18"/>
                <w:szCs w:val="18"/>
              </w:rPr>
              <w:t>Chen et al. (2022)</w:t>
            </w:r>
          </w:p>
        </w:tc>
        <w:tc>
          <w:tcPr>
            <w:tcW w:w="2464" w:type="dxa"/>
          </w:tcPr>
          <w:p w:rsidR="00585988" w:rsidRDefault="007D419D" w:rsidP="00585988">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Cloud-based Systems in Education</w:t>
            </w:r>
          </w:p>
        </w:tc>
        <w:tc>
          <w:tcPr>
            <w:tcW w:w="2366" w:type="dxa"/>
          </w:tcPr>
          <w:p w:rsidR="00585988" w:rsidRDefault="007D419D" w:rsidP="00585988">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Enables real-time access</w:t>
            </w:r>
          </w:p>
        </w:tc>
        <w:tc>
          <w:tcPr>
            <w:tcW w:w="2367" w:type="dxa"/>
          </w:tcPr>
          <w:p w:rsidR="00585988" w:rsidRDefault="007D419D" w:rsidP="00585988">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pPr>
            <w:r>
              <w:t xml:space="preserve">Supports cloud-based </w:t>
            </w:r>
            <w:proofErr w:type="spellStart"/>
            <w:r>
              <w:t>CampusSync</w:t>
            </w:r>
            <w:proofErr w:type="spellEnd"/>
          </w:p>
        </w:tc>
      </w:tr>
      <w:tr w:rsidR="00585988" w:rsidTr="00585988">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2268" w:type="dxa"/>
          </w:tcPr>
          <w:p w:rsidR="00585988" w:rsidRPr="00585988" w:rsidRDefault="00585988" w:rsidP="00585988">
            <w:pPr>
              <w:spacing w:after="256" w:line="259" w:lineRule="auto"/>
              <w:ind w:left="0" w:right="0" w:firstLine="0"/>
              <w:jc w:val="center"/>
              <w:rPr>
                <w:b w:val="0"/>
                <w:sz w:val="18"/>
                <w:szCs w:val="18"/>
              </w:rPr>
            </w:pPr>
            <w:r w:rsidRPr="00585988">
              <w:rPr>
                <w:b w:val="0"/>
                <w:sz w:val="18"/>
                <w:szCs w:val="18"/>
              </w:rPr>
              <w:t>Kumar (2021)</w:t>
            </w:r>
          </w:p>
        </w:tc>
        <w:tc>
          <w:tcPr>
            <w:tcW w:w="2464"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Academic Scheduling Tools</w:t>
            </w:r>
          </w:p>
        </w:tc>
        <w:tc>
          <w:tcPr>
            <w:tcW w:w="2366"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Minimizes overlaps</w:t>
            </w:r>
          </w:p>
        </w:tc>
        <w:tc>
          <w:tcPr>
            <w:tcW w:w="2367" w:type="dxa"/>
          </w:tcPr>
          <w:p w:rsidR="00585988" w:rsidRDefault="007D419D" w:rsidP="00585988">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scheduling automation</w:t>
            </w:r>
          </w:p>
        </w:tc>
      </w:tr>
    </w:tbl>
    <w:p w:rsidR="00260139" w:rsidRDefault="00260139" w:rsidP="00585988">
      <w:pPr>
        <w:spacing w:after="256" w:line="259" w:lineRule="auto"/>
        <w:ind w:left="0" w:right="0" w:firstLine="0"/>
        <w:jc w:val="center"/>
      </w:pPr>
    </w:p>
    <w:tbl>
      <w:tblPr>
        <w:tblStyle w:val="PlainTable3"/>
        <w:tblW w:w="0" w:type="auto"/>
        <w:tblLook w:val="04A0" w:firstRow="1" w:lastRow="0" w:firstColumn="1" w:lastColumn="0" w:noHBand="0" w:noVBand="1"/>
      </w:tblPr>
      <w:tblGrid>
        <w:gridCol w:w="2366"/>
        <w:gridCol w:w="2366"/>
        <w:gridCol w:w="2366"/>
        <w:gridCol w:w="2367"/>
      </w:tblGrid>
      <w:tr w:rsidR="00260139" w:rsidTr="007D419D">
        <w:trPr>
          <w:cnfStyle w:val="100000000000" w:firstRow="1" w:lastRow="0" w:firstColumn="0" w:lastColumn="0" w:oddVBand="0" w:evenVBand="0" w:oddHBand="0" w:evenHBand="0" w:firstRowFirstColumn="0" w:firstRowLastColumn="0" w:lastRowFirstColumn="0" w:lastRowLastColumn="0"/>
          <w:trHeight w:val="543"/>
        </w:trPr>
        <w:tc>
          <w:tcPr>
            <w:cnfStyle w:val="001000000100" w:firstRow="0" w:lastRow="0" w:firstColumn="1" w:lastColumn="0" w:oddVBand="0" w:evenVBand="0" w:oddHBand="0" w:evenHBand="0" w:firstRowFirstColumn="1" w:firstRowLastColumn="0" w:lastRowFirstColumn="0" w:lastRowLastColumn="0"/>
            <w:tcW w:w="2366" w:type="dxa"/>
          </w:tcPr>
          <w:p w:rsidR="00260139" w:rsidRDefault="00260139" w:rsidP="00260139">
            <w:pPr>
              <w:spacing w:after="256" w:line="259" w:lineRule="auto"/>
              <w:ind w:left="0" w:right="0" w:firstLine="0"/>
            </w:pPr>
          </w:p>
        </w:tc>
        <w:tc>
          <w:tcPr>
            <w:tcW w:w="2366" w:type="dxa"/>
          </w:tcPr>
          <w:p w:rsidR="00260139" w:rsidRDefault="00260139" w:rsidP="00260139">
            <w:pPr>
              <w:spacing w:after="256" w:line="259" w:lineRule="auto"/>
              <w:ind w:left="0" w:right="0" w:firstLine="0"/>
              <w:cnfStyle w:val="100000000000" w:firstRow="1" w:lastRow="0" w:firstColumn="0" w:lastColumn="0" w:oddVBand="0" w:evenVBand="0" w:oddHBand="0" w:evenHBand="0" w:firstRowFirstColumn="0" w:firstRowLastColumn="0" w:lastRowFirstColumn="0" w:lastRowLastColumn="0"/>
            </w:pPr>
          </w:p>
        </w:tc>
        <w:tc>
          <w:tcPr>
            <w:tcW w:w="2366" w:type="dxa"/>
          </w:tcPr>
          <w:p w:rsidR="00260139" w:rsidRDefault="00260139" w:rsidP="00260139">
            <w:pPr>
              <w:spacing w:after="256" w:line="259" w:lineRule="auto"/>
              <w:ind w:left="0" w:right="0" w:firstLine="0"/>
              <w:cnfStyle w:val="100000000000" w:firstRow="1" w:lastRow="0" w:firstColumn="0" w:lastColumn="0" w:oddVBand="0" w:evenVBand="0" w:oddHBand="0" w:evenHBand="0" w:firstRowFirstColumn="0" w:firstRowLastColumn="0" w:lastRowFirstColumn="0" w:lastRowLastColumn="0"/>
            </w:pPr>
          </w:p>
        </w:tc>
        <w:tc>
          <w:tcPr>
            <w:tcW w:w="2367" w:type="dxa"/>
          </w:tcPr>
          <w:p w:rsidR="00260139" w:rsidRDefault="00260139" w:rsidP="00260139">
            <w:pPr>
              <w:spacing w:after="256" w:line="259" w:lineRule="auto"/>
              <w:ind w:left="0" w:right="0" w:firstLine="0"/>
              <w:cnfStyle w:val="100000000000" w:firstRow="1" w:lastRow="0" w:firstColumn="0" w:lastColumn="0" w:oddVBand="0" w:evenVBand="0" w:oddHBand="0" w:evenHBand="0" w:firstRowFirstColumn="0" w:firstRowLastColumn="0" w:lastRowFirstColumn="0" w:lastRowLastColumn="0"/>
            </w:pPr>
          </w:p>
        </w:tc>
      </w:tr>
      <w:tr w:rsidR="00260139" w:rsidTr="00260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6"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Nguyen (2022)</w:t>
            </w:r>
          </w:p>
        </w:tc>
        <w:tc>
          <w:tcPr>
            <w:tcW w:w="2366"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User-friendly Systems Design</w:t>
            </w:r>
          </w:p>
        </w:tc>
        <w:tc>
          <w:tcPr>
            <w:tcW w:w="2366"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Enhances usability</w:t>
            </w:r>
          </w:p>
        </w:tc>
        <w:tc>
          <w:tcPr>
            <w:tcW w:w="2367"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system usability</w:t>
            </w:r>
          </w:p>
        </w:tc>
      </w:tr>
      <w:tr w:rsidR="00260139" w:rsidRPr="00585988" w:rsidTr="00585988">
        <w:trPr>
          <w:trHeight w:val="617"/>
        </w:trPr>
        <w:tc>
          <w:tcPr>
            <w:cnfStyle w:val="001000000000" w:firstRow="0" w:lastRow="0" w:firstColumn="1" w:lastColumn="0" w:oddVBand="0" w:evenVBand="0" w:oddHBand="0" w:evenHBand="0" w:firstRowFirstColumn="0" w:firstRowLastColumn="0" w:lastRowFirstColumn="0" w:lastRowLastColumn="0"/>
            <w:tcW w:w="2366"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lastRenderedPageBreak/>
              <w:t>Torres (2021)</w:t>
            </w:r>
          </w:p>
        </w:tc>
        <w:tc>
          <w:tcPr>
            <w:tcW w:w="2366" w:type="dxa"/>
          </w:tcPr>
          <w:p w:rsidR="00260139" w:rsidRPr="00585988"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rPr>
                <w:sz w:val="18"/>
                <w:szCs w:val="18"/>
              </w:rPr>
            </w:pPr>
            <w:r>
              <w:t>School Management Systems</w:t>
            </w:r>
          </w:p>
        </w:tc>
        <w:tc>
          <w:tcPr>
            <w:tcW w:w="2366" w:type="dxa"/>
          </w:tcPr>
          <w:p w:rsidR="00260139" w:rsidRPr="00585988"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rPr>
                <w:sz w:val="18"/>
                <w:szCs w:val="18"/>
              </w:rPr>
            </w:pPr>
            <w:r>
              <w:t>Improves efficiency and monitoring</w:t>
            </w:r>
          </w:p>
        </w:tc>
        <w:tc>
          <w:tcPr>
            <w:tcW w:w="2367" w:type="dxa"/>
          </w:tcPr>
          <w:p w:rsidR="00260139" w:rsidRPr="00585988" w:rsidRDefault="007D419D" w:rsidP="00260139">
            <w:pPr>
              <w:spacing w:after="256" w:line="259" w:lineRule="auto"/>
              <w:ind w:left="0" w:right="0" w:firstLine="0"/>
              <w:cnfStyle w:val="000000000000" w:firstRow="0" w:lastRow="0" w:firstColumn="0" w:lastColumn="0" w:oddVBand="0" w:evenVBand="0" w:oddHBand="0" w:evenHBand="0" w:firstRowFirstColumn="0" w:firstRowLastColumn="0" w:lastRowFirstColumn="0" w:lastRowLastColumn="0"/>
              <w:rPr>
                <w:sz w:val="18"/>
                <w:szCs w:val="18"/>
              </w:rPr>
            </w:pPr>
            <w:r>
              <w:t>Supports monitoring feature</w:t>
            </w:r>
          </w:p>
        </w:tc>
      </w:tr>
      <w:tr w:rsidR="00260139" w:rsidTr="002601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6" w:type="dxa"/>
          </w:tcPr>
          <w:p w:rsidR="00260139" w:rsidRPr="00585988" w:rsidRDefault="00585988" w:rsidP="00585988">
            <w:pPr>
              <w:spacing w:after="256" w:line="259" w:lineRule="auto"/>
              <w:ind w:left="0" w:right="0" w:firstLine="0"/>
              <w:jc w:val="center"/>
              <w:rPr>
                <w:b w:val="0"/>
                <w:sz w:val="18"/>
                <w:szCs w:val="18"/>
              </w:rPr>
            </w:pPr>
            <w:r w:rsidRPr="00585988">
              <w:rPr>
                <w:b w:val="0"/>
                <w:sz w:val="18"/>
                <w:szCs w:val="18"/>
              </w:rPr>
              <w:t>Davis (2020)</w:t>
            </w:r>
          </w:p>
        </w:tc>
        <w:tc>
          <w:tcPr>
            <w:tcW w:w="2366"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Communication Platforms in Schools</w:t>
            </w:r>
          </w:p>
        </w:tc>
        <w:tc>
          <w:tcPr>
            <w:tcW w:w="2366"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Improves collaboration</w:t>
            </w:r>
          </w:p>
        </w:tc>
        <w:tc>
          <w:tcPr>
            <w:tcW w:w="2367" w:type="dxa"/>
          </w:tcPr>
          <w:p w:rsidR="00260139" w:rsidRDefault="007D419D" w:rsidP="00260139">
            <w:pPr>
              <w:spacing w:after="256" w:line="259" w:lineRule="auto"/>
              <w:ind w:left="0" w:right="0" w:firstLine="0"/>
              <w:cnfStyle w:val="000000100000" w:firstRow="0" w:lastRow="0" w:firstColumn="0" w:lastColumn="0" w:oddVBand="0" w:evenVBand="0" w:oddHBand="1" w:evenHBand="0" w:firstRowFirstColumn="0" w:firstRowLastColumn="0" w:lastRowFirstColumn="0" w:lastRowLastColumn="0"/>
            </w:pPr>
            <w:r>
              <w:t>Supports integrated communication</w:t>
            </w:r>
          </w:p>
        </w:tc>
      </w:tr>
    </w:tbl>
    <w:p w:rsidR="00585988" w:rsidRDefault="00585988">
      <w:pPr>
        <w:spacing w:after="312" w:line="259" w:lineRule="auto"/>
        <w:ind w:left="0" w:right="0" w:firstLine="0"/>
      </w:pPr>
    </w:p>
    <w:tbl>
      <w:tblPr>
        <w:tblStyle w:val="PlainTable3"/>
        <w:tblW w:w="0" w:type="auto"/>
        <w:tblLook w:val="04A0" w:firstRow="1" w:lastRow="0" w:firstColumn="1" w:lastColumn="0" w:noHBand="0" w:noVBand="1"/>
      </w:tblPr>
      <w:tblGrid>
        <w:gridCol w:w="2366"/>
        <w:gridCol w:w="2366"/>
        <w:gridCol w:w="2366"/>
        <w:gridCol w:w="2367"/>
      </w:tblGrid>
      <w:tr w:rsidR="00585988" w:rsidTr="005859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66" w:type="dxa"/>
          </w:tcPr>
          <w:p w:rsidR="00585988" w:rsidRDefault="00585988">
            <w:pPr>
              <w:spacing w:after="312" w:line="259" w:lineRule="auto"/>
              <w:ind w:left="0" w:right="0" w:firstLine="0"/>
            </w:pPr>
          </w:p>
        </w:tc>
        <w:tc>
          <w:tcPr>
            <w:tcW w:w="2366" w:type="dxa"/>
          </w:tcPr>
          <w:p w:rsidR="00585988" w:rsidRDefault="00585988">
            <w:pPr>
              <w:spacing w:after="312" w:line="259" w:lineRule="auto"/>
              <w:ind w:left="0" w:right="0" w:firstLine="0"/>
              <w:cnfStyle w:val="100000000000" w:firstRow="1" w:lastRow="0" w:firstColumn="0" w:lastColumn="0" w:oddVBand="0" w:evenVBand="0" w:oddHBand="0" w:evenHBand="0" w:firstRowFirstColumn="0" w:firstRowLastColumn="0" w:lastRowFirstColumn="0" w:lastRowLastColumn="0"/>
            </w:pPr>
          </w:p>
        </w:tc>
        <w:tc>
          <w:tcPr>
            <w:tcW w:w="2366" w:type="dxa"/>
          </w:tcPr>
          <w:p w:rsidR="00585988" w:rsidRDefault="00585988">
            <w:pPr>
              <w:spacing w:after="312" w:line="259" w:lineRule="auto"/>
              <w:ind w:left="0" w:right="0" w:firstLine="0"/>
              <w:cnfStyle w:val="100000000000" w:firstRow="1" w:lastRow="0" w:firstColumn="0" w:lastColumn="0" w:oddVBand="0" w:evenVBand="0" w:oddHBand="0" w:evenHBand="0" w:firstRowFirstColumn="0" w:firstRowLastColumn="0" w:lastRowFirstColumn="0" w:lastRowLastColumn="0"/>
            </w:pPr>
          </w:p>
        </w:tc>
        <w:tc>
          <w:tcPr>
            <w:tcW w:w="2367" w:type="dxa"/>
          </w:tcPr>
          <w:p w:rsidR="00585988" w:rsidRDefault="00585988">
            <w:pPr>
              <w:spacing w:after="312" w:line="259" w:lineRule="auto"/>
              <w:ind w:left="0" w:right="0" w:firstLine="0"/>
              <w:cnfStyle w:val="100000000000" w:firstRow="1" w:lastRow="0" w:firstColumn="0" w:lastColumn="0" w:oddVBand="0" w:evenVBand="0" w:oddHBand="0" w:evenHBand="0" w:firstRowFirstColumn="0" w:firstRowLastColumn="0" w:lastRowFirstColumn="0" w:lastRowLastColumn="0"/>
            </w:pPr>
          </w:p>
        </w:tc>
      </w:tr>
    </w:tbl>
    <w:p w:rsidR="004239C0" w:rsidRDefault="004239C0">
      <w:pPr>
        <w:spacing w:after="312" w:line="259" w:lineRule="auto"/>
        <w:ind w:left="0" w:right="0" w:firstLine="0"/>
      </w:pPr>
    </w:p>
    <w:p w:rsidR="004239C0" w:rsidRDefault="007D419D">
      <w:pPr>
        <w:pStyle w:val="Heading2"/>
        <w:ind w:left="-5"/>
      </w:pPr>
      <w:r>
        <w:t xml:space="preserve">Research Gap </w:t>
      </w:r>
    </w:p>
    <w:p w:rsidR="004239C0" w:rsidRDefault="007D419D">
      <w:pPr>
        <w:spacing w:after="517" w:line="274" w:lineRule="auto"/>
        <w:ind w:left="0" w:right="48" w:firstLine="0"/>
      </w:pPr>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simplePos x="0" y="0"/>
                <wp:positionH relativeFrom="column">
                  <wp:posOffset>766242</wp:posOffset>
                </wp:positionH>
                <wp:positionV relativeFrom="paragraph">
                  <wp:posOffset>1374112</wp:posOffset>
                </wp:positionV>
                <wp:extent cx="38100" cy="175245"/>
                <wp:effectExtent l="0" t="0" r="0" b="0"/>
                <wp:wrapNone/>
                <wp:docPr id="14432" name="Group 14432"/>
                <wp:cNvGraphicFramePr/>
                <a:graphic xmlns:a="http://schemas.openxmlformats.org/drawingml/2006/main">
                  <a:graphicData uri="http://schemas.microsoft.com/office/word/2010/wordprocessingGroup">
                    <wpg:wgp>
                      <wpg:cNvGrpSpPr/>
                      <wpg:grpSpPr>
                        <a:xfrm>
                          <a:off x="0" y="0"/>
                          <a:ext cx="38100" cy="175245"/>
                          <a:chOff x="0" y="0"/>
                          <a:chExt cx="38100" cy="175245"/>
                        </a:xfrm>
                      </wpg:grpSpPr>
                      <wps:wsp>
                        <wps:cNvPr id="14755" name="Shape 14755"/>
                        <wps:cNvSpPr/>
                        <wps:spPr>
                          <a:xfrm>
                            <a:off x="0" y="0"/>
                            <a:ext cx="38100" cy="175245"/>
                          </a:xfrm>
                          <a:custGeom>
                            <a:avLst/>
                            <a:gdLst/>
                            <a:ahLst/>
                            <a:cxnLst/>
                            <a:rect l="0" t="0" r="0" b="0"/>
                            <a:pathLst>
                              <a:path w="38100" h="175245">
                                <a:moveTo>
                                  <a:pt x="0" y="0"/>
                                </a:moveTo>
                                <a:lnTo>
                                  <a:pt x="38100" y="0"/>
                                </a:lnTo>
                                <a:lnTo>
                                  <a:pt x="38100" y="175245"/>
                                </a:lnTo>
                                <a:lnTo>
                                  <a:pt x="0" y="175245"/>
                                </a:lnTo>
                                <a:lnTo>
                                  <a:pt x="0" y="0"/>
                                </a:lnTo>
                              </a:path>
                            </a:pathLst>
                          </a:custGeom>
                          <a:ln w="0" cap="flat">
                            <a:miter lim="127000"/>
                          </a:ln>
                        </wps:spPr>
                        <wps:style>
                          <a:lnRef idx="0">
                            <a:srgbClr val="000000">
                              <a:alpha val="0"/>
                            </a:srgbClr>
                          </a:lnRef>
                          <a:fillRef idx="1">
                            <a:srgbClr val="151517"/>
                          </a:fillRef>
                          <a:effectRef idx="0">
                            <a:scrgbClr r="0" g="0" b="0"/>
                          </a:effectRef>
                          <a:fontRef idx="none"/>
                        </wps:style>
                        <wps:bodyPr/>
                      </wps:wsp>
                    </wpg:wgp>
                  </a:graphicData>
                </a:graphic>
              </wp:anchor>
            </w:drawing>
          </mc:Choice>
          <mc:Fallback xmlns:a="http://schemas.openxmlformats.org/drawingml/2006/main">
            <w:pict>
              <v:group id="Group 14432" style="width:3pt;height:13.7988pt;position:absolute;z-index:-2147483613;mso-position-horizontal-relative:text;mso-position-horizontal:absolute;margin-left:60.334pt;mso-position-vertical-relative:text;margin-top:108.198pt;" coordsize="381,1752">
                <v:shape id="Shape 14756" style="position:absolute;width:381;height:1752;left:0;top:0;" coordsize="38100,175245" path="m0,0l38100,0l38100,175245l0,175245l0,0">
                  <v:stroke weight="0pt" endcap="flat" joinstyle="miter" miterlimit="10" on="false" color="#000000" opacity="0"/>
                  <v:fill on="true" color="#151517"/>
                </v:shape>
              </v:group>
            </w:pict>
          </mc:Fallback>
        </mc:AlternateContent>
      </w:r>
      <w:r>
        <w:rPr>
          <w:color w:val="000000"/>
          <w:sz w:val="24"/>
        </w:rPr>
        <w:t xml:space="preserve">Many studies show that digital systems can improve communication, scheduling, </w:t>
      </w:r>
      <w:r>
        <w:rPr>
          <w:color w:val="000000"/>
          <w:sz w:val="24"/>
        </w:rPr>
        <w:t>and coordination in schools. However, there’s not much research on systems designed specifically for Senior High School (SHS) needs. Most existing studies focus on general school systems or college-level platforms, which don’t fully match what SHS programs</w:t>
      </w:r>
      <w:r>
        <w:rPr>
          <w:color w:val="000000"/>
          <w:sz w:val="24"/>
        </w:rPr>
        <w:t xml:space="preserve"> require. Also, many systems don’t combine scheduling, communication, and monitoring in one place. This shows a need for a system like </w:t>
      </w:r>
      <w:proofErr w:type="spellStart"/>
      <w:r>
        <w:rPr>
          <w:color w:val="000000"/>
          <w:sz w:val="24"/>
        </w:rPr>
        <w:t>CampusSync</w:t>
      </w:r>
      <w:proofErr w:type="spellEnd"/>
      <w:r>
        <w:rPr>
          <w:color w:val="000000"/>
          <w:sz w:val="24"/>
        </w:rPr>
        <w:t xml:space="preserve"> a tool made to help with academic activity planning, communication, and coordination, especially for the SHS d</w:t>
      </w:r>
      <w:r>
        <w:rPr>
          <w:color w:val="000000"/>
          <w:sz w:val="24"/>
        </w:rPr>
        <w:t xml:space="preserve">epartment of Manolo </w:t>
      </w:r>
      <w:proofErr w:type="spellStart"/>
      <w:r>
        <w:rPr>
          <w:color w:val="000000"/>
          <w:sz w:val="24"/>
        </w:rPr>
        <w:t>Fortich</w:t>
      </w:r>
      <w:proofErr w:type="spellEnd"/>
      <w:r>
        <w:rPr>
          <w:color w:val="000000"/>
          <w:sz w:val="24"/>
        </w:rPr>
        <w:t xml:space="preserve"> National High School</w:t>
      </w:r>
      <w:r>
        <w:rPr>
          <w:color w:val="F9FAFB"/>
          <w:sz w:val="24"/>
        </w:rPr>
        <w:t>.</w:t>
      </w:r>
      <w:r>
        <w:t xml:space="preserve"> </w:t>
      </w:r>
    </w:p>
    <w:p w:rsidR="004239C0" w:rsidRDefault="007D419D">
      <w:pPr>
        <w:pStyle w:val="Heading2"/>
        <w:spacing w:after="290"/>
        <w:ind w:left="-5"/>
      </w:pPr>
      <w:r>
        <w:t xml:space="preserve">Research Methodology </w:t>
      </w:r>
    </w:p>
    <w:p w:rsidR="004239C0" w:rsidRDefault="007D419D">
      <w:pPr>
        <w:spacing w:after="7"/>
        <w:ind w:left="-5" w:right="110"/>
      </w:pPr>
      <w:r>
        <w:t>This study will utilize a descriptive-developmental research design. The descriptive aspect involves analyzing the current system used in managing academic activities in the SHS depar</w:t>
      </w:r>
      <w:r>
        <w:t xml:space="preserve">tment of Manolo </w:t>
      </w:r>
      <w:proofErr w:type="spellStart"/>
      <w:r>
        <w:t>Fortich</w:t>
      </w:r>
      <w:proofErr w:type="spellEnd"/>
      <w:r>
        <w:t xml:space="preserve"> National High School, identifying its strengths and weaknesses. The developmental aspect focuses on the design, development, and evaluation of the proposed system, </w:t>
      </w:r>
      <w:proofErr w:type="spellStart"/>
      <w:r>
        <w:t>CampusSync</w:t>
      </w:r>
      <w:proofErr w:type="spellEnd"/>
      <w:r>
        <w:t xml:space="preserve">. Data will be collected through surveys, interviews, and </w:t>
      </w:r>
      <w:r>
        <w:t xml:space="preserve">observations involving students, teachers, and school administrators. The gathered data will be used as a basis for designing a system that addresses existing challenges and improves overall efficiency in managing academic activities. </w:t>
      </w:r>
    </w:p>
    <w:p w:rsidR="004239C0" w:rsidRDefault="007D419D">
      <w:pPr>
        <w:spacing w:after="72" w:line="259" w:lineRule="auto"/>
        <w:ind w:left="0" w:right="0" w:firstLine="0"/>
      </w:pPr>
      <w:r>
        <w:t xml:space="preserve"> </w:t>
      </w:r>
    </w:p>
    <w:p w:rsidR="004239C0" w:rsidRDefault="007D419D">
      <w:pPr>
        <w:spacing w:after="20" w:line="259" w:lineRule="auto"/>
        <w:ind w:left="0" w:right="0" w:firstLine="0"/>
      </w:pPr>
      <w:r>
        <w:rPr>
          <w:sz w:val="28"/>
        </w:rPr>
        <w:t xml:space="preserve"> </w:t>
      </w:r>
    </w:p>
    <w:p w:rsidR="004239C0" w:rsidRDefault="007D419D">
      <w:pPr>
        <w:pStyle w:val="Heading2"/>
        <w:ind w:left="-5"/>
      </w:pPr>
      <w:r>
        <w:t>System Developme</w:t>
      </w:r>
      <w:r>
        <w:t>nt Approach</w:t>
      </w:r>
      <w:r>
        <w:rPr>
          <w:sz w:val="22"/>
        </w:rPr>
        <w:t xml:space="preserve"> </w:t>
      </w:r>
    </w:p>
    <w:p w:rsidR="004239C0" w:rsidRDefault="007D419D">
      <w:pPr>
        <w:spacing w:after="7"/>
        <w:ind w:left="-5" w:right="110"/>
      </w:pPr>
      <w:r>
        <w:t xml:space="preserve">The study will adopt the Agile Software Development approach in developing the </w:t>
      </w:r>
      <w:proofErr w:type="spellStart"/>
      <w:r>
        <w:t>CampusSync</w:t>
      </w:r>
      <w:proofErr w:type="spellEnd"/>
      <w:r>
        <w:t xml:space="preserve"> system. Agile is chosen due to its flexibility, iterative process, and ability to incorporate continuous feedback from users. The development process wil</w:t>
      </w:r>
      <w:r>
        <w:t>l follow key stages including requirement gathering, system design, development, testing, deployment, and review. This approach allows for continuous improvement of the system based on user feedback, ensuring that the final product effectively meets the ne</w:t>
      </w:r>
      <w:r>
        <w:t xml:space="preserve">eds of students, teachers, and administrators in managing academic activities. </w:t>
      </w:r>
    </w:p>
    <w:p w:rsidR="004239C0" w:rsidRDefault="007D419D">
      <w:pPr>
        <w:spacing w:after="16" w:line="259" w:lineRule="auto"/>
        <w:ind w:left="0" w:right="0" w:firstLine="0"/>
      </w:pPr>
      <w:r>
        <w:t xml:space="preserve"> </w:t>
      </w:r>
    </w:p>
    <w:p w:rsidR="004239C0" w:rsidRDefault="007D419D">
      <w:pPr>
        <w:spacing w:after="72" w:line="259" w:lineRule="auto"/>
        <w:ind w:left="0" w:right="0" w:firstLine="0"/>
      </w:pPr>
      <w:r>
        <w:lastRenderedPageBreak/>
        <w:t xml:space="preserve"> </w:t>
      </w:r>
    </w:p>
    <w:p w:rsidR="004239C0" w:rsidRDefault="007D419D">
      <w:pPr>
        <w:pStyle w:val="Heading2"/>
        <w:ind w:left="-5"/>
      </w:pPr>
      <w:r>
        <w:t xml:space="preserve">Significance of the Study </w:t>
      </w:r>
    </w:p>
    <w:p w:rsidR="004239C0" w:rsidRDefault="007D419D">
      <w:pPr>
        <w:spacing w:after="16" w:line="259" w:lineRule="auto"/>
        <w:ind w:left="-5" w:right="0"/>
      </w:pPr>
      <w:r>
        <w:rPr>
          <w:b/>
        </w:rPr>
        <w:t xml:space="preserve">For Students </w:t>
      </w:r>
    </w:p>
    <w:p w:rsidR="004239C0" w:rsidRDefault="007D419D">
      <w:pPr>
        <w:ind w:left="-5" w:right="110"/>
      </w:pPr>
      <w:r>
        <w:t xml:space="preserve"> Provides easy access to schedules, announcements, and updates, helping them stay informed and organized. </w:t>
      </w:r>
    </w:p>
    <w:p w:rsidR="004239C0" w:rsidRDefault="007D419D">
      <w:pPr>
        <w:spacing w:after="16" w:line="259" w:lineRule="auto"/>
        <w:ind w:left="-5" w:right="0"/>
      </w:pPr>
      <w:r>
        <w:rPr>
          <w:b/>
        </w:rPr>
        <w:t xml:space="preserve">For Teachers </w:t>
      </w:r>
    </w:p>
    <w:p w:rsidR="004239C0" w:rsidRDefault="007D419D">
      <w:pPr>
        <w:ind w:left="-5" w:right="110"/>
      </w:pPr>
      <w:r>
        <w:t xml:space="preserve"> Improves </w:t>
      </w:r>
      <w:r>
        <w:t xml:space="preserve">management of academic activities and reduces workload in scheduling and communication. </w:t>
      </w:r>
    </w:p>
    <w:p w:rsidR="004239C0" w:rsidRDefault="007D419D">
      <w:pPr>
        <w:spacing w:after="16" w:line="259" w:lineRule="auto"/>
        <w:ind w:left="-5" w:right="0"/>
      </w:pPr>
      <w:r>
        <w:rPr>
          <w:b/>
        </w:rPr>
        <w:t xml:space="preserve">For Administrators </w:t>
      </w:r>
    </w:p>
    <w:p w:rsidR="004239C0" w:rsidRDefault="007D419D">
      <w:pPr>
        <w:ind w:left="-5" w:right="110"/>
      </w:pPr>
      <w:r>
        <w:t xml:space="preserve"> Enhances monitoring, planning, and decision-making through centralized and real-time data</w:t>
      </w:r>
      <w:bookmarkStart w:id="0" w:name="_GoBack"/>
      <w:bookmarkEnd w:id="0"/>
      <w:r>
        <w:t xml:space="preserve">. </w:t>
      </w:r>
    </w:p>
    <w:p w:rsidR="004239C0" w:rsidRDefault="007D419D">
      <w:pPr>
        <w:spacing w:after="16" w:line="259" w:lineRule="auto"/>
        <w:ind w:left="-5" w:right="0"/>
      </w:pPr>
      <w:r>
        <w:rPr>
          <w:b/>
        </w:rPr>
        <w:t xml:space="preserve">For the School </w:t>
      </w:r>
    </w:p>
    <w:p w:rsidR="004239C0" w:rsidRDefault="007D419D">
      <w:pPr>
        <w:ind w:left="-5" w:right="110"/>
      </w:pPr>
      <w:r>
        <w:t xml:space="preserve"> Promotes efficiency in academic opera</w:t>
      </w:r>
      <w:r>
        <w:t xml:space="preserve">tions and supports digital transformation initiatives. </w:t>
      </w:r>
    </w:p>
    <w:p w:rsidR="004239C0" w:rsidRDefault="007D419D">
      <w:pPr>
        <w:spacing w:after="16" w:line="259" w:lineRule="auto"/>
        <w:ind w:left="-5" w:right="0"/>
      </w:pPr>
      <w:r>
        <w:rPr>
          <w:b/>
        </w:rPr>
        <w:t xml:space="preserve">For Future Researchers </w:t>
      </w:r>
    </w:p>
    <w:p w:rsidR="004239C0" w:rsidRDefault="007D419D">
      <w:pPr>
        <w:ind w:left="-5" w:right="110"/>
      </w:pPr>
      <w:r>
        <w:t xml:space="preserve"> Serves as a reference for future studies related to academic activity management systems. </w:t>
      </w:r>
    </w:p>
    <w:p w:rsidR="004239C0" w:rsidRDefault="007D419D">
      <w:pPr>
        <w:spacing w:after="256" w:line="259" w:lineRule="auto"/>
        <w:ind w:left="0" w:right="0" w:firstLine="0"/>
      </w:pPr>
      <w:r>
        <w:t xml:space="preserve"> </w:t>
      </w:r>
    </w:p>
    <w:p w:rsidR="004239C0" w:rsidRDefault="007D419D">
      <w:pPr>
        <w:spacing w:after="16" w:line="259" w:lineRule="auto"/>
        <w:ind w:left="0" w:right="0" w:firstLine="0"/>
      </w:pPr>
      <w:r>
        <w:t xml:space="preserve"> </w:t>
      </w:r>
    </w:p>
    <w:p w:rsidR="004239C0" w:rsidRDefault="007D419D">
      <w:pPr>
        <w:spacing w:after="72" w:line="259" w:lineRule="auto"/>
        <w:ind w:left="0" w:right="0" w:firstLine="0"/>
      </w:pPr>
      <w:r>
        <w:t xml:space="preserve"> </w:t>
      </w:r>
    </w:p>
    <w:p w:rsidR="004239C0" w:rsidRDefault="007D419D">
      <w:pPr>
        <w:pStyle w:val="Heading2"/>
        <w:ind w:left="-5"/>
      </w:pPr>
      <w:r>
        <w:t xml:space="preserve">References </w:t>
      </w:r>
    </w:p>
    <w:p w:rsidR="004239C0" w:rsidRDefault="007D419D">
      <w:pPr>
        <w:ind w:left="-5" w:right="194"/>
      </w:pPr>
      <w:r>
        <w:t>Smith, J., Brown, A., &amp; Johnson, L. (2020). The role of mobile app</w:t>
      </w:r>
      <w:r>
        <w:t xml:space="preserve">lications in enhancing communication in educational institutions. </w:t>
      </w:r>
      <w:r>
        <w:rPr>
          <w:i/>
        </w:rPr>
        <w:t>Journal of Educational Technology</w:t>
      </w:r>
      <w:r>
        <w:t>, 14(2), 167–205.  Link:</w:t>
      </w:r>
      <w:hyperlink r:id="rId6">
        <w:r>
          <w:t xml:space="preserve"> </w:t>
        </w:r>
      </w:hyperlink>
      <w:hyperlink r:id="rId7">
        <w:r>
          <w:rPr>
            <w:color w:val="1155CC"/>
            <w:u w:val="single" w:color="1155CC"/>
          </w:rPr>
          <w:t>SUS</w:t>
        </w:r>
      </w:hyperlink>
      <w:hyperlink r:id="rId8">
        <w:r>
          <w:rPr>
            <w:color w:val="1155CC"/>
            <w:u w:val="single" w:color="1155CC"/>
          </w:rPr>
          <w:t xml:space="preserve"> </w:t>
        </w:r>
      </w:hyperlink>
      <w:hyperlink r:id="rId9">
        <w:r>
          <w:rPr>
            <w:color w:val="1155CC"/>
            <w:u w:val="single" w:color="1155CC"/>
          </w:rPr>
          <w:t>Reference</w:t>
        </w:r>
      </w:hyperlink>
      <w:hyperlink r:id="rId10">
        <w:r>
          <w:rPr>
            <w:color w:val="1155CC"/>
            <w:u w:val="single" w:color="1155CC"/>
          </w:rPr>
          <w:t xml:space="preserve"> </w:t>
        </w:r>
      </w:hyperlink>
      <w:hyperlink r:id="rId11">
        <w:r>
          <w:rPr>
            <w:color w:val="1155CC"/>
            <w:u w:val="single" w:color="1155CC"/>
          </w:rPr>
          <w:t>(</w:t>
        </w:r>
        <w:proofErr w:type="spellStart"/>
        <w:r>
          <w:rPr>
            <w:color w:val="1155CC"/>
            <w:u w:val="single" w:color="1155CC"/>
          </w:rPr>
          <w:t>ResearchGate</w:t>
        </w:r>
        <w:proofErr w:type="spellEnd"/>
        <w:r>
          <w:rPr>
            <w:color w:val="1155CC"/>
            <w:u w:val="single" w:color="1155CC"/>
          </w:rPr>
          <w:t>)</w:t>
        </w:r>
      </w:hyperlink>
      <w:r>
        <w:rPr>
          <w:color w:val="1155CC"/>
        </w:rPr>
        <w:t xml:space="preserve"> </w:t>
      </w:r>
    </w:p>
    <w:p w:rsidR="004239C0" w:rsidRDefault="007D419D">
      <w:pPr>
        <w:ind w:left="-5" w:right="616"/>
      </w:pPr>
      <w:r>
        <w:t xml:space="preserve">Johnson, R. (2019). Digital collaboration platforms in schools and universities: Impacts on academic coordination. </w:t>
      </w:r>
      <w:r>
        <w:rPr>
          <w:i/>
        </w:rPr>
        <w:t>International Journal of Educat</w:t>
      </w:r>
      <w:r>
        <w:rPr>
          <w:i/>
        </w:rPr>
        <w:t>ional Management</w:t>
      </w:r>
      <w:r>
        <w:t>, 33(4), 754–768.  Link:</w:t>
      </w:r>
      <w:hyperlink r:id="rId12">
        <w:r>
          <w:t xml:space="preserve"> </w:t>
        </w:r>
      </w:hyperlink>
      <w:hyperlink r:id="rId13">
        <w:r>
          <w:rPr>
            <w:color w:val="1155CC"/>
            <w:u w:val="single" w:color="1155CC"/>
          </w:rPr>
          <w:t>UNESCO</w:t>
        </w:r>
      </w:hyperlink>
      <w:hyperlink r:id="rId14">
        <w:r>
          <w:rPr>
            <w:color w:val="1155CC"/>
            <w:u w:val="single" w:color="1155CC"/>
          </w:rPr>
          <w:t xml:space="preserve"> </w:t>
        </w:r>
      </w:hyperlink>
      <w:hyperlink r:id="rId15">
        <w:r>
          <w:rPr>
            <w:color w:val="1155CC"/>
            <w:u w:val="single" w:color="1155CC"/>
          </w:rPr>
          <w:t>Education</w:t>
        </w:r>
      </w:hyperlink>
      <w:hyperlink r:id="rId16">
        <w:r>
          <w:rPr>
            <w:color w:val="1155CC"/>
            <w:u w:val="single" w:color="1155CC"/>
          </w:rPr>
          <w:t xml:space="preserve"> </w:t>
        </w:r>
      </w:hyperlink>
      <w:hyperlink r:id="rId17">
        <w:r>
          <w:rPr>
            <w:color w:val="1155CC"/>
            <w:u w:val="single" w:color="1155CC"/>
          </w:rPr>
          <w:t>Digital</w:t>
        </w:r>
      </w:hyperlink>
      <w:hyperlink r:id="rId18">
        <w:r>
          <w:rPr>
            <w:color w:val="1155CC"/>
            <w:u w:val="single" w:color="1155CC"/>
          </w:rPr>
          <w:t xml:space="preserve"> </w:t>
        </w:r>
      </w:hyperlink>
      <w:hyperlink r:id="rId19">
        <w:r>
          <w:rPr>
            <w:color w:val="1155CC"/>
            <w:u w:val="single" w:color="1155CC"/>
          </w:rPr>
          <w:t>Transformation</w:t>
        </w:r>
      </w:hyperlink>
      <w:hyperlink r:id="rId20">
        <w:r>
          <w:rPr>
            <w:color w:val="1155CC"/>
          </w:rPr>
          <w:t xml:space="preserve"> </w:t>
        </w:r>
      </w:hyperlink>
    </w:p>
    <w:p w:rsidR="004239C0" w:rsidRDefault="007D419D">
      <w:pPr>
        <w:spacing w:after="7"/>
        <w:ind w:left="-5" w:right="110"/>
      </w:pPr>
      <w:r>
        <w:t xml:space="preserve">Lee, H., &amp; Kim, J. (2021). Development and evaluation of university event management systems. </w:t>
      </w:r>
      <w:r>
        <w:rPr>
          <w:i/>
        </w:rPr>
        <w:t>Sustainability</w:t>
      </w:r>
      <w:r>
        <w:t xml:space="preserve">, 13(8), 4205. </w:t>
      </w:r>
    </w:p>
    <w:p w:rsidR="004239C0" w:rsidRDefault="007D419D">
      <w:pPr>
        <w:ind w:left="-5" w:right="110"/>
      </w:pPr>
      <w:r>
        <w:t xml:space="preserve"> Link: SUS Reference (</w:t>
      </w:r>
      <w:proofErr w:type="spellStart"/>
      <w:r>
        <w:t>ResearchGate</w:t>
      </w:r>
      <w:proofErr w:type="spellEnd"/>
      <w:r>
        <w:t xml:space="preserve">) </w:t>
      </w:r>
    </w:p>
    <w:p w:rsidR="004239C0" w:rsidRDefault="007D419D">
      <w:pPr>
        <w:spacing w:after="7"/>
        <w:ind w:left="-5" w:right="110"/>
      </w:pPr>
      <w:r>
        <w:t xml:space="preserve">Martinez, P. (2020). Cloud-based systems in education: Benefits and challenges. </w:t>
      </w:r>
      <w:r>
        <w:rPr>
          <w:i/>
        </w:rPr>
        <w:t>Computers &amp; Education</w:t>
      </w:r>
      <w:r>
        <w:t xml:space="preserve">, 150, 103818. </w:t>
      </w:r>
    </w:p>
    <w:p w:rsidR="004239C0" w:rsidRDefault="007D419D">
      <w:pPr>
        <w:ind w:left="-5" w:right="110"/>
      </w:pPr>
      <w:r>
        <w:t xml:space="preserve"> Link: </w:t>
      </w:r>
      <w:proofErr w:type="spellStart"/>
      <w:r>
        <w:t>DepEd</w:t>
      </w:r>
      <w:proofErr w:type="spellEnd"/>
      <w:r>
        <w:t xml:space="preserve"> Digital Education Program </w:t>
      </w:r>
    </w:p>
    <w:p w:rsidR="004239C0" w:rsidRDefault="007D419D">
      <w:pPr>
        <w:ind w:left="-5" w:right="327"/>
      </w:pPr>
      <w:r>
        <w:t xml:space="preserve">Chen, Y. (2023). Factors influencing the adoption of mobile applications in higher education. </w:t>
      </w:r>
      <w:r>
        <w:rPr>
          <w:i/>
        </w:rPr>
        <w:t>Educa</w:t>
      </w:r>
      <w:r>
        <w:rPr>
          <w:i/>
        </w:rPr>
        <w:t>tion and Information Technologies</w:t>
      </w:r>
      <w:r>
        <w:t>, 28(3), 3163–3183.  Link:</w:t>
      </w:r>
      <w:hyperlink r:id="rId21">
        <w:r>
          <w:t xml:space="preserve"> </w:t>
        </w:r>
      </w:hyperlink>
      <w:hyperlink r:id="rId22">
        <w:r>
          <w:t>(</w:t>
        </w:r>
        <w:proofErr w:type="spellStart"/>
      </w:hyperlink>
      <w:r>
        <w:t>ResearchGate</w:t>
      </w:r>
      <w:proofErr w:type="spellEnd"/>
      <w:r>
        <w:t>)</w:t>
      </w:r>
      <w:r>
        <w:rPr>
          <w:color w:val="000000"/>
        </w:rPr>
        <w:t xml:space="preserve"> </w:t>
      </w:r>
    </w:p>
    <w:p w:rsidR="004239C0" w:rsidRDefault="007D419D">
      <w:pPr>
        <w:spacing w:after="120" w:line="387" w:lineRule="auto"/>
        <w:ind w:left="-5" w:right="432"/>
      </w:pPr>
      <w:r>
        <w:rPr>
          <w:color w:val="000000"/>
        </w:rPr>
        <w:lastRenderedPageBreak/>
        <w:t>Santos, M.</w:t>
      </w:r>
      <w:r>
        <w:rPr>
          <w:color w:val="000000"/>
        </w:rPr>
        <w:t xml:space="preserve"> (2021). Implementation of digital school management systems in public high schools in the Philippines. </w:t>
      </w:r>
      <w:r>
        <w:rPr>
          <w:i/>
          <w:color w:val="000000"/>
        </w:rPr>
        <w:t>Philippine Journal of Education</w:t>
      </w:r>
      <w:r>
        <w:rPr>
          <w:color w:val="000000"/>
        </w:rPr>
        <w:t xml:space="preserve">, 102(3), 45–60. </w:t>
      </w:r>
      <w:hyperlink r:id="rId23">
        <w:r>
          <w:rPr>
            <w:color w:val="1155CC"/>
            <w:u w:val="single" w:color="1155CC"/>
          </w:rPr>
          <w:t>https://scholar.google.com/scholar</w:t>
        </w:r>
      </w:hyperlink>
      <w:r>
        <w:rPr>
          <w:color w:val="4A86E8"/>
        </w:rPr>
        <w:t xml:space="preserve"> </w:t>
      </w:r>
    </w:p>
    <w:p w:rsidR="004239C0" w:rsidRDefault="007D419D">
      <w:pPr>
        <w:spacing w:after="120" w:line="387" w:lineRule="auto"/>
        <w:ind w:left="-5" w:right="438"/>
      </w:pPr>
      <w:r>
        <w:rPr>
          <w:color w:val="000000"/>
        </w:rPr>
        <w:t xml:space="preserve">Reyes, L., &amp; Cruz, P. (2020). Communication systems in secondary schools: Challenges and solutions. </w:t>
      </w:r>
      <w:r>
        <w:rPr>
          <w:i/>
          <w:color w:val="000000"/>
        </w:rPr>
        <w:t>Asian J</w:t>
      </w:r>
      <w:r>
        <w:rPr>
          <w:i/>
          <w:color w:val="000000"/>
        </w:rPr>
        <w:t>ournal of Educational Studies</w:t>
      </w:r>
      <w:r>
        <w:rPr>
          <w:color w:val="000000"/>
        </w:rPr>
        <w:t xml:space="preserve">, 12(2), 1–10. </w:t>
      </w:r>
      <w:hyperlink r:id="rId24">
        <w:r>
          <w:rPr>
            <w:color w:val="1155CC"/>
            <w:u w:val="single" w:color="1155CC"/>
          </w:rPr>
          <w:t>https://scholar.google.com/scholar</w:t>
        </w:r>
      </w:hyperlink>
      <w:r>
        <w:rPr>
          <w:color w:val="3C78D8"/>
          <w:u w:val="single" w:color="1155CC"/>
        </w:rPr>
        <w:t>?</w:t>
      </w:r>
      <w:r>
        <w:rPr>
          <w:color w:val="3C78D8"/>
        </w:rPr>
        <w:t xml:space="preserve"> </w:t>
      </w:r>
    </w:p>
    <w:p w:rsidR="004239C0" w:rsidRPr="007D419D" w:rsidRDefault="007D419D" w:rsidP="007D419D">
      <w:pPr>
        <w:spacing w:after="240" w:line="274" w:lineRule="auto"/>
        <w:ind w:left="-5" w:right="23"/>
        <w:rPr>
          <w:color w:val="000000"/>
        </w:rPr>
      </w:pPr>
      <w:proofErr w:type="spellStart"/>
      <w:r>
        <w:rPr>
          <w:color w:val="000000"/>
        </w:rPr>
        <w:t>Dela</w:t>
      </w:r>
      <w:proofErr w:type="spellEnd"/>
      <w:r>
        <w:rPr>
          <w:color w:val="000000"/>
        </w:rPr>
        <w:t xml:space="preserve"> Cruz, J. (2022). Effectiveness of school event management practices in senior high schools. </w:t>
      </w:r>
      <w:r>
        <w:rPr>
          <w:i/>
          <w:color w:val="000000"/>
        </w:rPr>
        <w:t>International Journal of</w:t>
      </w:r>
      <w:r>
        <w:rPr>
          <w:i/>
          <w:color w:val="000000"/>
        </w:rPr>
        <w:t xml:space="preserve"> Research in Education and Science</w:t>
      </w:r>
      <w:r>
        <w:rPr>
          <w:color w:val="000000"/>
        </w:rPr>
        <w:t xml:space="preserve">, 8(1), 105–117. </w:t>
      </w:r>
      <w:hyperlink r:id="rId25">
        <w:r>
          <w:rPr>
            <w:color w:val="1155CC"/>
            <w:u w:val="single" w:color="1155CC"/>
          </w:rPr>
          <w:t>https://scholar.google.com/scholar</w:t>
        </w:r>
      </w:hyperlink>
      <w:r>
        <w:rPr>
          <w:color w:val="4A86E8"/>
        </w:rPr>
        <w:t xml:space="preserve"> </w:t>
      </w:r>
    </w:p>
    <w:p w:rsidR="004239C0" w:rsidRDefault="007D419D">
      <w:pPr>
        <w:spacing w:after="240" w:line="274" w:lineRule="auto"/>
        <w:ind w:left="-5" w:right="23"/>
      </w:pPr>
      <w:r>
        <w:rPr>
          <w:color w:val="000000"/>
        </w:rPr>
        <w:t>Bautista, J., Mendoza, K., &amp; Villanueva, T. (2019). Information systems in managing academic activities in Philipp</w:t>
      </w:r>
      <w:r>
        <w:rPr>
          <w:color w:val="000000"/>
        </w:rPr>
        <w:t>ine schools. Journal of Information Systems and Technology Management, 16(2), 45–60.</w:t>
      </w:r>
      <w:hyperlink r:id="rId26">
        <w:r>
          <w:rPr>
            <w:color w:val="1155CC"/>
            <w:u w:val="single" w:color="1155CC"/>
          </w:rPr>
          <w:t>https://scholar.google.com/scholar</w:t>
        </w:r>
      </w:hyperlink>
      <w:hyperlink r:id="rId27">
        <w:r>
          <w:rPr>
            <w:color w:val="3C78D8"/>
            <w:u w:val="single" w:color="1155CC"/>
          </w:rPr>
          <w:t>?</w:t>
        </w:r>
      </w:hyperlink>
      <w:r>
        <w:rPr>
          <w:color w:val="3C78D8"/>
        </w:rPr>
        <w:t xml:space="preserve"> </w:t>
      </w:r>
    </w:p>
    <w:p w:rsidR="004239C0" w:rsidRDefault="007D419D">
      <w:pPr>
        <w:spacing w:after="240" w:line="274" w:lineRule="auto"/>
        <w:ind w:left="-5" w:right="23"/>
      </w:pPr>
      <w:r>
        <w:rPr>
          <w:color w:val="000000"/>
        </w:rPr>
        <w:t>Navarro, G. (2023). Adoptio</w:t>
      </w:r>
      <w:r>
        <w:rPr>
          <w:color w:val="000000"/>
        </w:rPr>
        <w:t>n of digital platforms in senior high school programs. Philippine Journal of Educational Research, 12(1), 77–89.</w:t>
      </w:r>
      <w:r>
        <w:rPr>
          <w:color w:val="3C78D8"/>
          <w:u w:val="single" w:color="3C78D8"/>
        </w:rPr>
        <w:t>https://scholar.google.com/scholar?</w:t>
      </w:r>
      <w:r>
        <w:rPr>
          <w:color w:val="1155CC"/>
        </w:rPr>
        <w:t xml:space="preserve"> </w:t>
      </w:r>
    </w:p>
    <w:p w:rsidR="004239C0" w:rsidRDefault="007D419D">
      <w:pPr>
        <w:spacing w:after="256" w:line="259" w:lineRule="auto"/>
        <w:ind w:left="0" w:right="0" w:firstLine="0"/>
      </w:pPr>
      <w:r>
        <w:rPr>
          <w:color w:val="1155CC"/>
        </w:rPr>
        <w:t xml:space="preserve"> </w:t>
      </w:r>
    </w:p>
    <w:p w:rsidR="004239C0" w:rsidRDefault="007D419D">
      <w:pPr>
        <w:spacing w:after="256" w:line="259" w:lineRule="auto"/>
        <w:ind w:left="0" w:right="0" w:firstLine="0"/>
      </w:pPr>
      <w:r>
        <w:rPr>
          <w:color w:val="1155CC"/>
        </w:rPr>
        <w:t xml:space="preserve"> </w:t>
      </w:r>
    </w:p>
    <w:p w:rsidR="004239C0" w:rsidRDefault="007D419D">
      <w:pPr>
        <w:spacing w:after="256" w:line="259" w:lineRule="auto"/>
        <w:ind w:left="0" w:right="0" w:firstLine="0"/>
      </w:pPr>
      <w:r>
        <w:rPr>
          <w:color w:val="1155CC"/>
        </w:rPr>
        <w:t xml:space="preserve"> </w:t>
      </w:r>
    </w:p>
    <w:p w:rsidR="004239C0" w:rsidRDefault="007D419D">
      <w:pPr>
        <w:spacing w:after="256" w:line="259" w:lineRule="auto"/>
        <w:ind w:left="0" w:right="0" w:firstLine="0"/>
      </w:pPr>
      <w:r>
        <w:rPr>
          <w:color w:val="1155CC"/>
        </w:rPr>
        <w:t xml:space="preserve"> </w:t>
      </w:r>
    </w:p>
    <w:p w:rsidR="004239C0" w:rsidRDefault="007D419D">
      <w:pPr>
        <w:spacing w:after="312" w:line="259" w:lineRule="auto"/>
        <w:ind w:left="0" w:right="0" w:firstLine="0"/>
      </w:pPr>
      <w:r>
        <w:rPr>
          <w:i/>
        </w:rPr>
        <w:t xml:space="preserve"> </w:t>
      </w:r>
    </w:p>
    <w:p w:rsidR="004239C0" w:rsidRDefault="007D419D">
      <w:pPr>
        <w:spacing w:after="0" w:line="259" w:lineRule="auto"/>
        <w:ind w:left="0" w:right="0" w:firstLine="0"/>
      </w:pPr>
      <w:r>
        <w:rPr>
          <w:color w:val="000000"/>
          <w:sz w:val="28"/>
        </w:rPr>
        <w:t xml:space="preserve"> </w:t>
      </w:r>
    </w:p>
    <w:sectPr w:rsidR="004239C0">
      <w:pgSz w:w="12240" w:h="15840"/>
      <w:pgMar w:top="1493" w:right="1325" w:bottom="15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C37E4"/>
    <w:multiLevelType w:val="hybridMultilevel"/>
    <w:tmpl w:val="CCCE77EA"/>
    <w:lvl w:ilvl="0" w:tplc="A6F0F752">
      <w:start w:val="1"/>
      <w:numFmt w:val="decimal"/>
      <w:lvlText w:val="%1."/>
      <w:lvlJc w:val="left"/>
      <w:pPr>
        <w:ind w:left="705"/>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1" w:tplc="B61261F2">
      <w:start w:val="1"/>
      <w:numFmt w:val="lowerLetter"/>
      <w:lvlText w:val="%2"/>
      <w:lvlJc w:val="left"/>
      <w:pPr>
        <w:ind w:left="14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EA14BE24">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F59CFCEC">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A68CCB5E">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82B2782E">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FAD8CFC2">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EA683312">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B226EA32">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9C0"/>
    <w:rsid w:val="00260139"/>
    <w:rsid w:val="004239C0"/>
    <w:rsid w:val="00585988"/>
    <w:rsid w:val="007D41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D5A9"/>
  <w15:docId w15:val="{4A33038C-064C-47A0-A7A7-CE743061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8" w:line="267" w:lineRule="auto"/>
      <w:ind w:left="10" w:right="115" w:hanging="10"/>
    </w:pPr>
    <w:rPr>
      <w:rFonts w:ascii="Times New Roman" w:eastAsia="Times New Roman" w:hAnsi="Times New Roman" w:cs="Times New Roman"/>
      <w:color w:val="0F1115"/>
    </w:rPr>
  </w:style>
  <w:style w:type="paragraph" w:styleId="Heading1">
    <w:name w:val="heading 1"/>
    <w:next w:val="Normal"/>
    <w:link w:val="Heading1Char"/>
    <w:uiPriority w:val="9"/>
    <w:unhideWhenUsed/>
    <w:qFormat/>
    <w:pPr>
      <w:keepNext/>
      <w:keepLines/>
      <w:spacing w:after="204"/>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4"/>
      <w:ind w:left="10" w:hanging="10"/>
      <w:outlineLvl w:val="1"/>
    </w:pPr>
    <w:rPr>
      <w:rFonts w:ascii="Times New Roman" w:eastAsia="Times New Roman" w:hAnsi="Times New Roman" w:cs="Times New Roman"/>
      <w:b/>
      <w:color w:val="0F111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F1115"/>
      <w:sz w:val="28"/>
    </w:rPr>
  </w:style>
  <w:style w:type="table" w:styleId="TableGrid">
    <w:name w:val="Table Grid"/>
    <w:basedOn w:val="TableNormal"/>
    <w:uiPriority w:val="39"/>
    <w:rsid w:val="00260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601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722684">
      <w:bodyDiv w:val="1"/>
      <w:marLeft w:val="0"/>
      <w:marRight w:val="0"/>
      <w:marTop w:val="0"/>
      <w:marBottom w:val="0"/>
      <w:divBdr>
        <w:top w:val="none" w:sz="0" w:space="0" w:color="auto"/>
        <w:left w:val="none" w:sz="0" w:space="0" w:color="auto"/>
        <w:bottom w:val="none" w:sz="0" w:space="0" w:color="auto"/>
        <w:right w:val="none" w:sz="0" w:space="0" w:color="auto"/>
      </w:divBdr>
    </w:div>
    <w:div w:id="539781707">
      <w:bodyDiv w:val="1"/>
      <w:marLeft w:val="0"/>
      <w:marRight w:val="0"/>
      <w:marTop w:val="0"/>
      <w:marBottom w:val="0"/>
      <w:divBdr>
        <w:top w:val="none" w:sz="0" w:space="0" w:color="auto"/>
        <w:left w:val="none" w:sz="0" w:space="0" w:color="auto"/>
        <w:bottom w:val="none" w:sz="0" w:space="0" w:color="auto"/>
        <w:right w:val="none" w:sz="0" w:space="0" w:color="auto"/>
      </w:divBdr>
    </w:div>
    <w:div w:id="989794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28593520_SUS_A_quick_and_dirt?utm_source=chatgpt.com" TargetMode="External"/><Relationship Id="rId13" Type="http://schemas.openxmlformats.org/officeDocument/2006/relationships/hyperlink" Target="https://www.unesco.org/en/digital-education?utm_source=chatgpt.com" TargetMode="External"/><Relationship Id="rId18" Type="http://schemas.openxmlformats.org/officeDocument/2006/relationships/hyperlink" Target="https://www.unesco.org/en/digital-education?utm_source=chatgpt.com" TargetMode="External"/><Relationship Id="rId26" Type="http://schemas.openxmlformats.org/officeDocument/2006/relationships/hyperlink" Target="https://scholar.google.com/scholar" TargetMode="External"/><Relationship Id="rId3" Type="http://schemas.openxmlformats.org/officeDocument/2006/relationships/styles" Target="styles.xml"/><Relationship Id="rId21" Type="http://schemas.openxmlformats.org/officeDocument/2006/relationships/hyperlink" Target="https://www.worldbank.org/en/topic/edutech?utm_source=chatgpt.com" TargetMode="External"/><Relationship Id="rId7" Type="http://schemas.openxmlformats.org/officeDocument/2006/relationships/hyperlink" Target="https://www.researchgate.net/publication/228593520_SUS_A_quick_and_dirt?utm_source=chatgpt.com" TargetMode="External"/><Relationship Id="rId12" Type="http://schemas.openxmlformats.org/officeDocument/2006/relationships/hyperlink" Target="https://www.unesco.org/en/digital-education?utm_source=chatgpt.com" TargetMode="External"/><Relationship Id="rId17" Type="http://schemas.openxmlformats.org/officeDocument/2006/relationships/hyperlink" Target="https://www.unesco.org/en/digital-education?utm_source=chatgpt.com" TargetMode="External"/><Relationship Id="rId25" Type="http://schemas.openxmlformats.org/officeDocument/2006/relationships/hyperlink" Target="https://scholar.google.com/scholar" TargetMode="External"/><Relationship Id="rId2" Type="http://schemas.openxmlformats.org/officeDocument/2006/relationships/numbering" Target="numbering.xml"/><Relationship Id="rId16" Type="http://schemas.openxmlformats.org/officeDocument/2006/relationships/hyperlink" Target="https://www.unesco.org/en/digital-education?utm_source=chatgpt.com" TargetMode="External"/><Relationship Id="rId20" Type="http://schemas.openxmlformats.org/officeDocument/2006/relationships/hyperlink" Target="https://www.unesco.org/en/digital-education?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searchgate.net/publication/228593520_SUS_A_quick_and_dirt?utm_source=chatgpt.com" TargetMode="External"/><Relationship Id="rId11" Type="http://schemas.openxmlformats.org/officeDocument/2006/relationships/hyperlink" Target="https://www.researchgate.net/publication/228593520_SUS_A_quick_and_dirt?utm_source=chatgpt.com" TargetMode="External"/><Relationship Id="rId24" Type="http://schemas.openxmlformats.org/officeDocument/2006/relationships/hyperlink" Target="https://scholar.google.com/scholar" TargetMode="External"/><Relationship Id="rId5" Type="http://schemas.openxmlformats.org/officeDocument/2006/relationships/webSettings" Target="webSettings.xml"/><Relationship Id="rId15" Type="http://schemas.openxmlformats.org/officeDocument/2006/relationships/hyperlink" Target="https://www.unesco.org/en/digital-education?utm_source=chatgpt.com" TargetMode="External"/><Relationship Id="rId23" Type="http://schemas.openxmlformats.org/officeDocument/2006/relationships/hyperlink" Target="https://scholar.google.com/scholar?q=Alqahtani+Rajkhan+2020+digital+transformation+educational+" TargetMode="External"/><Relationship Id="rId28" Type="http://schemas.openxmlformats.org/officeDocument/2006/relationships/fontTable" Target="fontTable.xml"/><Relationship Id="rId10" Type="http://schemas.openxmlformats.org/officeDocument/2006/relationships/hyperlink" Target="https://www.researchgate.net/publication/228593520_SUS_A_quick_and_dirt?utm_source=chatgpt.com" TargetMode="External"/><Relationship Id="rId19" Type="http://schemas.openxmlformats.org/officeDocument/2006/relationships/hyperlink" Target="https://www.unesco.org/en/digital-education?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228593520_SUS_A_quick_and_dirt?utm_source=chatgpt.com" TargetMode="External"/><Relationship Id="rId14" Type="http://schemas.openxmlformats.org/officeDocument/2006/relationships/hyperlink" Target="https://www.unesco.org/en/digital-education?utm_source=chatgpt.com" TargetMode="External"/><Relationship Id="rId22" Type="http://schemas.openxmlformats.org/officeDocument/2006/relationships/hyperlink" Target="https://www.worldbank.org/en/topic/edutech?utm_source=chatgpt.com" TargetMode="External"/><Relationship Id="rId27" Type="http://schemas.openxmlformats.org/officeDocument/2006/relationships/hyperlink" Target="https://scholar.google.com/sch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F6C29-92C0-4BA0-BB17-5D5DE6A1E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Senior High school </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High school</dc:title>
  <dc:subject/>
  <dc:creator>User</dc:creator>
  <cp:keywords/>
  <cp:lastModifiedBy>User</cp:lastModifiedBy>
  <cp:revision>2</cp:revision>
  <dcterms:created xsi:type="dcterms:W3CDTF">2026-06-16T02:37:00Z</dcterms:created>
  <dcterms:modified xsi:type="dcterms:W3CDTF">2026-06-16T02:37:00Z</dcterms:modified>
</cp:coreProperties>
</file>