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8.png" ContentType="image/png"/>
  <Override PartName="/word/media/rId41.png" ContentType="image/png"/>
  <Override PartName="/word/media/rId34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quarto-03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use_condaenv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"sklearn"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Start w:id="27" w:name="table"/>
    <w:p>
      <w:pPr>
        <w:pStyle w:val="Heading2"/>
      </w:pPr>
      <w:r>
        <w:t xml:space="preserve">Table</w:t>
      </w:r>
    </w:p>
    <w:p>
      <w:pPr>
        <w:pStyle w:val="FirstParagraph"/>
      </w:pPr>
      <w:r>
        <w:t xml:space="preserve">Markdown table</w:t>
      </w:r>
    </w:p>
    <w:p>
      <w:pPr>
        <w:pStyle w:val="TableCaption"/>
      </w:pPr>
      <w:r>
        <w:t xml:space="preserve">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4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</w:t>
            </w:r>
          </w:p>
        </w:tc>
      </w:tr>
    </w:tbl>
    <w:bookmarkStart w:id="20" w:name="tbl-letters"/>
    <w:p>
      <w:pPr>
        <w:pStyle w:val="TableCaption"/>
      </w:pPr>
      <w:r>
        <w:t xml:space="preserve">Table 1: My Caption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My Captio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</w:tbl>
    <w:bookmarkEnd w:id="20"/>
    <w:p>
      <w:pPr>
        <w:pStyle w:val="BodyText"/>
      </w:pPr>
      <w:r>
        <w:t xml:space="preserve">See</w:t>
      </w:r>
      <w:r>
        <w:t xml:space="preserve"> </w:t>
      </w:r>
      <w:hyperlink w:anchor="tbl-letters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bookmarkStart w:id="21" w:name="tbl-first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(a) First Table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</w:tblPr>
            <w:tblGrid>
              <w:gridCol w:w="2587"/>
              <w:gridCol w:w="2587"/>
              <w:gridCol w:w="2587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</w:tr>
          </w:tbl>
          <w:bookmarkEnd w:id="21"/>
          <w:p/>
        </w:tc>
        <w:tc>
          <w:tcPr/>
          <w:bookmarkStart w:id="22" w:name="tbl-second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(b) Second Table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</w:tblPr>
            <w:tblGrid>
              <w:gridCol w:w="2587"/>
              <w:gridCol w:w="2587"/>
              <w:gridCol w:w="2587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Col3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G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Table 2: Main Caption</w:t>
      </w:r>
    </w:p>
    <w:p>
      <w:pPr>
        <w:pStyle w:val="BodyText"/>
      </w:pPr>
      <w:r>
        <w:t xml:space="preserve">See</w:t>
      </w:r>
      <w:r>
        <w:t xml:space="preserve"> </w:t>
      </w:r>
      <w:hyperlink w:anchor="tbl-panel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for details, especially</w:t>
      </w:r>
      <w:r>
        <w:t xml:space="preserve"> </w:t>
      </w:r>
      <w:hyperlink w:anchor="tbl-second">
        <w:r>
          <w:rPr>
            <w:rStyle w:val="Hyperlink"/>
          </w:rPr>
          <w:t xml:space="preserve">Table 2 (b)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696000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1989100000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[</w:t>
      </w:r>
      <w:r>
        <w:rPr>
          <w:rStyle w:val="StringTok"/>
        </w:rPr>
        <w:t xml:space="preserve">"Earth"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6371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5973.6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[</w:t>
      </w:r>
      <w:r>
        <w:rPr>
          <w:rStyle w:val="StringTok"/>
        </w:rPr>
        <w:t xml:space="preserve">"Moon"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[</w:t>
      </w:r>
      <w:r>
        <w:rPr>
          <w:rStyle w:val="StringTok"/>
        </w:rPr>
        <w:t xml:space="preserve">"Mars"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641.85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Markdown(tabulate(</w:t>
      </w:r>
      <w:r>
        <w:br/>
      </w:r>
      <w:r>
        <w:rPr>
          <w:rStyle w:val="NormalTok"/>
        </w:rPr>
        <w:t xml:space="preserve">  table, </w:t>
      </w:r>
      <w:r>
        <w:br/>
      </w:r>
      <w:r>
        <w:rPr>
          <w:rStyle w:val="NormalTok"/>
        </w:rPr>
        <w:t xml:space="preserve">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"Planet"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 (km)"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 (x 10^29 kg)"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))</w:t>
      </w:r>
    </w:p>
    <w:bookmarkStart w:id="23" w:name="tbl-planet-measures"/>
    <w:p>
      <w:pPr>
        <w:pStyle w:val="TableCaption"/>
      </w:pPr>
      <w:r>
        <w:t xml:space="preserve">Table 3: Planets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: Plane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Planet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 (km)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mass (x 10^29 kg)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1.9891e+09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Earth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641.85</w:t>
            </w:r>
          </w:p>
        </w:tc>
      </w:tr>
    </w:tbl>
    <w:bookmarkEnd w:id="23"/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bookmarkStart w:id="24" w:name="tbl-cars"/>
    <w:p>
      <w:pPr>
        <w:pStyle w:val="TableCaption"/>
      </w:pPr>
      <w:r>
        <w:t xml:space="preserve">Table 4: Cars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4: Cars"/>
      </w:tblPr>
      <w:tblGrid>
        <w:gridCol w:w="4752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4"/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label: tbl-example</w:t>
      </w:r>
      <w:r>
        <w:br/>
      </w:r>
      <w:r>
        <w:rPr>
          <w:rStyle w:val="CommentTok"/>
        </w:rPr>
        <w:t xml:space="preserve">#| tbl-cap: "Example"</w:t>
      </w:r>
      <w:r>
        <w:br/>
      </w:r>
      <w:r>
        <w:rPr>
          <w:rStyle w:val="CommentTok"/>
        </w:rPr>
        <w:t xml:space="preserve">#| tbl-subcap:</w:t>
      </w:r>
      <w:r>
        <w:br/>
      </w:r>
      <w:r>
        <w:rPr>
          <w:rStyle w:val="CommentTok"/>
        </w:rPr>
        <w:t xml:space="preserve">#|   - "Cars"</w:t>
      </w:r>
      <w:r>
        <w:br/>
      </w:r>
      <w:r>
        <w:rPr>
          <w:rStyle w:val="CommentTok"/>
        </w:rPr>
        <w:t xml:space="preserve">#|   - "Pressure"</w:t>
      </w:r>
      <w:r>
        <w:br/>
      </w:r>
      <w:r>
        <w:rPr>
          <w:rStyle w:val="CommentTok"/>
        </w:rPr>
        <w:t xml:space="preserve">#| layout-ncol: 2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(pressure))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bookmarkStart w:id="25" w:name="tbl-example-1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(a) Cars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</w:tblPr>
            <w:tblGrid>
              <w:gridCol w:w="3880"/>
              <w:gridCol w:w="388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speed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dist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22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10</w:t>
                  </w:r>
                </w:p>
              </w:tc>
            </w:tr>
          </w:tbl>
          <w:bookmarkEnd w:id="25"/>
          <w:p/>
        </w:tc>
        <w:tc>
          <w:tcPr/>
          <w:bookmarkStart w:id="26" w:name="tbl-example-2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(b) Pressure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</w:tblPr>
            <w:tblGrid>
              <w:gridCol w:w="3880"/>
              <w:gridCol w:w="388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temperature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pressure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0.0002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20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0.0012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40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0.0060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0.0300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80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0.0900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100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left"/>
                  </w:pPr>
                  <w:r>
                    <w:t xml:space="preserve">0.2700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Table 5: Example</w:t>
      </w:r>
    </w:p>
    <w:p>
      <w:pPr>
        <w:pStyle w:val="TableCaption"/>
      </w:pPr>
      <w:r>
        <w:t xml:space="preserve">Sample grid table.</w:t>
      </w:r>
    </w:p>
    <w:tbl>
      <w:tblPr>
        <w:tblStyle w:val="Table"/>
        <w:tblW w:type="pct" w:w="3403"/>
        <w:tblLook w:firstRow="1" w:lastRow="0" w:firstColumn="0" w:lastColumn="0" w:noHBand="0" w:noVBand="0" w:val="0020"/>
        <w:tblCaption w:val="Sample grid table."/>
      </w:tblPr>
      <w:tblGrid>
        <w:gridCol w:w="1430"/>
        <w:gridCol w:w="1430"/>
        <w:gridCol w:w="25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$1.34</w:t>
            </w:r>
          </w:p>
        </w:tc>
        <w:tc>
          <w:tcPr/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built-in wrapper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bright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$2.10</w:t>
            </w:r>
          </w:p>
        </w:tc>
        <w:tc>
          <w:tcPr/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cures scurvy</w:t>
            </w:r>
          </w:p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tasty</w:t>
            </w:r>
          </w:p>
        </w:tc>
      </w:tr>
    </w:tbl>
    <w:bookmarkEnd w:id="27"/>
    <w:bookmarkStart w:id="47" w:name="diagram"/>
    <w:p>
      <w:pPr>
        <w:pStyle w:val="Heading2"/>
      </w:pPr>
      <w:r>
        <w:t xml:space="preserve">Diagram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quarto-03_files/figure-docx/mermaid-figur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quarto-03_files/figure-docx/mermaid-figure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simple"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  <w:jc w:val="center"/>
                  </w:pPr>
                  <w:r>
                    <w:drawing>
                      <wp:inline>
                        <wp:extent cx="4572000" cy="3657600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quarto-03_files/figure-docx/dot-figure-1.png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This is a simple graphviz graph.</w:t>
            </w:r>
          </w:p>
          <w:bookmarkEnd w:id="3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 With Caption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example of a callout with a caption.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quarto/share/formats/docx/caution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Expand To Learn About Collapse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example of a</w:t>
            </w:r>
            <w:r>
              <w:t xml:space="preserve"> </w:t>
            </w:r>
            <w:r>
              <w:t xml:space="preserve">‘</w:t>
            </w:r>
            <w:r>
              <w:t xml:space="preserve">folded</w:t>
            </w:r>
            <w:r>
              <w:t xml:space="preserve">’</w:t>
            </w:r>
            <w:r>
              <w:t xml:space="preserve"> </w:t>
            </w:r>
            <w:r>
              <w:t xml:space="preserve">caution callout that can be expanded by the user. You can use</w:t>
            </w:r>
            <w:r>
              <w:t xml:space="preserve"> </w:t>
            </w:r>
            <w:r>
              <w:rPr>
                <w:rStyle w:val="VerbatimChar"/>
              </w:rPr>
              <w:t xml:space="preserve">collapse="true"</w:t>
            </w:r>
            <w:r>
              <w:t xml:space="preserve"> </w:t>
            </w:r>
            <w:r>
              <w:t xml:space="preserve">to collapse it by default or</w:t>
            </w:r>
            <w:r>
              <w:t xml:space="preserve"> </w:t>
            </w:r>
            <w:r>
              <w:rPr>
                <w:rStyle w:val="VerbatimChar"/>
              </w:rPr>
              <w:t xml:space="preserve">collapse="false"</w:t>
            </w:r>
            <w:r>
              <w:t xml:space="preserve"> </w:t>
            </w:r>
            <w:r>
              <w:t xml:space="preserve">to make a collapsible callout that is expanded by default.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Pay Attention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callouts is an effective way to highlight content that your reader give special consideration or attention.</w:t>
            </w:r>
          </w:p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quarto-03</dc:title>
  <dc:creator/>
  <cp:keywords/>
  <dcterms:created xsi:type="dcterms:W3CDTF">2022-11-18T14:07:40Z</dcterms:created>
  <dcterms:modified xsi:type="dcterms:W3CDTF">2022-11-18T14:07:40Z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