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ECB87" w14:textId="77777777" w:rsidR="0093590C" w:rsidRDefault="002A47C3" w:rsidP="0093590C">
      <w:pPr>
        <w:spacing w:line="480" w:lineRule="auto"/>
        <w:jc w:val="center"/>
        <w:rPr>
          <w:rFonts w:ascii="Arial" w:hAnsi="Arial" w:cs="Arial"/>
          <w:szCs w:val="24"/>
        </w:rPr>
      </w:pPr>
      <w:r w:rsidRPr="009514F0">
        <w:rPr>
          <w:rFonts w:ascii="Arial" w:hAnsi="Arial" w:cs="Arial"/>
          <w:szCs w:val="24"/>
        </w:rPr>
        <w:t xml:space="preserve">Compositional analysis: a valid approach to analyze microbiome </w:t>
      </w:r>
    </w:p>
    <w:p w14:paraId="6852B77B" w14:textId="77777777" w:rsidR="00482317" w:rsidRDefault="002A47C3" w:rsidP="0093590C">
      <w:pPr>
        <w:spacing w:line="480" w:lineRule="auto"/>
        <w:jc w:val="center"/>
        <w:rPr>
          <w:rFonts w:ascii="Arial" w:hAnsi="Arial" w:cs="Arial"/>
          <w:szCs w:val="24"/>
        </w:rPr>
      </w:pPr>
      <w:r w:rsidRPr="009514F0">
        <w:rPr>
          <w:rFonts w:ascii="Arial" w:hAnsi="Arial" w:cs="Arial"/>
          <w:szCs w:val="24"/>
        </w:rPr>
        <w:t>high throughput sequencing data</w:t>
      </w:r>
    </w:p>
    <w:p w14:paraId="4855E7CA" w14:textId="77777777" w:rsidR="0093590C" w:rsidRDefault="0093590C" w:rsidP="0093590C">
      <w:pPr>
        <w:spacing w:line="480" w:lineRule="auto"/>
        <w:jc w:val="center"/>
        <w:rPr>
          <w:rFonts w:ascii="Arial" w:hAnsi="Arial" w:cs="Arial"/>
          <w:szCs w:val="24"/>
        </w:rPr>
      </w:pPr>
    </w:p>
    <w:p w14:paraId="22A9FEC3" w14:textId="2F37A683" w:rsidR="0093590C" w:rsidRDefault="0093590C" w:rsidP="0093590C">
      <w:pPr>
        <w:spacing w:line="480" w:lineRule="auto"/>
        <w:jc w:val="center"/>
        <w:rPr>
          <w:rFonts w:ascii="Arial" w:hAnsi="Arial" w:cs="Arial"/>
          <w:szCs w:val="24"/>
        </w:rPr>
      </w:pPr>
      <w:r>
        <w:rPr>
          <w:rFonts w:ascii="Arial" w:hAnsi="Arial" w:cs="Arial"/>
          <w:szCs w:val="24"/>
        </w:rPr>
        <w:t>Gregory B. Gloor (1,2)</w:t>
      </w:r>
      <w:r w:rsidR="00BB4DD5">
        <w:rPr>
          <w:rFonts w:ascii="Arial" w:hAnsi="Arial" w:cs="Arial"/>
          <w:szCs w:val="24"/>
        </w:rPr>
        <w:t>*</w:t>
      </w:r>
      <w:r w:rsidR="00640407">
        <w:rPr>
          <w:rFonts w:ascii="Arial" w:hAnsi="Arial" w:cs="Arial"/>
          <w:szCs w:val="24"/>
        </w:rPr>
        <w:t>, Gregor Reid (2, 3</w:t>
      </w:r>
      <w:r>
        <w:rPr>
          <w:rFonts w:ascii="Arial" w:hAnsi="Arial" w:cs="Arial"/>
          <w:szCs w:val="24"/>
        </w:rPr>
        <w:t>) and Matthew Links (</w:t>
      </w:r>
      <w:r w:rsidR="005B3A47">
        <w:rPr>
          <w:rFonts w:ascii="Arial" w:hAnsi="Arial" w:cs="Arial"/>
          <w:szCs w:val="24"/>
        </w:rPr>
        <w:t>4</w:t>
      </w:r>
      <w:r>
        <w:rPr>
          <w:rFonts w:ascii="Arial" w:hAnsi="Arial" w:cs="Arial"/>
          <w:szCs w:val="24"/>
        </w:rPr>
        <w:t>)</w:t>
      </w:r>
    </w:p>
    <w:p w14:paraId="6E9F322A" w14:textId="77777777" w:rsidR="0093590C" w:rsidRDefault="0093590C" w:rsidP="0093590C">
      <w:pPr>
        <w:spacing w:line="480" w:lineRule="auto"/>
        <w:jc w:val="center"/>
        <w:rPr>
          <w:rFonts w:ascii="Arial" w:hAnsi="Arial" w:cs="Arial"/>
          <w:szCs w:val="24"/>
        </w:rPr>
      </w:pPr>
    </w:p>
    <w:p w14:paraId="6C545F5B" w14:textId="77777777" w:rsidR="005B3A47" w:rsidRPr="00321C90" w:rsidRDefault="005B3A47" w:rsidP="005B3A47">
      <w:pPr>
        <w:spacing w:line="480" w:lineRule="auto"/>
        <w:rPr>
          <w:rFonts w:ascii="Arial" w:hAnsi="Arial" w:cs="Arial"/>
          <w:szCs w:val="24"/>
        </w:rPr>
      </w:pPr>
    </w:p>
    <w:p w14:paraId="7BDB07B0"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 xml:space="preserve">Department of </w:t>
      </w:r>
      <w:r>
        <w:rPr>
          <w:rFonts w:ascii="Arial" w:hAnsi="Arial" w:cs="Arial"/>
          <w:szCs w:val="24"/>
        </w:rPr>
        <w:t xml:space="preserve">Biochemistry, </w:t>
      </w:r>
      <w:r w:rsidRPr="005B3A47">
        <w:rPr>
          <w:rFonts w:ascii="Arial" w:hAnsi="Arial" w:cs="Arial"/>
          <w:szCs w:val="24"/>
        </w:rPr>
        <w:t>Western University, London, Ontario, Canada</w:t>
      </w:r>
    </w:p>
    <w:p w14:paraId="1CC2DEDB"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Canadian Center for Human Microbiome and Probiotic Research, Lawson Health Research Institute, London, Ontario, Canada</w:t>
      </w:r>
    </w:p>
    <w:p w14:paraId="7AEC2B08" w14:textId="77777777" w:rsidR="005B3A47" w:rsidRDefault="005B3A47" w:rsidP="005B3A47">
      <w:pPr>
        <w:pStyle w:val="ListParagraph"/>
        <w:numPr>
          <w:ilvl w:val="0"/>
          <w:numId w:val="3"/>
        </w:numPr>
        <w:spacing w:line="480" w:lineRule="auto"/>
        <w:jc w:val="both"/>
        <w:rPr>
          <w:rFonts w:ascii="Arial" w:hAnsi="Arial" w:cs="Arial"/>
          <w:szCs w:val="24"/>
        </w:rPr>
      </w:pPr>
      <w:r w:rsidRPr="005B3A47">
        <w:rPr>
          <w:rFonts w:ascii="Arial" w:hAnsi="Arial" w:cs="Arial"/>
          <w:szCs w:val="24"/>
        </w:rPr>
        <w:t>Department</w:t>
      </w:r>
      <w:r>
        <w:rPr>
          <w:rFonts w:ascii="Arial" w:hAnsi="Arial" w:cs="Arial"/>
          <w:szCs w:val="24"/>
        </w:rPr>
        <w:t>s</w:t>
      </w:r>
      <w:r w:rsidRPr="005B3A47">
        <w:rPr>
          <w:rFonts w:ascii="Arial" w:hAnsi="Arial" w:cs="Arial"/>
          <w:szCs w:val="24"/>
        </w:rPr>
        <w:t xml:space="preserve"> of Microbiology and Immunology, </w:t>
      </w:r>
      <w:r>
        <w:rPr>
          <w:rFonts w:ascii="Arial" w:hAnsi="Arial" w:cs="Arial"/>
          <w:szCs w:val="24"/>
        </w:rPr>
        <w:t xml:space="preserve">and </w:t>
      </w:r>
      <w:r w:rsidRPr="005B3A47">
        <w:rPr>
          <w:rFonts w:ascii="Arial" w:hAnsi="Arial" w:cs="Arial"/>
          <w:szCs w:val="24"/>
        </w:rPr>
        <w:t>Surgery, Western University, London, Ontario, Canada</w:t>
      </w:r>
    </w:p>
    <w:p w14:paraId="513BC9F1" w14:textId="4868F1BF" w:rsidR="005B3A47" w:rsidRPr="00F34DCE" w:rsidRDefault="00F34DCE" w:rsidP="00F34DCE">
      <w:pPr>
        <w:pStyle w:val="ListParagraph"/>
        <w:numPr>
          <w:ilvl w:val="0"/>
          <w:numId w:val="3"/>
        </w:numPr>
        <w:spacing w:line="480" w:lineRule="auto"/>
        <w:jc w:val="both"/>
        <w:rPr>
          <w:rFonts w:ascii="Arial" w:hAnsi="Arial" w:cs="Arial"/>
          <w:szCs w:val="24"/>
        </w:rPr>
      </w:pPr>
      <w:r w:rsidRPr="00F34DCE">
        <w:rPr>
          <w:rFonts w:ascii="Arial" w:hAnsi="Arial" w:cs="Arial"/>
          <w:szCs w:val="24"/>
        </w:rPr>
        <w:t>Department of Veterinary Microbiology, University of Saskatchewan, Saskatoon, SK, Canada; Agriculture and AgriFood Canada, Saskatoon, SK, Canada</w:t>
      </w:r>
    </w:p>
    <w:p w14:paraId="7DBEFC16" w14:textId="77777777" w:rsidR="005B3A47" w:rsidRPr="005B3A47" w:rsidRDefault="005B3A47" w:rsidP="005B3A47">
      <w:pPr>
        <w:pStyle w:val="ListParagraph"/>
        <w:spacing w:line="480" w:lineRule="auto"/>
        <w:jc w:val="both"/>
        <w:rPr>
          <w:rFonts w:ascii="Arial" w:hAnsi="Arial" w:cs="Arial"/>
          <w:szCs w:val="24"/>
        </w:rPr>
      </w:pPr>
    </w:p>
    <w:p w14:paraId="22D9DA85" w14:textId="77777777" w:rsidR="005B3A47" w:rsidRPr="00F34DCE" w:rsidRDefault="005B3A47" w:rsidP="00F34DCE">
      <w:pPr>
        <w:spacing w:line="480" w:lineRule="auto"/>
      </w:pPr>
    </w:p>
    <w:p w14:paraId="1AA0E3FB" w14:textId="77777777" w:rsidR="005B3A47" w:rsidRPr="00321C90" w:rsidRDefault="005B3A47" w:rsidP="005B3A47">
      <w:pPr>
        <w:spacing w:line="480" w:lineRule="auto"/>
        <w:rPr>
          <w:rFonts w:ascii="Arial" w:hAnsi="Arial" w:cs="Arial"/>
          <w:szCs w:val="24"/>
        </w:rPr>
      </w:pPr>
    </w:p>
    <w:p w14:paraId="2956C87C" w14:textId="77777777" w:rsidR="005B3A47" w:rsidRPr="00321C90" w:rsidRDefault="005B3A47" w:rsidP="005B3A47">
      <w:pPr>
        <w:spacing w:line="480" w:lineRule="auto"/>
        <w:rPr>
          <w:rFonts w:ascii="Arial" w:hAnsi="Arial" w:cs="Arial"/>
          <w:szCs w:val="24"/>
        </w:rPr>
      </w:pPr>
      <w:r w:rsidRPr="00321C90">
        <w:rPr>
          <w:rFonts w:ascii="Arial" w:hAnsi="Arial" w:cs="Arial"/>
          <w:szCs w:val="24"/>
        </w:rPr>
        <w:t>* Address for Correspondence</w:t>
      </w:r>
      <w:r w:rsidRPr="00321C90">
        <w:rPr>
          <w:rFonts w:ascii="Arial" w:hAnsi="Arial" w:cs="Arial"/>
          <w:b/>
          <w:szCs w:val="24"/>
        </w:rPr>
        <w:t xml:space="preserve">: </w:t>
      </w:r>
      <w:r w:rsidRPr="00321C90">
        <w:rPr>
          <w:rFonts w:ascii="Arial" w:hAnsi="Arial" w:cs="Arial"/>
          <w:szCs w:val="24"/>
        </w:rPr>
        <w:t>Gregor</w:t>
      </w:r>
      <w:r>
        <w:rPr>
          <w:rFonts w:ascii="Arial" w:hAnsi="Arial" w:cs="Arial"/>
          <w:szCs w:val="24"/>
        </w:rPr>
        <w:t xml:space="preserve">y B. Gloor, </w:t>
      </w:r>
      <w:r w:rsidRPr="00321C90">
        <w:rPr>
          <w:rFonts w:ascii="Arial" w:hAnsi="Arial" w:cs="Arial"/>
          <w:szCs w:val="24"/>
        </w:rPr>
        <w:t xml:space="preserve">E-mail: </w:t>
      </w:r>
      <w:r>
        <w:rPr>
          <w:rFonts w:ascii="Arial" w:hAnsi="Arial" w:cs="Arial"/>
          <w:szCs w:val="24"/>
        </w:rPr>
        <w:t>ggloor@uwo.ca</w:t>
      </w:r>
    </w:p>
    <w:p w14:paraId="01560EA6" w14:textId="77777777" w:rsidR="0093590C" w:rsidRPr="009514F0" w:rsidRDefault="0093590C" w:rsidP="0093590C">
      <w:pPr>
        <w:spacing w:line="480" w:lineRule="auto"/>
        <w:jc w:val="center"/>
        <w:rPr>
          <w:rFonts w:ascii="Arial" w:hAnsi="Arial" w:cs="Arial"/>
          <w:szCs w:val="24"/>
        </w:rPr>
      </w:pPr>
    </w:p>
    <w:p w14:paraId="5D7CA25C" w14:textId="77777777" w:rsidR="002A47C3" w:rsidRPr="009514F0" w:rsidRDefault="002A47C3" w:rsidP="009514F0">
      <w:pPr>
        <w:spacing w:line="480" w:lineRule="auto"/>
        <w:rPr>
          <w:rFonts w:ascii="Arial" w:hAnsi="Arial" w:cs="Arial"/>
          <w:szCs w:val="24"/>
        </w:rPr>
      </w:pPr>
    </w:p>
    <w:p w14:paraId="116D9C2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50B9B32"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94D94A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4C62B8"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741273"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8F484F2" w14:textId="77777777" w:rsidR="009514F0" w:rsidRP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5B3A47">
        <w:rPr>
          <w:rFonts w:ascii="Arial" w:eastAsia="Times New Roman" w:hAnsi="Arial" w:cs="Arial"/>
          <w:b/>
          <w:szCs w:val="24"/>
          <w:lang w:val="en-CA" w:eastAsia="en-CA"/>
        </w:rPr>
        <w:t>Abstract</w:t>
      </w:r>
    </w:p>
    <w:p w14:paraId="279CF01D" w14:textId="7C43F236" w:rsidR="009514F0"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t xml:space="preserve">A workshop held at the </w:t>
      </w:r>
      <w:ins w:id="0" w:author="Greg Gloor" w:date="2016-03-29T14:35:00Z">
        <w:r w:rsidR="00B36267">
          <w:rPr>
            <w:rFonts w:ascii="Arial" w:eastAsia="Times New Roman" w:hAnsi="Arial" w:cs="Arial"/>
            <w:szCs w:val="24"/>
            <w:lang w:val="en-CA" w:eastAsia="en-CA"/>
          </w:rPr>
          <w:t xml:space="preserve">2015 </w:t>
        </w:r>
      </w:ins>
      <w:r>
        <w:rPr>
          <w:rFonts w:ascii="Arial" w:eastAsia="Times New Roman" w:hAnsi="Arial" w:cs="Arial"/>
          <w:szCs w:val="24"/>
          <w:lang w:val="en-CA" w:eastAsia="en-CA"/>
        </w:rPr>
        <w:t xml:space="preserve">annual meeting of the Canadian Society of Microbiologists highlighted </w:t>
      </w:r>
      <w:r w:rsidR="000F49B8">
        <w:rPr>
          <w:rFonts w:ascii="Arial" w:eastAsia="Times New Roman" w:hAnsi="Arial" w:cs="Arial"/>
          <w:szCs w:val="24"/>
          <w:lang w:val="en-CA" w:eastAsia="en-CA"/>
        </w:rPr>
        <w:t xml:space="preserve">compositional data analysis </w:t>
      </w:r>
      <w:r>
        <w:rPr>
          <w:rFonts w:ascii="Arial" w:eastAsia="Times New Roman" w:hAnsi="Arial" w:cs="Arial"/>
          <w:szCs w:val="24"/>
          <w:lang w:val="en-CA" w:eastAsia="en-CA"/>
        </w:rPr>
        <w:t>methods</w:t>
      </w:r>
      <w:r w:rsidR="000F49B8">
        <w:rPr>
          <w:rFonts w:ascii="Arial" w:eastAsia="Times New Roman" w:hAnsi="Arial" w:cs="Arial"/>
          <w:szCs w:val="24"/>
          <w:lang w:val="en-CA" w:eastAsia="en-CA"/>
        </w:rPr>
        <w:t>, and the importance of exploratory data analysis, for the analysis of</w:t>
      </w:r>
      <w:r>
        <w:rPr>
          <w:rFonts w:ascii="Arial" w:eastAsia="Times New Roman" w:hAnsi="Arial" w:cs="Arial"/>
          <w:szCs w:val="24"/>
          <w:lang w:val="en-CA" w:eastAsia="en-CA"/>
        </w:rPr>
        <w:t xml:space="preserve"> microbiome datasets</w:t>
      </w:r>
      <w:r w:rsidR="00635E20">
        <w:rPr>
          <w:rFonts w:ascii="Arial" w:eastAsia="Times New Roman" w:hAnsi="Arial" w:cs="Arial"/>
          <w:szCs w:val="24"/>
          <w:lang w:val="en-CA" w:eastAsia="en-CA"/>
        </w:rPr>
        <w:t xml:space="preserve"> generated by high throughput </w:t>
      </w:r>
      <w:ins w:id="1" w:author="Greg Gloor" w:date="2016-03-29T14:35:00Z">
        <w:r w:rsidR="00B36267">
          <w:rPr>
            <w:rFonts w:ascii="Arial" w:eastAsia="Times New Roman" w:hAnsi="Arial" w:cs="Arial"/>
            <w:szCs w:val="24"/>
            <w:lang w:val="en-CA" w:eastAsia="en-CA"/>
          </w:rPr>
          <w:t xml:space="preserve">DNA </w:t>
        </w:r>
      </w:ins>
      <w:r w:rsidR="00635E20">
        <w:rPr>
          <w:rFonts w:ascii="Arial" w:eastAsia="Times New Roman" w:hAnsi="Arial" w:cs="Arial"/>
          <w:szCs w:val="24"/>
          <w:lang w:val="en-CA" w:eastAsia="en-CA"/>
        </w:rPr>
        <w:t>sequencing</w:t>
      </w:r>
      <w:r>
        <w:rPr>
          <w:rFonts w:ascii="Arial" w:eastAsia="Times New Roman" w:hAnsi="Arial" w:cs="Arial"/>
          <w:szCs w:val="24"/>
          <w:lang w:val="en-CA" w:eastAsia="en-CA"/>
        </w:rPr>
        <w:t xml:space="preserve">. A summary of the </w:t>
      </w:r>
      <w:r w:rsidR="003C315F">
        <w:rPr>
          <w:rFonts w:ascii="Arial" w:eastAsia="Times New Roman" w:hAnsi="Arial" w:cs="Arial"/>
          <w:szCs w:val="24"/>
          <w:lang w:val="en-CA" w:eastAsia="en-CA"/>
        </w:rPr>
        <w:t xml:space="preserve">content of that workshop, a </w:t>
      </w:r>
      <w:r w:rsidR="003878E6">
        <w:rPr>
          <w:rFonts w:ascii="Arial" w:eastAsia="Times New Roman" w:hAnsi="Arial" w:cs="Arial"/>
          <w:szCs w:val="24"/>
          <w:lang w:val="en-CA" w:eastAsia="en-CA"/>
        </w:rPr>
        <w:t xml:space="preserve">review of new </w:t>
      </w:r>
      <w:r>
        <w:rPr>
          <w:rFonts w:ascii="Arial" w:eastAsia="Times New Roman" w:hAnsi="Arial" w:cs="Arial"/>
          <w:szCs w:val="24"/>
          <w:lang w:val="en-CA" w:eastAsia="en-CA"/>
        </w:rPr>
        <w:t>methods of analysis</w:t>
      </w:r>
      <w:r w:rsidR="003C315F">
        <w:rPr>
          <w:rFonts w:ascii="Arial" w:eastAsia="Times New Roman" w:hAnsi="Arial" w:cs="Arial"/>
          <w:szCs w:val="24"/>
          <w:lang w:val="en-CA" w:eastAsia="en-CA"/>
        </w:rPr>
        <w:t>,</w:t>
      </w:r>
      <w:r>
        <w:rPr>
          <w:rFonts w:ascii="Arial" w:eastAsia="Times New Roman" w:hAnsi="Arial" w:cs="Arial"/>
          <w:szCs w:val="24"/>
          <w:lang w:val="en-CA" w:eastAsia="en-CA"/>
        </w:rPr>
        <w:t xml:space="preserve"> and </w:t>
      </w:r>
      <w:r w:rsidR="007424A8">
        <w:rPr>
          <w:rFonts w:ascii="Arial" w:eastAsia="Times New Roman" w:hAnsi="Arial" w:cs="Arial"/>
          <w:szCs w:val="24"/>
          <w:lang w:val="en-CA" w:eastAsia="en-CA"/>
        </w:rPr>
        <w:t xml:space="preserve">information on </w:t>
      </w:r>
      <w:r>
        <w:rPr>
          <w:rFonts w:ascii="Arial" w:eastAsia="Times New Roman" w:hAnsi="Arial" w:cs="Arial"/>
          <w:szCs w:val="24"/>
          <w:lang w:val="en-CA" w:eastAsia="en-CA"/>
        </w:rPr>
        <w:t xml:space="preserve">the importance of careful analyses are presented herein. </w:t>
      </w:r>
      <w:r w:rsidR="00F34DCE">
        <w:rPr>
          <w:rFonts w:ascii="Arial" w:eastAsia="Times New Roman" w:hAnsi="Arial" w:cs="Arial"/>
          <w:szCs w:val="24"/>
          <w:lang w:val="en-CA" w:eastAsia="en-CA"/>
        </w:rPr>
        <w:t>The workshop focu</w:t>
      </w:r>
      <w:ins w:id="2" w:author="Greg Gloor" w:date="2016-03-30T09:52:00Z">
        <w:r w:rsidR="00FA22C6">
          <w:rPr>
            <w:rFonts w:ascii="Arial" w:eastAsia="Times New Roman" w:hAnsi="Arial" w:cs="Arial"/>
            <w:szCs w:val="24"/>
            <w:lang w:val="en-CA" w:eastAsia="en-CA"/>
          </w:rPr>
          <w:t>s</w:t>
        </w:r>
      </w:ins>
      <w:r w:rsidR="00F34DCE">
        <w:rPr>
          <w:rFonts w:ascii="Arial" w:eastAsia="Times New Roman" w:hAnsi="Arial" w:cs="Arial"/>
          <w:szCs w:val="24"/>
          <w:lang w:val="en-CA" w:eastAsia="en-CA"/>
        </w:rPr>
        <w:t>s</w:t>
      </w:r>
      <w:del w:id="3" w:author="Greg Gloor" w:date="2016-03-30T09:52:00Z">
        <w:r w:rsidR="00F34DCE" w:rsidDel="00FA22C6">
          <w:rPr>
            <w:rFonts w:ascii="Arial" w:eastAsia="Times New Roman" w:hAnsi="Arial" w:cs="Arial"/>
            <w:szCs w:val="24"/>
            <w:lang w:val="en-CA" w:eastAsia="en-CA"/>
          </w:rPr>
          <w:delText>s</w:delText>
        </w:r>
      </w:del>
      <w:r w:rsidR="00F34DCE">
        <w:rPr>
          <w:rFonts w:ascii="Arial" w:eastAsia="Times New Roman" w:hAnsi="Arial" w:cs="Arial"/>
          <w:szCs w:val="24"/>
          <w:lang w:val="en-CA" w:eastAsia="en-CA"/>
        </w:rPr>
        <w:t>ed on explaining the rationale behind the use of compositional data analysis</w:t>
      </w:r>
      <w:r w:rsidR="00BD4E03">
        <w:rPr>
          <w:rFonts w:ascii="Arial" w:eastAsia="Times New Roman" w:hAnsi="Arial" w:cs="Arial"/>
          <w:szCs w:val="24"/>
          <w:lang w:val="en-CA" w:eastAsia="en-CA"/>
        </w:rPr>
        <w:t xml:space="preserve">, and a demonstration of these </w:t>
      </w:r>
      <w:r w:rsidR="00F34DCE">
        <w:rPr>
          <w:rFonts w:ascii="Arial" w:eastAsia="Times New Roman" w:hAnsi="Arial" w:cs="Arial"/>
          <w:szCs w:val="24"/>
          <w:lang w:val="en-CA" w:eastAsia="en-CA"/>
        </w:rPr>
        <w:t xml:space="preserve">methods </w:t>
      </w:r>
      <w:r w:rsidR="00BD4E03">
        <w:rPr>
          <w:rFonts w:ascii="Arial" w:eastAsia="Times New Roman" w:hAnsi="Arial" w:cs="Arial"/>
          <w:szCs w:val="24"/>
          <w:lang w:val="en-CA" w:eastAsia="en-CA"/>
        </w:rPr>
        <w:t>for the examination of</w:t>
      </w:r>
      <w:r w:rsidR="00F34DCE">
        <w:rPr>
          <w:rFonts w:ascii="Arial" w:eastAsia="Times New Roman" w:hAnsi="Arial" w:cs="Arial"/>
          <w:szCs w:val="24"/>
          <w:lang w:val="en-CA" w:eastAsia="en-CA"/>
        </w:rPr>
        <w:t xml:space="preserve"> </w:t>
      </w:r>
      <w:ins w:id="4" w:author="Greg Gloor" w:date="2016-03-30T09:53:00Z">
        <w:r w:rsidR="00FA22C6">
          <w:rPr>
            <w:rFonts w:ascii="Arial" w:eastAsia="Times New Roman" w:hAnsi="Arial" w:cs="Arial"/>
            <w:szCs w:val="24"/>
            <w:lang w:val="en-CA" w:eastAsia="en-CA"/>
          </w:rPr>
          <w:t xml:space="preserve">two </w:t>
        </w:r>
      </w:ins>
      <w:r w:rsidR="00F34DCE">
        <w:rPr>
          <w:rFonts w:ascii="Arial" w:eastAsia="Times New Roman" w:hAnsi="Arial" w:cs="Arial"/>
          <w:szCs w:val="24"/>
          <w:lang w:val="en-CA" w:eastAsia="en-CA"/>
        </w:rPr>
        <w:t>microbiome da</w:t>
      </w:r>
      <w:r w:rsidR="00BD4E03">
        <w:rPr>
          <w:rFonts w:ascii="Arial" w:eastAsia="Times New Roman" w:hAnsi="Arial" w:cs="Arial"/>
          <w:szCs w:val="24"/>
          <w:lang w:val="en-CA" w:eastAsia="en-CA"/>
        </w:rPr>
        <w:t>tasets</w:t>
      </w:r>
      <w:del w:id="5" w:author="Greg Gloor" w:date="2016-03-29T14:36:00Z">
        <w:r w:rsidR="00BD4E03" w:rsidDel="00B36267">
          <w:rPr>
            <w:rFonts w:ascii="Arial" w:eastAsia="Times New Roman" w:hAnsi="Arial" w:cs="Arial"/>
            <w:szCs w:val="24"/>
            <w:lang w:val="en-CA" w:eastAsia="en-CA"/>
          </w:rPr>
          <w:delText xml:space="preserve"> using published datasests as examples</w:delText>
        </w:r>
      </w:del>
      <w:r w:rsidR="00BD4E03">
        <w:rPr>
          <w:rFonts w:ascii="Arial" w:eastAsia="Times New Roman" w:hAnsi="Arial" w:cs="Arial"/>
          <w:szCs w:val="24"/>
          <w:lang w:val="en-CA" w:eastAsia="en-CA"/>
        </w:rPr>
        <w:t xml:space="preserve">. </w:t>
      </w:r>
      <w:r w:rsidR="007424A8">
        <w:rPr>
          <w:rFonts w:ascii="Arial" w:eastAsia="Times New Roman" w:hAnsi="Arial" w:cs="Arial"/>
          <w:szCs w:val="24"/>
          <w:lang w:val="en-CA" w:eastAsia="en-CA"/>
        </w:rPr>
        <w:t xml:space="preserve">A clear understanding of </w:t>
      </w:r>
      <w:r w:rsidR="000F49B8">
        <w:rPr>
          <w:rFonts w:ascii="Arial" w:eastAsia="Times New Roman" w:hAnsi="Arial" w:cs="Arial"/>
          <w:szCs w:val="24"/>
          <w:lang w:val="en-CA" w:eastAsia="en-CA"/>
        </w:rPr>
        <w:t>bioinformatics methodologie</w:t>
      </w:r>
      <w:r w:rsidR="007424A8">
        <w:rPr>
          <w:rFonts w:ascii="Arial" w:eastAsia="Times New Roman" w:hAnsi="Arial" w:cs="Arial"/>
          <w:szCs w:val="24"/>
          <w:lang w:val="en-CA" w:eastAsia="en-CA"/>
        </w:rPr>
        <w:t xml:space="preserve">s </w:t>
      </w:r>
      <w:r w:rsidR="00F34DCE">
        <w:rPr>
          <w:rFonts w:ascii="Arial" w:eastAsia="Times New Roman" w:hAnsi="Arial" w:cs="Arial"/>
          <w:szCs w:val="24"/>
          <w:lang w:val="en-CA" w:eastAsia="en-CA"/>
        </w:rPr>
        <w:t xml:space="preserve">and the type of data being analyzed </w:t>
      </w:r>
      <w:r w:rsidR="007424A8">
        <w:rPr>
          <w:rFonts w:ascii="Arial" w:eastAsia="Times New Roman" w:hAnsi="Arial" w:cs="Arial"/>
          <w:szCs w:val="24"/>
          <w:lang w:val="en-CA" w:eastAsia="en-CA"/>
        </w:rPr>
        <w:t>is essential g</w:t>
      </w:r>
      <w:r>
        <w:rPr>
          <w:rFonts w:ascii="Arial" w:eastAsia="Times New Roman" w:hAnsi="Arial" w:cs="Arial"/>
          <w:szCs w:val="24"/>
          <w:lang w:val="en-CA" w:eastAsia="en-CA"/>
        </w:rPr>
        <w:t xml:space="preserve">iven the growing number of studies uncovering the critical role </w:t>
      </w:r>
      <w:del w:id="6" w:author="Greg Gloor" w:date="2016-03-29T12:23:00Z">
        <w:r w:rsidDel="00B50D57">
          <w:rPr>
            <w:rFonts w:ascii="Arial" w:eastAsia="Times New Roman" w:hAnsi="Arial" w:cs="Arial"/>
            <w:szCs w:val="24"/>
            <w:lang w:val="en-CA" w:eastAsia="en-CA"/>
          </w:rPr>
          <w:delText>of clusters of microbe</w:delText>
        </w:r>
      </w:del>
      <w:ins w:id="7" w:author="Greg Gloor" w:date="2016-03-29T12:23:00Z">
        <w:r w:rsidR="00B50D57">
          <w:rPr>
            <w:rFonts w:ascii="Arial" w:eastAsia="Times New Roman" w:hAnsi="Arial" w:cs="Arial"/>
            <w:szCs w:val="24"/>
            <w:lang w:val="en-CA" w:eastAsia="en-CA"/>
          </w:rPr>
          <w:t>of the microbiome</w:t>
        </w:r>
      </w:ins>
      <w:del w:id="8" w:author="Greg Gloor" w:date="2016-03-29T12:23:00Z">
        <w:r w:rsidDel="00B50D57">
          <w:rPr>
            <w:rFonts w:ascii="Arial" w:eastAsia="Times New Roman" w:hAnsi="Arial" w:cs="Arial"/>
            <w:szCs w:val="24"/>
            <w:lang w:val="en-CA" w:eastAsia="en-CA"/>
          </w:rPr>
          <w:delText>s</w:delText>
        </w:r>
      </w:del>
      <w:r>
        <w:rPr>
          <w:rFonts w:ascii="Arial" w:eastAsia="Times New Roman" w:hAnsi="Arial" w:cs="Arial"/>
          <w:szCs w:val="24"/>
          <w:lang w:val="en-CA" w:eastAsia="en-CA"/>
        </w:rPr>
        <w:t xml:space="preserve"> in health and disease, and the need to understand alterations to </w:t>
      </w:r>
      <w:del w:id="9" w:author="Greg Gloor" w:date="2016-03-29T12:23:00Z">
        <w:r w:rsidDel="00B50D57">
          <w:rPr>
            <w:rFonts w:ascii="Arial" w:eastAsia="Times New Roman" w:hAnsi="Arial" w:cs="Arial"/>
            <w:szCs w:val="24"/>
            <w:lang w:val="en-CA" w:eastAsia="en-CA"/>
          </w:rPr>
          <w:delText xml:space="preserve">their </w:delText>
        </w:r>
      </w:del>
      <w:ins w:id="10" w:author="Greg Gloor" w:date="2016-03-29T12:23:00Z">
        <w:r w:rsidR="00B50D57">
          <w:rPr>
            <w:rFonts w:ascii="Arial" w:eastAsia="Times New Roman" w:hAnsi="Arial" w:cs="Arial"/>
            <w:szCs w:val="24"/>
            <w:lang w:val="en-CA" w:eastAsia="en-CA"/>
          </w:rPr>
          <w:t xml:space="preserve">its </w:t>
        </w:r>
      </w:ins>
      <w:r>
        <w:rPr>
          <w:rFonts w:ascii="Arial" w:eastAsia="Times New Roman" w:hAnsi="Arial" w:cs="Arial"/>
          <w:szCs w:val="24"/>
          <w:lang w:val="en-CA" w:eastAsia="en-CA"/>
        </w:rPr>
        <w:t xml:space="preserve">composition and function following intervention with fecal transplant, probiotics, diet and pharmaceutical agents.  </w:t>
      </w:r>
    </w:p>
    <w:p w14:paraId="4AB444DA"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0C24181"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757B15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016D38CB" w14:textId="6A52DDCF" w:rsidR="00BD4E03" w:rsidRDefault="00BD4E03"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sidRPr="00901C2A">
        <w:rPr>
          <w:rFonts w:ascii="Arial" w:eastAsia="Times New Roman" w:hAnsi="Arial" w:cs="Arial"/>
          <w:b/>
          <w:szCs w:val="24"/>
          <w:lang w:val="en-CA" w:eastAsia="en-CA"/>
        </w:rPr>
        <w:t xml:space="preserve">Key Words: </w:t>
      </w:r>
      <w:r>
        <w:rPr>
          <w:rFonts w:ascii="Arial" w:eastAsia="Times New Roman" w:hAnsi="Arial" w:cs="Arial"/>
          <w:szCs w:val="24"/>
          <w:lang w:val="en-CA" w:eastAsia="en-CA"/>
        </w:rPr>
        <w:t>microbiome, compositional data, correlation, multiple test correction</w:t>
      </w:r>
    </w:p>
    <w:p w14:paraId="79A1D326"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02E5AF4"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1D64301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27968A79"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554B17CD" w14:textId="77777777" w:rsid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p>
    <w:p w14:paraId="3CDCF721"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040176CC"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4737205D"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28E168BA" w14:textId="77777777" w:rsidR="005B3A47" w:rsidRDefault="005B3A47"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p>
    <w:p w14:paraId="1CDEA4D0" w14:textId="77777777" w:rsidR="009514F0" w:rsidRPr="009514F0" w:rsidRDefault="009514F0"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b/>
          <w:szCs w:val="24"/>
          <w:lang w:val="en-CA" w:eastAsia="en-CA"/>
        </w:rPr>
      </w:pPr>
      <w:r w:rsidRPr="009514F0">
        <w:rPr>
          <w:rFonts w:ascii="Arial" w:eastAsia="Times New Roman" w:hAnsi="Arial" w:cs="Arial"/>
          <w:b/>
          <w:szCs w:val="24"/>
          <w:lang w:val="en-CA" w:eastAsia="en-CA"/>
        </w:rPr>
        <w:t>Introduction</w:t>
      </w:r>
    </w:p>
    <w:p w14:paraId="2465894B" w14:textId="4DD2CD7A" w:rsidR="001E4E62"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eastAsia="Times New Roman" w:hAnsi="Arial" w:cs="Arial"/>
          <w:szCs w:val="24"/>
          <w:lang w:val="en-CA" w:eastAsia="en-CA"/>
        </w:rPr>
        <w:tab/>
      </w:r>
      <w:r w:rsidR="00635E20">
        <w:rPr>
          <w:rFonts w:ascii="Arial" w:eastAsia="Times New Roman" w:hAnsi="Arial" w:cs="Arial"/>
          <w:szCs w:val="24"/>
          <w:lang w:val="en-CA" w:eastAsia="en-CA"/>
        </w:rPr>
        <w:t>H</w:t>
      </w:r>
      <w:r w:rsidR="009514F0" w:rsidRPr="009514F0">
        <w:rPr>
          <w:rFonts w:ascii="Arial" w:eastAsia="Times New Roman" w:hAnsi="Arial" w:cs="Arial"/>
          <w:szCs w:val="24"/>
          <w:lang w:val="en-CA" w:eastAsia="en-CA"/>
        </w:rPr>
        <w:t>uman microbiome</w:t>
      </w:r>
      <w:r w:rsidR="000F49B8">
        <w:rPr>
          <w:rFonts w:ascii="Arial" w:eastAsia="Times New Roman" w:hAnsi="Arial" w:cs="Arial"/>
          <w:szCs w:val="24"/>
          <w:lang w:val="en-CA" w:eastAsia="en-CA"/>
        </w:rPr>
        <w:t xml:space="preserve"> studies </w:t>
      </w:r>
      <w:r w:rsidR="009514F0">
        <w:rPr>
          <w:rFonts w:ascii="Arial" w:eastAsia="Times New Roman" w:hAnsi="Arial" w:cs="Arial"/>
          <w:szCs w:val="24"/>
          <w:lang w:val="en-CA" w:eastAsia="en-CA"/>
        </w:rPr>
        <w:t xml:space="preserve">have shown a major link between </w:t>
      </w:r>
      <w:r w:rsidR="007424A8">
        <w:rPr>
          <w:rFonts w:ascii="Arial" w:eastAsia="Times New Roman" w:hAnsi="Arial" w:cs="Arial"/>
          <w:szCs w:val="24"/>
          <w:lang w:val="en-CA" w:eastAsia="en-CA"/>
        </w:rPr>
        <w:t xml:space="preserve">microbial composition and </w:t>
      </w:r>
      <w:r w:rsidR="009514F0">
        <w:rPr>
          <w:rFonts w:ascii="Arial" w:eastAsia="Times New Roman" w:hAnsi="Arial" w:cs="Arial"/>
          <w:szCs w:val="24"/>
          <w:lang w:val="en-CA" w:eastAsia="en-CA"/>
        </w:rPr>
        <w:t>health and disease</w:t>
      </w:r>
      <w:r w:rsidR="000F49B8">
        <w:rPr>
          <w:rFonts w:ascii="Arial" w:eastAsia="Times New Roman" w:hAnsi="Arial" w:cs="Arial"/>
          <w:szCs w:val="24"/>
          <w:lang w:val="en-CA" w:eastAsia="en-CA"/>
        </w:rPr>
        <w:t xml:space="preserve"> and dysbiosis</w:t>
      </w:r>
      <w:r w:rsidR="009514F0">
        <w:rPr>
          <w:rFonts w:ascii="Arial" w:eastAsia="Times New Roman" w:hAnsi="Arial" w:cs="Arial"/>
          <w:szCs w:val="24"/>
          <w:lang w:val="en-CA" w:eastAsia="en-CA"/>
        </w:rPr>
        <w:t xml:space="preserve"> (</w:t>
      </w:r>
      <w:r w:rsidR="00D160F0">
        <w:rPr>
          <w:rFonts w:ascii="Arial" w:eastAsia="Times New Roman" w:hAnsi="Arial" w:cs="Arial"/>
          <w:szCs w:val="24"/>
          <w:lang w:val="en-CA" w:eastAsia="en-CA"/>
        </w:rPr>
        <w:t xml:space="preserve">Fremont et al. 2013; </w:t>
      </w:r>
      <w:r w:rsidR="00082BDF" w:rsidRPr="00082BDF">
        <w:rPr>
          <w:rFonts w:ascii="Arial" w:eastAsia="Times New Roman" w:hAnsi="Arial" w:cs="Arial"/>
          <w:color w:val="000000" w:themeColor="text1"/>
          <w:szCs w:val="24"/>
          <w:lang w:val="en-CA" w:eastAsia="en-CA"/>
        </w:rPr>
        <w:t>Lourenço</w:t>
      </w:r>
      <w:r w:rsidR="00082BDF">
        <w:rPr>
          <w:rFonts w:ascii="Arial" w:eastAsia="Times New Roman" w:hAnsi="Arial" w:cs="Arial"/>
          <w:szCs w:val="24"/>
          <w:lang w:val="en-CA" w:eastAsia="en-CA"/>
        </w:rPr>
        <w:t xml:space="preserve"> et al. 2014</w:t>
      </w:r>
      <w:r w:rsidR="00D160F0">
        <w:rPr>
          <w:rFonts w:ascii="Arial" w:eastAsia="Times New Roman" w:hAnsi="Arial" w:cs="Arial"/>
          <w:szCs w:val="24"/>
          <w:lang w:val="en-CA" w:eastAsia="en-CA"/>
        </w:rPr>
        <w:t>; Urbaniak et al. 2014</w:t>
      </w:r>
      <w:r w:rsidR="009514F0">
        <w:rPr>
          <w:rFonts w:ascii="Arial" w:eastAsia="Times New Roman" w:hAnsi="Arial" w:cs="Arial"/>
          <w:szCs w:val="24"/>
          <w:lang w:val="en-CA" w:eastAsia="en-CA"/>
        </w:rPr>
        <w:t>)</w:t>
      </w:r>
      <w:r w:rsidR="009514F0" w:rsidRPr="009514F0">
        <w:rPr>
          <w:rFonts w:ascii="Arial" w:eastAsia="Times New Roman" w:hAnsi="Arial" w:cs="Arial"/>
          <w:szCs w:val="24"/>
          <w:lang w:val="en-CA" w:eastAsia="en-CA"/>
        </w:rPr>
        <w:t xml:space="preserve">. High throughput </w:t>
      </w:r>
      <w:ins w:id="11" w:author="Greg Gloor" w:date="2016-03-30T09:53:00Z">
        <w:r w:rsidR="00FA22C6">
          <w:rPr>
            <w:rFonts w:ascii="Arial" w:eastAsia="Times New Roman" w:hAnsi="Arial" w:cs="Arial"/>
            <w:szCs w:val="24"/>
            <w:lang w:val="en-CA" w:eastAsia="en-CA"/>
          </w:rPr>
          <w:t xml:space="preserve">DNA </w:t>
        </w:r>
      </w:ins>
      <w:r w:rsidR="009514F0" w:rsidRPr="009514F0">
        <w:rPr>
          <w:rFonts w:ascii="Arial" w:eastAsia="Times New Roman" w:hAnsi="Arial" w:cs="Arial"/>
          <w:szCs w:val="24"/>
          <w:lang w:val="en-CA" w:eastAsia="en-CA"/>
        </w:rPr>
        <w:t xml:space="preserve">sequencing methodologies </w:t>
      </w:r>
      <w:r w:rsidR="001E4E62">
        <w:rPr>
          <w:rFonts w:ascii="Arial" w:eastAsia="Times New Roman" w:hAnsi="Arial" w:cs="Arial"/>
          <w:szCs w:val="24"/>
          <w:lang w:val="en-CA" w:eastAsia="en-CA"/>
        </w:rPr>
        <w:t xml:space="preserve">have made this possible, along with breakthroughs in </w:t>
      </w:r>
      <w:del w:id="12" w:author="Greg Gloor" w:date="2016-03-29T12:24:00Z">
        <w:r w:rsidR="001E4E62" w:rsidDel="00B50D57">
          <w:rPr>
            <w:rFonts w:ascii="Arial" w:eastAsia="Times New Roman" w:hAnsi="Arial" w:cs="Arial"/>
            <w:szCs w:val="24"/>
            <w:lang w:val="en-CA" w:eastAsia="en-CA"/>
          </w:rPr>
          <w:delText xml:space="preserve">culture </w:delText>
        </w:r>
      </w:del>
      <w:ins w:id="13" w:author="Greg Gloor" w:date="2016-03-29T12:24:00Z">
        <w:r w:rsidR="00B50D57">
          <w:rPr>
            <w:rFonts w:ascii="Arial" w:eastAsia="Times New Roman" w:hAnsi="Arial" w:cs="Arial"/>
            <w:szCs w:val="24"/>
            <w:lang w:val="en-CA" w:eastAsia="en-CA"/>
          </w:rPr>
          <w:t xml:space="preserve">culturing </w:t>
        </w:r>
      </w:ins>
      <w:r w:rsidR="001E4E62">
        <w:rPr>
          <w:rFonts w:ascii="Arial" w:eastAsia="Times New Roman" w:hAnsi="Arial" w:cs="Arial"/>
          <w:szCs w:val="24"/>
          <w:lang w:val="en-CA" w:eastAsia="en-CA"/>
        </w:rPr>
        <w:t xml:space="preserve">techniques. The former has used approaches </w:t>
      </w:r>
      <w:r w:rsidR="009514F0" w:rsidRPr="009514F0">
        <w:rPr>
          <w:rFonts w:ascii="Arial" w:eastAsia="Times New Roman" w:hAnsi="Arial" w:cs="Arial"/>
          <w:szCs w:val="24"/>
          <w:lang w:val="en-CA" w:eastAsia="en-CA"/>
        </w:rPr>
        <w:t xml:space="preserve">such as 16S rRNA gene sequencing, metagenomics, transcriptomics and meta-transcriptomics, </w:t>
      </w:r>
      <w:r w:rsidR="001E4E62">
        <w:rPr>
          <w:rFonts w:ascii="Arial" w:eastAsia="Times New Roman" w:hAnsi="Arial" w:cs="Arial"/>
          <w:szCs w:val="24"/>
          <w:lang w:val="en-CA" w:eastAsia="en-CA"/>
        </w:rPr>
        <w:t xml:space="preserve">leading to </w:t>
      </w:r>
      <w:r w:rsidR="009514F0" w:rsidRPr="009514F0">
        <w:rPr>
          <w:rFonts w:ascii="Arial" w:eastAsia="Times New Roman" w:hAnsi="Arial" w:cs="Arial"/>
          <w:szCs w:val="24"/>
          <w:lang w:val="en-CA" w:eastAsia="en-CA"/>
        </w:rPr>
        <w:t>vast data</w:t>
      </w:r>
      <w:r w:rsidR="007424A8">
        <w:rPr>
          <w:rFonts w:ascii="Arial" w:eastAsia="Times New Roman" w:hAnsi="Arial" w:cs="Arial"/>
          <w:szCs w:val="24"/>
          <w:lang w:val="en-CA" w:eastAsia="en-CA"/>
        </w:rPr>
        <w:t>sets</w:t>
      </w:r>
      <w:r w:rsidR="009514F0" w:rsidRPr="009514F0">
        <w:rPr>
          <w:rFonts w:ascii="Arial" w:eastAsia="Times New Roman" w:hAnsi="Arial" w:cs="Arial"/>
          <w:szCs w:val="24"/>
          <w:lang w:val="en-CA" w:eastAsia="en-CA"/>
        </w:rPr>
        <w:t xml:space="preserve"> that must be simplified and analyzed</w:t>
      </w:r>
      <w:r w:rsidR="00C577B6">
        <w:rPr>
          <w:rFonts w:ascii="Arial" w:eastAsia="Times New Roman" w:hAnsi="Arial" w:cs="Arial"/>
          <w:szCs w:val="24"/>
          <w:lang w:val="en-CA" w:eastAsia="en-CA"/>
        </w:rPr>
        <w:t xml:space="preserve"> (Di Bella et al. 2013)</w:t>
      </w:r>
      <w:r w:rsidR="009514F0" w:rsidRPr="009514F0">
        <w:rPr>
          <w:rFonts w:ascii="Arial" w:eastAsia="Times New Roman" w:hAnsi="Arial" w:cs="Arial"/>
          <w:szCs w:val="24"/>
          <w:lang w:val="en-CA" w:eastAsia="en-CA"/>
        </w:rPr>
        <w:t xml:space="preserve">. </w:t>
      </w:r>
      <w:r w:rsidR="004C0857">
        <w:rPr>
          <w:rFonts w:ascii="Arial" w:eastAsia="Times New Roman" w:hAnsi="Arial" w:cs="Arial"/>
          <w:szCs w:val="24"/>
          <w:lang w:val="en-CA" w:eastAsia="en-CA"/>
        </w:rPr>
        <w:t xml:space="preserve">Indeed, </w:t>
      </w:r>
      <w:r w:rsidR="004C0857" w:rsidRPr="009514F0">
        <w:rPr>
          <w:rFonts w:ascii="Arial" w:hAnsi="Arial" w:cs="Arial"/>
          <w:szCs w:val="24"/>
        </w:rPr>
        <w:t>each sample may have ten</w:t>
      </w:r>
      <w:r w:rsidR="000F49B8">
        <w:rPr>
          <w:rFonts w:ascii="Arial" w:hAnsi="Arial" w:cs="Arial"/>
          <w:szCs w:val="24"/>
        </w:rPr>
        <w:t xml:space="preserve">s </w:t>
      </w:r>
      <w:r w:rsidR="004C0857" w:rsidRPr="009514F0">
        <w:rPr>
          <w:rFonts w:ascii="Arial" w:hAnsi="Arial" w:cs="Arial"/>
          <w:szCs w:val="24"/>
        </w:rPr>
        <w:t xml:space="preserve">of thousands </w:t>
      </w:r>
      <w:r w:rsidR="000F49B8">
        <w:rPr>
          <w:rFonts w:ascii="Arial" w:hAnsi="Arial" w:cs="Arial"/>
          <w:szCs w:val="24"/>
        </w:rPr>
        <w:t xml:space="preserve">to millions </w:t>
      </w:r>
      <w:r w:rsidR="004C0857" w:rsidRPr="009514F0">
        <w:rPr>
          <w:rFonts w:ascii="Arial" w:hAnsi="Arial" w:cs="Arial"/>
          <w:szCs w:val="24"/>
        </w:rPr>
        <w:t xml:space="preserve">of sequence reads associated with it, and the entire dataset across all samples can easily </w:t>
      </w:r>
      <w:del w:id="14" w:author="Greg Gloor" w:date="2016-03-30T09:53:00Z">
        <w:r w:rsidR="004C0857" w:rsidRPr="009514F0" w:rsidDel="00FA22C6">
          <w:rPr>
            <w:rFonts w:ascii="Arial" w:hAnsi="Arial" w:cs="Arial"/>
            <w:szCs w:val="24"/>
          </w:rPr>
          <w:delText xml:space="preserve">have </w:delText>
        </w:r>
      </w:del>
      <w:ins w:id="15" w:author="Greg Gloor" w:date="2016-03-30T09:53:00Z">
        <w:r w:rsidR="00FA22C6">
          <w:rPr>
            <w:rFonts w:ascii="Arial" w:hAnsi="Arial" w:cs="Arial"/>
            <w:szCs w:val="24"/>
          </w:rPr>
          <w:t>exceed</w:t>
        </w:r>
        <w:r w:rsidR="00FA22C6" w:rsidRPr="009514F0">
          <w:rPr>
            <w:rFonts w:ascii="Arial" w:hAnsi="Arial" w:cs="Arial"/>
            <w:szCs w:val="24"/>
          </w:rPr>
          <w:t xml:space="preserve"> </w:t>
        </w:r>
        <w:r w:rsidR="00FA22C6">
          <w:rPr>
            <w:rFonts w:ascii="Arial" w:hAnsi="Arial" w:cs="Arial"/>
            <w:szCs w:val="24"/>
          </w:rPr>
          <w:t xml:space="preserve">many </w:t>
        </w:r>
      </w:ins>
      <w:r w:rsidR="004C0857" w:rsidRPr="009514F0">
        <w:rPr>
          <w:rFonts w:ascii="Arial" w:hAnsi="Arial" w:cs="Arial"/>
          <w:szCs w:val="24"/>
        </w:rPr>
        <w:t>hundreds of millions</w:t>
      </w:r>
      <w:ins w:id="16" w:author="Greg Gloor" w:date="2016-03-30T09:53:00Z">
        <w:r w:rsidR="00FA22C6">
          <w:rPr>
            <w:rFonts w:ascii="Arial" w:hAnsi="Arial" w:cs="Arial"/>
            <w:szCs w:val="24"/>
          </w:rPr>
          <w:t xml:space="preserve"> </w:t>
        </w:r>
      </w:ins>
      <w:del w:id="17" w:author="Greg Gloor" w:date="2016-03-30T09:53:00Z">
        <w:r w:rsidR="004C0857" w:rsidRPr="009514F0" w:rsidDel="00FA22C6">
          <w:rPr>
            <w:rFonts w:ascii="Arial" w:hAnsi="Arial" w:cs="Arial"/>
            <w:szCs w:val="24"/>
          </w:rPr>
          <w:delText xml:space="preserve"> to billions </w:delText>
        </w:r>
      </w:del>
      <w:r w:rsidR="004C0857" w:rsidRPr="009514F0">
        <w:rPr>
          <w:rFonts w:ascii="Arial" w:hAnsi="Arial" w:cs="Arial"/>
          <w:szCs w:val="24"/>
        </w:rPr>
        <w:t xml:space="preserve">of reads. </w:t>
      </w:r>
      <w:r w:rsidR="001E4E62">
        <w:rPr>
          <w:rFonts w:ascii="Arial" w:eastAsia="Times New Roman" w:hAnsi="Arial" w:cs="Arial"/>
          <w:szCs w:val="24"/>
          <w:lang w:val="en-CA" w:eastAsia="en-CA"/>
        </w:rPr>
        <w:t xml:space="preserve">Such has been the rapidity of these developments that some studies appear to have been published using methods that are </w:t>
      </w:r>
      <w:del w:id="18" w:author="Greg Gloor" w:date="2016-03-30T09:53:00Z">
        <w:r w:rsidR="001E4E62" w:rsidDel="00FA22C6">
          <w:rPr>
            <w:rFonts w:ascii="Arial" w:eastAsia="Times New Roman" w:hAnsi="Arial" w:cs="Arial"/>
            <w:szCs w:val="24"/>
            <w:lang w:val="en-CA" w:eastAsia="en-CA"/>
          </w:rPr>
          <w:delText>at worst</w:delText>
        </w:r>
      </w:del>
      <w:ins w:id="19" w:author="Greg Gloor" w:date="2016-03-30T09:53:00Z">
        <w:r w:rsidR="00FA22C6">
          <w:rPr>
            <w:rFonts w:ascii="Arial" w:eastAsia="Times New Roman" w:hAnsi="Arial" w:cs="Arial"/>
            <w:szCs w:val="24"/>
            <w:lang w:val="en-CA" w:eastAsia="en-CA"/>
          </w:rPr>
          <w:t>potentially</w:t>
        </w:r>
      </w:ins>
      <w:del w:id="20" w:author="Greg Gloor" w:date="2016-03-30T09:54:00Z">
        <w:r w:rsidR="001E4E62" w:rsidDel="00FA22C6">
          <w:rPr>
            <w:rFonts w:ascii="Arial" w:eastAsia="Times New Roman" w:hAnsi="Arial" w:cs="Arial"/>
            <w:szCs w:val="24"/>
            <w:lang w:val="en-CA" w:eastAsia="en-CA"/>
          </w:rPr>
          <w:delText xml:space="preserve"> flawed and at best no</w:delText>
        </w:r>
        <w:r w:rsidR="004C0857" w:rsidDel="00FA22C6">
          <w:rPr>
            <w:rFonts w:ascii="Arial" w:eastAsia="Times New Roman" w:hAnsi="Arial" w:cs="Arial"/>
            <w:szCs w:val="24"/>
            <w:lang w:val="en-CA" w:eastAsia="en-CA"/>
          </w:rPr>
          <w:delText>t</w:delText>
        </w:r>
        <w:r w:rsidR="001E4E62" w:rsidDel="00FA22C6">
          <w:rPr>
            <w:rFonts w:ascii="Arial" w:eastAsia="Times New Roman" w:hAnsi="Arial" w:cs="Arial"/>
            <w:szCs w:val="24"/>
            <w:lang w:val="en-CA" w:eastAsia="en-CA"/>
          </w:rPr>
          <w:delText xml:space="preserve"> sufficiently well </w:delText>
        </w:r>
        <w:r w:rsidR="004C0857" w:rsidDel="00FA22C6">
          <w:rPr>
            <w:rFonts w:ascii="Arial" w:eastAsia="Times New Roman" w:hAnsi="Arial" w:cs="Arial"/>
            <w:szCs w:val="24"/>
            <w:lang w:val="en-CA" w:eastAsia="en-CA"/>
          </w:rPr>
          <w:delText>utilized</w:delText>
        </w:r>
      </w:del>
      <w:r w:rsidR="001E4E62">
        <w:rPr>
          <w:rFonts w:ascii="Arial" w:eastAsia="Times New Roman" w:hAnsi="Arial" w:cs="Arial"/>
          <w:szCs w:val="24"/>
          <w:lang w:val="en-CA" w:eastAsia="en-CA"/>
        </w:rPr>
        <w:t xml:space="preserve">. The result can be papers </w:t>
      </w:r>
      <w:ins w:id="21" w:author="Greg Gloor" w:date="2016-03-30T09:54:00Z">
        <w:r w:rsidR="00FA22C6">
          <w:rPr>
            <w:rFonts w:ascii="Arial" w:eastAsia="Times New Roman" w:hAnsi="Arial" w:cs="Arial"/>
            <w:szCs w:val="24"/>
            <w:lang w:val="en-CA" w:eastAsia="en-CA"/>
          </w:rPr>
          <w:t xml:space="preserve">with serious deficiencies </w:t>
        </w:r>
      </w:ins>
      <w:r w:rsidR="001E4E62">
        <w:rPr>
          <w:rFonts w:ascii="Arial" w:eastAsia="Times New Roman" w:hAnsi="Arial" w:cs="Arial"/>
          <w:szCs w:val="24"/>
          <w:lang w:val="en-CA" w:eastAsia="en-CA"/>
        </w:rPr>
        <w:t>that</w:t>
      </w:r>
      <w:del w:id="22" w:author="Greg Gloor" w:date="2016-03-30T09:54:00Z">
        <w:r w:rsidR="001E4E62" w:rsidDel="00FA22C6">
          <w:rPr>
            <w:rFonts w:ascii="Arial" w:eastAsia="Times New Roman" w:hAnsi="Arial" w:cs="Arial"/>
            <w:szCs w:val="24"/>
            <w:lang w:val="en-CA" w:eastAsia="en-CA"/>
          </w:rPr>
          <w:delText xml:space="preserve"> journal</w:delText>
        </w:r>
        <w:r w:rsidR="004C0857" w:rsidDel="00FA22C6">
          <w:rPr>
            <w:rFonts w:ascii="Arial" w:eastAsia="Times New Roman" w:hAnsi="Arial" w:cs="Arial"/>
            <w:szCs w:val="24"/>
            <w:lang w:val="en-CA" w:eastAsia="en-CA"/>
          </w:rPr>
          <w:delText>s</w:delText>
        </w:r>
        <w:r w:rsidR="001E4E62" w:rsidDel="00FA22C6">
          <w:rPr>
            <w:rFonts w:ascii="Arial" w:eastAsia="Times New Roman" w:hAnsi="Arial" w:cs="Arial"/>
            <w:szCs w:val="24"/>
            <w:lang w:val="en-CA" w:eastAsia="en-CA"/>
          </w:rPr>
          <w:delText xml:space="preserve"> and the lay media</w:delText>
        </w:r>
      </w:del>
      <w:ins w:id="23" w:author="Greg Gloor" w:date="2016-03-30T09:54:00Z">
        <w:r w:rsidR="00FA22C6">
          <w:rPr>
            <w:rFonts w:ascii="Arial" w:eastAsia="Times New Roman" w:hAnsi="Arial" w:cs="Arial"/>
            <w:szCs w:val="24"/>
            <w:lang w:val="en-CA" w:eastAsia="en-CA"/>
          </w:rPr>
          <w:t xml:space="preserve"> are</w:t>
        </w:r>
      </w:ins>
      <w:r w:rsidR="001E4E62">
        <w:rPr>
          <w:rFonts w:ascii="Arial" w:eastAsia="Times New Roman" w:hAnsi="Arial" w:cs="Arial"/>
          <w:szCs w:val="24"/>
          <w:lang w:val="en-CA" w:eastAsia="en-CA"/>
        </w:rPr>
        <w:t xml:space="preserve"> publicize</w:t>
      </w:r>
      <w:ins w:id="24" w:author="Greg Gloor" w:date="2016-03-30T09:54:00Z">
        <w:r w:rsidR="00FA22C6">
          <w:rPr>
            <w:rFonts w:ascii="Arial" w:eastAsia="Times New Roman" w:hAnsi="Arial" w:cs="Arial"/>
            <w:szCs w:val="24"/>
            <w:lang w:val="en-CA" w:eastAsia="en-CA"/>
          </w:rPr>
          <w:t>d</w:t>
        </w:r>
      </w:ins>
      <w:r w:rsidR="001E4E62">
        <w:rPr>
          <w:rFonts w:ascii="Arial" w:eastAsia="Times New Roman" w:hAnsi="Arial" w:cs="Arial"/>
          <w:szCs w:val="24"/>
          <w:lang w:val="en-CA" w:eastAsia="en-CA"/>
        </w:rPr>
        <w:t xml:space="preserve"> as major advances or breakthroughs</w:t>
      </w:r>
      <w:ins w:id="25" w:author="Greg Gloor" w:date="2016-03-30T10:02:00Z">
        <w:r w:rsidR="00FA22C6">
          <w:rPr>
            <w:rFonts w:ascii="Arial" w:eastAsia="Times New Roman" w:hAnsi="Arial" w:cs="Arial"/>
            <w:szCs w:val="24"/>
            <w:lang w:val="en-CA" w:eastAsia="en-CA"/>
          </w:rPr>
          <w:t xml:space="preserve"> (Reardon 2013)</w:t>
        </w:r>
      </w:ins>
      <w:r w:rsidR="001E4E62">
        <w:rPr>
          <w:rFonts w:ascii="Arial" w:eastAsia="Times New Roman" w:hAnsi="Arial" w:cs="Arial"/>
          <w:szCs w:val="24"/>
          <w:lang w:val="en-CA" w:eastAsia="en-CA"/>
        </w:rPr>
        <w:t>, when in some cases the data are far from sufficient for such claims</w:t>
      </w:r>
      <w:ins w:id="26" w:author="Greg Gloor" w:date="2016-03-30T10:02:00Z">
        <w:r w:rsidR="00FA22C6">
          <w:rPr>
            <w:rFonts w:ascii="Arial" w:eastAsia="Times New Roman" w:hAnsi="Arial" w:cs="Arial"/>
            <w:szCs w:val="24"/>
            <w:lang w:val="en-CA" w:eastAsia="en-CA"/>
          </w:rPr>
          <w:t>. We will examine the evidence for one of these papers below</w:t>
        </w:r>
      </w:ins>
      <w:r w:rsidR="00722B8F" w:rsidRPr="00722B8F">
        <w:rPr>
          <w:rFonts w:ascii="Arial" w:eastAsia="Times New Roman" w:hAnsi="Arial" w:cs="Arial"/>
          <w:color w:val="000000" w:themeColor="text1"/>
          <w:szCs w:val="24"/>
          <w:lang w:val="en-CA" w:eastAsia="en-CA"/>
        </w:rPr>
        <w:t xml:space="preserve"> </w:t>
      </w:r>
      <w:r w:rsidR="00722B8F">
        <w:rPr>
          <w:rFonts w:ascii="Arial" w:eastAsia="Times New Roman" w:hAnsi="Arial" w:cs="Arial"/>
          <w:color w:val="000000" w:themeColor="text1"/>
          <w:szCs w:val="24"/>
          <w:lang w:val="en-CA" w:eastAsia="en-CA"/>
        </w:rPr>
        <w:t>(</w:t>
      </w:r>
      <w:r w:rsidR="00722B8F" w:rsidRPr="00722B8F">
        <w:rPr>
          <w:rFonts w:ascii="Arial" w:eastAsia="Times New Roman" w:hAnsi="Arial" w:cs="Arial"/>
          <w:color w:val="000000" w:themeColor="text1"/>
          <w:szCs w:val="24"/>
          <w:lang w:val="en-CA" w:eastAsia="en-CA"/>
        </w:rPr>
        <w:t>Hsiao</w:t>
      </w:r>
      <w:r w:rsidR="00722B8F">
        <w:rPr>
          <w:rFonts w:ascii="Arial" w:eastAsia="Times New Roman" w:hAnsi="Arial" w:cs="Arial"/>
          <w:szCs w:val="24"/>
          <w:lang w:val="en-CA" w:eastAsia="en-CA"/>
        </w:rPr>
        <w:t xml:space="preserve"> et al. 2013</w:t>
      </w:r>
      <w:del w:id="27" w:author="Greg Gloor" w:date="2016-03-30T10:03:00Z">
        <w:r w:rsidR="00722B8F" w:rsidDel="00FA22C6">
          <w:rPr>
            <w:rFonts w:ascii="Arial" w:eastAsia="Times New Roman" w:hAnsi="Arial" w:cs="Arial"/>
            <w:szCs w:val="24"/>
            <w:lang w:val="en-CA" w:eastAsia="en-CA"/>
          </w:rPr>
          <w:delText>; Mazmanian 2015</w:delText>
        </w:r>
      </w:del>
      <w:r w:rsidR="00722B8F">
        <w:rPr>
          <w:rFonts w:ascii="Arial" w:eastAsia="Times New Roman" w:hAnsi="Arial" w:cs="Arial"/>
          <w:szCs w:val="24"/>
          <w:lang w:val="en-CA" w:eastAsia="en-CA"/>
        </w:rPr>
        <w:t>)</w:t>
      </w:r>
      <w:r w:rsidR="001E4E62">
        <w:rPr>
          <w:rFonts w:ascii="Arial" w:eastAsia="Times New Roman" w:hAnsi="Arial" w:cs="Arial"/>
          <w:szCs w:val="24"/>
          <w:lang w:val="en-CA" w:eastAsia="en-CA"/>
        </w:rPr>
        <w:t xml:space="preserve">. </w:t>
      </w:r>
    </w:p>
    <w:p w14:paraId="1D66D49D" w14:textId="365D4543" w:rsidR="00A367C5" w:rsidDel="00550E91" w:rsidRDefault="00FC22E2"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28" w:author="Greg Gloor" w:date="2016-03-29T14:16:00Z"/>
          <w:rFonts w:ascii="Arial" w:hAnsi="Arial" w:cs="Arial"/>
          <w:szCs w:val="24"/>
        </w:rPr>
      </w:pPr>
      <w:del w:id="29" w:author="Greg Gloor" w:date="2016-03-29T14:16:00Z">
        <w:r w:rsidDel="00550E91">
          <w:rPr>
            <w:rFonts w:ascii="Arial" w:eastAsia="Times New Roman" w:hAnsi="Arial" w:cs="Arial"/>
            <w:szCs w:val="24"/>
            <w:lang w:val="en-CA" w:eastAsia="en-CA"/>
          </w:rPr>
          <w:tab/>
        </w:r>
        <w:r w:rsidR="001E4E62" w:rsidDel="00550E91">
          <w:rPr>
            <w:rFonts w:ascii="Arial" w:eastAsia="Times New Roman" w:hAnsi="Arial" w:cs="Arial"/>
            <w:szCs w:val="24"/>
            <w:lang w:val="en-CA" w:eastAsia="en-CA"/>
          </w:rPr>
          <w:delText>A Bioinformatics Workshop was held on June 16, 2015 in Regina at the Annual Meeting of the Canadian Society of Microbiologists</w:delText>
        </w:r>
        <w:r w:rsidR="004C0857" w:rsidDel="00550E91">
          <w:rPr>
            <w:rFonts w:ascii="Arial" w:eastAsia="Times New Roman" w:hAnsi="Arial" w:cs="Arial"/>
            <w:szCs w:val="24"/>
            <w:lang w:val="en-CA" w:eastAsia="en-CA"/>
          </w:rPr>
          <w:delText xml:space="preserve"> with the goal of </w:delText>
        </w:r>
        <w:r w:rsidR="00635E20" w:rsidDel="00550E91">
          <w:rPr>
            <w:rFonts w:ascii="Arial" w:eastAsia="Times New Roman" w:hAnsi="Arial" w:cs="Arial"/>
            <w:szCs w:val="24"/>
            <w:lang w:val="en-CA" w:eastAsia="en-CA"/>
          </w:rPr>
          <w:delText xml:space="preserve">demonstrating </w:delText>
        </w:r>
        <w:r w:rsidR="004C0857" w:rsidDel="00550E91">
          <w:rPr>
            <w:rFonts w:ascii="Arial" w:eastAsia="Times New Roman" w:hAnsi="Arial" w:cs="Arial"/>
            <w:szCs w:val="24"/>
            <w:lang w:val="en-CA" w:eastAsia="en-CA"/>
          </w:rPr>
          <w:delText xml:space="preserve">how to analyse large microbiome datasets, </w:delText>
        </w:r>
        <w:r w:rsidR="000F49B8" w:rsidDel="00550E91">
          <w:rPr>
            <w:rFonts w:ascii="Arial" w:eastAsia="Times New Roman" w:hAnsi="Arial" w:cs="Arial"/>
            <w:szCs w:val="24"/>
            <w:lang w:val="en-CA" w:eastAsia="en-CA"/>
          </w:rPr>
          <w:delText>the importance of individual and group exploratory data analysis</w:delText>
        </w:r>
        <w:r w:rsidR="00A367C5" w:rsidDel="00550E91">
          <w:rPr>
            <w:rFonts w:ascii="Arial" w:eastAsia="Times New Roman" w:hAnsi="Arial" w:cs="Arial"/>
            <w:szCs w:val="24"/>
            <w:lang w:val="en-CA" w:eastAsia="en-CA"/>
          </w:rPr>
          <w:delText>,</w:delText>
        </w:r>
        <w:r w:rsidR="000F49B8" w:rsidDel="00550E91">
          <w:rPr>
            <w:rFonts w:ascii="Arial" w:eastAsia="Times New Roman" w:hAnsi="Arial" w:cs="Arial"/>
            <w:szCs w:val="24"/>
            <w:lang w:val="en-CA" w:eastAsia="en-CA"/>
          </w:rPr>
          <w:delText xml:space="preserve"> </w:delText>
        </w:r>
        <w:r w:rsidR="004C0857" w:rsidDel="00550E91">
          <w:rPr>
            <w:rFonts w:ascii="Arial" w:eastAsia="Times New Roman" w:hAnsi="Arial" w:cs="Arial"/>
            <w:szCs w:val="24"/>
            <w:lang w:val="en-CA" w:eastAsia="en-CA"/>
          </w:rPr>
          <w:delText>and</w:delText>
        </w:r>
        <w:r w:rsidR="00635E20" w:rsidDel="00550E91">
          <w:rPr>
            <w:rFonts w:ascii="Arial" w:eastAsia="Times New Roman" w:hAnsi="Arial" w:cs="Arial"/>
            <w:szCs w:val="24"/>
            <w:lang w:val="en-CA" w:eastAsia="en-CA"/>
          </w:rPr>
          <w:delText xml:space="preserve"> </w:delText>
        </w:r>
      </w:del>
      <w:del w:id="30" w:author="Greg Gloor" w:date="2016-03-29T12:24:00Z">
        <w:r w:rsidR="00A367C5" w:rsidDel="00B50D57">
          <w:rPr>
            <w:rFonts w:ascii="Arial" w:eastAsia="Times New Roman" w:hAnsi="Arial" w:cs="Arial"/>
            <w:szCs w:val="24"/>
            <w:lang w:val="en-CA" w:eastAsia="en-CA"/>
          </w:rPr>
          <w:delText xml:space="preserve">on </w:delText>
        </w:r>
      </w:del>
      <w:del w:id="31" w:author="Greg Gloor" w:date="2016-03-29T14:16:00Z">
        <w:r w:rsidR="00635E20" w:rsidDel="00550E91">
          <w:rPr>
            <w:rFonts w:ascii="Arial" w:eastAsia="Times New Roman" w:hAnsi="Arial" w:cs="Arial"/>
            <w:szCs w:val="24"/>
            <w:lang w:val="en-CA" w:eastAsia="en-CA"/>
          </w:rPr>
          <w:delText>how to</w:delText>
        </w:r>
        <w:r w:rsidR="004C0857" w:rsidDel="00550E91">
          <w:rPr>
            <w:rFonts w:ascii="Arial" w:eastAsia="Times New Roman" w:hAnsi="Arial" w:cs="Arial"/>
            <w:szCs w:val="24"/>
            <w:lang w:val="en-CA" w:eastAsia="en-CA"/>
          </w:rPr>
          <w:delText xml:space="preserve"> increase the accuracy and dependability of the </w:delText>
        </w:r>
        <w:r w:rsidR="00A367C5" w:rsidDel="00550E91">
          <w:rPr>
            <w:rFonts w:ascii="Arial" w:eastAsia="Times New Roman" w:hAnsi="Arial" w:cs="Arial"/>
            <w:szCs w:val="24"/>
            <w:lang w:val="en-CA" w:eastAsia="en-CA"/>
          </w:rPr>
          <w:delText>analyses</w:delText>
        </w:r>
        <w:r w:rsidR="004C0857" w:rsidDel="00550E91">
          <w:rPr>
            <w:rFonts w:ascii="Arial" w:eastAsia="Times New Roman" w:hAnsi="Arial" w:cs="Arial"/>
            <w:szCs w:val="24"/>
            <w:lang w:val="en-CA" w:eastAsia="en-CA"/>
          </w:rPr>
          <w:delText xml:space="preserve">. </w:delText>
        </w:r>
        <w:r w:rsidR="00A367C5" w:rsidDel="00550E91">
          <w:rPr>
            <w:rFonts w:ascii="Arial" w:eastAsia="Times New Roman" w:hAnsi="Arial" w:cs="Arial"/>
            <w:szCs w:val="24"/>
            <w:lang w:val="en-CA" w:eastAsia="en-CA"/>
          </w:rPr>
          <w:delText xml:space="preserve">Participants were introduced to the concept and importance of </w:delText>
        </w:r>
        <w:r w:rsidR="00984A0E" w:rsidDel="00550E91">
          <w:rPr>
            <w:rFonts w:ascii="Arial" w:eastAsia="Times New Roman" w:hAnsi="Arial" w:cs="Arial"/>
            <w:szCs w:val="24"/>
            <w:lang w:val="en-CA" w:eastAsia="en-CA"/>
          </w:rPr>
          <w:delText xml:space="preserve">multivariate </w:delText>
        </w:r>
        <w:r w:rsidR="00A367C5" w:rsidDel="00550E91">
          <w:rPr>
            <w:rFonts w:ascii="Arial" w:eastAsia="Times New Roman" w:hAnsi="Arial" w:cs="Arial"/>
            <w:szCs w:val="24"/>
            <w:lang w:val="en-CA" w:eastAsia="en-CA"/>
          </w:rPr>
          <w:delText>compositional data and why datasets of this type can give misleading results when analyzed by current methods. Examples were</w:delText>
        </w:r>
        <w:r w:rsidR="00635E20" w:rsidDel="00550E91">
          <w:rPr>
            <w:rFonts w:ascii="Arial" w:eastAsia="Times New Roman" w:hAnsi="Arial" w:cs="Arial"/>
            <w:szCs w:val="24"/>
            <w:lang w:val="en-CA" w:eastAsia="en-CA"/>
          </w:rPr>
          <w:delText xml:space="preserve"> </w:delText>
        </w:r>
        <w:r w:rsidR="00984A0E" w:rsidDel="00550E91">
          <w:rPr>
            <w:rFonts w:ascii="Arial" w:eastAsia="Times New Roman" w:hAnsi="Arial" w:cs="Arial"/>
            <w:szCs w:val="24"/>
            <w:lang w:val="en-CA" w:eastAsia="en-CA"/>
          </w:rPr>
          <w:delText>used</w:delText>
        </w:r>
        <w:r w:rsidR="00635E20" w:rsidDel="00550E91">
          <w:rPr>
            <w:rFonts w:ascii="Arial" w:eastAsia="Times New Roman" w:hAnsi="Arial" w:cs="Arial"/>
            <w:szCs w:val="24"/>
            <w:lang w:val="en-CA" w:eastAsia="en-CA"/>
          </w:rPr>
          <w:delText xml:space="preserve"> from the literature that outlined the danger</w:delText>
        </w:r>
        <w:r w:rsidR="00A367C5" w:rsidDel="00550E91">
          <w:rPr>
            <w:rFonts w:ascii="Arial" w:eastAsia="Times New Roman" w:hAnsi="Arial" w:cs="Arial"/>
            <w:szCs w:val="24"/>
            <w:lang w:val="en-CA" w:eastAsia="en-CA"/>
          </w:rPr>
          <w:delText>s</w:delText>
        </w:r>
        <w:r w:rsidR="00635E20" w:rsidDel="00550E91">
          <w:rPr>
            <w:rFonts w:ascii="Arial" w:eastAsia="Times New Roman" w:hAnsi="Arial" w:cs="Arial"/>
            <w:szCs w:val="24"/>
            <w:lang w:val="en-CA" w:eastAsia="en-CA"/>
          </w:rPr>
          <w:delText xml:space="preserve"> of improper</w:delText>
        </w:r>
      </w:del>
      <w:del w:id="32" w:author="Greg Gloor" w:date="2016-03-29T12:25:00Z">
        <w:r w:rsidR="00635E20" w:rsidDel="00B50D57">
          <w:rPr>
            <w:rFonts w:ascii="Arial" w:eastAsia="Times New Roman" w:hAnsi="Arial" w:cs="Arial"/>
            <w:szCs w:val="24"/>
            <w:lang w:val="en-CA" w:eastAsia="en-CA"/>
          </w:rPr>
          <w:delText xml:space="preserve"> understanding of</w:delText>
        </w:r>
      </w:del>
      <w:del w:id="33" w:author="Greg Gloor" w:date="2016-03-29T14:16:00Z">
        <w:r w:rsidR="00635E20" w:rsidDel="00550E91">
          <w:rPr>
            <w:rFonts w:ascii="Arial" w:eastAsia="Times New Roman" w:hAnsi="Arial" w:cs="Arial"/>
            <w:szCs w:val="24"/>
            <w:lang w:val="en-CA" w:eastAsia="en-CA"/>
          </w:rPr>
          <w:delText xml:space="preserve"> data analysis in this area. </w:delText>
        </w:r>
        <w:r w:rsidR="00A367C5" w:rsidDel="00550E91">
          <w:rPr>
            <w:rFonts w:ascii="Arial" w:eastAsia="Times New Roman" w:hAnsi="Arial" w:cs="Arial"/>
            <w:szCs w:val="24"/>
            <w:lang w:val="en-CA" w:eastAsia="en-CA"/>
          </w:rPr>
          <w:delText>This manuscript provides an expanded rationale for using</w:delText>
        </w:r>
        <w:r w:rsidR="006E128B" w:rsidDel="00550E91">
          <w:rPr>
            <w:rFonts w:ascii="Arial" w:eastAsia="Times New Roman" w:hAnsi="Arial" w:cs="Arial"/>
            <w:szCs w:val="24"/>
            <w:lang w:val="en-CA" w:eastAsia="en-CA"/>
          </w:rPr>
          <w:delText xml:space="preserve"> </w:delText>
        </w:r>
        <w:r w:rsidR="00A367C5" w:rsidDel="00550E91">
          <w:rPr>
            <w:rFonts w:ascii="Arial" w:eastAsia="Times New Roman" w:hAnsi="Arial" w:cs="Arial"/>
            <w:szCs w:val="24"/>
            <w:lang w:val="en-CA" w:eastAsia="en-CA"/>
          </w:rPr>
          <w:delText>compositional data analysis methods, a brief review of methods for compositional data analysis of microbiome datasets and a complete description of the approach</w:delText>
        </w:r>
        <w:r w:rsidR="004C0857" w:rsidDel="00550E91">
          <w:rPr>
            <w:rFonts w:ascii="Arial" w:eastAsia="Times New Roman" w:hAnsi="Arial" w:cs="Arial"/>
            <w:szCs w:val="24"/>
            <w:lang w:val="en-CA" w:eastAsia="en-CA"/>
          </w:rPr>
          <w:delText>.</w:delText>
        </w:r>
        <w:r w:rsidR="006E128B" w:rsidDel="00550E91">
          <w:rPr>
            <w:rFonts w:ascii="Arial" w:hAnsi="Arial" w:cs="Arial"/>
            <w:szCs w:val="24"/>
          </w:rPr>
          <w:delText xml:space="preserve"> </w:delText>
        </w:r>
        <w:r w:rsidR="00A367C5" w:rsidDel="00550E91">
          <w:rPr>
            <w:rFonts w:ascii="Arial" w:hAnsi="Arial" w:cs="Arial"/>
            <w:szCs w:val="24"/>
          </w:rPr>
          <w:delText>A</w:delText>
        </w:r>
        <w:r w:rsidR="00D0332A" w:rsidDel="00550E91">
          <w:rPr>
            <w:rFonts w:ascii="Arial" w:hAnsi="Arial" w:cs="Arial"/>
            <w:szCs w:val="24"/>
          </w:rPr>
          <w:delText xml:space="preserve"> supplementary document </w:delText>
        </w:r>
        <w:r w:rsidR="007424A8" w:rsidDel="00550E91">
          <w:rPr>
            <w:rFonts w:ascii="Arial" w:hAnsi="Arial" w:cs="Arial"/>
            <w:szCs w:val="24"/>
          </w:rPr>
          <w:delText xml:space="preserve">is included </w:delText>
        </w:r>
        <w:r w:rsidR="00D0332A" w:rsidDel="00550E91">
          <w:rPr>
            <w:rFonts w:ascii="Arial" w:hAnsi="Arial" w:cs="Arial"/>
            <w:szCs w:val="24"/>
          </w:rPr>
          <w:delText xml:space="preserve">that contains </w:delText>
        </w:r>
        <w:r w:rsidR="00DD4E5C" w:rsidDel="00550E91">
          <w:rPr>
            <w:rFonts w:ascii="Arial" w:hAnsi="Arial" w:cs="Arial"/>
            <w:szCs w:val="24"/>
          </w:rPr>
          <w:delText xml:space="preserve">all the </w:delText>
        </w:r>
        <w:r w:rsidR="00A367C5" w:rsidDel="00550E91">
          <w:rPr>
            <w:rFonts w:ascii="Arial" w:hAnsi="Arial" w:cs="Arial"/>
            <w:szCs w:val="24"/>
          </w:rPr>
          <w:delText xml:space="preserve">R </w:delText>
        </w:r>
        <w:r w:rsidR="00DD4E5C" w:rsidDel="00550E91">
          <w:rPr>
            <w:rFonts w:ascii="Arial" w:hAnsi="Arial" w:cs="Arial"/>
            <w:szCs w:val="24"/>
          </w:rPr>
          <w:delText xml:space="preserve">code and further explanation for two </w:delText>
        </w:r>
        <w:r w:rsidR="00D0332A" w:rsidDel="00550E91">
          <w:rPr>
            <w:rFonts w:ascii="Arial" w:hAnsi="Arial" w:cs="Arial"/>
            <w:szCs w:val="24"/>
          </w:rPr>
          <w:delText>worked examples</w:delText>
        </w:r>
        <w:r w:rsidR="00A367C5" w:rsidDel="00550E91">
          <w:rPr>
            <w:rFonts w:ascii="Arial" w:hAnsi="Arial" w:cs="Arial"/>
            <w:szCs w:val="24"/>
          </w:rPr>
          <w:delText>.</w:delText>
        </w:r>
      </w:del>
    </w:p>
    <w:p w14:paraId="2F4A1C74" w14:textId="3F778684" w:rsidR="00D0332A" w:rsidRPr="00A177A5" w:rsidDel="00550E91" w:rsidRDefault="00A177A5" w:rsidP="00951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34" w:author="Greg Gloor" w:date="2016-03-29T14:16:00Z"/>
          <w:rFonts w:ascii="Arial" w:hAnsi="Arial" w:cs="Arial"/>
          <w:szCs w:val="24"/>
          <w:u w:val="single"/>
        </w:rPr>
      </w:pPr>
      <w:del w:id="35" w:author="Greg Gloor" w:date="2016-03-29T14:16:00Z">
        <w:r w:rsidRPr="00A177A5" w:rsidDel="00550E91">
          <w:rPr>
            <w:rFonts w:ascii="Arial" w:hAnsi="Arial" w:cs="Arial"/>
            <w:szCs w:val="24"/>
          </w:rPr>
          <w:tab/>
        </w:r>
      </w:del>
      <w:del w:id="36" w:author="Greg Gloor" w:date="2016-03-29T12:25:00Z">
        <w:r w:rsidR="00D0332A" w:rsidRPr="00A177A5" w:rsidDel="00B50D57">
          <w:rPr>
            <w:rFonts w:ascii="Arial" w:hAnsi="Arial" w:cs="Arial"/>
            <w:szCs w:val="24"/>
          </w:rPr>
          <w:delText>The goals of analysis</w:delText>
        </w:r>
        <w:r w:rsidRPr="00A177A5" w:rsidDel="00B50D57">
          <w:rPr>
            <w:rFonts w:ascii="Arial" w:hAnsi="Arial" w:cs="Arial"/>
            <w:szCs w:val="24"/>
          </w:rPr>
          <w:delText xml:space="preserve">: </w:delText>
        </w:r>
        <w:r w:rsidR="00D0332A" w:rsidDel="00B50D57">
          <w:rPr>
            <w:rFonts w:ascii="Arial" w:hAnsi="Arial" w:cs="Arial"/>
            <w:szCs w:val="24"/>
          </w:rPr>
          <w:delText>Any</w:delText>
        </w:r>
      </w:del>
      <w:del w:id="37" w:author="Greg Gloor" w:date="2016-03-29T14:16:00Z">
        <w:r w:rsidR="00D0332A" w:rsidDel="00550E91">
          <w:rPr>
            <w:rFonts w:ascii="Arial" w:hAnsi="Arial" w:cs="Arial"/>
            <w:szCs w:val="24"/>
          </w:rPr>
          <w:delText xml:space="preserve"> analysis of a microbiome dataset </w:delText>
        </w:r>
      </w:del>
      <w:del w:id="38" w:author="Greg Gloor" w:date="2016-03-29T12:26:00Z">
        <w:r w:rsidR="00D0332A" w:rsidDel="00B50D57">
          <w:rPr>
            <w:rFonts w:ascii="Arial" w:hAnsi="Arial" w:cs="Arial"/>
            <w:szCs w:val="24"/>
          </w:rPr>
          <w:delText xml:space="preserve">usually </w:delText>
        </w:r>
      </w:del>
      <w:del w:id="39" w:author="Greg Gloor" w:date="2016-03-29T14:16:00Z">
        <w:r w:rsidR="00D0332A" w:rsidDel="00550E91">
          <w:rPr>
            <w:rFonts w:ascii="Arial" w:hAnsi="Arial" w:cs="Arial"/>
            <w:szCs w:val="24"/>
          </w:rPr>
          <w:delText xml:space="preserve">has three major </w:delText>
        </w:r>
      </w:del>
      <w:del w:id="40" w:author="Greg Gloor" w:date="2016-03-29T12:26:00Z">
        <w:r w:rsidR="00D0332A" w:rsidDel="00B50D57">
          <w:rPr>
            <w:rFonts w:ascii="Arial" w:hAnsi="Arial" w:cs="Arial"/>
            <w:szCs w:val="24"/>
          </w:rPr>
          <w:delText>goals</w:delText>
        </w:r>
      </w:del>
      <w:del w:id="41" w:author="Greg Gloor" w:date="2016-03-29T14:16:00Z">
        <w:r w:rsidR="00D0332A" w:rsidDel="00550E91">
          <w:rPr>
            <w:rFonts w:ascii="Arial" w:hAnsi="Arial" w:cs="Arial"/>
            <w:szCs w:val="24"/>
          </w:rPr>
          <w:delText>:</w:delText>
        </w:r>
      </w:del>
    </w:p>
    <w:p w14:paraId="49326C7A" w14:textId="7E67E29D" w:rsidR="00D0332A" w:rsidDel="00550E91"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42" w:author="Greg Gloor" w:date="2016-03-29T14:16:00Z"/>
          <w:rFonts w:ascii="Arial" w:eastAsia="Times New Roman" w:hAnsi="Arial" w:cs="Arial"/>
          <w:szCs w:val="24"/>
          <w:lang w:val="en-CA" w:eastAsia="en-CA"/>
        </w:rPr>
      </w:pPr>
      <w:del w:id="43" w:author="Greg Gloor" w:date="2016-03-29T12:26:00Z">
        <w:r w:rsidDel="00B50D57">
          <w:rPr>
            <w:rFonts w:ascii="Arial" w:eastAsia="Times New Roman" w:hAnsi="Arial" w:cs="Arial"/>
            <w:szCs w:val="24"/>
            <w:lang w:val="en-CA" w:eastAsia="en-CA"/>
          </w:rPr>
          <w:delText xml:space="preserve">Does </w:delText>
        </w:r>
      </w:del>
      <w:del w:id="44" w:author="Greg Gloor" w:date="2016-03-29T14:16:00Z">
        <w:r w:rsidDel="00550E91">
          <w:rPr>
            <w:rFonts w:ascii="Arial" w:eastAsia="Times New Roman" w:hAnsi="Arial" w:cs="Arial"/>
            <w:szCs w:val="24"/>
            <w:lang w:val="en-CA" w:eastAsia="en-CA"/>
          </w:rPr>
          <w:delText>the data show any structure? That is, does the data partition into groups?</w:delText>
        </w:r>
      </w:del>
    </w:p>
    <w:p w14:paraId="2E785219" w14:textId="74566151" w:rsidR="00D0332A" w:rsidDel="00550E91"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45" w:author="Greg Gloor" w:date="2016-03-29T14:16:00Z"/>
          <w:rFonts w:ascii="Arial" w:eastAsia="Times New Roman" w:hAnsi="Arial" w:cs="Arial"/>
          <w:szCs w:val="24"/>
          <w:lang w:val="en-CA" w:eastAsia="en-CA"/>
        </w:rPr>
      </w:pPr>
      <w:del w:id="46" w:author="Greg Gloor" w:date="2016-03-29T14:16:00Z">
        <w:r w:rsidDel="00550E91">
          <w:rPr>
            <w:rFonts w:ascii="Arial" w:eastAsia="Times New Roman" w:hAnsi="Arial" w:cs="Arial"/>
            <w:szCs w:val="24"/>
            <w:lang w:val="en-CA" w:eastAsia="en-CA"/>
          </w:rPr>
          <w:delText>What is the difference between groups? This can be between groups identified beforehand, or by exploratory analysis of the data.</w:delText>
        </w:r>
      </w:del>
    </w:p>
    <w:p w14:paraId="58F25163" w14:textId="0193D6B1" w:rsidR="00D0332A" w:rsidDel="00550E91" w:rsidRDefault="00D0332A" w:rsidP="007424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47" w:author="Greg Gloor" w:date="2016-03-29T14:16:00Z"/>
          <w:rFonts w:ascii="Arial" w:eastAsia="Times New Roman" w:hAnsi="Arial" w:cs="Arial"/>
          <w:szCs w:val="24"/>
          <w:lang w:val="en-CA" w:eastAsia="en-CA"/>
        </w:rPr>
      </w:pPr>
      <w:del w:id="48" w:author="Greg Gloor" w:date="2016-03-29T14:16:00Z">
        <w:r w:rsidDel="00550E91">
          <w:rPr>
            <w:rFonts w:ascii="Arial" w:eastAsia="Times New Roman" w:hAnsi="Arial" w:cs="Arial"/>
            <w:szCs w:val="24"/>
            <w:lang w:val="en-CA" w:eastAsia="en-CA"/>
          </w:rPr>
          <w:delText xml:space="preserve">What </w:delText>
        </w:r>
        <w:r w:rsidR="0060362D" w:rsidDel="00550E91">
          <w:rPr>
            <w:rFonts w:ascii="Arial" w:eastAsia="Times New Roman" w:hAnsi="Arial" w:cs="Arial"/>
            <w:szCs w:val="24"/>
            <w:lang w:val="en-CA" w:eastAsia="en-CA"/>
          </w:rPr>
          <w:delText>is the correlation structure of</w:delText>
        </w:r>
        <w:r w:rsidDel="00550E91">
          <w:rPr>
            <w:rFonts w:ascii="Arial" w:eastAsia="Times New Roman" w:hAnsi="Arial" w:cs="Arial"/>
            <w:szCs w:val="24"/>
            <w:lang w:val="en-CA" w:eastAsia="en-CA"/>
          </w:rPr>
          <w:delText xml:space="preserve"> the taxonomic groups? Do any of these taxa correlate with the metadata?</w:delText>
        </w:r>
      </w:del>
    </w:p>
    <w:p w14:paraId="3F82CD26" w14:textId="50FCEFBF" w:rsidR="002A47C3" w:rsidRPr="007B6F68" w:rsidDel="00550E91" w:rsidRDefault="00D0332A" w:rsidP="007B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49" w:author="Greg Gloor" w:date="2016-03-29T14:16:00Z"/>
          <w:rFonts w:ascii="Arial" w:eastAsia="Times New Roman" w:hAnsi="Arial" w:cs="Arial"/>
          <w:szCs w:val="24"/>
          <w:lang w:val="en-CA" w:eastAsia="en-CA"/>
        </w:rPr>
      </w:pPr>
      <w:del w:id="50" w:author="Greg Gloor" w:date="2016-03-29T14:16:00Z">
        <w:r w:rsidDel="00550E91">
          <w:rPr>
            <w:rFonts w:ascii="Arial" w:eastAsia="Times New Roman" w:hAnsi="Arial" w:cs="Arial"/>
            <w:szCs w:val="24"/>
            <w:lang w:val="en-CA" w:eastAsia="en-CA"/>
          </w:rPr>
          <w:delText>These analyses are usually done using either the mothur (</w:delText>
        </w:r>
        <w:r w:rsidR="002E0A82" w:rsidDel="00550E91">
          <w:rPr>
            <w:rFonts w:ascii="Arial" w:eastAsia="Times New Roman" w:hAnsi="Arial" w:cs="Arial"/>
            <w:szCs w:val="24"/>
            <w:lang w:val="en-CA" w:eastAsia="en-CA"/>
          </w:rPr>
          <w:delText>Schloss et al. 2009</w:delText>
        </w:r>
        <w:r w:rsidDel="00550E91">
          <w:rPr>
            <w:rFonts w:ascii="Arial" w:eastAsia="Times New Roman" w:hAnsi="Arial" w:cs="Arial"/>
            <w:szCs w:val="24"/>
            <w:lang w:val="en-CA" w:eastAsia="en-CA"/>
          </w:rPr>
          <w:delText>) or the QIIME (</w:delText>
        </w:r>
        <w:r w:rsidR="00262741" w:rsidRPr="007B0216" w:rsidDel="00550E91">
          <w:rPr>
            <w:rFonts w:ascii="Arial" w:eastAsia="Times New Roman" w:hAnsi="Arial" w:cs="Arial"/>
            <w:color w:val="000000" w:themeColor="text1"/>
            <w:szCs w:val="24"/>
            <w:lang w:eastAsia="en-CA"/>
          </w:rPr>
          <w:delText>Kuczynski</w:delText>
        </w:r>
        <w:r w:rsidR="00262741" w:rsidDel="00550E91">
          <w:rPr>
            <w:rFonts w:ascii="Arial" w:eastAsia="Times New Roman" w:hAnsi="Arial" w:cs="Arial"/>
            <w:color w:val="000000" w:themeColor="text1"/>
            <w:szCs w:val="24"/>
            <w:lang w:eastAsia="en-CA"/>
          </w:rPr>
          <w:delText xml:space="preserve"> et al. 2012</w:delText>
        </w:r>
        <w:r w:rsidDel="00550E91">
          <w:rPr>
            <w:rFonts w:ascii="Arial" w:eastAsia="Times New Roman" w:hAnsi="Arial" w:cs="Arial"/>
            <w:szCs w:val="24"/>
            <w:lang w:val="en-CA" w:eastAsia="en-CA"/>
          </w:rPr>
          <w:delText xml:space="preserve">) of aggregated toolsets, containing approaches adapted from ecology. </w:delText>
        </w:r>
        <w:r w:rsidR="00640985" w:rsidDel="00550E91">
          <w:rPr>
            <w:rFonts w:ascii="Arial" w:eastAsia="Times New Roman" w:hAnsi="Arial" w:cs="Arial"/>
            <w:szCs w:val="24"/>
            <w:lang w:val="en-CA" w:eastAsia="en-CA"/>
          </w:rPr>
          <w:delText xml:space="preserve">However, </w:delText>
        </w:r>
        <w:r w:rsidDel="00550E91">
          <w:rPr>
            <w:rFonts w:ascii="Arial" w:eastAsia="Times New Roman" w:hAnsi="Arial" w:cs="Arial"/>
            <w:szCs w:val="24"/>
            <w:lang w:val="en-CA" w:eastAsia="en-CA"/>
          </w:rPr>
          <w:delText>the use of an analysis paradigm based on compositional data analysis (</w:delText>
        </w:r>
        <w:r w:rsidR="00262741" w:rsidDel="00550E91">
          <w:rPr>
            <w:rFonts w:ascii="Arial" w:eastAsia="Times New Roman" w:hAnsi="Arial" w:cs="Arial"/>
            <w:szCs w:val="24"/>
            <w:lang w:val="en-CA" w:eastAsia="en-CA"/>
          </w:rPr>
          <w:delText>Aitchison 1986</w:delText>
        </w:r>
        <w:r w:rsidR="00C075C2" w:rsidDel="00550E91">
          <w:rPr>
            <w:rFonts w:ascii="Arial" w:eastAsia="Times New Roman" w:hAnsi="Arial" w:cs="Arial"/>
            <w:szCs w:val="24"/>
            <w:lang w:val="en-CA" w:eastAsia="en-CA"/>
          </w:rPr>
          <w:delText xml:space="preserve">), or CoDa, </w:delText>
        </w:r>
        <w:r w:rsidDel="00550E91">
          <w:rPr>
            <w:rFonts w:ascii="Arial" w:eastAsia="Times New Roman" w:hAnsi="Arial" w:cs="Arial"/>
            <w:szCs w:val="24"/>
            <w:lang w:val="en-CA" w:eastAsia="en-CA"/>
          </w:rPr>
          <w:delText xml:space="preserve">offers a number of advantages </w:delText>
        </w:r>
        <w:r w:rsidR="00640985" w:rsidDel="00550E91">
          <w:rPr>
            <w:rFonts w:ascii="Arial" w:eastAsia="Times New Roman" w:hAnsi="Arial" w:cs="Arial"/>
            <w:szCs w:val="24"/>
            <w:lang w:val="en-CA" w:eastAsia="en-CA"/>
          </w:rPr>
          <w:delText xml:space="preserve">over these tools, </w:delText>
        </w:r>
        <w:r w:rsidDel="00550E91">
          <w:rPr>
            <w:rFonts w:ascii="Arial" w:eastAsia="Times New Roman" w:hAnsi="Arial" w:cs="Arial"/>
            <w:szCs w:val="24"/>
            <w:lang w:val="en-CA" w:eastAsia="en-CA"/>
          </w:rPr>
          <w:delText>as explained below.</w:delText>
        </w:r>
      </w:del>
    </w:p>
    <w:p w14:paraId="15140E28" w14:textId="4FD481AA" w:rsidR="002A47C3" w:rsidRPr="00A177A5" w:rsidRDefault="002A47C3" w:rsidP="00A177A5">
      <w:pPr>
        <w:spacing w:line="480" w:lineRule="auto"/>
        <w:ind w:firstLine="720"/>
        <w:rPr>
          <w:rFonts w:ascii="Arial" w:hAnsi="Arial" w:cs="Arial"/>
          <w:szCs w:val="24"/>
          <w:u w:val="single"/>
        </w:rPr>
      </w:pPr>
      <w:del w:id="51" w:author="Greg Gloor" w:date="2016-03-29T12:28:00Z">
        <w:r w:rsidRPr="00A177A5" w:rsidDel="00B50D57">
          <w:rPr>
            <w:rFonts w:ascii="Arial" w:hAnsi="Arial" w:cs="Arial"/>
            <w:szCs w:val="24"/>
            <w:u w:val="single"/>
          </w:rPr>
          <w:delText>Brief explanation of the data</w:delText>
        </w:r>
        <w:r w:rsidR="007B6F68" w:rsidRPr="00A177A5" w:rsidDel="00B50D57">
          <w:rPr>
            <w:rFonts w:ascii="Arial" w:hAnsi="Arial" w:cs="Arial"/>
            <w:szCs w:val="24"/>
            <w:u w:val="single"/>
          </w:rPr>
          <w:delText xml:space="preserve"> type</w:delText>
        </w:r>
      </w:del>
      <w:del w:id="52" w:author="Greg Gloor" w:date="2016-03-30T10:11:00Z">
        <w:r w:rsidR="00A177A5" w:rsidDel="00C53920">
          <w:rPr>
            <w:rFonts w:ascii="Arial" w:hAnsi="Arial" w:cs="Arial"/>
            <w:szCs w:val="24"/>
            <w:u w:val="single"/>
          </w:rPr>
          <w:delText xml:space="preserve">: </w:delText>
        </w:r>
      </w:del>
      <w:r w:rsidRPr="009514F0">
        <w:rPr>
          <w:rFonts w:ascii="Arial" w:hAnsi="Arial" w:cs="Arial"/>
          <w:szCs w:val="24"/>
        </w:rPr>
        <w:t xml:space="preserve">Data for microbiome analysis </w:t>
      </w:r>
      <w:r w:rsidR="00640985">
        <w:rPr>
          <w:rFonts w:ascii="Arial" w:hAnsi="Arial" w:cs="Arial"/>
          <w:szCs w:val="24"/>
        </w:rPr>
        <w:t>are</w:t>
      </w:r>
      <w:r w:rsidRPr="009514F0">
        <w:rPr>
          <w:rFonts w:ascii="Arial" w:hAnsi="Arial" w:cs="Arial"/>
          <w:szCs w:val="24"/>
        </w:rPr>
        <w:t xml:space="preserve"> collected by the following general workflow. </w:t>
      </w:r>
      <w:r w:rsidR="007B6F68">
        <w:rPr>
          <w:rFonts w:ascii="Arial" w:hAnsi="Arial" w:cs="Arial"/>
          <w:szCs w:val="24"/>
        </w:rPr>
        <w:t>T</w:t>
      </w:r>
      <w:r w:rsidR="00FC22E2">
        <w:rPr>
          <w:rFonts w:ascii="Arial" w:hAnsi="Arial" w:cs="Arial"/>
          <w:szCs w:val="24"/>
        </w:rPr>
        <w:t xml:space="preserve">he sample (swab, stool, saliva, urine or </w:t>
      </w:r>
      <w:r w:rsidR="00CC299C">
        <w:rPr>
          <w:rFonts w:ascii="Arial" w:hAnsi="Arial" w:cs="Arial"/>
          <w:szCs w:val="24"/>
        </w:rPr>
        <w:t>other type</w:t>
      </w:r>
      <w:r w:rsidR="00FC22E2">
        <w:rPr>
          <w:rFonts w:ascii="Arial" w:hAnsi="Arial" w:cs="Arial"/>
          <w:szCs w:val="24"/>
        </w:rPr>
        <w:t>) is collected,</w:t>
      </w:r>
      <w:r w:rsidR="007B6F68">
        <w:rPr>
          <w:rFonts w:ascii="Arial" w:hAnsi="Arial" w:cs="Arial"/>
          <w:szCs w:val="24"/>
        </w:rPr>
        <w:t xml:space="preserve"> </w:t>
      </w:r>
      <w:del w:id="53" w:author="Greg Gloor" w:date="2016-03-30T10:11:00Z">
        <w:r w:rsidR="007B6F68" w:rsidDel="00C53920">
          <w:rPr>
            <w:rFonts w:ascii="Arial" w:hAnsi="Arial" w:cs="Arial"/>
            <w:szCs w:val="24"/>
          </w:rPr>
          <w:delText>and</w:delText>
        </w:r>
        <w:r w:rsidR="00FC22E2" w:rsidDel="00C53920">
          <w:rPr>
            <w:rFonts w:ascii="Arial" w:hAnsi="Arial" w:cs="Arial"/>
            <w:szCs w:val="24"/>
          </w:rPr>
          <w:delText xml:space="preserve"> </w:delText>
        </w:r>
      </w:del>
      <w:r w:rsidR="00FC22E2">
        <w:rPr>
          <w:rFonts w:ascii="Arial" w:hAnsi="Arial" w:cs="Arial"/>
          <w:szCs w:val="24"/>
        </w:rPr>
        <w:t xml:space="preserve">the </w:t>
      </w:r>
      <w:r w:rsidRPr="009514F0">
        <w:rPr>
          <w:rFonts w:ascii="Arial" w:hAnsi="Arial" w:cs="Arial"/>
          <w:szCs w:val="24"/>
        </w:rPr>
        <w:t xml:space="preserve">DNA is isolated </w:t>
      </w:r>
      <w:r w:rsidR="00FC22E2">
        <w:rPr>
          <w:rFonts w:ascii="Arial" w:hAnsi="Arial" w:cs="Arial"/>
          <w:szCs w:val="24"/>
        </w:rPr>
        <w:t>and</w:t>
      </w:r>
      <w:del w:id="54" w:author="Greg Gloor" w:date="2016-03-29T14:48:00Z">
        <w:r w:rsidR="00FC22E2" w:rsidDel="00606BEC">
          <w:rPr>
            <w:rFonts w:ascii="Arial" w:hAnsi="Arial" w:cs="Arial"/>
            <w:szCs w:val="24"/>
          </w:rPr>
          <w:delText xml:space="preserve"> </w:delText>
        </w:r>
        <w:r w:rsidRPr="009514F0" w:rsidDel="00606BEC">
          <w:rPr>
            <w:rFonts w:ascii="Arial" w:hAnsi="Arial" w:cs="Arial"/>
            <w:szCs w:val="24"/>
          </w:rPr>
          <w:delText xml:space="preserve">a small amount amplified using the </w:delText>
        </w:r>
      </w:del>
      <w:ins w:id="55" w:author="Greg Gloor" w:date="2016-03-29T14:48:00Z">
        <w:r w:rsidR="00606BEC">
          <w:rPr>
            <w:rFonts w:ascii="Arial" w:hAnsi="Arial" w:cs="Arial"/>
            <w:szCs w:val="24"/>
          </w:rPr>
          <w:t xml:space="preserve"> used in a </w:t>
        </w:r>
      </w:ins>
      <w:r w:rsidR="00CC299C">
        <w:rPr>
          <w:rFonts w:ascii="Arial" w:hAnsi="Arial" w:cs="Arial"/>
          <w:szCs w:val="24"/>
        </w:rPr>
        <w:t>polymerase chain reaction</w:t>
      </w:r>
      <w:r w:rsidR="00CC299C" w:rsidRPr="009514F0">
        <w:rPr>
          <w:rFonts w:ascii="Arial" w:hAnsi="Arial" w:cs="Arial"/>
          <w:szCs w:val="24"/>
        </w:rPr>
        <w:t xml:space="preserve"> </w:t>
      </w:r>
      <w:r w:rsidRPr="009514F0">
        <w:rPr>
          <w:rFonts w:ascii="Arial" w:hAnsi="Arial" w:cs="Arial"/>
          <w:szCs w:val="24"/>
        </w:rPr>
        <w:t>with primers specific to one or more variable regions of the 16S rRNA gene</w:t>
      </w:r>
      <w:r w:rsidR="00CC299C">
        <w:rPr>
          <w:rFonts w:ascii="Arial" w:hAnsi="Arial" w:cs="Arial"/>
          <w:szCs w:val="24"/>
        </w:rPr>
        <w:t>. It is also possible to target other</w:t>
      </w:r>
      <w:r w:rsidRPr="009514F0">
        <w:rPr>
          <w:rFonts w:ascii="Arial" w:hAnsi="Arial" w:cs="Arial"/>
          <w:szCs w:val="24"/>
        </w:rPr>
        <w:t xml:space="preserve"> conserved gene</w:t>
      </w:r>
      <w:r w:rsidR="00CC299C">
        <w:rPr>
          <w:rFonts w:ascii="Arial" w:hAnsi="Arial" w:cs="Arial"/>
          <w:szCs w:val="24"/>
        </w:rPr>
        <w:t>s</w:t>
      </w:r>
      <w:r w:rsidRPr="009514F0">
        <w:rPr>
          <w:rFonts w:ascii="Arial" w:hAnsi="Arial" w:cs="Arial"/>
          <w:szCs w:val="24"/>
        </w:rPr>
        <w:t xml:space="preserve"> such </w:t>
      </w:r>
      <w:r w:rsidRPr="009514F0">
        <w:rPr>
          <w:rFonts w:ascii="Arial" w:hAnsi="Arial" w:cs="Arial"/>
          <w:szCs w:val="24"/>
        </w:rPr>
        <w:lastRenderedPageBreak/>
        <w:t xml:space="preserve">as the </w:t>
      </w:r>
      <w:r w:rsidRPr="009514F0">
        <w:rPr>
          <w:rFonts w:ascii="Arial" w:hAnsi="Arial" w:cs="Arial"/>
          <w:i/>
          <w:szCs w:val="24"/>
        </w:rPr>
        <w:t>cpn60</w:t>
      </w:r>
      <w:r w:rsidRPr="009514F0">
        <w:rPr>
          <w:rFonts w:ascii="Arial" w:hAnsi="Arial" w:cs="Arial"/>
          <w:szCs w:val="24"/>
        </w:rPr>
        <w:t xml:space="preserve"> gene</w:t>
      </w:r>
      <w:r w:rsidR="006E128B">
        <w:rPr>
          <w:rFonts w:ascii="Arial" w:hAnsi="Arial" w:cs="Arial"/>
          <w:szCs w:val="24"/>
        </w:rPr>
        <w:t xml:space="preserve"> (Schellenburg et al. 2009)</w:t>
      </w:r>
      <w:r w:rsidRPr="009514F0">
        <w:rPr>
          <w:rFonts w:ascii="Arial" w:hAnsi="Arial" w:cs="Arial"/>
          <w:szCs w:val="24"/>
        </w:rPr>
        <w:t>.</w:t>
      </w:r>
      <w:r w:rsidR="00CC299C">
        <w:rPr>
          <w:rFonts w:ascii="Arial" w:hAnsi="Arial" w:cs="Arial"/>
          <w:szCs w:val="24"/>
        </w:rPr>
        <w:t xml:space="preserve"> However, analysis problems are the same regardless of</w:t>
      </w:r>
      <w:ins w:id="56" w:author="Greg Gloor" w:date="2016-03-29T14:49:00Z">
        <w:r w:rsidR="00606BEC">
          <w:rPr>
            <w:rFonts w:ascii="Arial" w:hAnsi="Arial" w:cs="Arial"/>
            <w:szCs w:val="24"/>
          </w:rPr>
          <w:t xml:space="preserve"> </w:t>
        </w:r>
      </w:ins>
      <w:del w:id="57" w:author="Greg Gloor" w:date="2016-03-29T14:49:00Z">
        <w:r w:rsidR="00CC299C" w:rsidDel="00606BEC">
          <w:rPr>
            <w:rFonts w:ascii="Arial" w:hAnsi="Arial" w:cs="Arial"/>
            <w:szCs w:val="24"/>
          </w:rPr>
          <w:delText xml:space="preserve"> </w:delText>
        </w:r>
      </w:del>
      <w:r w:rsidR="00CC299C">
        <w:rPr>
          <w:rFonts w:ascii="Arial" w:hAnsi="Arial" w:cs="Arial"/>
          <w:szCs w:val="24"/>
        </w:rPr>
        <w:t xml:space="preserve">the </w:t>
      </w:r>
      <w:r w:rsidR="007B6F68">
        <w:rPr>
          <w:rFonts w:ascii="Arial" w:hAnsi="Arial" w:cs="Arial"/>
          <w:szCs w:val="24"/>
        </w:rPr>
        <w:t xml:space="preserve">amplification </w:t>
      </w:r>
      <w:r w:rsidR="00CC299C">
        <w:rPr>
          <w:rFonts w:ascii="Arial" w:hAnsi="Arial" w:cs="Arial"/>
          <w:szCs w:val="24"/>
        </w:rPr>
        <w:t>target chosen</w:t>
      </w:r>
      <w:r w:rsidR="007B6F68">
        <w:rPr>
          <w:rFonts w:ascii="Arial" w:hAnsi="Arial" w:cs="Arial"/>
          <w:szCs w:val="24"/>
        </w:rPr>
        <w:t>, and Walker et al. (2015) present a good summary of</w:t>
      </w:r>
      <w:ins w:id="58" w:author="Greg Gloor" w:date="2016-03-29T12:30:00Z">
        <w:r w:rsidR="00B50D57">
          <w:rPr>
            <w:rFonts w:ascii="Arial" w:hAnsi="Arial" w:cs="Arial"/>
            <w:szCs w:val="24"/>
          </w:rPr>
          <w:t xml:space="preserve"> </w:t>
        </w:r>
      </w:ins>
      <w:ins w:id="59" w:author="Greg Gloor" w:date="2016-03-29T12:31:00Z">
        <w:r w:rsidR="00B50D57">
          <w:rPr>
            <w:rFonts w:ascii="Arial" w:hAnsi="Arial" w:cs="Arial"/>
            <w:szCs w:val="24"/>
          </w:rPr>
          <w:t xml:space="preserve">how </w:t>
        </w:r>
      </w:ins>
      <w:ins w:id="60" w:author="Greg Gloor" w:date="2016-03-29T12:30:00Z">
        <w:r w:rsidR="00B50D57">
          <w:rPr>
            <w:rFonts w:ascii="Arial" w:hAnsi="Arial" w:cs="Arial"/>
            <w:szCs w:val="24"/>
          </w:rPr>
          <w:t>choices taken upstream of data analysis</w:t>
        </w:r>
      </w:ins>
      <w:del w:id="61" w:author="Greg Gloor" w:date="2016-03-29T12:31:00Z">
        <w:r w:rsidR="007B6F68" w:rsidDel="00B50D57">
          <w:rPr>
            <w:rFonts w:ascii="Arial" w:hAnsi="Arial" w:cs="Arial"/>
            <w:szCs w:val="24"/>
          </w:rPr>
          <w:delText xml:space="preserve"> the effect </w:delText>
        </w:r>
      </w:del>
      <w:ins w:id="62" w:author="Greg Gloor" w:date="2016-03-29T12:31:00Z">
        <w:r w:rsidR="00B50D57">
          <w:rPr>
            <w:rFonts w:ascii="Arial" w:hAnsi="Arial" w:cs="Arial"/>
            <w:szCs w:val="24"/>
          </w:rPr>
          <w:t xml:space="preserve"> affect the results</w:t>
        </w:r>
      </w:ins>
      <w:del w:id="63" w:author="Greg Gloor" w:date="2016-03-29T12:30:00Z">
        <w:r w:rsidR="007B6F68" w:rsidDel="00B50D57">
          <w:rPr>
            <w:rFonts w:ascii="Arial" w:hAnsi="Arial" w:cs="Arial"/>
            <w:szCs w:val="24"/>
          </w:rPr>
          <w:delText>choices taken upstream of data analysis can affect the results</w:delText>
        </w:r>
      </w:del>
      <w:r w:rsidR="00CC299C">
        <w:rPr>
          <w:rFonts w:ascii="Arial" w:hAnsi="Arial" w:cs="Arial"/>
          <w:szCs w:val="24"/>
        </w:rPr>
        <w:t>.</w:t>
      </w:r>
      <w:r w:rsidRPr="009514F0">
        <w:rPr>
          <w:rFonts w:ascii="Arial" w:hAnsi="Arial" w:cs="Arial"/>
          <w:szCs w:val="24"/>
        </w:rPr>
        <w:t xml:space="preserve"> </w:t>
      </w:r>
      <w:r w:rsidR="00CC299C">
        <w:rPr>
          <w:rFonts w:ascii="Arial" w:hAnsi="Arial" w:cs="Arial"/>
          <w:szCs w:val="24"/>
        </w:rPr>
        <w:t>Following amplification</w:t>
      </w:r>
      <w:r w:rsidR="00274414">
        <w:rPr>
          <w:rFonts w:ascii="Arial" w:hAnsi="Arial" w:cs="Arial"/>
          <w:szCs w:val="24"/>
        </w:rPr>
        <w:t xml:space="preserve">, </w:t>
      </w:r>
      <w:r w:rsidRPr="009514F0">
        <w:rPr>
          <w:rFonts w:ascii="Arial" w:hAnsi="Arial" w:cs="Arial"/>
          <w:szCs w:val="24"/>
        </w:rPr>
        <w:t xml:space="preserve">a random sample of the product is used to make a </w:t>
      </w:r>
      <w:r w:rsidR="00CC299C">
        <w:rPr>
          <w:rFonts w:ascii="Arial" w:hAnsi="Arial" w:cs="Arial"/>
          <w:szCs w:val="24"/>
        </w:rPr>
        <w:t xml:space="preserve">sequencing </w:t>
      </w:r>
      <w:r w:rsidRPr="009514F0">
        <w:rPr>
          <w:rFonts w:ascii="Arial" w:hAnsi="Arial" w:cs="Arial"/>
          <w:szCs w:val="24"/>
        </w:rPr>
        <w:t xml:space="preserve">library, and it is common to multiplex many samples in the library. </w:t>
      </w:r>
      <w:r w:rsidR="00274414">
        <w:rPr>
          <w:rFonts w:ascii="Arial" w:hAnsi="Arial" w:cs="Arial"/>
          <w:szCs w:val="24"/>
        </w:rPr>
        <w:t>A</w:t>
      </w:r>
      <w:r w:rsidR="00C577B6">
        <w:rPr>
          <w:rFonts w:ascii="Arial" w:hAnsi="Arial" w:cs="Arial"/>
          <w:szCs w:val="24"/>
        </w:rPr>
        <w:t xml:space="preserve"> small aliquot of the library is </w:t>
      </w:r>
      <w:r w:rsidR="00274414">
        <w:rPr>
          <w:rFonts w:ascii="Arial" w:hAnsi="Arial" w:cs="Arial"/>
          <w:szCs w:val="24"/>
        </w:rPr>
        <w:t>processed o</w:t>
      </w:r>
      <w:r w:rsidRPr="009514F0">
        <w:rPr>
          <w:rFonts w:ascii="Arial" w:hAnsi="Arial" w:cs="Arial"/>
          <w:szCs w:val="24"/>
        </w:rPr>
        <w:t xml:space="preserve">n </w:t>
      </w:r>
      <w:r w:rsidR="00274414">
        <w:rPr>
          <w:rFonts w:ascii="Arial" w:hAnsi="Arial" w:cs="Arial"/>
          <w:szCs w:val="24"/>
        </w:rPr>
        <w:t xml:space="preserve">the </w:t>
      </w:r>
      <w:r w:rsidRPr="009514F0">
        <w:rPr>
          <w:rFonts w:ascii="Arial" w:hAnsi="Arial" w:cs="Arial"/>
          <w:szCs w:val="24"/>
        </w:rPr>
        <w:t>high throughput</w:t>
      </w:r>
      <w:ins w:id="64" w:author="Greg Gloor" w:date="2016-03-29T14:49:00Z">
        <w:r w:rsidR="00606BEC">
          <w:rPr>
            <w:rFonts w:ascii="Arial" w:hAnsi="Arial" w:cs="Arial"/>
            <w:szCs w:val="24"/>
          </w:rPr>
          <w:t xml:space="preserve"> </w:t>
        </w:r>
      </w:ins>
      <w:del w:id="65" w:author="Greg Gloor" w:date="2016-03-29T14:49:00Z">
        <w:r w:rsidRPr="009514F0" w:rsidDel="00606BEC">
          <w:rPr>
            <w:rFonts w:ascii="Arial" w:hAnsi="Arial" w:cs="Arial"/>
            <w:szCs w:val="24"/>
          </w:rPr>
          <w:delText>-</w:delText>
        </w:r>
      </w:del>
      <w:ins w:id="66" w:author="Greg Gloor" w:date="2016-03-29T14:49:00Z">
        <w:r w:rsidR="00606BEC">
          <w:rPr>
            <w:rFonts w:ascii="Arial" w:hAnsi="Arial" w:cs="Arial"/>
            <w:szCs w:val="24"/>
          </w:rPr>
          <w:t xml:space="preserve">DNA </w:t>
        </w:r>
      </w:ins>
      <w:r w:rsidRPr="009514F0">
        <w:rPr>
          <w:rFonts w:ascii="Arial" w:hAnsi="Arial" w:cs="Arial"/>
          <w:szCs w:val="24"/>
        </w:rPr>
        <w:t xml:space="preserve">sequencing instrument. </w:t>
      </w:r>
      <w:ins w:id="67" w:author="Greg Gloor" w:date="2016-03-29T14:49:00Z">
        <w:r w:rsidR="00606BEC">
          <w:rPr>
            <w:rFonts w:ascii="Arial" w:hAnsi="Arial" w:cs="Arial"/>
            <w:szCs w:val="24"/>
          </w:rPr>
          <w:t>As outlined below, t</w:t>
        </w:r>
      </w:ins>
      <w:del w:id="68" w:author="Greg Gloor" w:date="2016-03-29T14:49:00Z">
        <w:r w:rsidR="00CC299C" w:rsidDel="00606BEC">
          <w:rPr>
            <w:rFonts w:ascii="Arial" w:hAnsi="Arial" w:cs="Arial"/>
            <w:szCs w:val="24"/>
          </w:rPr>
          <w:delText>T</w:delText>
        </w:r>
      </w:del>
      <w:r w:rsidR="00CC299C">
        <w:rPr>
          <w:rFonts w:ascii="Arial" w:hAnsi="Arial" w:cs="Arial"/>
          <w:szCs w:val="24"/>
        </w:rPr>
        <w:t xml:space="preserve">his workflow imposes constraints on the resulting data. </w:t>
      </w:r>
    </w:p>
    <w:p w14:paraId="15629D13" w14:textId="77777777" w:rsidR="00C53920" w:rsidRDefault="00274414" w:rsidP="007B6F68">
      <w:pPr>
        <w:spacing w:line="480" w:lineRule="auto"/>
        <w:ind w:firstLine="720"/>
        <w:rPr>
          <w:ins w:id="69" w:author="Greg Gloor" w:date="2016-03-30T10:12:00Z"/>
          <w:rFonts w:ascii="Arial" w:hAnsi="Arial" w:cs="Arial"/>
          <w:szCs w:val="24"/>
        </w:rPr>
      </w:pPr>
      <w:r>
        <w:rPr>
          <w:rFonts w:ascii="Arial" w:hAnsi="Arial" w:cs="Arial"/>
          <w:szCs w:val="24"/>
        </w:rPr>
        <w:t>It should be recognized t</w:t>
      </w:r>
      <w:r w:rsidR="002A47C3" w:rsidRPr="009514F0">
        <w:rPr>
          <w:rFonts w:ascii="Arial" w:hAnsi="Arial" w:cs="Arial"/>
          <w:szCs w:val="24"/>
        </w:rPr>
        <w:t xml:space="preserve">hat </w:t>
      </w:r>
      <w:r w:rsidR="00D0332A">
        <w:rPr>
          <w:rFonts w:ascii="Arial" w:hAnsi="Arial" w:cs="Arial"/>
          <w:szCs w:val="24"/>
        </w:rPr>
        <w:t>the investigator is</w:t>
      </w:r>
      <w:r w:rsidR="002A47C3" w:rsidRPr="009514F0">
        <w:rPr>
          <w:rFonts w:ascii="Arial" w:hAnsi="Arial" w:cs="Arial"/>
          <w:szCs w:val="24"/>
        </w:rPr>
        <w:t xml:space="preserve"> sequencing a </w:t>
      </w:r>
      <w:r w:rsidR="002A47C3" w:rsidRPr="00A97A68">
        <w:rPr>
          <w:rFonts w:ascii="Arial" w:hAnsi="Arial" w:cs="Arial"/>
          <w:szCs w:val="24"/>
        </w:rPr>
        <w:t>random sample</w:t>
      </w:r>
      <w:r w:rsidR="002A47C3" w:rsidRPr="009514F0">
        <w:rPr>
          <w:rFonts w:ascii="Arial" w:hAnsi="Arial" w:cs="Arial"/>
          <w:szCs w:val="24"/>
        </w:rPr>
        <w:t xml:space="preserve"> of the DNA in the</w:t>
      </w:r>
      <w:r w:rsidR="00CC299C">
        <w:rPr>
          <w:rFonts w:ascii="Arial" w:hAnsi="Arial" w:cs="Arial"/>
          <w:szCs w:val="24"/>
        </w:rPr>
        <w:t xml:space="preserve"> library, which is itself a random sample of the DNA in the</w:t>
      </w:r>
      <w:r w:rsidR="002A47C3" w:rsidRPr="009514F0">
        <w:rPr>
          <w:rFonts w:ascii="Arial" w:hAnsi="Arial" w:cs="Arial"/>
          <w:szCs w:val="24"/>
        </w:rPr>
        <w:t xml:space="preserve"> environment. Thus, </w:t>
      </w:r>
      <w:r w:rsidR="00D0332A">
        <w:rPr>
          <w:rFonts w:ascii="Arial" w:hAnsi="Arial" w:cs="Arial"/>
          <w:szCs w:val="24"/>
        </w:rPr>
        <w:t xml:space="preserve">it is important </w:t>
      </w:r>
      <w:r w:rsidR="002A47C3" w:rsidRPr="009514F0">
        <w:rPr>
          <w:rFonts w:ascii="Arial" w:hAnsi="Arial" w:cs="Arial"/>
          <w:szCs w:val="24"/>
        </w:rPr>
        <w:t>to ensure that any analysis takes this random component into account</w:t>
      </w:r>
      <w:r w:rsidR="007B6F68">
        <w:rPr>
          <w:rFonts w:ascii="Arial" w:hAnsi="Arial" w:cs="Arial"/>
          <w:szCs w:val="24"/>
        </w:rPr>
        <w:t xml:space="preserve"> (Fernandes et al. 2013)</w:t>
      </w:r>
      <w:r w:rsidR="002A47C3" w:rsidRPr="009514F0">
        <w:rPr>
          <w:rFonts w:ascii="Arial" w:hAnsi="Arial" w:cs="Arial"/>
          <w:szCs w:val="24"/>
        </w:rPr>
        <w:t xml:space="preserve">. </w:t>
      </w:r>
    </w:p>
    <w:p w14:paraId="07248633" w14:textId="03461D4C" w:rsidR="002A47C3" w:rsidRPr="009514F0" w:rsidRDefault="002A47C3" w:rsidP="007B6F68">
      <w:pPr>
        <w:spacing w:line="480" w:lineRule="auto"/>
        <w:ind w:firstLine="720"/>
        <w:rPr>
          <w:rFonts w:ascii="Arial" w:hAnsi="Arial" w:cs="Arial"/>
          <w:szCs w:val="24"/>
        </w:rPr>
      </w:pPr>
      <w:r w:rsidRPr="009514F0">
        <w:rPr>
          <w:rFonts w:ascii="Arial" w:hAnsi="Arial" w:cs="Arial"/>
          <w:szCs w:val="24"/>
        </w:rPr>
        <w:t xml:space="preserve">Perhaps less obvious is that the number of </w:t>
      </w:r>
      <w:r w:rsidR="00D0332A">
        <w:rPr>
          <w:rFonts w:ascii="Arial" w:hAnsi="Arial" w:cs="Arial"/>
          <w:szCs w:val="24"/>
        </w:rPr>
        <w:t xml:space="preserve">sequencing </w:t>
      </w:r>
      <w:r w:rsidRPr="009514F0">
        <w:rPr>
          <w:rFonts w:ascii="Arial" w:hAnsi="Arial" w:cs="Arial"/>
          <w:szCs w:val="24"/>
        </w:rPr>
        <w:t xml:space="preserve">reads obtained for a sample bears no relationship to the number of molecules of DNA </w:t>
      </w:r>
      <w:r w:rsidR="00CC299C">
        <w:rPr>
          <w:rFonts w:ascii="Arial" w:hAnsi="Arial" w:cs="Arial"/>
          <w:szCs w:val="24"/>
        </w:rPr>
        <w:t>in the environment</w:t>
      </w:r>
      <w:del w:id="70" w:author="Greg Gloor" w:date="2016-03-30T10:12:00Z">
        <w:r w:rsidR="00D0332A" w:rsidDel="00C53920">
          <w:rPr>
            <w:rFonts w:ascii="Arial" w:hAnsi="Arial" w:cs="Arial"/>
            <w:szCs w:val="24"/>
          </w:rPr>
          <w:delText>. This is</w:delText>
        </w:r>
      </w:del>
      <w:ins w:id="71" w:author="Greg Gloor" w:date="2016-03-30T10:12:00Z">
        <w:r w:rsidR="00C53920">
          <w:rPr>
            <w:rFonts w:ascii="Arial" w:hAnsi="Arial" w:cs="Arial"/>
            <w:szCs w:val="24"/>
          </w:rPr>
          <w:t>,</w:t>
        </w:r>
      </w:ins>
      <w:r w:rsidR="00D0332A">
        <w:rPr>
          <w:rFonts w:ascii="Arial" w:hAnsi="Arial" w:cs="Arial"/>
          <w:szCs w:val="24"/>
        </w:rPr>
        <w:t xml:space="preserve"> </w:t>
      </w:r>
      <w:r w:rsidR="00274414">
        <w:rPr>
          <w:rFonts w:ascii="Arial" w:hAnsi="Arial" w:cs="Arial"/>
          <w:szCs w:val="24"/>
        </w:rPr>
        <w:t>because t</w:t>
      </w:r>
      <w:r w:rsidRPr="009514F0">
        <w:rPr>
          <w:rFonts w:ascii="Arial" w:hAnsi="Arial" w:cs="Arial"/>
          <w:szCs w:val="24"/>
        </w:rPr>
        <w:t>he number of reads obtained for a sample is determined by the capacity of the instrument</w:t>
      </w:r>
      <w:del w:id="72" w:author="Greg Gloor" w:date="2016-03-30T10:12:00Z">
        <w:r w:rsidRPr="009514F0" w:rsidDel="00C53920">
          <w:rPr>
            <w:rFonts w:ascii="Arial" w:hAnsi="Arial" w:cs="Arial"/>
            <w:szCs w:val="24"/>
          </w:rPr>
          <w:delText xml:space="preserve">: </w:delText>
        </w:r>
        <w:r w:rsidR="00CC299C" w:rsidDel="00C53920">
          <w:rPr>
            <w:rFonts w:ascii="Arial" w:hAnsi="Arial" w:cs="Arial"/>
            <w:szCs w:val="24"/>
          </w:rPr>
          <w:delText>f</w:delText>
        </w:r>
      </w:del>
      <w:ins w:id="73" w:author="Greg Gloor" w:date="2016-03-30T10:12:00Z">
        <w:r w:rsidR="00C53920">
          <w:rPr>
            <w:rFonts w:ascii="Arial" w:hAnsi="Arial" w:cs="Arial"/>
            <w:szCs w:val="24"/>
          </w:rPr>
          <w:t>. F</w:t>
        </w:r>
      </w:ins>
      <w:r w:rsidR="00CC299C">
        <w:rPr>
          <w:rFonts w:ascii="Arial" w:hAnsi="Arial" w:cs="Arial"/>
          <w:szCs w:val="24"/>
        </w:rPr>
        <w:t xml:space="preserve">or example, </w:t>
      </w:r>
      <w:r w:rsidRPr="009514F0">
        <w:rPr>
          <w:rFonts w:ascii="Arial" w:hAnsi="Arial" w:cs="Arial"/>
          <w:szCs w:val="24"/>
        </w:rPr>
        <w:t xml:space="preserve">the same library sequenced on an Illumina MiSeq or HiSeq would return approximately 20 million or 200 million reads. That there is no information in the actual read numbers per sample is implicitly acknowledged by the common use of ‘relative abundance’ values for analysis </w:t>
      </w:r>
      <w:r w:rsidR="00CC299C">
        <w:rPr>
          <w:rFonts w:ascii="Arial" w:hAnsi="Arial" w:cs="Arial"/>
          <w:szCs w:val="24"/>
        </w:rPr>
        <w:t>of</w:t>
      </w:r>
      <w:r w:rsidR="00CC299C" w:rsidRPr="009514F0">
        <w:rPr>
          <w:rFonts w:ascii="Arial" w:hAnsi="Arial" w:cs="Arial"/>
          <w:szCs w:val="24"/>
        </w:rPr>
        <w:t xml:space="preserve"> </w:t>
      </w:r>
      <w:r w:rsidRPr="009514F0">
        <w:rPr>
          <w:rFonts w:ascii="Arial" w:hAnsi="Arial" w:cs="Arial"/>
          <w:szCs w:val="24"/>
        </w:rPr>
        <w:t xml:space="preserve">microbiome datasets. </w:t>
      </w:r>
      <w:r w:rsidR="00831173">
        <w:rPr>
          <w:rFonts w:ascii="Arial" w:hAnsi="Arial" w:cs="Arial"/>
          <w:szCs w:val="24"/>
        </w:rPr>
        <w:t>Such datasets are referred to as compositional and there is a long history of the development of proper analysis techniques</w:t>
      </w:r>
      <w:ins w:id="74" w:author="Greg Gloor" w:date="2016-03-30T10:12:00Z">
        <w:r w:rsidR="00C53920">
          <w:rPr>
            <w:rFonts w:ascii="Arial" w:hAnsi="Arial" w:cs="Arial"/>
            <w:szCs w:val="24"/>
          </w:rPr>
          <w:t xml:space="preserve"> for such data</w:t>
        </w:r>
      </w:ins>
      <w:r w:rsidR="00831173">
        <w:rPr>
          <w:rFonts w:ascii="Arial" w:hAnsi="Arial" w:cs="Arial"/>
          <w:szCs w:val="24"/>
        </w:rPr>
        <w:t xml:space="preserve"> in other fields (</w:t>
      </w:r>
      <w:r w:rsidR="00831173" w:rsidRPr="007B0216">
        <w:rPr>
          <w:rFonts w:ascii="Arial" w:eastAsia="Times New Roman" w:hAnsi="Arial" w:cs="Arial"/>
          <w:color w:val="000000" w:themeColor="text1"/>
          <w:szCs w:val="24"/>
          <w:lang w:eastAsia="en-CA"/>
        </w:rPr>
        <w:t>Pawlowsky-Glahn</w:t>
      </w:r>
      <w:r w:rsidR="00831173">
        <w:rPr>
          <w:rFonts w:ascii="Arial" w:eastAsia="Times New Roman" w:hAnsi="Arial" w:cs="Arial"/>
          <w:color w:val="000000" w:themeColor="text1"/>
          <w:szCs w:val="24"/>
          <w:lang w:eastAsia="en-CA"/>
        </w:rPr>
        <w:t xml:space="preserve"> et al. 2015).</w:t>
      </w:r>
    </w:p>
    <w:p w14:paraId="047DB622" w14:textId="2B9DBE28" w:rsidR="0053214A" w:rsidRDefault="002A47C3" w:rsidP="00A177A5">
      <w:pPr>
        <w:spacing w:line="480" w:lineRule="auto"/>
        <w:ind w:firstLine="720"/>
        <w:rPr>
          <w:rFonts w:ascii="Arial" w:hAnsi="Arial" w:cs="Arial"/>
          <w:szCs w:val="24"/>
        </w:rPr>
      </w:pPr>
      <w:del w:id="75" w:author="Greg Gloor" w:date="2016-03-30T10:13:00Z">
        <w:r w:rsidRPr="00A177A5" w:rsidDel="00C53920">
          <w:rPr>
            <w:rFonts w:ascii="Arial" w:hAnsi="Arial" w:cs="Arial"/>
            <w:szCs w:val="24"/>
            <w:u w:val="single"/>
          </w:rPr>
          <w:delText>Wh</w:delText>
        </w:r>
        <w:r w:rsidR="00565A71" w:rsidRPr="00A177A5" w:rsidDel="00C53920">
          <w:rPr>
            <w:rFonts w:ascii="Arial" w:hAnsi="Arial" w:cs="Arial"/>
            <w:szCs w:val="24"/>
            <w:u w:val="single"/>
          </w:rPr>
          <w:delText xml:space="preserve">y worry about </w:delText>
        </w:r>
        <w:r w:rsidR="007B6F68" w:rsidRPr="00A177A5" w:rsidDel="00C53920">
          <w:rPr>
            <w:rFonts w:ascii="Arial" w:hAnsi="Arial" w:cs="Arial"/>
            <w:szCs w:val="24"/>
            <w:u w:val="single"/>
          </w:rPr>
          <w:delText>compositional</w:delText>
        </w:r>
        <w:r w:rsidR="00565A71" w:rsidRPr="00A177A5" w:rsidDel="00C53920">
          <w:rPr>
            <w:rFonts w:ascii="Arial" w:hAnsi="Arial" w:cs="Arial"/>
            <w:szCs w:val="24"/>
            <w:u w:val="single"/>
          </w:rPr>
          <w:delText xml:space="preserve"> data</w:delText>
        </w:r>
        <w:r w:rsidRPr="00A177A5" w:rsidDel="00C53920">
          <w:rPr>
            <w:rFonts w:ascii="Arial" w:hAnsi="Arial" w:cs="Arial"/>
            <w:szCs w:val="24"/>
            <w:u w:val="single"/>
          </w:rPr>
          <w:delText>?</w:delText>
        </w:r>
        <w:r w:rsidRPr="00A177A5" w:rsidDel="00C53920">
          <w:rPr>
            <w:rFonts w:ascii="Arial" w:hAnsi="Arial" w:cs="Arial"/>
            <w:szCs w:val="24"/>
          </w:rPr>
          <w:delText xml:space="preserve"> </w:delText>
        </w:r>
        <w:r w:rsidR="009D27BF" w:rsidDel="00C53920">
          <w:rPr>
            <w:rFonts w:ascii="Arial" w:hAnsi="Arial" w:cs="Arial"/>
            <w:szCs w:val="24"/>
          </w:rPr>
          <w:delText>Data constrained to relative abundances are subject to the</w:delText>
        </w:r>
        <w:r w:rsidR="009D27BF" w:rsidRPr="009514F0" w:rsidDel="00C53920">
          <w:rPr>
            <w:rFonts w:ascii="Arial" w:hAnsi="Arial" w:cs="Arial"/>
            <w:szCs w:val="24"/>
          </w:rPr>
          <w:delText xml:space="preserve"> constant arbitrary sum constraint</w:delText>
        </w:r>
        <w:r w:rsidR="009D27BF" w:rsidDel="00C53920">
          <w:rPr>
            <w:rFonts w:ascii="Arial" w:hAnsi="Arial" w:cs="Arial"/>
            <w:szCs w:val="24"/>
          </w:rPr>
          <w:delText xml:space="preserve"> </w:delText>
        </w:r>
        <w:r w:rsidR="00831173" w:rsidDel="00C53920">
          <w:rPr>
            <w:rFonts w:ascii="Arial" w:hAnsi="Arial" w:cs="Arial"/>
            <w:szCs w:val="24"/>
          </w:rPr>
          <w:delText>that</w:delText>
        </w:r>
        <w:r w:rsidR="009D27BF" w:rsidDel="00C53920">
          <w:rPr>
            <w:rFonts w:ascii="Arial" w:hAnsi="Arial" w:cs="Arial"/>
            <w:szCs w:val="24"/>
          </w:rPr>
          <w:delText xml:space="preserve"> </w:delText>
        </w:r>
        <w:r w:rsidR="009D27BF" w:rsidRPr="009514F0" w:rsidDel="00C53920">
          <w:rPr>
            <w:rFonts w:ascii="Arial" w:hAnsi="Arial" w:cs="Arial"/>
            <w:szCs w:val="24"/>
          </w:rPr>
          <w:delText xml:space="preserve">generates significant unanticipated problems </w:delText>
        </w:r>
        <w:r w:rsidR="0053214A" w:rsidDel="00C53920">
          <w:rPr>
            <w:rFonts w:ascii="Arial" w:hAnsi="Arial" w:cs="Arial"/>
            <w:szCs w:val="24"/>
          </w:rPr>
          <w:delText xml:space="preserve">for analysis </w:delText>
        </w:r>
        <w:r w:rsidR="009D27BF" w:rsidRPr="009514F0" w:rsidDel="00C53920">
          <w:rPr>
            <w:rFonts w:ascii="Arial" w:hAnsi="Arial" w:cs="Arial"/>
            <w:szCs w:val="24"/>
          </w:rPr>
          <w:delText>and is the main reason to use a compositional data approach</w:delText>
        </w:r>
        <w:r w:rsidR="009D27BF" w:rsidDel="00C53920">
          <w:rPr>
            <w:rFonts w:ascii="Arial" w:hAnsi="Arial" w:cs="Arial"/>
            <w:szCs w:val="24"/>
          </w:rPr>
          <w:delText xml:space="preserve"> (Aitchison 1986)</w:delText>
        </w:r>
        <w:r w:rsidR="009D27BF" w:rsidRPr="009514F0" w:rsidDel="00C53920">
          <w:rPr>
            <w:rFonts w:ascii="Arial" w:hAnsi="Arial" w:cs="Arial"/>
            <w:szCs w:val="24"/>
          </w:rPr>
          <w:delText xml:space="preserve">. </w:delText>
        </w:r>
        <w:r w:rsidR="009D27BF" w:rsidDel="00C53920">
          <w:rPr>
            <w:rFonts w:ascii="Arial" w:hAnsi="Arial" w:cs="Arial"/>
            <w:szCs w:val="24"/>
          </w:rPr>
          <w:delText xml:space="preserve"> </w:delText>
        </w:r>
      </w:del>
      <w:r w:rsidRPr="009514F0">
        <w:rPr>
          <w:rFonts w:ascii="Arial" w:hAnsi="Arial" w:cs="Arial"/>
          <w:szCs w:val="24"/>
        </w:rPr>
        <w:t xml:space="preserve">Compositional data is a term used to describe </w:t>
      </w:r>
      <w:r w:rsidR="00640985">
        <w:rPr>
          <w:rFonts w:ascii="Arial" w:hAnsi="Arial" w:cs="Arial"/>
          <w:szCs w:val="24"/>
        </w:rPr>
        <w:t xml:space="preserve">a </w:t>
      </w:r>
      <w:r w:rsidRPr="009514F0">
        <w:rPr>
          <w:rFonts w:ascii="Arial" w:hAnsi="Arial" w:cs="Arial"/>
          <w:szCs w:val="24"/>
        </w:rPr>
        <w:t xml:space="preserve">dataset </w:t>
      </w:r>
      <w:r w:rsidR="00640985">
        <w:rPr>
          <w:rFonts w:ascii="Arial" w:hAnsi="Arial" w:cs="Arial"/>
          <w:szCs w:val="24"/>
        </w:rPr>
        <w:t xml:space="preserve">in which </w:t>
      </w:r>
      <w:r w:rsidRPr="009514F0">
        <w:rPr>
          <w:rFonts w:ascii="Arial" w:hAnsi="Arial" w:cs="Arial"/>
          <w:szCs w:val="24"/>
        </w:rPr>
        <w:t>the parts in each sample have an arbitrary or non-informative sum (Aitchison 1986)</w:t>
      </w:r>
      <w:r w:rsidR="00640985">
        <w:rPr>
          <w:rFonts w:ascii="Arial" w:hAnsi="Arial" w:cs="Arial"/>
          <w:szCs w:val="24"/>
        </w:rPr>
        <w:t>,</w:t>
      </w:r>
      <w:r w:rsidRPr="009514F0">
        <w:rPr>
          <w:rFonts w:ascii="Arial" w:hAnsi="Arial" w:cs="Arial"/>
          <w:szCs w:val="24"/>
        </w:rPr>
        <w:t xml:space="preserve"> such as </w:t>
      </w:r>
      <w:ins w:id="76" w:author="Greg Gloor" w:date="2016-03-30T10:13:00Z">
        <w:r w:rsidR="00C53920">
          <w:rPr>
            <w:rFonts w:ascii="Arial" w:hAnsi="Arial" w:cs="Arial"/>
            <w:szCs w:val="24"/>
          </w:rPr>
          <w:t xml:space="preserve">data obtained from </w:t>
        </w:r>
      </w:ins>
      <w:r w:rsidRPr="009514F0">
        <w:rPr>
          <w:rFonts w:ascii="Arial" w:hAnsi="Arial" w:cs="Arial"/>
          <w:szCs w:val="24"/>
        </w:rPr>
        <w:t xml:space="preserve">high throughput </w:t>
      </w:r>
      <w:ins w:id="77" w:author="Greg Gloor" w:date="2016-03-30T10:13:00Z">
        <w:r w:rsidR="00C53920">
          <w:rPr>
            <w:rFonts w:ascii="Arial" w:hAnsi="Arial" w:cs="Arial"/>
            <w:szCs w:val="24"/>
          </w:rPr>
          <w:t xml:space="preserve">DNA </w:t>
        </w:r>
      </w:ins>
      <w:r w:rsidRPr="009514F0">
        <w:rPr>
          <w:rFonts w:ascii="Arial" w:hAnsi="Arial" w:cs="Arial"/>
          <w:szCs w:val="24"/>
        </w:rPr>
        <w:t xml:space="preserve">sequencing </w:t>
      </w:r>
      <w:del w:id="78" w:author="Greg Gloor" w:date="2016-03-30T10:13:00Z">
        <w:r w:rsidRPr="009514F0" w:rsidDel="00C53920">
          <w:rPr>
            <w:rFonts w:ascii="Arial" w:hAnsi="Arial" w:cs="Arial"/>
            <w:szCs w:val="24"/>
          </w:rPr>
          <w:delText>data</w:delText>
        </w:r>
        <w:r w:rsidR="0053214A" w:rsidDel="00C53920">
          <w:rPr>
            <w:rFonts w:ascii="Arial" w:hAnsi="Arial" w:cs="Arial"/>
            <w:szCs w:val="24"/>
          </w:rPr>
          <w:delText xml:space="preserve"> </w:delText>
        </w:r>
      </w:del>
      <w:r w:rsidR="0053214A">
        <w:rPr>
          <w:rFonts w:ascii="Arial" w:hAnsi="Arial" w:cs="Arial"/>
          <w:szCs w:val="24"/>
        </w:rPr>
        <w:t xml:space="preserve">(Friedman and Alm 2012, Fernandes et </w:t>
      </w:r>
      <w:r w:rsidR="0053214A">
        <w:rPr>
          <w:rFonts w:ascii="Arial" w:hAnsi="Arial" w:cs="Arial"/>
          <w:szCs w:val="24"/>
        </w:rPr>
        <w:lastRenderedPageBreak/>
        <w:t>al. 2013</w:t>
      </w:r>
      <w:ins w:id="79" w:author="Greg Gloor" w:date="2016-03-30T10:13:00Z">
        <w:r w:rsidR="00C53920">
          <w:rPr>
            <w:rFonts w:ascii="Arial" w:hAnsi="Arial" w:cs="Arial"/>
            <w:szCs w:val="24"/>
          </w:rPr>
          <w:t>, 2014</w:t>
        </w:r>
      </w:ins>
      <w:r w:rsidR="0053214A">
        <w:rPr>
          <w:rFonts w:ascii="Arial" w:hAnsi="Arial" w:cs="Arial"/>
          <w:szCs w:val="24"/>
        </w:rPr>
        <w:t>)</w:t>
      </w:r>
      <w:r w:rsidRPr="009514F0">
        <w:rPr>
          <w:rFonts w:ascii="Arial" w:hAnsi="Arial" w:cs="Arial"/>
          <w:szCs w:val="24"/>
        </w:rPr>
        <w:t xml:space="preserve">. These data have long been known to be problematic </w:t>
      </w:r>
      <w:ins w:id="80" w:author="Greg Gloor" w:date="2016-03-29T14:50:00Z">
        <w:r w:rsidR="00606BEC" w:rsidRPr="009514F0">
          <w:rPr>
            <w:rFonts w:ascii="Arial" w:hAnsi="Arial" w:cs="Arial"/>
            <w:szCs w:val="24"/>
          </w:rPr>
          <w:t>(Pearson 189</w:t>
        </w:r>
        <w:r w:rsidR="00606BEC">
          <w:rPr>
            <w:rFonts w:ascii="Arial" w:hAnsi="Arial" w:cs="Arial"/>
            <w:szCs w:val="24"/>
          </w:rPr>
          <w:t>6</w:t>
        </w:r>
        <w:r w:rsidR="00606BEC" w:rsidRPr="009514F0">
          <w:rPr>
            <w:rFonts w:ascii="Arial" w:hAnsi="Arial" w:cs="Arial"/>
            <w:szCs w:val="24"/>
          </w:rPr>
          <w:t>)</w:t>
        </w:r>
        <w:r w:rsidR="00606BEC">
          <w:rPr>
            <w:rFonts w:ascii="Arial" w:hAnsi="Arial" w:cs="Arial"/>
            <w:szCs w:val="24"/>
          </w:rPr>
          <w:t xml:space="preserve">, and </w:t>
        </w:r>
      </w:ins>
      <w:ins w:id="81" w:author="Greg Gloor" w:date="2016-03-29T14:51:00Z">
        <w:r w:rsidR="00606BEC">
          <w:rPr>
            <w:rFonts w:ascii="Arial" w:hAnsi="Arial" w:cs="Arial"/>
            <w:szCs w:val="24"/>
          </w:rPr>
          <w:t xml:space="preserve">we now </w:t>
        </w:r>
      </w:ins>
      <w:ins w:id="82" w:author="Greg Gloor" w:date="2016-03-29T14:53:00Z">
        <w:r w:rsidR="00606BEC">
          <w:rPr>
            <w:rFonts w:ascii="Arial" w:hAnsi="Arial" w:cs="Arial"/>
            <w:szCs w:val="24"/>
          </w:rPr>
          <w:t>understand</w:t>
        </w:r>
      </w:ins>
      <w:ins w:id="83" w:author="Greg Gloor" w:date="2016-03-29T14:50:00Z">
        <w:r w:rsidR="00606BEC">
          <w:rPr>
            <w:rFonts w:ascii="Arial" w:hAnsi="Arial" w:cs="Arial"/>
            <w:szCs w:val="24"/>
          </w:rPr>
          <w:t xml:space="preserve"> that multivariate data analysis approaches such as ordination and clustering</w:t>
        </w:r>
      </w:ins>
      <w:ins w:id="84" w:author="Greg Gloor" w:date="2016-03-29T14:54:00Z">
        <w:r w:rsidR="00606BEC">
          <w:rPr>
            <w:rFonts w:ascii="Arial" w:hAnsi="Arial" w:cs="Arial"/>
            <w:szCs w:val="24"/>
          </w:rPr>
          <w:t xml:space="preserve"> and univariate methods </w:t>
        </w:r>
      </w:ins>
      <w:ins w:id="85" w:author="Greg Gloor" w:date="2016-03-30T10:14:00Z">
        <w:r w:rsidR="00C53920">
          <w:rPr>
            <w:rFonts w:ascii="Arial" w:hAnsi="Arial" w:cs="Arial"/>
            <w:szCs w:val="24"/>
          </w:rPr>
          <w:t>that measure</w:t>
        </w:r>
      </w:ins>
      <w:ins w:id="86" w:author="Greg Gloor" w:date="2016-03-29T14:54:00Z">
        <w:r w:rsidR="00606BEC">
          <w:rPr>
            <w:rFonts w:ascii="Arial" w:hAnsi="Arial" w:cs="Arial"/>
            <w:szCs w:val="24"/>
          </w:rPr>
          <w:t xml:space="preserve"> differential abundance</w:t>
        </w:r>
      </w:ins>
      <w:ins w:id="87" w:author="Greg Gloor" w:date="2016-03-29T14:50:00Z">
        <w:r w:rsidR="00606BEC">
          <w:rPr>
            <w:rFonts w:ascii="Arial" w:hAnsi="Arial" w:cs="Arial"/>
            <w:szCs w:val="24"/>
          </w:rPr>
          <w:t xml:space="preserve"> are invalid</w:t>
        </w:r>
      </w:ins>
      <w:del w:id="88" w:author="Greg Gloor" w:date="2016-03-29T14:51:00Z">
        <w:r w:rsidRPr="009514F0" w:rsidDel="00606BEC">
          <w:rPr>
            <w:rFonts w:ascii="Arial" w:hAnsi="Arial" w:cs="Arial"/>
            <w:szCs w:val="24"/>
          </w:rPr>
          <w:delText>when analyzed using standard approaches</w:delText>
        </w:r>
      </w:del>
      <w:ins w:id="89" w:author="Greg Gloor" w:date="2016-03-29T14:51:00Z">
        <w:r w:rsidR="00606BEC">
          <w:rPr>
            <w:rFonts w:ascii="Arial" w:hAnsi="Arial" w:cs="Arial"/>
            <w:szCs w:val="24"/>
          </w:rPr>
          <w:t xml:space="preserve"> (Aitchison 1986, </w:t>
        </w:r>
      </w:ins>
      <w:ins w:id="90" w:author="Greg Gloor" w:date="2016-03-29T14:52:00Z">
        <w:r w:rsidR="00FA22C6">
          <w:rPr>
            <w:rFonts w:ascii="Arial" w:hAnsi="Arial" w:cs="Arial"/>
            <w:szCs w:val="24"/>
          </w:rPr>
          <w:t>Warton et al</w:t>
        </w:r>
      </w:ins>
      <w:ins w:id="91" w:author="Greg Gloor" w:date="2016-03-30T10:03:00Z">
        <w:r w:rsidR="00FA22C6">
          <w:rPr>
            <w:rFonts w:ascii="Arial" w:hAnsi="Arial" w:cs="Arial"/>
            <w:szCs w:val="24"/>
          </w:rPr>
          <w:t>.</w:t>
        </w:r>
      </w:ins>
      <w:ins w:id="92" w:author="Greg Gloor" w:date="2016-03-29T14:52:00Z">
        <w:r w:rsidR="00606BEC">
          <w:rPr>
            <w:rFonts w:ascii="Arial" w:hAnsi="Arial" w:cs="Arial"/>
            <w:szCs w:val="24"/>
          </w:rPr>
          <w:t xml:space="preserve"> 2012,</w:t>
        </w:r>
      </w:ins>
      <w:ins w:id="93" w:author="Greg Gloor" w:date="2016-03-29T14:54:00Z">
        <w:r w:rsidR="00606BEC" w:rsidRPr="00606BEC">
          <w:rPr>
            <w:rFonts w:ascii="Arial" w:hAnsi="Arial" w:cs="Arial"/>
            <w:szCs w:val="24"/>
          </w:rPr>
          <w:t xml:space="preserve"> </w:t>
        </w:r>
        <w:r w:rsidR="00606BEC">
          <w:rPr>
            <w:rFonts w:ascii="Arial" w:hAnsi="Arial" w:cs="Arial"/>
            <w:szCs w:val="24"/>
          </w:rPr>
          <w:t>Friedman and Alm 2012, Fernandes et al. 2013</w:t>
        </w:r>
      </w:ins>
      <w:ins w:id="94" w:author="Greg Gloor" w:date="2016-03-29T14:52:00Z">
        <w:r w:rsidR="00FA22C6">
          <w:rPr>
            <w:rFonts w:ascii="Arial" w:hAnsi="Arial" w:cs="Arial"/>
            <w:szCs w:val="24"/>
          </w:rPr>
          <w:t xml:space="preserve"> Pawlowsky-Glahn et al.</w:t>
        </w:r>
        <w:r w:rsidR="00606BEC">
          <w:rPr>
            <w:rFonts w:ascii="Arial" w:hAnsi="Arial" w:cs="Arial"/>
            <w:szCs w:val="24"/>
          </w:rPr>
          <w:t xml:space="preserve"> 2015</w:t>
        </w:r>
      </w:ins>
      <w:ins w:id="95" w:author="Greg Gloor" w:date="2016-03-29T14:54:00Z">
        <w:r w:rsidR="00606BEC">
          <w:rPr>
            <w:rFonts w:ascii="Arial" w:hAnsi="Arial" w:cs="Arial"/>
            <w:szCs w:val="24"/>
          </w:rPr>
          <w:t>)</w:t>
        </w:r>
      </w:ins>
      <w:del w:id="96" w:author="Greg Gloor" w:date="2016-03-29T14:50:00Z">
        <w:r w:rsidRPr="009514F0" w:rsidDel="00606BEC">
          <w:rPr>
            <w:rFonts w:ascii="Arial" w:hAnsi="Arial" w:cs="Arial"/>
            <w:szCs w:val="24"/>
          </w:rPr>
          <w:delText xml:space="preserve"> (Pearson 189</w:delText>
        </w:r>
        <w:r w:rsidR="006072D2" w:rsidDel="00606BEC">
          <w:rPr>
            <w:rFonts w:ascii="Arial" w:hAnsi="Arial" w:cs="Arial"/>
            <w:szCs w:val="24"/>
          </w:rPr>
          <w:delText>6</w:delText>
        </w:r>
        <w:r w:rsidRPr="009514F0" w:rsidDel="00606BEC">
          <w:rPr>
            <w:rFonts w:ascii="Arial" w:hAnsi="Arial" w:cs="Arial"/>
            <w:szCs w:val="24"/>
          </w:rPr>
          <w:delText>)</w:delText>
        </w:r>
      </w:del>
      <w:r w:rsidRPr="009514F0">
        <w:rPr>
          <w:rFonts w:ascii="Arial" w:hAnsi="Arial" w:cs="Arial"/>
          <w:szCs w:val="24"/>
        </w:rPr>
        <w:t xml:space="preserve">. </w:t>
      </w:r>
    </w:p>
    <w:p w14:paraId="65C0E135" w14:textId="7D9F8C35" w:rsidR="00DD4E5C" w:rsidRDefault="002A47C3" w:rsidP="00274414">
      <w:pPr>
        <w:spacing w:line="480" w:lineRule="auto"/>
        <w:ind w:firstLine="720"/>
        <w:rPr>
          <w:rFonts w:ascii="Arial" w:hAnsi="Arial" w:cs="Arial"/>
          <w:szCs w:val="24"/>
        </w:rPr>
      </w:pPr>
      <w:r w:rsidRPr="009514F0">
        <w:rPr>
          <w:rFonts w:ascii="Arial" w:hAnsi="Arial" w:cs="Arial"/>
          <w:szCs w:val="24"/>
        </w:rPr>
        <w:t xml:space="preserve">The essential problem is illustrated in Figure 1 where </w:t>
      </w:r>
      <w:r w:rsidR="0053214A">
        <w:rPr>
          <w:rFonts w:ascii="Arial" w:hAnsi="Arial" w:cs="Arial"/>
          <w:szCs w:val="24"/>
        </w:rPr>
        <w:t>we</w:t>
      </w:r>
      <w:ins w:id="97" w:author="Greg Gloor" w:date="2016-03-30T10:14:00Z">
        <w:r w:rsidR="00C53920">
          <w:rPr>
            <w:rFonts w:ascii="Arial" w:hAnsi="Arial" w:cs="Arial"/>
            <w:szCs w:val="24"/>
          </w:rPr>
          <w:t xml:space="preserve"> set up an artificial example and</w:t>
        </w:r>
      </w:ins>
      <w:r w:rsidR="0053214A">
        <w:rPr>
          <w:rFonts w:ascii="Arial" w:hAnsi="Arial" w:cs="Arial"/>
          <w:szCs w:val="24"/>
        </w:rPr>
        <w:t xml:space="preserve"> count the number of molecules in the environment</w:t>
      </w:r>
      <w:del w:id="98" w:author="Greg Gloor" w:date="2016-03-30T10:14:00Z">
        <w:r w:rsidR="0053214A" w:rsidDel="00C53920">
          <w:rPr>
            <w:rFonts w:ascii="Arial" w:hAnsi="Arial" w:cs="Arial"/>
            <w:szCs w:val="24"/>
          </w:rPr>
          <w:delText>, and</w:delText>
        </w:r>
      </w:del>
      <w:ins w:id="99" w:author="Greg Gloor" w:date="2016-03-30T10:14:00Z">
        <w:r w:rsidR="00C53920">
          <w:rPr>
            <w:rFonts w:ascii="Arial" w:hAnsi="Arial" w:cs="Arial"/>
            <w:szCs w:val="24"/>
          </w:rPr>
          <w:t>. We allow</w:t>
        </w:r>
      </w:ins>
      <w:r w:rsidR="0053214A">
        <w:rPr>
          <w:rFonts w:ascii="Arial" w:hAnsi="Arial" w:cs="Arial"/>
          <w:szCs w:val="24"/>
        </w:rPr>
        <w:t xml:space="preserve"> one part (shown in blue) </w:t>
      </w:r>
      <w:ins w:id="100" w:author="Greg Gloor" w:date="2016-03-30T10:14:00Z">
        <w:r w:rsidR="00C53920">
          <w:rPr>
            <w:rFonts w:ascii="Arial" w:hAnsi="Arial" w:cs="Arial"/>
            <w:szCs w:val="24"/>
          </w:rPr>
          <w:t xml:space="preserve">to </w:t>
        </w:r>
      </w:ins>
      <w:r w:rsidR="0053214A">
        <w:rPr>
          <w:rFonts w:ascii="Arial" w:hAnsi="Arial" w:cs="Arial"/>
          <w:szCs w:val="24"/>
        </w:rPr>
        <w:t>increase</w:t>
      </w:r>
      <w:del w:id="101" w:author="Greg Gloor" w:date="2016-03-30T10:14:00Z">
        <w:r w:rsidR="0053214A" w:rsidDel="00C53920">
          <w:rPr>
            <w:rFonts w:ascii="Arial" w:hAnsi="Arial" w:cs="Arial"/>
            <w:szCs w:val="24"/>
          </w:rPr>
          <w:delText>s</w:delText>
        </w:r>
      </w:del>
      <w:r w:rsidR="0053214A">
        <w:rPr>
          <w:rFonts w:ascii="Arial" w:hAnsi="Arial" w:cs="Arial"/>
          <w:szCs w:val="24"/>
        </w:rPr>
        <w:t xml:space="preserve"> 10-fold between samples 1 and 2, </w:t>
      </w:r>
      <w:r w:rsidR="00640985">
        <w:rPr>
          <w:rFonts w:ascii="Arial" w:hAnsi="Arial" w:cs="Arial"/>
          <w:szCs w:val="24"/>
        </w:rPr>
        <w:t>while the abundance of</w:t>
      </w:r>
      <w:ins w:id="102" w:author="Greg Gloor" w:date="2016-03-30T10:14:00Z">
        <w:r w:rsidR="00C53920">
          <w:rPr>
            <w:rFonts w:ascii="Arial" w:hAnsi="Arial" w:cs="Arial"/>
            <w:szCs w:val="24"/>
          </w:rPr>
          <w:t xml:space="preserve"> the other</w:t>
        </w:r>
      </w:ins>
      <w:r w:rsidR="00DD4E5C">
        <w:rPr>
          <w:rFonts w:ascii="Arial" w:hAnsi="Arial" w:cs="Arial"/>
          <w:szCs w:val="24"/>
        </w:rPr>
        <w:t xml:space="preserve"> 49 </w:t>
      </w:r>
      <w:del w:id="103" w:author="Greg Gloor" w:date="2016-03-30T10:14:00Z">
        <w:r w:rsidR="00DD4E5C" w:rsidDel="00C53920">
          <w:rPr>
            <w:rFonts w:ascii="Arial" w:hAnsi="Arial" w:cs="Arial"/>
            <w:szCs w:val="24"/>
          </w:rPr>
          <w:delText xml:space="preserve">other </w:delText>
        </w:r>
      </w:del>
      <w:r w:rsidR="00DD4E5C">
        <w:rPr>
          <w:rFonts w:ascii="Arial" w:hAnsi="Arial" w:cs="Arial"/>
          <w:szCs w:val="24"/>
        </w:rPr>
        <w:t>parts (in red) remain</w:t>
      </w:r>
      <w:r w:rsidR="0053214A">
        <w:rPr>
          <w:rFonts w:ascii="Arial" w:hAnsi="Arial" w:cs="Arial"/>
          <w:szCs w:val="24"/>
        </w:rPr>
        <w:t xml:space="preserve"> unchanged. The proportion panel shows how the data </w:t>
      </w:r>
      <w:r w:rsidR="00640985">
        <w:rPr>
          <w:rFonts w:ascii="Arial" w:hAnsi="Arial" w:cs="Arial"/>
          <w:szCs w:val="24"/>
        </w:rPr>
        <w:t>are</w:t>
      </w:r>
      <w:r w:rsidR="0053214A">
        <w:rPr>
          <w:rFonts w:ascii="Arial" w:hAnsi="Arial" w:cs="Arial"/>
          <w:szCs w:val="24"/>
        </w:rPr>
        <w:t xml:space="preserve"> distorted when we convert </w:t>
      </w:r>
      <w:r w:rsidR="00640985">
        <w:rPr>
          <w:rFonts w:ascii="Arial" w:hAnsi="Arial" w:cs="Arial"/>
          <w:szCs w:val="24"/>
        </w:rPr>
        <w:t>it</w:t>
      </w:r>
      <w:r w:rsidRPr="009514F0">
        <w:rPr>
          <w:rFonts w:ascii="Arial" w:hAnsi="Arial" w:cs="Arial"/>
          <w:szCs w:val="24"/>
        </w:rPr>
        <w:t xml:space="preserve"> to relative abundances or proportions</w:t>
      </w:r>
      <w:r w:rsidR="00635E20">
        <w:rPr>
          <w:rFonts w:ascii="Arial" w:hAnsi="Arial" w:cs="Arial"/>
          <w:szCs w:val="24"/>
        </w:rPr>
        <w:t>, or as happens when a constant sum is imposed by the sequencing instrument</w:t>
      </w:r>
      <w:r w:rsidR="0053214A">
        <w:rPr>
          <w:rFonts w:ascii="Arial" w:hAnsi="Arial" w:cs="Arial"/>
          <w:szCs w:val="24"/>
        </w:rPr>
        <w:t>. The blue part still appears to become more abundant, although it is less than a 10-fold change. However, the 49 red parts appear to</w:t>
      </w:r>
      <w:r w:rsidRPr="009514F0">
        <w:rPr>
          <w:rFonts w:ascii="Arial" w:hAnsi="Arial" w:cs="Arial"/>
          <w:szCs w:val="24"/>
        </w:rPr>
        <w:t xml:space="preserve"> become less abundant. This property leads to the </w:t>
      </w:r>
      <w:r w:rsidRPr="009514F0">
        <w:rPr>
          <w:rFonts w:ascii="Arial" w:hAnsi="Arial" w:cs="Arial"/>
          <w:i/>
          <w:szCs w:val="24"/>
        </w:rPr>
        <w:t>negative correlation bias</w:t>
      </w:r>
      <w:r w:rsidRPr="009514F0">
        <w:rPr>
          <w:rFonts w:ascii="Arial" w:hAnsi="Arial" w:cs="Arial"/>
          <w:szCs w:val="24"/>
        </w:rPr>
        <w:t xml:space="preserve"> observed in compositional data, and renders invalid any type of correlation or covariance based analysis such as correlation networks, principle component analysis, </w:t>
      </w:r>
      <w:r w:rsidR="00C577B6">
        <w:rPr>
          <w:rFonts w:ascii="Arial" w:hAnsi="Arial" w:cs="Arial"/>
          <w:szCs w:val="24"/>
        </w:rPr>
        <w:t>and others</w:t>
      </w:r>
      <w:r w:rsidR="0053214A">
        <w:rPr>
          <w:rFonts w:ascii="Arial" w:hAnsi="Arial" w:cs="Arial"/>
          <w:szCs w:val="24"/>
        </w:rPr>
        <w:t xml:space="preserve"> (Pearson 1896, Aitchison 1986)</w:t>
      </w:r>
      <w:r w:rsidRPr="009514F0">
        <w:rPr>
          <w:rFonts w:ascii="Arial" w:hAnsi="Arial" w:cs="Arial"/>
          <w:szCs w:val="24"/>
        </w:rPr>
        <w:t xml:space="preserve">. </w:t>
      </w:r>
      <w:ins w:id="104" w:author="Greg Gloor" w:date="2016-03-30T10:15:00Z">
        <w:r w:rsidR="00C53920">
          <w:rPr>
            <w:rFonts w:ascii="Arial" w:hAnsi="Arial" w:cs="Arial"/>
            <w:szCs w:val="24"/>
          </w:rPr>
          <w:t>Note that this distortion will also lead to false univariate inferences as well (Fernandes et al. 2013,2014).</w:t>
        </w:r>
      </w:ins>
    </w:p>
    <w:p w14:paraId="367816E7" w14:textId="3578CB53" w:rsidR="00DD4E5C" w:rsidRDefault="00DD4E5C" w:rsidP="009A4ED3">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 xml:space="preserve">Indeed, the original issue with compositional data identified by Pearson (1896) was that of spurious correlation. That is, two or more variables can appear to be correlated simply because the data </w:t>
      </w:r>
      <w:r w:rsidR="004B3605">
        <w:rPr>
          <w:rFonts w:ascii="Arial" w:eastAsia="Times New Roman" w:hAnsi="Arial" w:cs="Arial"/>
          <w:szCs w:val="24"/>
          <w:lang w:val="en-CA" w:eastAsia="en-CA"/>
        </w:rPr>
        <w:t>are</w:t>
      </w:r>
      <w:r>
        <w:rPr>
          <w:rFonts w:ascii="Arial" w:eastAsia="Times New Roman" w:hAnsi="Arial" w:cs="Arial"/>
          <w:szCs w:val="24"/>
          <w:lang w:val="en-CA" w:eastAsia="en-CA"/>
        </w:rPr>
        <w:t xml:space="preserve"> transformed to </w:t>
      </w:r>
      <w:r w:rsidR="00635E20">
        <w:rPr>
          <w:rFonts w:ascii="Arial" w:eastAsia="Times New Roman" w:hAnsi="Arial" w:cs="Arial"/>
          <w:szCs w:val="24"/>
          <w:lang w:val="en-CA" w:eastAsia="en-CA"/>
        </w:rPr>
        <w:t>have a constant sum.</w:t>
      </w:r>
      <w:r>
        <w:rPr>
          <w:rFonts w:ascii="Arial" w:eastAsia="Times New Roman" w:hAnsi="Arial" w:cs="Arial"/>
          <w:szCs w:val="24"/>
          <w:lang w:val="en-CA" w:eastAsia="en-CA"/>
        </w:rPr>
        <w:t xml:space="preserve"> Spurious correlation also causes the correlations observed in these data to depend on the membership of the sample. For example, consider the simple case of three samples (a, </w:t>
      </w:r>
      <w:r>
        <w:rPr>
          <w:rFonts w:ascii="Arial" w:eastAsia="Times New Roman" w:hAnsi="Arial" w:cs="Arial"/>
          <w:szCs w:val="24"/>
          <w:lang w:val="en-CA" w:eastAsia="en-CA"/>
        </w:rPr>
        <w:lastRenderedPageBreak/>
        <w:t>b and c) with four taxonomic variables measured to have the following absolute counts in three environmental samples (i.e., samples are in rows, taxa are in columns):</w:t>
      </w:r>
    </w:p>
    <w:p w14:paraId="3813656C" w14:textId="77777777" w:rsidR="00DD4E5C" w:rsidRDefault="00DD4E5C" w:rsidP="00DD4E5C">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 xml:space="preserve">abc =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r>
                    <w:rPr>
                      <w:rFonts w:ascii="Cambria Math" w:eastAsia="Times New Roman" w:hAnsi="Cambria Math" w:cs="Arial"/>
                      <w:szCs w:val="24"/>
                      <w:lang w:val="en-CA" w:eastAsia="en-CA"/>
                    </w:rPr>
                    <m:t>470</m:t>
                  </m:r>
                </m:e>
                <m:e>
                  <m:r>
                    <w:rPr>
                      <w:rFonts w:ascii="Cambria Math" w:eastAsia="Times New Roman" w:hAnsi="Cambria Math" w:cs="Arial"/>
                      <w:szCs w:val="24"/>
                      <w:lang w:val="en-CA" w:eastAsia="en-CA"/>
                    </w:rPr>
                    <m:t>66</m:t>
                  </m:r>
                </m:e>
                <m:e>
                  <m:r>
                    <w:rPr>
                      <w:rFonts w:ascii="Cambria Math" w:eastAsia="Times New Roman" w:hAnsi="Cambria Math" w:cs="Arial"/>
                      <w:szCs w:val="24"/>
                      <w:lang w:val="en-CA" w:eastAsia="en-CA"/>
                    </w:rPr>
                    <m:t>839</m:t>
                  </m:r>
                  <m:ctrlPr>
                    <w:rPr>
                      <w:rFonts w:ascii="Cambria Math" w:eastAsia="Cambria Math" w:hAnsi="Cambria Math" w:cs="Cambria Math"/>
                      <w:i/>
                      <w:lang w:eastAsia="en-CA"/>
                    </w:rPr>
                  </m:ctrlPr>
                </m:e>
                <m:e>
                  <m:r>
                    <w:rPr>
                      <w:rFonts w:ascii="Cambria Math" w:eastAsia="Cambria Math" w:hAnsi="Cambria Math" w:cs="Cambria Math"/>
                      <w:lang w:eastAsia="en-CA"/>
                    </w:rPr>
                    <m:t>751</m:t>
                  </m:r>
                </m:e>
              </m:mr>
              <m:mr>
                <m:e>
                  <m:r>
                    <w:rPr>
                      <w:rFonts w:ascii="Cambria Math" w:eastAsia="Times New Roman" w:hAnsi="Cambria Math" w:cs="Arial"/>
                      <w:szCs w:val="24"/>
                      <w:lang w:val="en-CA" w:eastAsia="en-CA"/>
                    </w:rPr>
                    <m:t>541</m:t>
                  </m:r>
                </m:e>
                <m:e>
                  <m:r>
                    <w:rPr>
                      <w:rFonts w:ascii="Cambria Math" w:eastAsia="Times New Roman" w:hAnsi="Cambria Math" w:cs="Arial"/>
                      <w:szCs w:val="24"/>
                      <w:lang w:val="en-CA" w:eastAsia="en-CA"/>
                    </w:rPr>
                    <m:t>569</m:t>
                  </m:r>
                </m:e>
                <m:e>
                  <m:r>
                    <w:rPr>
                      <w:rFonts w:ascii="Cambria Math" w:eastAsia="Times New Roman" w:hAnsi="Cambria Math" w:cs="Arial"/>
                      <w:szCs w:val="24"/>
                      <w:lang w:val="en-CA" w:eastAsia="en-CA"/>
                    </w:rPr>
                    <m:t>787</m:t>
                  </m:r>
                  <m:ctrlPr>
                    <w:rPr>
                      <w:rFonts w:ascii="Cambria Math" w:eastAsia="Cambria Math" w:hAnsi="Cambria Math" w:cs="Cambria Math"/>
                      <w:i/>
                      <w:lang w:eastAsia="en-CA"/>
                    </w:rPr>
                  </m:ctrlPr>
                </m:e>
                <m:e>
                  <m:r>
                    <w:rPr>
                      <w:rFonts w:ascii="Cambria Math" w:eastAsia="Cambria Math" w:hAnsi="Cambria Math" w:cs="Cambria Math"/>
                      <w:lang w:eastAsia="en-CA"/>
                    </w:rPr>
                    <m:t>512</m:t>
                  </m:r>
                </m:e>
              </m:mr>
              <m:mr>
                <m:e>
                  <m:r>
                    <w:rPr>
                      <w:rFonts w:ascii="Cambria Math" w:eastAsia="Times New Roman" w:hAnsi="Cambria Math" w:cs="Arial"/>
                      <w:szCs w:val="24"/>
                      <w:lang w:val="en-CA" w:eastAsia="en-CA"/>
                    </w:rPr>
                    <m:t>167</m:t>
                  </m:r>
                </m:e>
                <m:e>
                  <m:r>
                    <w:rPr>
                      <w:rFonts w:ascii="Cambria Math" w:eastAsia="Times New Roman" w:hAnsi="Cambria Math" w:cs="Arial"/>
                      <w:szCs w:val="24"/>
                      <w:lang w:val="en-CA" w:eastAsia="en-CA"/>
                    </w:rPr>
                    <m:t>906</m:t>
                  </m:r>
                </m:e>
                <m:e>
                  <m:r>
                    <w:rPr>
                      <w:rFonts w:ascii="Cambria Math" w:eastAsia="Times New Roman" w:hAnsi="Cambria Math" w:cs="Arial"/>
                      <w:szCs w:val="24"/>
                      <w:lang w:val="en-CA" w:eastAsia="en-CA"/>
                    </w:rPr>
                    <m:t>959</m:t>
                  </m:r>
                  <m:ctrlPr>
                    <w:rPr>
                      <w:rFonts w:ascii="Cambria Math" w:eastAsia="Cambria Math" w:hAnsi="Cambria Math" w:cs="Cambria Math"/>
                      <w:i/>
                      <w:lang w:eastAsia="en-CA"/>
                    </w:rPr>
                  </m:ctrlPr>
                </m:e>
                <m:e>
                  <m:r>
                    <w:rPr>
                      <w:rFonts w:ascii="Cambria Math" w:eastAsia="Cambria Math" w:hAnsi="Cambria Math" w:cs="Cambria Math"/>
                      <w:lang w:eastAsia="en-CA"/>
                    </w:rPr>
                    <m:t>504</m:t>
                  </m:r>
                </m:e>
              </m:mr>
            </m:m>
          </m:e>
        </m:d>
      </m:oMath>
      <w:r>
        <w:rPr>
          <w:rFonts w:ascii="Arial" w:eastAsia="Times New Roman" w:hAnsi="Arial" w:cs="Arial"/>
          <w:szCs w:val="24"/>
          <w:lang w:val="en-CA" w:eastAsia="en-CA"/>
        </w:rPr>
        <w:t xml:space="preserve"> , cor(abc)= </w:t>
      </w:r>
      <m:oMath>
        <m:d>
          <m:dPr>
            <m:begChr m:val="["/>
            <m:endChr m:val="]"/>
            <m:ctrlPr>
              <w:rPr>
                <w:rFonts w:ascii="Cambria Math" w:eastAsia="Times New Roman" w:hAnsi="Cambria Math" w:cs="Arial"/>
                <w:i/>
                <w:szCs w:val="24"/>
                <w:lang w:val="en-CA" w:eastAsia="en-CA"/>
              </w:rPr>
            </m:ctrlPr>
          </m:dPr>
          <m:e>
            <m:m>
              <m:mPr>
                <m:mcs>
                  <m:mc>
                    <m:mcPr>
                      <m:count m:val="4"/>
                      <m:mcJc m:val="center"/>
                    </m:mcPr>
                  </m:mc>
                </m:mcs>
                <m:ctrlPr>
                  <w:rPr>
                    <w:rFonts w:ascii="Cambria Math" w:eastAsia="Times New Roman" w:hAnsi="Cambria Math" w:cs="Arial"/>
                    <w:i/>
                    <w:szCs w:val="24"/>
                    <w:lang w:val="en-CA" w:eastAsia="en-CA"/>
                  </w:rPr>
                </m:ctrlPr>
              </m:mPr>
              <m:mr>
                <m:e/>
                <m:e>
                  <m:r>
                    <w:rPr>
                      <w:rFonts w:ascii="Cambria Math" w:eastAsia="Times New Roman" w:hAnsi="Cambria Math" w:cs="Arial"/>
                      <w:szCs w:val="24"/>
                      <w:lang w:val="en-CA" w:eastAsia="en-CA"/>
                    </w:rPr>
                    <m:t>-0.68</m:t>
                  </m:r>
                </m:e>
                <m:e>
                  <m:r>
                    <m:rPr>
                      <m:sty m:val="bi"/>
                    </m:rPr>
                    <w:rPr>
                      <w:rFonts w:ascii="Cambria Math" w:eastAsia="Times New Roman" w:hAnsi="Cambria Math" w:cs="Arial"/>
                      <w:szCs w:val="24"/>
                      <w:lang w:val="en-CA" w:eastAsia="en-CA"/>
                    </w:rPr>
                    <m:t>-0.99</m:t>
                  </m:r>
                </m:e>
                <m:e>
                  <m:r>
                    <w:rPr>
                      <w:rFonts w:ascii="Cambria Math" w:eastAsia="Times New Roman" w:hAnsi="Cambria Math" w:cs="Arial"/>
                      <w:szCs w:val="24"/>
                      <w:lang w:val="en-CA" w:eastAsia="en-CA"/>
                    </w:rPr>
                    <m:t>0.36</m:t>
                  </m:r>
                  <m:ctrlPr>
                    <w:rPr>
                      <w:rFonts w:ascii="Cambria Math" w:eastAsia="Cambria Math" w:hAnsi="Cambria Math" w:cs="Cambria Math"/>
                      <w:i/>
                      <w:lang w:eastAsia="en-CA"/>
                    </w:rPr>
                  </m:ctrlPr>
                </m:e>
              </m:mr>
              <m:mr>
                <m:e>
                  <m:r>
                    <w:rPr>
                      <w:rFonts w:ascii="Cambria Math" w:eastAsia="Cambria Math" w:hAnsi="Cambria Math" w:cs="Cambria Math"/>
                      <w:lang w:eastAsia="en-CA"/>
                    </w:rPr>
                    <m:t>-0.77</m:t>
                  </m:r>
                </m:e>
                <m:e/>
                <m:e>
                  <m:r>
                    <m:rPr>
                      <m:sty m:val="bi"/>
                    </m:rPr>
                    <w:rPr>
                      <w:rFonts w:ascii="Cambria Math" w:eastAsia="Times New Roman" w:hAnsi="Cambria Math" w:cs="Arial"/>
                      <w:szCs w:val="24"/>
                      <w:lang w:val="en-CA" w:eastAsia="en-CA"/>
                    </w:rPr>
                    <m:t>0.59</m:t>
                  </m:r>
                </m:e>
                <m:e>
                  <m:r>
                    <w:rPr>
                      <w:rFonts w:ascii="Cambria Math" w:eastAsia="Times New Roman" w:hAnsi="Cambria Math" w:cs="Arial"/>
                      <w:szCs w:val="24"/>
                      <w:lang w:val="en-CA" w:eastAsia="en-CA"/>
                    </w:rPr>
                    <m:t>-0.93</m:t>
                  </m:r>
                  <m:ctrlPr>
                    <w:rPr>
                      <w:rFonts w:ascii="Cambria Math" w:eastAsia="Cambria Math" w:hAnsi="Cambria Math" w:cs="Cambria Math"/>
                      <w:i/>
                      <w:lang w:eastAsia="en-CA"/>
                    </w:rPr>
                  </m:ctrlPr>
                </m:e>
              </m:mr>
              <m:mr>
                <m:e>
                  <m:r>
                    <m:rPr>
                      <m:sty m:val="bi"/>
                    </m:rPr>
                    <w:rPr>
                      <w:rFonts w:ascii="Cambria Math" w:eastAsia="Cambria Math" w:hAnsi="Cambria Math" w:cs="Cambria Math"/>
                      <w:lang w:eastAsia="en-CA"/>
                    </w:rPr>
                    <m:t>-0.30</m:t>
                  </m:r>
                </m:e>
                <m:e>
                  <m:r>
                    <m:rPr>
                      <m:sty m:val="bi"/>
                    </m:rPr>
                    <w:rPr>
                      <w:rFonts w:ascii="Cambria Math" w:eastAsia="Times New Roman" w:hAnsi="Cambria Math" w:cs="Arial"/>
                      <w:szCs w:val="24"/>
                      <w:lang w:val="en-CA" w:eastAsia="en-CA"/>
                    </w:rPr>
                    <m:t>-0.37</m:t>
                  </m:r>
                </m:e>
                <m:e>
                  <m:ctrlPr>
                    <w:rPr>
                      <w:rFonts w:ascii="Cambria Math" w:eastAsia="Cambria Math" w:hAnsi="Cambria Math" w:cs="Cambria Math"/>
                      <w:i/>
                      <w:lang w:eastAsia="en-CA"/>
                    </w:rPr>
                  </m:ctrlPr>
                </m:e>
                <m:e>
                  <m:r>
                    <w:rPr>
                      <w:rFonts w:ascii="Cambria Math" w:eastAsia="Cambria Math" w:hAnsi="Cambria Math" w:cs="Cambria Math"/>
                      <w:lang w:eastAsia="en-CA"/>
                    </w:rPr>
                    <m:t>-0.25</m:t>
                  </m:r>
                  <m:ctrlPr>
                    <w:rPr>
                      <w:rFonts w:ascii="Cambria Math" w:eastAsia="Cambria Math" w:hAnsi="Cambria Math" w:cs="Cambria Math"/>
                      <w:i/>
                      <w:lang w:eastAsia="en-CA"/>
                    </w:rPr>
                  </m:ctrlPr>
                </m:e>
              </m:mr>
              <m:mr>
                <m:e>
                  <m:r>
                    <w:rPr>
                      <w:rFonts w:ascii="Cambria Math" w:eastAsia="Cambria Math" w:hAnsi="Cambria Math" w:cs="Cambria Math"/>
                      <w:lang w:eastAsia="en-CA"/>
                    </w:rPr>
                    <m:t>0.55</m:t>
                  </m:r>
                  <m:ctrlPr>
                    <w:rPr>
                      <w:rFonts w:ascii="Cambria Math" w:eastAsia="Cambria Math" w:hAnsi="Cambria Math" w:cs="Cambria Math"/>
                      <w:i/>
                      <w:lang w:eastAsia="en-CA"/>
                    </w:rPr>
                  </m:ctrlPr>
                </m:e>
                <m:e>
                  <m:r>
                    <w:rPr>
                      <w:rFonts w:ascii="Cambria Math" w:eastAsia="Cambria Math" w:hAnsi="Cambria Math" w:cs="Cambria Math"/>
                      <w:lang w:eastAsia="en-CA"/>
                    </w:rPr>
                    <m:t>-0.95</m:t>
                  </m:r>
                  <m:ctrlPr>
                    <w:rPr>
                      <w:rFonts w:ascii="Cambria Math" w:eastAsia="Cambria Math" w:hAnsi="Cambria Math" w:cs="Cambria Math"/>
                      <w:i/>
                      <w:lang w:eastAsia="en-CA"/>
                    </w:rPr>
                  </m:ctrlPr>
                </m:e>
                <m:e>
                  <m:r>
                    <w:rPr>
                      <w:rFonts w:ascii="Cambria Math" w:eastAsia="Cambria Math" w:hAnsi="Cambria Math" w:cs="Cambria Math"/>
                      <w:lang w:eastAsia="en-CA"/>
                    </w:rPr>
                    <m:t>0.62</m:t>
                  </m:r>
                  <m:ctrlPr>
                    <w:rPr>
                      <w:rFonts w:ascii="Cambria Math" w:eastAsia="Cambria Math" w:hAnsi="Cambria Math" w:cs="Cambria Math"/>
                      <w:i/>
                      <w:lang w:eastAsia="en-CA"/>
                    </w:rPr>
                  </m:ctrlPr>
                </m:e>
                <m:e/>
              </m:mr>
            </m:m>
          </m:e>
        </m:d>
      </m:oMath>
      <w:r>
        <w:rPr>
          <w:rFonts w:ascii="Arial" w:eastAsia="Times New Roman" w:hAnsi="Arial" w:cs="Arial"/>
          <w:szCs w:val="24"/>
          <w:lang w:val="en-CA" w:eastAsia="en-CA"/>
        </w:rPr>
        <w:t xml:space="preserve"> . </w:t>
      </w:r>
    </w:p>
    <w:p w14:paraId="6B94A913" w14:textId="77777777" w:rsidR="00C53920" w:rsidRDefault="00DD4E5C" w:rsidP="00635E20">
      <w:pPr>
        <w:spacing w:line="480" w:lineRule="auto"/>
        <w:ind w:firstLine="720"/>
        <w:rPr>
          <w:ins w:id="105" w:author="Greg Gloor" w:date="2016-03-30T10:16:00Z"/>
          <w:rFonts w:ascii="Arial" w:eastAsia="Times New Roman" w:hAnsi="Arial" w:cs="Arial"/>
          <w:szCs w:val="24"/>
          <w:lang w:val="en-CA" w:eastAsia="en-CA"/>
        </w:rPr>
      </w:pPr>
      <w:r>
        <w:rPr>
          <w:rFonts w:ascii="Arial" w:eastAsia="Times New Roman" w:hAnsi="Arial" w:cs="Arial"/>
          <w:szCs w:val="24"/>
          <w:lang w:val="en-CA" w:eastAsia="en-CA"/>
        </w:rPr>
        <w:t xml:space="preserve">The Pearson correlation for the numerical values is in the upper triangle of the </w:t>
      </w:r>
      <w:ins w:id="106" w:author="Greg Gloor" w:date="2016-03-30T10:16:00Z">
        <w:r w:rsidR="00C53920">
          <w:rPr>
            <w:rFonts w:ascii="Arial" w:eastAsia="Times New Roman" w:hAnsi="Arial" w:cs="Arial"/>
            <w:szCs w:val="24"/>
            <w:lang w:val="en-CA" w:eastAsia="en-CA"/>
          </w:rPr>
          <w:t xml:space="preserve">right hand </w:t>
        </w:r>
      </w:ins>
      <w:r>
        <w:rPr>
          <w:rFonts w:ascii="Arial" w:eastAsia="Times New Roman" w:hAnsi="Arial" w:cs="Arial"/>
          <w:szCs w:val="24"/>
          <w:lang w:val="en-CA" w:eastAsia="en-CA"/>
        </w:rPr>
        <w:t xml:space="preserve">matrix, and we see that taxon 1 and taxon 3 have a near perfect negative correlation of -0.99 (shown in bold), and taxon 2 and taxon 3 have a positive correlation of 0.59. The lower triangle </w:t>
      </w:r>
      <w:ins w:id="107" w:author="Greg Gloor" w:date="2016-03-30T10:16:00Z">
        <w:r w:rsidR="00C53920">
          <w:rPr>
            <w:rFonts w:ascii="Arial" w:eastAsia="Times New Roman" w:hAnsi="Arial" w:cs="Arial"/>
            <w:szCs w:val="24"/>
            <w:lang w:val="en-CA" w:eastAsia="en-CA"/>
          </w:rPr>
          <w:t xml:space="preserve">on the right hand matrix </w:t>
        </w:r>
      </w:ins>
      <w:r>
        <w:rPr>
          <w:rFonts w:ascii="Arial" w:eastAsia="Times New Roman" w:hAnsi="Arial" w:cs="Arial"/>
          <w:szCs w:val="24"/>
          <w:lang w:val="en-CA" w:eastAsia="en-CA"/>
        </w:rPr>
        <w:t>shows the Pearson correlation values that are found when these are converted to relative abundances by dividing by the total sum of counts in each sample.</w:t>
      </w:r>
      <w:r w:rsidRPr="00DD4E5C">
        <w:rPr>
          <w:rFonts w:ascii="Arial" w:eastAsia="Times New Roman" w:hAnsi="Arial" w:cs="Arial"/>
          <w:szCs w:val="24"/>
          <w:lang w:val="en-CA" w:eastAsia="en-CA"/>
        </w:rPr>
        <w:t xml:space="preserve"> </w:t>
      </w:r>
      <w:r w:rsidR="004B3605">
        <w:rPr>
          <w:rFonts w:ascii="Arial" w:eastAsia="Times New Roman" w:hAnsi="Arial" w:cs="Arial"/>
          <w:szCs w:val="24"/>
          <w:lang w:val="en-CA" w:eastAsia="en-CA"/>
        </w:rPr>
        <w:t xml:space="preserve">Now, </w:t>
      </w:r>
      <w:r>
        <w:rPr>
          <w:rFonts w:ascii="Arial" w:eastAsia="Times New Roman" w:hAnsi="Arial" w:cs="Arial"/>
          <w:szCs w:val="24"/>
          <w:lang w:val="en-CA" w:eastAsia="en-CA"/>
        </w:rPr>
        <w:t>the correlations between the same taxa have changed. The correlation between 1 and 3 is now moderately negative at -0.30, and between 2 and 3 is now -0.37. Thus, the correlation observed in compositional data is not the same as the correlation for the counts</w:t>
      </w:r>
      <w:r w:rsidR="007B6F68">
        <w:rPr>
          <w:rFonts w:ascii="Arial" w:eastAsia="Times New Roman" w:hAnsi="Arial" w:cs="Arial"/>
          <w:szCs w:val="24"/>
          <w:lang w:val="en-CA" w:eastAsia="en-CA"/>
        </w:rPr>
        <w:t xml:space="preserve">, and </w:t>
      </w:r>
      <w:ins w:id="108" w:author="Greg Gloor" w:date="2016-03-29T14:58:00Z">
        <w:r w:rsidR="00606BEC">
          <w:rPr>
            <w:rFonts w:ascii="Arial" w:eastAsia="Times New Roman" w:hAnsi="Arial" w:cs="Arial"/>
            <w:szCs w:val="24"/>
            <w:lang w:val="en-CA" w:eastAsia="en-CA"/>
          </w:rPr>
          <w:t>the correlation</w:t>
        </w:r>
      </w:ins>
      <w:ins w:id="109" w:author="Greg Gloor" w:date="2016-03-30T10:16:00Z">
        <w:r w:rsidR="00C53920">
          <w:rPr>
            <w:rFonts w:ascii="Arial" w:eastAsia="Times New Roman" w:hAnsi="Arial" w:cs="Arial"/>
            <w:szCs w:val="24"/>
            <w:lang w:val="en-CA" w:eastAsia="en-CA"/>
          </w:rPr>
          <w:t>s</w:t>
        </w:r>
      </w:ins>
      <w:ins w:id="110" w:author="Greg Gloor" w:date="2016-03-29T14:58:00Z">
        <w:r w:rsidR="00606BEC">
          <w:rPr>
            <w:rFonts w:ascii="Arial" w:eastAsia="Times New Roman" w:hAnsi="Arial" w:cs="Arial"/>
            <w:szCs w:val="24"/>
            <w:lang w:val="en-CA" w:eastAsia="en-CA"/>
          </w:rPr>
          <w:t xml:space="preserve"> measured </w:t>
        </w:r>
      </w:ins>
      <w:r w:rsidR="007B6F68">
        <w:rPr>
          <w:rFonts w:ascii="Arial" w:eastAsia="Times New Roman" w:hAnsi="Arial" w:cs="Arial"/>
          <w:szCs w:val="24"/>
          <w:lang w:val="en-CA" w:eastAsia="en-CA"/>
        </w:rPr>
        <w:t>can even change sign</w:t>
      </w:r>
      <w:r>
        <w:rPr>
          <w:rFonts w:ascii="Arial" w:eastAsia="Times New Roman" w:hAnsi="Arial" w:cs="Arial"/>
          <w:szCs w:val="24"/>
          <w:lang w:val="en-CA" w:eastAsia="en-CA"/>
        </w:rPr>
        <w:t>.</w:t>
      </w:r>
      <w:r w:rsidR="00970E13">
        <w:rPr>
          <w:rFonts w:ascii="Arial" w:eastAsia="Times New Roman" w:hAnsi="Arial" w:cs="Arial"/>
          <w:szCs w:val="24"/>
          <w:lang w:val="en-CA" w:eastAsia="en-CA"/>
        </w:rPr>
        <w:t xml:space="preserve"> </w:t>
      </w:r>
    </w:p>
    <w:p w14:paraId="5B26C157" w14:textId="5CDF2A52" w:rsidR="00635E20" w:rsidDel="00C53920" w:rsidRDefault="00970E13" w:rsidP="00635E20">
      <w:pPr>
        <w:spacing w:line="480" w:lineRule="auto"/>
        <w:ind w:firstLine="720"/>
        <w:rPr>
          <w:del w:id="111" w:author="Greg Gloor" w:date="2016-03-30T10:17:00Z"/>
          <w:rFonts w:ascii="Arial" w:hAnsi="Arial" w:cs="Arial"/>
          <w:szCs w:val="24"/>
        </w:rPr>
      </w:pPr>
      <w:del w:id="112" w:author="Greg Gloor" w:date="2016-03-30T10:16:00Z">
        <w:r w:rsidDel="00C53920">
          <w:rPr>
            <w:rFonts w:ascii="Arial" w:eastAsia="Times New Roman" w:hAnsi="Arial" w:cs="Arial"/>
            <w:szCs w:val="24"/>
            <w:lang w:val="en-CA" w:eastAsia="en-CA"/>
          </w:rPr>
          <w:delText>However, t</w:delText>
        </w:r>
      </w:del>
      <w:ins w:id="113" w:author="Greg Gloor" w:date="2016-03-30T10:16:00Z">
        <w:r w:rsidR="00C53920">
          <w:rPr>
            <w:rFonts w:ascii="Arial" w:eastAsia="Times New Roman" w:hAnsi="Arial" w:cs="Arial"/>
            <w:szCs w:val="24"/>
            <w:lang w:val="en-CA" w:eastAsia="en-CA"/>
          </w:rPr>
          <w:t>T</w:t>
        </w:r>
      </w:ins>
      <w:r>
        <w:rPr>
          <w:rFonts w:ascii="Arial" w:eastAsia="Times New Roman" w:hAnsi="Arial" w:cs="Arial"/>
          <w:szCs w:val="24"/>
          <w:lang w:val="en-CA" w:eastAsia="en-CA"/>
        </w:rPr>
        <w:t>here is a further complication: the correlations observed in compositional data depend on the membership in the sample. So</w:t>
      </w:r>
      <w:r w:rsidR="004B3605">
        <w:rPr>
          <w:rFonts w:ascii="Arial" w:eastAsia="Times New Roman" w:hAnsi="Arial" w:cs="Arial"/>
          <w:szCs w:val="24"/>
          <w:lang w:val="en-CA" w:eastAsia="en-CA"/>
        </w:rPr>
        <w:t>,</w:t>
      </w:r>
      <w:r>
        <w:rPr>
          <w:rFonts w:ascii="Arial" w:eastAsia="Times New Roman" w:hAnsi="Arial" w:cs="Arial"/>
          <w:szCs w:val="24"/>
          <w:lang w:val="en-CA" w:eastAsia="en-CA"/>
        </w:rPr>
        <w:t xml:space="preserve"> for example, when</w:t>
      </w:r>
      <w:r>
        <w:rPr>
          <w:rFonts w:ascii="Arial" w:hAnsi="Arial" w:cs="Arial"/>
          <w:szCs w:val="24"/>
        </w:rPr>
        <w:t xml:space="preserve"> the last value is dropped from each sample, the correlations </w:t>
      </w:r>
      <w:r>
        <w:rPr>
          <w:rFonts w:ascii="Arial" w:eastAsia="Times New Roman" w:hAnsi="Arial" w:cs="Arial"/>
          <w:szCs w:val="24"/>
          <w:lang w:val="en-CA" w:eastAsia="en-CA"/>
        </w:rPr>
        <w:t>between taxa 1 and 2 is positive (0.43), and the correlation between 2 and 3 is even more strongly negative at -0.79. Thus, correlation determined from</w:t>
      </w:r>
      <w:del w:id="114" w:author="Greg Gloor" w:date="2016-03-30T10:17:00Z">
        <w:r w:rsidDel="00C53920">
          <w:rPr>
            <w:rFonts w:ascii="Arial" w:eastAsia="Times New Roman" w:hAnsi="Arial" w:cs="Arial"/>
            <w:szCs w:val="24"/>
            <w:lang w:val="en-CA" w:eastAsia="en-CA"/>
          </w:rPr>
          <w:delText xml:space="preserve"> proportional or</w:delText>
        </w:r>
      </w:del>
      <w:r>
        <w:rPr>
          <w:rFonts w:ascii="Arial" w:eastAsia="Times New Roman" w:hAnsi="Arial" w:cs="Arial"/>
          <w:szCs w:val="24"/>
          <w:lang w:val="en-CA" w:eastAsia="en-CA"/>
        </w:rPr>
        <w:t xml:space="preserve"> compositional data has the potential to be wildly wrong, and normal approaches to determine correlation cannot be used (</w:t>
      </w:r>
      <w:ins w:id="115" w:author="Greg Gloor" w:date="2016-03-30T10:17:00Z">
        <w:r w:rsidR="00C53920">
          <w:rPr>
            <w:rFonts w:ascii="Arial" w:eastAsia="Times New Roman" w:hAnsi="Arial" w:cs="Arial"/>
            <w:szCs w:val="24"/>
            <w:lang w:val="en-CA" w:eastAsia="en-CA"/>
          </w:rPr>
          <w:t xml:space="preserve">Friedman and Alm 2012, </w:t>
        </w:r>
      </w:ins>
      <w:r>
        <w:rPr>
          <w:rFonts w:ascii="Arial" w:eastAsia="Times New Roman" w:hAnsi="Arial" w:cs="Arial"/>
          <w:szCs w:val="24"/>
          <w:lang w:val="en-CA" w:eastAsia="en-CA"/>
        </w:rPr>
        <w:t>Lovell et al. 2015</w:t>
      </w:r>
      <w:ins w:id="116" w:author="Greg Gloor" w:date="2016-03-30T10:17:00Z">
        <w:r w:rsidR="00C53920">
          <w:rPr>
            <w:rFonts w:ascii="Arial" w:eastAsia="Times New Roman" w:hAnsi="Arial" w:cs="Arial"/>
            <w:szCs w:val="24"/>
            <w:lang w:val="en-CA" w:eastAsia="en-CA"/>
          </w:rPr>
          <w:t>, Kurtz et al. 2015</w:t>
        </w:r>
      </w:ins>
      <w:r>
        <w:rPr>
          <w:rFonts w:ascii="Arial" w:eastAsia="Times New Roman" w:hAnsi="Arial" w:cs="Arial"/>
          <w:szCs w:val="24"/>
          <w:lang w:val="en-CA" w:eastAsia="en-CA"/>
        </w:rPr>
        <w:t>).</w:t>
      </w:r>
      <w:r w:rsidR="00635E20">
        <w:rPr>
          <w:rFonts w:ascii="Arial" w:eastAsia="Times New Roman" w:hAnsi="Arial" w:cs="Arial"/>
          <w:szCs w:val="24"/>
          <w:lang w:val="en-CA" w:eastAsia="en-CA"/>
        </w:rPr>
        <w:t xml:space="preserve"> It is </w:t>
      </w:r>
      <w:del w:id="117" w:author="Greg Gloor" w:date="2016-03-30T10:17:00Z">
        <w:r w:rsidR="00635E20" w:rsidDel="00C53920">
          <w:rPr>
            <w:rFonts w:ascii="Arial" w:eastAsia="Times New Roman" w:hAnsi="Arial" w:cs="Arial"/>
            <w:szCs w:val="24"/>
            <w:lang w:val="en-CA" w:eastAsia="en-CA"/>
          </w:rPr>
          <w:delText xml:space="preserve">also </w:delText>
        </w:r>
      </w:del>
      <w:r w:rsidR="00635E20">
        <w:rPr>
          <w:rFonts w:ascii="Arial" w:eastAsia="Times New Roman" w:hAnsi="Arial" w:cs="Arial"/>
          <w:szCs w:val="24"/>
          <w:lang w:val="en-CA" w:eastAsia="en-CA"/>
        </w:rPr>
        <w:t>worth noting that any method of determining correlation (including Spearman, Kendall, etc) will suffer from the same problems.</w:t>
      </w:r>
      <w:ins w:id="118" w:author="Greg Gloor" w:date="2016-03-30T10:17:00Z">
        <w:r w:rsidR="00C53920">
          <w:rPr>
            <w:rFonts w:ascii="Arial" w:eastAsia="Times New Roman" w:hAnsi="Arial" w:cs="Arial"/>
            <w:szCs w:val="24"/>
            <w:lang w:val="en-CA" w:eastAsia="en-CA"/>
          </w:rPr>
          <w:t xml:space="preserve"> </w:t>
        </w:r>
      </w:ins>
    </w:p>
    <w:p w14:paraId="7A77CC2F" w14:textId="49111967" w:rsidR="002A47C3" w:rsidRPr="009514F0" w:rsidRDefault="00635E20">
      <w:pPr>
        <w:spacing w:line="480" w:lineRule="auto"/>
        <w:ind w:firstLine="720"/>
        <w:rPr>
          <w:rFonts w:ascii="Arial" w:hAnsi="Arial" w:cs="Arial"/>
          <w:szCs w:val="24"/>
        </w:rPr>
        <w:pPrChange w:id="119" w:author="Greg Gloor" w:date="2016-03-30T10:17:00Z">
          <w:pPr>
            <w:spacing w:line="480" w:lineRule="auto"/>
          </w:pPr>
        </w:pPrChange>
      </w:pPr>
      <w:del w:id="120" w:author="Greg Gloor" w:date="2016-03-30T10:17:00Z">
        <w:r w:rsidDel="00C53920">
          <w:rPr>
            <w:rFonts w:ascii="Arial" w:eastAsia="Times New Roman" w:hAnsi="Arial" w:cs="Arial"/>
            <w:szCs w:val="24"/>
            <w:lang w:val="en-CA" w:eastAsia="en-CA"/>
          </w:rPr>
          <w:tab/>
        </w:r>
      </w:del>
      <w:r w:rsidR="002A47C3" w:rsidRPr="009514F0">
        <w:rPr>
          <w:rFonts w:ascii="Arial" w:hAnsi="Arial" w:cs="Arial"/>
          <w:szCs w:val="24"/>
        </w:rPr>
        <w:t xml:space="preserve">Thus the current tools used to examine the analysis goals give results that may be </w:t>
      </w:r>
      <w:r w:rsidR="002A47C3" w:rsidRPr="009514F0">
        <w:rPr>
          <w:rFonts w:ascii="Arial" w:hAnsi="Arial" w:cs="Arial"/>
          <w:szCs w:val="24"/>
        </w:rPr>
        <w:lastRenderedPageBreak/>
        <w:t>inconsistent, difficult to interpret and in many cases completely wrong (</w:t>
      </w:r>
      <w:r w:rsidR="0053214A">
        <w:rPr>
          <w:rFonts w:ascii="Arial" w:hAnsi="Arial" w:cs="Arial"/>
          <w:szCs w:val="24"/>
        </w:rPr>
        <w:t xml:space="preserve">Filmoser et al. 2009, </w:t>
      </w:r>
      <w:r w:rsidR="006072D2">
        <w:rPr>
          <w:rFonts w:ascii="Arial" w:hAnsi="Arial" w:cs="Arial"/>
          <w:szCs w:val="24"/>
        </w:rPr>
        <w:t>Friedman and Alm 201</w:t>
      </w:r>
      <w:r w:rsidR="0053214A">
        <w:rPr>
          <w:rFonts w:ascii="Arial" w:hAnsi="Arial" w:cs="Arial"/>
          <w:szCs w:val="24"/>
        </w:rPr>
        <w:t>2</w:t>
      </w:r>
      <w:r w:rsidR="006072D2">
        <w:rPr>
          <w:rFonts w:ascii="Arial" w:hAnsi="Arial" w:cs="Arial"/>
          <w:szCs w:val="24"/>
        </w:rPr>
        <w:t xml:space="preserve">, </w:t>
      </w:r>
      <w:r w:rsidR="0053214A">
        <w:rPr>
          <w:rFonts w:ascii="Arial" w:hAnsi="Arial" w:cs="Arial"/>
          <w:szCs w:val="24"/>
        </w:rPr>
        <w:t xml:space="preserve">Fernandes et al 2013, Fernandes et al. 2014, </w:t>
      </w:r>
      <w:r w:rsidR="002A47C3" w:rsidRPr="009514F0">
        <w:rPr>
          <w:rFonts w:ascii="Arial" w:hAnsi="Arial" w:cs="Arial"/>
          <w:szCs w:val="24"/>
        </w:rPr>
        <w:t>Lovell</w:t>
      </w:r>
      <w:r w:rsidR="006E128B">
        <w:rPr>
          <w:rFonts w:ascii="Arial" w:hAnsi="Arial" w:cs="Arial"/>
          <w:szCs w:val="24"/>
        </w:rPr>
        <w:t xml:space="preserve"> et al.</w:t>
      </w:r>
      <w:r w:rsidR="00F11FA6" w:rsidRPr="009514F0">
        <w:rPr>
          <w:rFonts w:ascii="Arial" w:hAnsi="Arial" w:cs="Arial"/>
          <w:szCs w:val="24"/>
        </w:rPr>
        <w:t xml:space="preserve"> 2015</w:t>
      </w:r>
      <w:r>
        <w:rPr>
          <w:rFonts w:ascii="Arial" w:hAnsi="Arial" w:cs="Arial"/>
          <w:szCs w:val="24"/>
        </w:rPr>
        <w:t>, Kurtz et al. 201</w:t>
      </w:r>
      <w:r w:rsidR="00231B69">
        <w:rPr>
          <w:rFonts w:ascii="Arial" w:hAnsi="Arial" w:cs="Arial"/>
          <w:szCs w:val="24"/>
        </w:rPr>
        <w:t>5</w:t>
      </w:r>
      <w:r w:rsidR="002A47C3" w:rsidRPr="009514F0">
        <w:rPr>
          <w:rFonts w:ascii="Arial" w:hAnsi="Arial" w:cs="Arial"/>
          <w:szCs w:val="24"/>
        </w:rPr>
        <w:t xml:space="preserve">). </w:t>
      </w:r>
    </w:p>
    <w:p w14:paraId="60E119CA" w14:textId="05A455EF" w:rsidR="003B2FC0" w:rsidRPr="009514F0" w:rsidRDefault="003B2FC0" w:rsidP="00C07A99">
      <w:pPr>
        <w:spacing w:line="480" w:lineRule="auto"/>
        <w:ind w:firstLine="720"/>
        <w:rPr>
          <w:rFonts w:ascii="Arial" w:hAnsi="Arial" w:cs="Arial"/>
          <w:szCs w:val="24"/>
        </w:rPr>
      </w:pPr>
      <w:r w:rsidRPr="009514F0">
        <w:rPr>
          <w:rFonts w:ascii="Arial" w:hAnsi="Arial" w:cs="Arial"/>
          <w:szCs w:val="24"/>
        </w:rPr>
        <w:t xml:space="preserve">The essential </w:t>
      </w:r>
      <w:r w:rsidR="00DD4E5C">
        <w:rPr>
          <w:rFonts w:ascii="Arial" w:hAnsi="Arial" w:cs="Arial"/>
          <w:szCs w:val="24"/>
        </w:rPr>
        <w:t>first step</w:t>
      </w:r>
      <w:r w:rsidR="00DD4E5C" w:rsidRPr="009514F0">
        <w:rPr>
          <w:rFonts w:ascii="Arial" w:hAnsi="Arial" w:cs="Arial"/>
          <w:szCs w:val="24"/>
        </w:rPr>
        <w:t xml:space="preserve"> </w:t>
      </w:r>
      <w:r w:rsidRPr="009514F0">
        <w:rPr>
          <w:rFonts w:ascii="Arial" w:hAnsi="Arial" w:cs="Arial"/>
          <w:szCs w:val="24"/>
        </w:rPr>
        <w:t>of proper compositional data analysis is to convert the relative abundances of each part, or the values in the table of counts for each part, to ratios between all parts. This can be accomplished in several ways (Aitchison 1986</w:t>
      </w:r>
      <w:del w:id="121" w:author="Greg Gloor" w:date="2016-03-30T10:18:00Z">
        <w:r w:rsidRPr="009514F0" w:rsidDel="00C53920">
          <w:rPr>
            <w:rFonts w:ascii="Arial" w:hAnsi="Arial" w:cs="Arial"/>
            <w:szCs w:val="24"/>
          </w:rPr>
          <w:delText>, Aitchison and Greenacre 2002</w:delText>
        </w:r>
      </w:del>
      <w:r w:rsidRPr="009514F0">
        <w:rPr>
          <w:rFonts w:ascii="Arial" w:hAnsi="Arial" w:cs="Arial"/>
          <w:szCs w:val="24"/>
        </w:rPr>
        <w:t xml:space="preserve">), but the most widely used and most convenient for our purposes is to convert the data using the centred log-ratio (clr) transformation. So if </w:t>
      </w:r>
      <w:del w:id="122" w:author="Greg Gloor" w:date="2016-03-30T10:18:00Z">
        <w:r w:rsidRPr="009514F0" w:rsidDel="00C53920">
          <w:rPr>
            <w:rFonts w:ascii="Arial" w:hAnsi="Arial" w:cs="Arial"/>
            <w:szCs w:val="24"/>
          </w:rPr>
          <w:delText xml:space="preserve">we </w:delText>
        </w:r>
      </w:del>
      <w:ins w:id="123" w:author="Greg Gloor" w:date="2016-03-30T10:18:00Z">
        <w:r w:rsidR="00C53920">
          <w:rPr>
            <w:rFonts w:ascii="Arial" w:hAnsi="Arial" w:cs="Arial"/>
            <w:i/>
            <w:szCs w:val="24"/>
          </w:rPr>
          <w:t>X</w:t>
        </w:r>
        <w:r w:rsidR="00C53920">
          <w:rPr>
            <w:rFonts w:ascii="Arial" w:hAnsi="Arial" w:cs="Arial"/>
            <w:szCs w:val="24"/>
          </w:rPr>
          <w:t xml:space="preserve"> is</w:t>
        </w:r>
      </w:ins>
      <w:del w:id="124" w:author="Greg Gloor" w:date="2016-03-30T10:18:00Z">
        <w:r w:rsidRPr="009514F0" w:rsidDel="00C53920">
          <w:rPr>
            <w:rFonts w:ascii="Arial" w:hAnsi="Arial" w:cs="Arial"/>
            <w:szCs w:val="24"/>
          </w:rPr>
          <w:delText>have</w:delText>
        </w:r>
      </w:del>
      <w:r w:rsidRPr="009514F0">
        <w:rPr>
          <w:rFonts w:ascii="Arial" w:hAnsi="Arial" w:cs="Arial"/>
          <w:szCs w:val="24"/>
        </w:rPr>
        <w:t xml:space="preserve"> a vector of numbers </w:t>
      </w:r>
      <w:del w:id="125" w:author="Greg Gloor" w:date="2016-03-30T10:18:00Z">
        <w:r w:rsidRPr="009514F0" w:rsidDel="00C53920">
          <w:rPr>
            <w:rFonts w:ascii="Arial" w:hAnsi="Arial" w:cs="Arial"/>
            <w:i/>
            <w:szCs w:val="24"/>
          </w:rPr>
          <w:delText xml:space="preserve">X </w:delText>
        </w:r>
      </w:del>
      <w:r w:rsidRPr="009514F0">
        <w:rPr>
          <w:rFonts w:ascii="Arial" w:hAnsi="Arial" w:cs="Arial"/>
          <w:szCs w:val="24"/>
        </w:rPr>
        <w:t xml:space="preserve">that contains </w:t>
      </w:r>
      <w:r w:rsidRPr="009514F0">
        <w:rPr>
          <w:rFonts w:ascii="Arial" w:hAnsi="Arial" w:cs="Arial"/>
          <w:i/>
          <w:szCs w:val="24"/>
        </w:rPr>
        <w:t>D</w:t>
      </w:r>
      <w:r w:rsidRPr="009514F0">
        <w:rPr>
          <w:rFonts w:ascii="Arial" w:hAnsi="Arial" w:cs="Arial"/>
          <w:szCs w:val="24"/>
        </w:rPr>
        <w:t xml:space="preserve"> parts:</w:t>
      </w:r>
    </w:p>
    <w:p w14:paraId="36A737D2"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 = [x</w:t>
      </w:r>
      <w:r w:rsidRPr="009514F0">
        <w:rPr>
          <w:rFonts w:ascii="Arial" w:hAnsi="Arial" w:cs="Arial"/>
          <w:szCs w:val="24"/>
          <w:vertAlign w:val="subscript"/>
        </w:rPr>
        <w:t>1</w:t>
      </w:r>
      <w:r w:rsidRPr="009514F0">
        <w:rPr>
          <w:rFonts w:ascii="Arial" w:hAnsi="Arial" w:cs="Arial"/>
          <w:szCs w:val="24"/>
        </w:rPr>
        <w:t>,x</w:t>
      </w:r>
      <w:r w:rsidRPr="009514F0">
        <w:rPr>
          <w:rFonts w:ascii="Arial" w:hAnsi="Arial" w:cs="Arial"/>
          <w:szCs w:val="24"/>
          <w:vertAlign w:val="subscript"/>
        </w:rPr>
        <w:t>2</w:t>
      </w:r>
      <w:r w:rsidRPr="009514F0">
        <w:rPr>
          <w:rFonts w:ascii="Arial" w:hAnsi="Arial" w:cs="Arial"/>
          <w:szCs w:val="24"/>
        </w:rPr>
        <w:t>, … x</w:t>
      </w:r>
      <w:r w:rsidRPr="009514F0">
        <w:rPr>
          <w:rFonts w:ascii="Arial" w:hAnsi="Arial" w:cs="Arial"/>
          <w:szCs w:val="24"/>
          <w:vertAlign w:val="subscript"/>
        </w:rPr>
        <w:t>D</w:t>
      </w:r>
      <w:r w:rsidRPr="009514F0">
        <w:rPr>
          <w:rFonts w:ascii="Arial" w:hAnsi="Arial" w:cs="Arial"/>
          <w:szCs w:val="24"/>
        </w:rPr>
        <w:t xml:space="preserve">], </w:t>
      </w:r>
    </w:p>
    <w:p w14:paraId="48153A2C" w14:textId="46A3753D" w:rsidR="003B2FC0" w:rsidRPr="009514F0" w:rsidRDefault="003B2FC0" w:rsidP="009514F0">
      <w:pPr>
        <w:spacing w:line="480" w:lineRule="auto"/>
        <w:rPr>
          <w:rFonts w:ascii="Arial" w:hAnsi="Arial" w:cs="Arial"/>
          <w:szCs w:val="24"/>
        </w:rPr>
      </w:pPr>
      <w:r w:rsidRPr="009514F0">
        <w:rPr>
          <w:rFonts w:ascii="Arial" w:hAnsi="Arial" w:cs="Arial"/>
          <w:szCs w:val="24"/>
        </w:rPr>
        <w:t xml:space="preserve">the centered log-ratio of </w:t>
      </w:r>
      <w:r w:rsidRPr="009514F0">
        <w:rPr>
          <w:rFonts w:ascii="Arial" w:hAnsi="Arial" w:cs="Arial"/>
          <w:i/>
          <w:szCs w:val="24"/>
        </w:rPr>
        <w:t>X</w:t>
      </w:r>
      <w:r w:rsidRPr="009514F0">
        <w:rPr>
          <w:rFonts w:ascii="Arial" w:hAnsi="Arial" w:cs="Arial"/>
          <w:szCs w:val="24"/>
        </w:rPr>
        <w:t xml:space="preserve"> can be computed as:</w:t>
      </w:r>
    </w:p>
    <w:p w14:paraId="71657D60" w14:textId="77777777" w:rsidR="003B2FC0" w:rsidRPr="009514F0" w:rsidRDefault="003B2FC0" w:rsidP="009514F0">
      <w:pPr>
        <w:spacing w:line="480" w:lineRule="auto"/>
        <w:rPr>
          <w:rFonts w:ascii="Arial" w:hAnsi="Arial" w:cs="Arial"/>
          <w:szCs w:val="24"/>
        </w:rPr>
      </w:pPr>
      <w:r w:rsidRPr="009514F0">
        <w:rPr>
          <w:rFonts w:ascii="Arial" w:hAnsi="Arial" w:cs="Arial"/>
          <w:szCs w:val="24"/>
        </w:rPr>
        <w:t>X</w:t>
      </w:r>
      <w:r w:rsidRPr="009514F0">
        <w:rPr>
          <w:rFonts w:ascii="Arial" w:hAnsi="Arial" w:cs="Arial"/>
          <w:szCs w:val="24"/>
          <w:vertAlign w:val="subscript"/>
        </w:rPr>
        <w:t>clr</w:t>
      </w:r>
      <w:r w:rsidRPr="009514F0">
        <w:rPr>
          <w:rFonts w:ascii="Arial" w:hAnsi="Arial" w:cs="Arial"/>
          <w:szCs w:val="24"/>
        </w:rPr>
        <w:t xml:space="preserve"> = [log[x</w:t>
      </w:r>
      <w:r w:rsidRPr="009514F0">
        <w:rPr>
          <w:rFonts w:ascii="Arial" w:hAnsi="Arial" w:cs="Arial"/>
          <w:szCs w:val="24"/>
          <w:vertAlign w:val="subscript"/>
        </w:rPr>
        <w:t>1</w:t>
      </w:r>
      <w:r w:rsidRPr="009514F0">
        <w:rPr>
          <w:rFonts w:ascii="Arial" w:hAnsi="Arial" w:cs="Arial"/>
          <w:szCs w:val="24"/>
        </w:rPr>
        <w:t>/g</w:t>
      </w:r>
      <w:r w:rsidRPr="009514F0">
        <w:rPr>
          <w:rFonts w:ascii="Arial" w:hAnsi="Arial" w:cs="Arial"/>
          <w:szCs w:val="24"/>
          <w:vertAlign w:val="subscript"/>
        </w:rPr>
        <w:t>X</w:t>
      </w:r>
      <w:r w:rsidRPr="009514F0">
        <w:rPr>
          <w:rFonts w:ascii="Arial" w:hAnsi="Arial" w:cs="Arial"/>
          <w:szCs w:val="24"/>
        </w:rPr>
        <w:t>], log[x</w:t>
      </w:r>
      <w:r w:rsidRPr="009514F0">
        <w:rPr>
          <w:rFonts w:ascii="Arial" w:hAnsi="Arial" w:cs="Arial"/>
          <w:szCs w:val="24"/>
          <w:vertAlign w:val="subscript"/>
        </w:rPr>
        <w:t>2</w:t>
      </w:r>
      <w:r w:rsidRPr="009514F0">
        <w:rPr>
          <w:rFonts w:ascii="Arial" w:hAnsi="Arial" w:cs="Arial"/>
          <w:szCs w:val="24"/>
        </w:rPr>
        <w:t>/ g</w:t>
      </w:r>
      <w:r w:rsidRPr="009514F0">
        <w:rPr>
          <w:rFonts w:ascii="Arial" w:hAnsi="Arial" w:cs="Arial"/>
          <w:szCs w:val="24"/>
          <w:vertAlign w:val="subscript"/>
        </w:rPr>
        <w:t>X</w:t>
      </w:r>
      <w:r w:rsidRPr="009514F0">
        <w:rPr>
          <w:rFonts w:ascii="Arial" w:hAnsi="Arial" w:cs="Arial"/>
          <w:szCs w:val="24"/>
        </w:rPr>
        <w:t>], … log[x</w:t>
      </w:r>
      <w:r w:rsidRPr="009514F0">
        <w:rPr>
          <w:rFonts w:ascii="Arial" w:hAnsi="Arial" w:cs="Arial"/>
          <w:szCs w:val="24"/>
          <w:vertAlign w:val="subscript"/>
        </w:rPr>
        <w:t>D</w:t>
      </w:r>
      <w:r w:rsidRPr="009514F0">
        <w:rPr>
          <w:rFonts w:ascii="Arial" w:hAnsi="Arial" w:cs="Arial"/>
          <w:szCs w:val="24"/>
        </w:rPr>
        <w:t>/ g</w:t>
      </w:r>
      <w:r w:rsidRPr="009514F0">
        <w:rPr>
          <w:rFonts w:ascii="Arial" w:hAnsi="Arial" w:cs="Arial"/>
          <w:szCs w:val="24"/>
          <w:vertAlign w:val="subscript"/>
        </w:rPr>
        <w:t>X</w:t>
      </w:r>
      <w:r w:rsidRPr="009514F0">
        <w:rPr>
          <w:rFonts w:ascii="Arial" w:hAnsi="Arial" w:cs="Arial"/>
          <w:szCs w:val="24"/>
        </w:rPr>
        <w:t xml:space="preserve">], </w:t>
      </w:r>
    </w:p>
    <w:p w14:paraId="5D87D272" w14:textId="4EE35CDD" w:rsidR="003B2FC0" w:rsidRPr="009514F0" w:rsidRDefault="003B2FC0" w:rsidP="00C577B6">
      <w:pPr>
        <w:spacing w:line="480" w:lineRule="auto"/>
        <w:ind w:firstLine="720"/>
        <w:rPr>
          <w:rFonts w:ascii="Arial" w:hAnsi="Arial" w:cs="Arial"/>
          <w:szCs w:val="24"/>
        </w:rPr>
      </w:pPr>
      <w:r w:rsidRPr="009514F0">
        <w:rPr>
          <w:rFonts w:ascii="Arial" w:hAnsi="Arial" w:cs="Arial"/>
          <w:szCs w:val="24"/>
        </w:rPr>
        <w:t>where</w:t>
      </w:r>
      <w:r w:rsidRPr="009514F0">
        <w:rPr>
          <w:rFonts w:ascii="Arial" w:hAnsi="Arial" w:cs="Arial"/>
          <w:i/>
          <w:szCs w:val="24"/>
        </w:rPr>
        <w:t xml:space="preserve"> g</w:t>
      </w:r>
      <w:r w:rsidRPr="009514F0">
        <w:rPr>
          <w:rFonts w:ascii="Arial" w:hAnsi="Arial" w:cs="Arial"/>
          <w:i/>
          <w:szCs w:val="24"/>
          <w:vertAlign w:val="subscript"/>
        </w:rPr>
        <w:t>X</w:t>
      </w:r>
      <w:r w:rsidRPr="009514F0">
        <w:rPr>
          <w:rFonts w:ascii="Arial" w:hAnsi="Arial" w:cs="Arial"/>
          <w:szCs w:val="24"/>
        </w:rPr>
        <w:t xml:space="preserve"> is the geometric mean of all values in vector </w:t>
      </w:r>
      <w:r w:rsidRPr="009514F0">
        <w:rPr>
          <w:rFonts w:ascii="Arial" w:hAnsi="Arial" w:cs="Arial"/>
          <w:i/>
          <w:szCs w:val="24"/>
        </w:rPr>
        <w:t>X</w:t>
      </w:r>
      <w:r w:rsidRPr="009514F0">
        <w:rPr>
          <w:rFonts w:ascii="Arial" w:hAnsi="Arial" w:cs="Arial"/>
          <w:szCs w:val="24"/>
        </w:rPr>
        <w:t xml:space="preserve"> (Aichison 1986). This simple transformation renders valid all standard multivariate analysis techniques</w:t>
      </w:r>
      <w:r w:rsidR="00F11FA6" w:rsidRPr="009514F0">
        <w:rPr>
          <w:rFonts w:ascii="Arial" w:hAnsi="Arial" w:cs="Arial"/>
          <w:szCs w:val="24"/>
        </w:rPr>
        <w:t xml:space="preserve"> (Aitchison 1986, van den Boogaart 2013</w:t>
      </w:r>
      <w:ins w:id="126" w:author="Greg Gloor" w:date="2016-03-30T10:18:00Z">
        <w:r w:rsidR="00C53920">
          <w:rPr>
            <w:rFonts w:ascii="Arial" w:hAnsi="Arial" w:cs="Arial"/>
            <w:szCs w:val="24"/>
          </w:rPr>
          <w:t>, Pawlowsky-Glahn et al. 2015</w:t>
        </w:r>
      </w:ins>
      <w:r w:rsidR="00F11FA6" w:rsidRPr="009514F0">
        <w:rPr>
          <w:rFonts w:ascii="Arial" w:hAnsi="Arial" w:cs="Arial"/>
          <w:szCs w:val="24"/>
        </w:rPr>
        <w:t>)</w:t>
      </w:r>
      <w:r w:rsidR="000A6BB0">
        <w:rPr>
          <w:rFonts w:ascii="Arial" w:hAnsi="Arial" w:cs="Arial"/>
          <w:szCs w:val="24"/>
        </w:rPr>
        <w:t>, and as shown in</w:t>
      </w:r>
      <w:ins w:id="127" w:author="Greg Gloor" w:date="2016-03-30T10:19:00Z">
        <w:r w:rsidR="00C53920">
          <w:rPr>
            <w:rFonts w:ascii="Arial" w:hAnsi="Arial" w:cs="Arial"/>
            <w:szCs w:val="24"/>
          </w:rPr>
          <w:t xml:space="preserve"> the Ratios panel of</w:t>
        </w:r>
      </w:ins>
      <w:r w:rsidR="000A6BB0">
        <w:rPr>
          <w:rFonts w:ascii="Arial" w:hAnsi="Arial" w:cs="Arial"/>
          <w:szCs w:val="24"/>
        </w:rPr>
        <w:t xml:space="preserve"> Figure 1</w:t>
      </w:r>
      <w:del w:id="128" w:author="Greg Gloor" w:date="2016-03-30T10:19:00Z">
        <w:r w:rsidR="000A6BB0" w:rsidDel="00C53920">
          <w:rPr>
            <w:rFonts w:ascii="Arial" w:hAnsi="Arial" w:cs="Arial"/>
            <w:szCs w:val="24"/>
          </w:rPr>
          <w:delText xml:space="preserve"> Ratios</w:delText>
        </w:r>
      </w:del>
      <w:r w:rsidRPr="009514F0">
        <w:rPr>
          <w:rFonts w:ascii="Arial" w:hAnsi="Arial" w:cs="Arial"/>
          <w:szCs w:val="24"/>
        </w:rPr>
        <w:t xml:space="preserve">, </w:t>
      </w:r>
      <w:del w:id="129" w:author="Greg Gloor" w:date="2016-03-30T10:19:00Z">
        <w:r w:rsidRPr="009514F0" w:rsidDel="00C53920">
          <w:rPr>
            <w:rFonts w:ascii="Arial" w:hAnsi="Arial" w:cs="Arial"/>
            <w:szCs w:val="24"/>
          </w:rPr>
          <w:delText xml:space="preserve">reconstitutes </w:delText>
        </w:r>
      </w:del>
      <w:ins w:id="130" w:author="Greg Gloor" w:date="2016-03-30T10:19:00Z">
        <w:r w:rsidR="00C53920">
          <w:rPr>
            <w:rFonts w:ascii="Arial" w:hAnsi="Arial" w:cs="Arial"/>
            <w:szCs w:val="24"/>
          </w:rPr>
          <w:t>can reconstitute</w:t>
        </w:r>
        <w:r w:rsidR="00C53920" w:rsidRPr="009514F0">
          <w:rPr>
            <w:rFonts w:ascii="Arial" w:hAnsi="Arial" w:cs="Arial"/>
            <w:szCs w:val="24"/>
          </w:rPr>
          <w:t xml:space="preserve"> </w:t>
        </w:r>
      </w:ins>
      <w:r w:rsidRPr="009514F0">
        <w:rPr>
          <w:rFonts w:ascii="Arial" w:hAnsi="Arial" w:cs="Arial"/>
          <w:szCs w:val="24"/>
        </w:rPr>
        <w:t>the shape of the data so that univariate analyses are also more likely to be valid.</w:t>
      </w:r>
      <w:r w:rsidR="0053214A">
        <w:rPr>
          <w:rFonts w:ascii="Arial" w:hAnsi="Arial" w:cs="Arial"/>
          <w:szCs w:val="24"/>
        </w:rPr>
        <w:t xml:space="preserve"> This transformation is also the starting point for </w:t>
      </w:r>
      <w:del w:id="131" w:author="Greg Gloor" w:date="2016-03-30T10:19:00Z">
        <w:r w:rsidR="0053214A" w:rsidDel="00C53920">
          <w:rPr>
            <w:rFonts w:ascii="Arial" w:hAnsi="Arial" w:cs="Arial"/>
            <w:szCs w:val="24"/>
          </w:rPr>
          <w:delText>correlation</w:delText>
        </w:r>
      </w:del>
      <w:ins w:id="132" w:author="Greg Gloor" w:date="2016-03-30T10:19:00Z">
        <w:r w:rsidR="00C53920">
          <w:rPr>
            <w:rFonts w:ascii="Arial" w:hAnsi="Arial" w:cs="Arial"/>
            <w:szCs w:val="24"/>
          </w:rPr>
          <w:t>essentially all</w:t>
        </w:r>
      </w:ins>
      <w:del w:id="133" w:author="Greg Gloor" w:date="2016-03-30T10:20:00Z">
        <w:r w:rsidR="0053214A" w:rsidDel="00C53920">
          <w:rPr>
            <w:rFonts w:ascii="Arial" w:hAnsi="Arial" w:cs="Arial"/>
            <w:szCs w:val="24"/>
          </w:rPr>
          <w:delText>-</w:delText>
        </w:r>
      </w:del>
      <w:ins w:id="134" w:author="Greg Gloor" w:date="2016-03-30T10:20:00Z">
        <w:r w:rsidR="00C53920">
          <w:rPr>
            <w:rFonts w:ascii="Arial" w:hAnsi="Arial" w:cs="Arial"/>
            <w:szCs w:val="24"/>
          </w:rPr>
          <w:t xml:space="preserve"> compositional data analysis (CoDa) </w:t>
        </w:r>
      </w:ins>
      <w:r w:rsidR="0053214A">
        <w:rPr>
          <w:rFonts w:ascii="Arial" w:hAnsi="Arial" w:cs="Arial"/>
          <w:szCs w:val="24"/>
        </w:rPr>
        <w:t>based asses</w:t>
      </w:r>
      <w:r w:rsidR="004B3605">
        <w:rPr>
          <w:rFonts w:ascii="Arial" w:hAnsi="Arial" w:cs="Arial"/>
          <w:szCs w:val="24"/>
        </w:rPr>
        <w:t>s</w:t>
      </w:r>
      <w:r w:rsidR="0053214A">
        <w:rPr>
          <w:rFonts w:ascii="Arial" w:hAnsi="Arial" w:cs="Arial"/>
          <w:szCs w:val="24"/>
        </w:rPr>
        <w:t>ments of the datasets.</w:t>
      </w:r>
    </w:p>
    <w:p w14:paraId="4B6BB548" w14:textId="2996DDFF" w:rsidR="002A47C3" w:rsidRPr="009514F0" w:rsidRDefault="00CF0201" w:rsidP="00A367C5">
      <w:pPr>
        <w:spacing w:line="480" w:lineRule="auto"/>
        <w:ind w:firstLine="720"/>
        <w:rPr>
          <w:rFonts w:ascii="Arial" w:hAnsi="Arial" w:cs="Arial"/>
          <w:szCs w:val="24"/>
        </w:rPr>
      </w:pPr>
      <w:del w:id="135" w:author="Greg Gloor" w:date="2016-03-30T10:20:00Z">
        <w:r w:rsidRPr="009514F0" w:rsidDel="00C53920">
          <w:rPr>
            <w:rFonts w:ascii="Arial" w:hAnsi="Arial" w:cs="Arial"/>
            <w:szCs w:val="24"/>
          </w:rPr>
          <w:delText xml:space="preserve">This </w:delText>
        </w:r>
      </w:del>
      <w:ins w:id="136" w:author="Greg Gloor" w:date="2016-03-30T10:20:00Z">
        <w:r w:rsidR="00C53920">
          <w:rPr>
            <w:rFonts w:ascii="Arial" w:hAnsi="Arial" w:cs="Arial"/>
            <w:szCs w:val="24"/>
          </w:rPr>
          <w:t>A CoDa</w:t>
        </w:r>
        <w:r w:rsidR="00C53920" w:rsidRPr="009514F0">
          <w:rPr>
            <w:rFonts w:ascii="Arial" w:hAnsi="Arial" w:cs="Arial"/>
            <w:szCs w:val="24"/>
          </w:rPr>
          <w:t xml:space="preserve"> </w:t>
        </w:r>
      </w:ins>
      <w:r w:rsidRPr="009514F0">
        <w:rPr>
          <w:rFonts w:ascii="Arial" w:hAnsi="Arial" w:cs="Arial"/>
          <w:szCs w:val="24"/>
        </w:rPr>
        <w:t xml:space="preserve">approach would be </w:t>
      </w:r>
      <w:del w:id="137" w:author="Greg Gloor" w:date="2016-03-30T10:33:00Z">
        <w:r w:rsidRPr="009514F0" w:rsidDel="009A103E">
          <w:rPr>
            <w:rFonts w:ascii="Arial" w:hAnsi="Arial" w:cs="Arial"/>
            <w:szCs w:val="24"/>
          </w:rPr>
          <w:delText xml:space="preserve">ideal </w:delText>
        </w:r>
      </w:del>
      <w:ins w:id="138" w:author="Greg Gloor" w:date="2016-03-30T10:33:00Z">
        <w:r w:rsidR="009A103E">
          <w:rPr>
            <w:rFonts w:ascii="Arial" w:hAnsi="Arial" w:cs="Arial"/>
            <w:szCs w:val="24"/>
          </w:rPr>
          <w:t>robust</w:t>
        </w:r>
        <w:r w:rsidR="009A103E" w:rsidRPr="009514F0">
          <w:rPr>
            <w:rFonts w:ascii="Arial" w:hAnsi="Arial" w:cs="Arial"/>
            <w:szCs w:val="24"/>
          </w:rPr>
          <w:t xml:space="preserve"> </w:t>
        </w:r>
      </w:ins>
      <w:r w:rsidRPr="009514F0">
        <w:rPr>
          <w:rFonts w:ascii="Arial" w:hAnsi="Arial" w:cs="Arial"/>
          <w:szCs w:val="24"/>
        </w:rPr>
        <w:t xml:space="preserve">if microbiome datasets </w:t>
      </w:r>
      <w:ins w:id="139" w:author="Greg Gloor" w:date="2016-03-30T10:20:00Z">
        <w:r w:rsidR="00C53920">
          <w:rPr>
            <w:rFonts w:ascii="Arial" w:hAnsi="Arial" w:cs="Arial"/>
            <w:szCs w:val="24"/>
          </w:rPr>
          <w:t xml:space="preserve">were not sparse, that is, they </w:t>
        </w:r>
      </w:ins>
      <w:r w:rsidRPr="009514F0">
        <w:rPr>
          <w:rFonts w:ascii="Arial" w:hAnsi="Arial" w:cs="Arial"/>
          <w:szCs w:val="24"/>
        </w:rPr>
        <w:t>did not contain any 0 values</w:t>
      </w:r>
      <w:del w:id="140" w:author="Greg Gloor" w:date="2016-03-30T10:20:00Z">
        <w:r w:rsidRPr="009514F0" w:rsidDel="00C53920">
          <w:rPr>
            <w:rFonts w:ascii="Arial" w:hAnsi="Arial" w:cs="Arial"/>
            <w:szCs w:val="24"/>
          </w:rPr>
          <w:delText xml:space="preserve">, </w:delText>
        </w:r>
      </w:del>
      <w:ins w:id="141" w:author="Greg Gloor" w:date="2016-03-30T10:20:00Z">
        <w:r w:rsidR="00C53920">
          <w:rPr>
            <w:rFonts w:ascii="Arial" w:hAnsi="Arial" w:cs="Arial"/>
            <w:szCs w:val="24"/>
          </w:rPr>
          <w:t>. H</w:t>
        </w:r>
      </w:ins>
      <w:del w:id="142" w:author="Greg Gloor" w:date="2016-03-30T10:20:00Z">
        <w:r w:rsidR="006E128B" w:rsidDel="00C53920">
          <w:rPr>
            <w:rFonts w:ascii="Arial" w:hAnsi="Arial" w:cs="Arial"/>
            <w:szCs w:val="24"/>
          </w:rPr>
          <w:delText>h</w:delText>
        </w:r>
      </w:del>
      <w:r w:rsidR="006E128B">
        <w:rPr>
          <w:rFonts w:ascii="Arial" w:hAnsi="Arial" w:cs="Arial"/>
          <w:szCs w:val="24"/>
        </w:rPr>
        <w:t>owever a frequent criticism</w:t>
      </w:r>
      <w:ins w:id="143" w:author="Greg Gloor" w:date="2016-03-30T10:20:00Z">
        <w:r w:rsidR="00C53920">
          <w:rPr>
            <w:rFonts w:ascii="Arial" w:hAnsi="Arial" w:cs="Arial"/>
            <w:szCs w:val="24"/>
          </w:rPr>
          <w:t xml:space="preserve"> of the CoDa approach</w:t>
        </w:r>
      </w:ins>
      <w:r w:rsidR="006E128B">
        <w:rPr>
          <w:rFonts w:ascii="Arial" w:hAnsi="Arial" w:cs="Arial"/>
          <w:szCs w:val="24"/>
        </w:rPr>
        <w:t xml:space="preserve"> is that the</w:t>
      </w:r>
      <w:r w:rsidRPr="009514F0">
        <w:rPr>
          <w:rFonts w:ascii="Arial" w:hAnsi="Arial" w:cs="Arial"/>
          <w:szCs w:val="24"/>
        </w:rPr>
        <w:t xml:space="preserve"> geometric mean cannot be computed if any of the values in the vector are 0. </w:t>
      </w:r>
      <w:r w:rsidR="004B3605">
        <w:rPr>
          <w:rFonts w:ascii="Arial" w:hAnsi="Arial" w:cs="Arial"/>
          <w:szCs w:val="24"/>
        </w:rPr>
        <w:t>I</w:t>
      </w:r>
      <w:r w:rsidRPr="009514F0">
        <w:rPr>
          <w:rFonts w:ascii="Arial" w:hAnsi="Arial" w:cs="Arial"/>
          <w:szCs w:val="24"/>
        </w:rPr>
        <w:t xml:space="preserve">t is here </w:t>
      </w:r>
      <w:r w:rsidR="004B3605">
        <w:rPr>
          <w:rFonts w:ascii="Arial" w:hAnsi="Arial" w:cs="Arial"/>
          <w:szCs w:val="24"/>
        </w:rPr>
        <w:t>we reiterate</w:t>
      </w:r>
      <w:r w:rsidR="007B6F68">
        <w:rPr>
          <w:rFonts w:ascii="Arial" w:hAnsi="Arial" w:cs="Arial"/>
          <w:szCs w:val="24"/>
        </w:rPr>
        <w:t xml:space="preserve"> </w:t>
      </w:r>
      <w:r w:rsidRPr="009514F0">
        <w:rPr>
          <w:rFonts w:ascii="Arial" w:hAnsi="Arial" w:cs="Arial"/>
          <w:szCs w:val="24"/>
        </w:rPr>
        <w:t>that our dat</w:t>
      </w:r>
      <w:r w:rsidR="00274414">
        <w:rPr>
          <w:rFonts w:ascii="Arial" w:hAnsi="Arial" w:cs="Arial"/>
          <w:szCs w:val="24"/>
        </w:rPr>
        <w:t>a</w:t>
      </w:r>
      <w:r w:rsidRPr="009514F0">
        <w:rPr>
          <w:rFonts w:ascii="Arial" w:hAnsi="Arial" w:cs="Arial"/>
          <w:szCs w:val="24"/>
        </w:rPr>
        <w:t xml:space="preserve"> represent the counts per tax</w:t>
      </w:r>
      <w:ins w:id="144" w:author="Greg Gloor" w:date="2016-03-29T12:31:00Z">
        <w:r w:rsidR="00B50D57">
          <w:rPr>
            <w:rFonts w:ascii="Arial" w:hAnsi="Arial" w:cs="Arial"/>
            <w:szCs w:val="24"/>
          </w:rPr>
          <w:t>on</w:t>
        </w:r>
      </w:ins>
      <w:del w:id="145" w:author="Greg Gloor" w:date="2016-03-29T12:31:00Z">
        <w:r w:rsidRPr="009514F0" w:rsidDel="00B50D57">
          <w:rPr>
            <w:rFonts w:ascii="Arial" w:hAnsi="Arial" w:cs="Arial"/>
            <w:szCs w:val="24"/>
          </w:rPr>
          <w:delText>a</w:delText>
        </w:r>
      </w:del>
      <w:r w:rsidRPr="009514F0">
        <w:rPr>
          <w:rFonts w:ascii="Arial" w:hAnsi="Arial" w:cs="Arial"/>
          <w:szCs w:val="24"/>
        </w:rPr>
        <w:t xml:space="preserve"> </w:t>
      </w:r>
      <w:r w:rsidR="00F11FA6" w:rsidRPr="009514F0">
        <w:rPr>
          <w:rFonts w:ascii="Arial" w:hAnsi="Arial" w:cs="Arial"/>
          <w:szCs w:val="24"/>
        </w:rPr>
        <w:t>through</w:t>
      </w:r>
      <w:r w:rsidRPr="009514F0">
        <w:rPr>
          <w:rFonts w:ascii="Arial" w:hAnsi="Arial" w:cs="Arial"/>
          <w:szCs w:val="24"/>
        </w:rPr>
        <w:t xml:space="preserve"> </w:t>
      </w:r>
      <w:r w:rsidRPr="009514F0">
        <w:rPr>
          <w:rFonts w:ascii="Arial" w:hAnsi="Arial" w:cs="Arial"/>
          <w:szCs w:val="24"/>
        </w:rPr>
        <w:lastRenderedPageBreak/>
        <w:t xml:space="preserve">the process of </w:t>
      </w:r>
      <w:r w:rsidR="00F11FA6" w:rsidRPr="00A97A68">
        <w:rPr>
          <w:rFonts w:ascii="Arial" w:hAnsi="Arial" w:cs="Arial"/>
          <w:szCs w:val="24"/>
        </w:rPr>
        <w:t>random sampl</w:t>
      </w:r>
      <w:r w:rsidRPr="00A97A68">
        <w:rPr>
          <w:rFonts w:ascii="Arial" w:hAnsi="Arial" w:cs="Arial"/>
          <w:szCs w:val="24"/>
        </w:rPr>
        <w:t>ing</w:t>
      </w:r>
      <w:r w:rsidR="00F11FA6" w:rsidRPr="0053214A">
        <w:rPr>
          <w:rFonts w:ascii="Arial" w:hAnsi="Arial" w:cs="Arial"/>
          <w:szCs w:val="24"/>
        </w:rPr>
        <w:t xml:space="preserve"> </w:t>
      </w:r>
      <w:r w:rsidR="00F11FA6" w:rsidRPr="009514F0">
        <w:rPr>
          <w:rFonts w:ascii="Arial" w:hAnsi="Arial" w:cs="Arial"/>
          <w:szCs w:val="24"/>
        </w:rPr>
        <w:t xml:space="preserve">(Fernandes </w:t>
      </w:r>
      <w:r w:rsidR="00C577B6">
        <w:rPr>
          <w:rFonts w:ascii="Arial" w:hAnsi="Arial" w:cs="Arial"/>
          <w:szCs w:val="24"/>
        </w:rPr>
        <w:t xml:space="preserve">et al. </w:t>
      </w:r>
      <w:r w:rsidR="007B0216">
        <w:rPr>
          <w:rFonts w:ascii="Arial" w:hAnsi="Arial" w:cs="Arial"/>
          <w:szCs w:val="24"/>
        </w:rPr>
        <w:t xml:space="preserve">2013, </w:t>
      </w:r>
      <w:r w:rsidR="00F11FA6" w:rsidRPr="009514F0">
        <w:rPr>
          <w:rFonts w:ascii="Arial" w:hAnsi="Arial" w:cs="Arial"/>
          <w:szCs w:val="24"/>
        </w:rPr>
        <w:t>2014)</w:t>
      </w:r>
      <w:r w:rsidRPr="009514F0">
        <w:rPr>
          <w:rFonts w:ascii="Arial" w:hAnsi="Arial" w:cs="Arial"/>
          <w:szCs w:val="24"/>
        </w:rPr>
        <w:t>. Thus, some 0 values could arise simply by random chance, while others arise because of true absence</w:t>
      </w:r>
      <w:ins w:id="146" w:author="Greg Gloor" w:date="2016-03-30T10:34:00Z">
        <w:r w:rsidR="009A103E">
          <w:rPr>
            <w:rFonts w:ascii="Arial" w:hAnsi="Arial" w:cs="Arial"/>
            <w:szCs w:val="24"/>
          </w:rPr>
          <w:t xml:space="preserve"> of the taxon</w:t>
        </w:r>
      </w:ins>
      <w:r w:rsidRPr="009514F0">
        <w:rPr>
          <w:rFonts w:ascii="Arial" w:hAnsi="Arial" w:cs="Arial"/>
          <w:szCs w:val="24"/>
        </w:rPr>
        <w:t xml:space="preserve"> in the environment. Fortunately, </w:t>
      </w:r>
      <w:r w:rsidR="006E128B">
        <w:rPr>
          <w:rFonts w:ascii="Arial" w:hAnsi="Arial" w:cs="Arial"/>
          <w:szCs w:val="24"/>
        </w:rPr>
        <w:t xml:space="preserve">we can couple Bayesian approaches to estimate the likelihood of 0 values with </w:t>
      </w:r>
      <w:r w:rsidRPr="009514F0">
        <w:rPr>
          <w:rFonts w:ascii="Arial" w:hAnsi="Arial" w:cs="Arial"/>
          <w:szCs w:val="24"/>
        </w:rPr>
        <w:t>the compositional analysis approach</w:t>
      </w:r>
      <w:r w:rsidR="006E128B">
        <w:rPr>
          <w:rFonts w:ascii="Arial" w:hAnsi="Arial" w:cs="Arial"/>
          <w:szCs w:val="24"/>
        </w:rPr>
        <w:t xml:space="preserve"> (Fernandes et al. 2013, 2014</w:t>
      </w:r>
      <w:ins w:id="147" w:author="Greg Gloor" w:date="2016-03-30T10:21:00Z">
        <w:r w:rsidR="00C53920">
          <w:rPr>
            <w:rFonts w:ascii="Arial" w:hAnsi="Arial" w:cs="Arial"/>
            <w:szCs w:val="24"/>
          </w:rPr>
          <w:t>, Gloor et al. 2016</w:t>
        </w:r>
      </w:ins>
      <w:r w:rsidR="006E128B">
        <w:rPr>
          <w:rFonts w:ascii="Arial" w:hAnsi="Arial" w:cs="Arial"/>
          <w:szCs w:val="24"/>
        </w:rPr>
        <w:t>). With this paradigm we</w:t>
      </w:r>
      <w:r w:rsidRPr="009514F0">
        <w:rPr>
          <w:rFonts w:ascii="Arial" w:hAnsi="Arial" w:cs="Arial"/>
          <w:szCs w:val="24"/>
        </w:rPr>
        <w:t xml:space="preserve"> dispose of taxa with </w:t>
      </w:r>
      <w:del w:id="148" w:author="Greg Gloor" w:date="2016-03-29T15:00:00Z">
        <w:r w:rsidRPr="009514F0" w:rsidDel="00606BEC">
          <w:rPr>
            <w:rFonts w:ascii="Arial" w:hAnsi="Arial" w:cs="Arial"/>
            <w:szCs w:val="24"/>
          </w:rPr>
          <w:delText xml:space="preserve">very </w:delText>
        </w:r>
      </w:del>
      <w:r w:rsidRPr="009514F0">
        <w:rPr>
          <w:rFonts w:ascii="Arial" w:hAnsi="Arial" w:cs="Arial"/>
          <w:szCs w:val="24"/>
        </w:rPr>
        <w:t>0 counts in all or most samples</w:t>
      </w:r>
      <w:r w:rsidR="007B6F68">
        <w:rPr>
          <w:rFonts w:ascii="Arial" w:hAnsi="Arial" w:cs="Arial"/>
          <w:szCs w:val="24"/>
        </w:rPr>
        <w:t xml:space="preserve"> </w:t>
      </w:r>
      <w:r w:rsidR="007B6F68" w:rsidRPr="009514F0">
        <w:rPr>
          <w:rFonts w:ascii="Arial" w:hAnsi="Arial" w:cs="Arial"/>
          <w:szCs w:val="24"/>
        </w:rPr>
        <w:t>(</w:t>
      </w:r>
      <w:r w:rsidR="007B6F68" w:rsidRPr="006E128B">
        <w:rPr>
          <w:rFonts w:ascii="Arial" w:hAnsi="Arial" w:cs="Arial"/>
          <w:szCs w:val="24"/>
        </w:rPr>
        <w:t xml:space="preserve">Palarea-Albaladejo </w:t>
      </w:r>
      <w:r w:rsidR="007B6F68">
        <w:rPr>
          <w:rFonts w:ascii="Arial" w:hAnsi="Arial" w:cs="Arial"/>
          <w:szCs w:val="24"/>
        </w:rPr>
        <w:t xml:space="preserve">and </w:t>
      </w:r>
      <w:r w:rsidR="007B6F68" w:rsidRPr="009514F0">
        <w:rPr>
          <w:rFonts w:ascii="Arial" w:hAnsi="Arial" w:cs="Arial"/>
          <w:szCs w:val="24"/>
        </w:rPr>
        <w:t xml:space="preserve">Martin-Fernandez </w:t>
      </w:r>
      <w:r w:rsidR="007B6F68">
        <w:rPr>
          <w:rFonts w:ascii="Arial" w:hAnsi="Arial" w:cs="Arial"/>
          <w:szCs w:val="24"/>
        </w:rPr>
        <w:t>2015)</w:t>
      </w:r>
      <w:r w:rsidRPr="009514F0">
        <w:rPr>
          <w:rFonts w:ascii="Arial" w:hAnsi="Arial" w:cs="Arial"/>
          <w:szCs w:val="24"/>
        </w:rPr>
        <w:t>, and assign an estimate</w:t>
      </w:r>
      <w:r w:rsidR="0053214A">
        <w:rPr>
          <w:rFonts w:ascii="Arial" w:hAnsi="Arial" w:cs="Arial"/>
          <w:szCs w:val="24"/>
        </w:rPr>
        <w:t xml:space="preserve"> of</w:t>
      </w:r>
      <w:r w:rsidRPr="009514F0">
        <w:rPr>
          <w:rFonts w:ascii="Arial" w:hAnsi="Arial" w:cs="Arial"/>
          <w:szCs w:val="24"/>
        </w:rPr>
        <w:t xml:space="preserve"> the likelihood of the 0 being a sampling artifact to the remainder</w:t>
      </w:r>
      <w:r w:rsidR="0053214A">
        <w:rPr>
          <w:rFonts w:ascii="Arial" w:hAnsi="Arial" w:cs="Arial"/>
          <w:szCs w:val="24"/>
        </w:rPr>
        <w:t>. When performing univariate tests or correlation analyses, it is often convenient to keep many such estimates of 0 and to determine the expected value of test statistics to reduce false positive inferences (Friedman and Alm 2012, Fernandes et al. 2013, Fernandes et al</w:t>
      </w:r>
      <w:ins w:id="149" w:author="Greg Gloor" w:date="2016-03-30T10:04:00Z">
        <w:r w:rsidR="00FA22C6">
          <w:rPr>
            <w:rFonts w:ascii="Arial" w:hAnsi="Arial" w:cs="Arial"/>
            <w:szCs w:val="24"/>
          </w:rPr>
          <w:t>.</w:t>
        </w:r>
      </w:ins>
      <w:del w:id="150" w:author="Greg Gloor" w:date="2016-03-30T10:04:00Z">
        <w:r w:rsidR="0053214A" w:rsidDel="00FA22C6">
          <w:rPr>
            <w:rFonts w:ascii="Arial" w:hAnsi="Arial" w:cs="Arial"/>
            <w:szCs w:val="24"/>
          </w:rPr>
          <w:delText>,</w:delText>
        </w:r>
      </w:del>
      <w:r w:rsidR="0053214A">
        <w:rPr>
          <w:rFonts w:ascii="Arial" w:hAnsi="Arial" w:cs="Arial"/>
          <w:szCs w:val="24"/>
        </w:rPr>
        <w:t xml:space="preserve"> 2014)</w:t>
      </w:r>
      <w:r w:rsidR="007B6F68">
        <w:rPr>
          <w:rFonts w:ascii="Arial" w:hAnsi="Arial" w:cs="Arial"/>
          <w:szCs w:val="24"/>
        </w:rPr>
        <w:t>.</w:t>
      </w:r>
    </w:p>
    <w:p w14:paraId="7E167939" w14:textId="174016FC" w:rsidR="00274414" w:rsidRDefault="00A177A5" w:rsidP="009514F0">
      <w:pPr>
        <w:spacing w:line="480" w:lineRule="auto"/>
        <w:rPr>
          <w:rFonts w:ascii="Arial" w:hAnsi="Arial" w:cs="Arial"/>
          <w:b/>
          <w:szCs w:val="24"/>
        </w:rPr>
      </w:pPr>
      <w:r>
        <w:rPr>
          <w:rFonts w:ascii="Arial" w:hAnsi="Arial" w:cs="Arial"/>
          <w:b/>
          <w:szCs w:val="24"/>
        </w:rPr>
        <w:t>M</w:t>
      </w:r>
      <w:r w:rsidR="00FC1EC4">
        <w:rPr>
          <w:rFonts w:ascii="Arial" w:hAnsi="Arial" w:cs="Arial"/>
          <w:b/>
          <w:szCs w:val="24"/>
        </w:rPr>
        <w:t>icrobiome analysis</w:t>
      </w:r>
      <w:r w:rsidR="0053214A">
        <w:rPr>
          <w:rFonts w:ascii="Arial" w:hAnsi="Arial" w:cs="Arial"/>
          <w:b/>
          <w:szCs w:val="24"/>
        </w:rPr>
        <w:t xml:space="preserve"> tools</w:t>
      </w:r>
      <w:r w:rsidR="00FC1EC4">
        <w:rPr>
          <w:rFonts w:ascii="Arial" w:hAnsi="Arial" w:cs="Arial"/>
          <w:b/>
          <w:szCs w:val="24"/>
        </w:rPr>
        <w:t xml:space="preserve"> that account for compositional data</w:t>
      </w:r>
    </w:p>
    <w:p w14:paraId="4E97271B" w14:textId="4B7C8860" w:rsidR="00606BEC" w:rsidRDefault="002A47C3" w:rsidP="0060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151" w:author="Greg Gloor" w:date="2016-03-29T15:01:00Z"/>
          <w:rFonts w:ascii="Arial" w:hAnsi="Arial" w:cs="Arial"/>
          <w:szCs w:val="24"/>
        </w:rPr>
      </w:pPr>
      <w:r w:rsidRPr="009514F0">
        <w:rPr>
          <w:rFonts w:ascii="Arial" w:hAnsi="Arial" w:cs="Arial"/>
          <w:szCs w:val="24"/>
        </w:rPr>
        <w:t>Fortunately, the</w:t>
      </w:r>
      <w:r w:rsidR="0053214A">
        <w:rPr>
          <w:rFonts w:ascii="Arial" w:hAnsi="Arial" w:cs="Arial"/>
          <w:szCs w:val="24"/>
        </w:rPr>
        <w:t xml:space="preserve"> compositional data analysis problem of microbiome datasets is starting to be examined by </w:t>
      </w:r>
      <w:r w:rsidR="00276BF3">
        <w:rPr>
          <w:rFonts w:ascii="Arial" w:hAnsi="Arial" w:cs="Arial"/>
          <w:szCs w:val="24"/>
        </w:rPr>
        <w:t>several</w:t>
      </w:r>
      <w:r w:rsidR="0053214A">
        <w:rPr>
          <w:rFonts w:ascii="Arial" w:hAnsi="Arial" w:cs="Arial"/>
          <w:szCs w:val="24"/>
        </w:rPr>
        <w:t xml:space="preserve"> groups and</w:t>
      </w:r>
      <w:ins w:id="152" w:author="Greg Gloor" w:date="2016-03-29T15:01:00Z">
        <w:r w:rsidR="00606BEC">
          <w:rPr>
            <w:rFonts w:ascii="Arial" w:hAnsi="Arial" w:cs="Arial"/>
            <w:szCs w:val="24"/>
          </w:rPr>
          <w:t xml:space="preserve"> </w:t>
        </w:r>
      </w:ins>
      <w:del w:id="153" w:author="Greg Gloor" w:date="2016-03-30T10:43:00Z">
        <w:r w:rsidR="0053214A" w:rsidDel="009A103E">
          <w:rPr>
            <w:rFonts w:ascii="Arial" w:hAnsi="Arial" w:cs="Arial"/>
            <w:szCs w:val="24"/>
          </w:rPr>
          <w:delText xml:space="preserve"> </w:delText>
        </w:r>
      </w:del>
      <w:r w:rsidR="00276BF3">
        <w:rPr>
          <w:rFonts w:ascii="Arial" w:hAnsi="Arial" w:cs="Arial"/>
          <w:szCs w:val="24"/>
        </w:rPr>
        <w:t xml:space="preserve">there </w:t>
      </w:r>
      <w:r w:rsidR="006E351C">
        <w:rPr>
          <w:rFonts w:ascii="Arial" w:hAnsi="Arial" w:cs="Arial"/>
          <w:szCs w:val="24"/>
        </w:rPr>
        <w:t>are now</w:t>
      </w:r>
      <w:r w:rsidR="0053214A">
        <w:rPr>
          <w:rFonts w:ascii="Arial" w:hAnsi="Arial" w:cs="Arial"/>
          <w:szCs w:val="24"/>
        </w:rPr>
        <w:t xml:space="preserve"> </w:t>
      </w:r>
      <w:r w:rsidR="00FC1EC4">
        <w:rPr>
          <w:rFonts w:ascii="Arial" w:hAnsi="Arial" w:cs="Arial"/>
          <w:szCs w:val="24"/>
        </w:rPr>
        <w:t xml:space="preserve">an increasing number of </w:t>
      </w:r>
      <w:r w:rsidR="0053214A">
        <w:rPr>
          <w:rFonts w:ascii="Arial" w:hAnsi="Arial" w:cs="Arial"/>
          <w:szCs w:val="24"/>
        </w:rPr>
        <w:t>tools available</w:t>
      </w:r>
      <w:ins w:id="154" w:author="Greg Gloor" w:date="2016-03-30T10:43:00Z">
        <w:r w:rsidR="009A103E" w:rsidRPr="009A103E">
          <w:rPr>
            <w:rFonts w:ascii="Arial" w:hAnsi="Arial" w:cs="Arial"/>
            <w:szCs w:val="24"/>
          </w:rPr>
          <w:t xml:space="preserve"> </w:t>
        </w:r>
        <w:r w:rsidR="009A103E">
          <w:rPr>
            <w:rFonts w:ascii="Arial" w:hAnsi="Arial" w:cs="Arial"/>
            <w:szCs w:val="24"/>
          </w:rPr>
          <w:t>as outlined below</w:t>
        </w:r>
      </w:ins>
      <w:r w:rsidR="0053214A">
        <w:rPr>
          <w:rFonts w:ascii="Arial" w:hAnsi="Arial" w:cs="Arial"/>
          <w:szCs w:val="24"/>
        </w:rPr>
        <w:t xml:space="preserve">. </w:t>
      </w:r>
    </w:p>
    <w:p w14:paraId="45117C12" w14:textId="549F1FEF" w:rsidR="00606BEC" w:rsidRPr="00A177A5" w:rsidRDefault="00606BEC" w:rsidP="0060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155" w:author="Greg Gloor" w:date="2016-03-29T15:00:00Z"/>
          <w:rFonts w:ascii="Arial" w:hAnsi="Arial" w:cs="Arial"/>
          <w:szCs w:val="24"/>
          <w:u w:val="single"/>
        </w:rPr>
      </w:pPr>
      <w:ins w:id="156" w:author="Greg Gloor" w:date="2016-03-29T15:00:00Z">
        <w:r>
          <w:rPr>
            <w:rFonts w:ascii="Arial" w:hAnsi="Arial" w:cs="Arial"/>
            <w:szCs w:val="24"/>
          </w:rPr>
          <w:t>The</w:t>
        </w:r>
      </w:ins>
      <w:ins w:id="157" w:author="Greg Gloor" w:date="2016-03-30T10:43:00Z">
        <w:r w:rsidR="009A103E">
          <w:rPr>
            <w:rFonts w:ascii="Arial" w:hAnsi="Arial" w:cs="Arial"/>
            <w:szCs w:val="24"/>
          </w:rPr>
          <w:t>se tools can be applied to address three major objectives of many microbiome analyses:</w:t>
        </w:r>
      </w:ins>
    </w:p>
    <w:p w14:paraId="4AD1A50A" w14:textId="6D951526" w:rsidR="00606BEC" w:rsidRDefault="00606BEC" w:rsidP="00606BE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158" w:author="Greg Gloor" w:date="2016-03-29T15:00:00Z"/>
          <w:rFonts w:ascii="Arial" w:eastAsia="Times New Roman" w:hAnsi="Arial" w:cs="Arial"/>
          <w:szCs w:val="24"/>
          <w:lang w:val="en-CA" w:eastAsia="en-CA"/>
        </w:rPr>
      </w:pPr>
      <w:ins w:id="159" w:author="Greg Gloor" w:date="2016-03-29T15:00:00Z">
        <w:r>
          <w:rPr>
            <w:rFonts w:ascii="Arial" w:eastAsia="Times New Roman" w:hAnsi="Arial" w:cs="Arial"/>
            <w:szCs w:val="24"/>
            <w:lang w:val="en-CA" w:eastAsia="en-CA"/>
          </w:rPr>
          <w:t xml:space="preserve">Do the data show any structure? That is, </w:t>
        </w:r>
      </w:ins>
      <w:ins w:id="160" w:author="Greg Gloor" w:date="2016-03-30T14:26:00Z">
        <w:r w:rsidR="000140C0">
          <w:rPr>
            <w:rFonts w:ascii="Arial" w:eastAsia="Times New Roman" w:hAnsi="Arial" w:cs="Arial"/>
            <w:szCs w:val="24"/>
            <w:lang w:val="en-CA" w:eastAsia="en-CA"/>
          </w:rPr>
          <w:t>do the data</w:t>
        </w:r>
      </w:ins>
      <w:ins w:id="161" w:author="Greg Gloor" w:date="2016-03-29T15:00:00Z">
        <w:r>
          <w:rPr>
            <w:rFonts w:ascii="Arial" w:eastAsia="Times New Roman" w:hAnsi="Arial" w:cs="Arial"/>
            <w:szCs w:val="24"/>
            <w:lang w:val="en-CA" w:eastAsia="en-CA"/>
          </w:rPr>
          <w:t xml:space="preserve"> partition into groups?</w:t>
        </w:r>
      </w:ins>
    </w:p>
    <w:p w14:paraId="67B55D0D" w14:textId="003724F5" w:rsidR="00606BEC" w:rsidRDefault="00606BEC" w:rsidP="00606BE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162" w:author="Greg Gloor" w:date="2016-03-29T15:00:00Z"/>
          <w:rFonts w:ascii="Arial" w:eastAsia="Times New Roman" w:hAnsi="Arial" w:cs="Arial"/>
          <w:szCs w:val="24"/>
          <w:lang w:val="en-CA" w:eastAsia="en-CA"/>
        </w:rPr>
      </w:pPr>
      <w:ins w:id="163" w:author="Greg Gloor" w:date="2016-03-29T15:00:00Z">
        <w:r>
          <w:rPr>
            <w:rFonts w:ascii="Arial" w:eastAsia="Times New Roman" w:hAnsi="Arial" w:cs="Arial"/>
            <w:szCs w:val="24"/>
            <w:lang w:val="en-CA" w:eastAsia="en-CA"/>
          </w:rPr>
          <w:t xml:space="preserve">What is the difference between groups? This can be between groups identified beforehand, or </w:t>
        </w:r>
      </w:ins>
      <w:ins w:id="164" w:author="Greg Gloor" w:date="2016-03-30T10:44:00Z">
        <w:r w:rsidR="009A103E">
          <w:rPr>
            <w:rFonts w:ascii="Arial" w:eastAsia="Times New Roman" w:hAnsi="Arial" w:cs="Arial"/>
            <w:szCs w:val="24"/>
            <w:lang w:val="en-CA" w:eastAsia="en-CA"/>
          </w:rPr>
          <w:t>following the</w:t>
        </w:r>
      </w:ins>
      <w:ins w:id="165" w:author="Greg Gloor" w:date="2016-03-29T15:00:00Z">
        <w:r>
          <w:rPr>
            <w:rFonts w:ascii="Arial" w:eastAsia="Times New Roman" w:hAnsi="Arial" w:cs="Arial"/>
            <w:szCs w:val="24"/>
            <w:lang w:val="en-CA" w:eastAsia="en-CA"/>
          </w:rPr>
          <w:t xml:space="preserve"> exploratory </w:t>
        </w:r>
      </w:ins>
      <w:ins w:id="166" w:author="Greg Gloor" w:date="2016-03-30T10:44:00Z">
        <w:r w:rsidR="009A103E">
          <w:rPr>
            <w:rFonts w:ascii="Arial" w:eastAsia="Times New Roman" w:hAnsi="Arial" w:cs="Arial"/>
            <w:szCs w:val="24"/>
            <w:lang w:val="en-CA" w:eastAsia="en-CA"/>
          </w:rPr>
          <w:t xml:space="preserve">data </w:t>
        </w:r>
      </w:ins>
      <w:ins w:id="167" w:author="Greg Gloor" w:date="2016-03-29T15:00:00Z">
        <w:r>
          <w:rPr>
            <w:rFonts w:ascii="Arial" w:eastAsia="Times New Roman" w:hAnsi="Arial" w:cs="Arial"/>
            <w:szCs w:val="24"/>
            <w:lang w:val="en-CA" w:eastAsia="en-CA"/>
          </w:rPr>
          <w:t>analysis.</w:t>
        </w:r>
      </w:ins>
    </w:p>
    <w:p w14:paraId="33BFB58F" w14:textId="77777777" w:rsidR="00606BEC" w:rsidRDefault="00606BEC" w:rsidP="00606BEC">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ins w:id="168" w:author="Greg Gloor" w:date="2016-03-29T15:00:00Z"/>
          <w:rFonts w:ascii="Arial" w:eastAsia="Times New Roman" w:hAnsi="Arial" w:cs="Arial"/>
          <w:szCs w:val="24"/>
          <w:lang w:val="en-CA" w:eastAsia="en-CA"/>
        </w:rPr>
      </w:pPr>
      <w:ins w:id="169" w:author="Greg Gloor" w:date="2016-03-29T15:00:00Z">
        <w:r>
          <w:rPr>
            <w:rFonts w:ascii="Arial" w:eastAsia="Times New Roman" w:hAnsi="Arial" w:cs="Arial"/>
            <w:szCs w:val="24"/>
            <w:lang w:val="en-CA" w:eastAsia="en-CA"/>
          </w:rPr>
          <w:t>What is the correlation structure of the taxonomic groups? Do any of these taxa correlate with the metadata?</w:t>
        </w:r>
      </w:ins>
    </w:p>
    <w:p w14:paraId="3F357964" w14:textId="43F183C0" w:rsidR="0053214A" w:rsidRPr="00606BEC" w:rsidRDefault="0060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Change w:id="170" w:author="Greg Gloor" w:date="2016-03-29T15:02:00Z">
            <w:rPr>
              <w:rFonts w:ascii="Arial" w:hAnsi="Arial" w:cs="Arial"/>
              <w:szCs w:val="24"/>
            </w:rPr>
          </w:rPrChange>
        </w:rPr>
        <w:pPrChange w:id="171" w:author="Greg Gloor" w:date="2016-03-29T15:02:00Z">
          <w:pPr>
            <w:spacing w:line="480" w:lineRule="auto"/>
            <w:ind w:firstLine="720"/>
          </w:pPr>
        </w:pPrChange>
      </w:pPr>
      <w:ins w:id="172" w:author="Greg Gloor" w:date="2016-03-29T15:00:00Z">
        <w:r>
          <w:rPr>
            <w:rFonts w:ascii="Arial" w:eastAsia="Times New Roman" w:hAnsi="Arial" w:cs="Arial"/>
            <w:szCs w:val="24"/>
            <w:lang w:val="en-CA" w:eastAsia="en-CA"/>
          </w:rPr>
          <w:lastRenderedPageBreak/>
          <w:t>These analyses are usually done using either the mothur (Schloss et al. 2009) or the QIIME (</w:t>
        </w:r>
        <w:r w:rsidRPr="007B0216">
          <w:rPr>
            <w:rFonts w:ascii="Arial" w:eastAsia="Times New Roman" w:hAnsi="Arial" w:cs="Arial"/>
            <w:color w:val="000000" w:themeColor="text1"/>
            <w:szCs w:val="24"/>
            <w:lang w:eastAsia="en-CA"/>
          </w:rPr>
          <w:t>Kuczynski</w:t>
        </w:r>
        <w:r>
          <w:rPr>
            <w:rFonts w:ascii="Arial" w:eastAsia="Times New Roman" w:hAnsi="Arial" w:cs="Arial"/>
            <w:color w:val="000000" w:themeColor="text1"/>
            <w:szCs w:val="24"/>
            <w:lang w:eastAsia="en-CA"/>
          </w:rPr>
          <w:t xml:space="preserve"> et al. 2012</w:t>
        </w:r>
        <w:r>
          <w:rPr>
            <w:rFonts w:ascii="Arial" w:eastAsia="Times New Roman" w:hAnsi="Arial" w:cs="Arial"/>
            <w:szCs w:val="24"/>
            <w:lang w:val="en-CA" w:eastAsia="en-CA"/>
          </w:rPr>
          <w:t>) aggregated toolsets, containing approaches adapted from the field of ecology. However, the use of an analysis paradigm based on compositional data analysis (Aitchison 1986), or CoDa, offers a number of advantages over these tools, as explained below.</w:t>
        </w:r>
      </w:ins>
    </w:p>
    <w:p w14:paraId="017ECA92" w14:textId="2E2B6725" w:rsidR="00276BF3" w:rsidRDefault="00EC0634" w:rsidP="00274414">
      <w:pPr>
        <w:spacing w:line="480" w:lineRule="auto"/>
        <w:ind w:firstLine="720"/>
        <w:rPr>
          <w:rFonts w:ascii="Arial" w:hAnsi="Arial" w:cs="Arial"/>
          <w:szCs w:val="24"/>
        </w:rPr>
      </w:pPr>
      <w:del w:id="173" w:author="Greg Gloor" w:date="2016-03-30T10:44:00Z">
        <w:r w:rsidRPr="00EC0634" w:rsidDel="009A103E">
          <w:rPr>
            <w:rFonts w:ascii="Arial" w:hAnsi="Arial" w:cs="Arial"/>
            <w:szCs w:val="24"/>
            <w:u w:val="single"/>
          </w:rPr>
          <w:delText xml:space="preserve">1: </w:delText>
        </w:r>
      </w:del>
      <w:del w:id="174" w:author="Greg Gloor" w:date="2016-03-29T12:32:00Z">
        <w:r w:rsidRPr="00EC0634" w:rsidDel="00B50D57">
          <w:rPr>
            <w:rFonts w:ascii="Arial" w:hAnsi="Arial" w:cs="Arial"/>
            <w:szCs w:val="24"/>
            <w:u w:val="single"/>
          </w:rPr>
          <w:delText>i</w:delText>
        </w:r>
      </w:del>
      <w:del w:id="175" w:author="Greg Gloor" w:date="2016-03-30T10:44:00Z">
        <w:r w:rsidRPr="00EC0634" w:rsidDel="009A103E">
          <w:rPr>
            <w:rFonts w:ascii="Arial" w:hAnsi="Arial" w:cs="Arial"/>
            <w:szCs w:val="24"/>
            <w:u w:val="single"/>
          </w:rPr>
          <w:delText>s there structure in the dataset?</w:delText>
        </w:r>
      </w:del>
      <w:ins w:id="176" w:author="Greg Gloor" w:date="2016-03-30T10:44:00Z">
        <w:r w:rsidR="009A103E">
          <w:rPr>
            <w:rFonts w:ascii="Arial" w:hAnsi="Arial" w:cs="Arial"/>
            <w:szCs w:val="24"/>
            <w:u w:val="single"/>
          </w:rPr>
          <w:t xml:space="preserve">The first objective is to determine if there is structure in the dataset. </w:t>
        </w:r>
      </w:ins>
      <w:r>
        <w:rPr>
          <w:rFonts w:ascii="Arial" w:hAnsi="Arial" w:cs="Arial"/>
          <w:szCs w:val="24"/>
        </w:rPr>
        <w:t xml:space="preserve"> </w:t>
      </w:r>
      <w:ins w:id="177" w:author="Greg Gloor" w:date="2016-03-30T10:45:00Z">
        <w:r w:rsidR="009A103E">
          <w:rPr>
            <w:rFonts w:ascii="Arial" w:hAnsi="Arial" w:cs="Arial"/>
            <w:szCs w:val="24"/>
          </w:rPr>
          <w:t>In the microbiome field</w:t>
        </w:r>
        <w:r w:rsidR="009A103E" w:rsidDel="009A103E">
          <w:rPr>
            <w:rFonts w:ascii="Arial" w:hAnsi="Arial" w:cs="Arial"/>
            <w:szCs w:val="24"/>
          </w:rPr>
          <w:t xml:space="preserve"> </w:t>
        </w:r>
      </w:ins>
      <w:del w:id="178" w:author="Greg Gloor" w:date="2016-03-30T10:45:00Z">
        <w:r w:rsidR="00276BF3" w:rsidDel="009A103E">
          <w:rPr>
            <w:rFonts w:ascii="Arial" w:hAnsi="Arial" w:cs="Arial"/>
            <w:szCs w:val="24"/>
          </w:rPr>
          <w:delText>This</w:delText>
        </w:r>
      </w:del>
      <w:ins w:id="179" w:author="Greg Gloor" w:date="2016-03-30T10:45:00Z">
        <w:r w:rsidR="009A103E">
          <w:rPr>
            <w:rFonts w:ascii="Arial" w:hAnsi="Arial" w:cs="Arial"/>
            <w:szCs w:val="24"/>
          </w:rPr>
          <w:t>this</w:t>
        </w:r>
      </w:ins>
      <w:r w:rsidR="00276BF3">
        <w:rPr>
          <w:rFonts w:ascii="Arial" w:hAnsi="Arial" w:cs="Arial"/>
          <w:szCs w:val="24"/>
        </w:rPr>
        <w:t xml:space="preserve"> is generally </w:t>
      </w:r>
      <w:del w:id="180" w:author="Greg Gloor" w:date="2016-03-30T10:45:00Z">
        <w:r w:rsidR="00276BF3" w:rsidDel="009A103E">
          <w:rPr>
            <w:rFonts w:ascii="Arial" w:hAnsi="Arial" w:cs="Arial"/>
            <w:szCs w:val="24"/>
          </w:rPr>
          <w:delText xml:space="preserve">handled </w:delText>
        </w:r>
      </w:del>
      <w:ins w:id="181" w:author="Greg Gloor" w:date="2016-03-30T10:45:00Z">
        <w:r w:rsidR="009A103E">
          <w:rPr>
            <w:rFonts w:ascii="Arial" w:hAnsi="Arial" w:cs="Arial"/>
            <w:szCs w:val="24"/>
          </w:rPr>
          <w:t>described as</w:t>
        </w:r>
      </w:ins>
      <w:del w:id="182" w:author="Greg Gloor" w:date="2016-03-30T10:45:00Z">
        <w:r w:rsidR="00276BF3" w:rsidDel="009A103E">
          <w:rPr>
            <w:rFonts w:ascii="Arial" w:hAnsi="Arial" w:cs="Arial"/>
            <w:szCs w:val="24"/>
          </w:rPr>
          <w:delText>by</w:delText>
        </w:r>
      </w:del>
      <w:r w:rsidR="00276BF3">
        <w:rPr>
          <w:rFonts w:ascii="Arial" w:hAnsi="Arial" w:cs="Arial"/>
          <w:szCs w:val="24"/>
        </w:rPr>
        <w:t xml:space="preserve"> beta-diversity analysis</w:t>
      </w:r>
      <w:del w:id="183" w:author="Greg Gloor" w:date="2016-03-30T10:45:00Z">
        <w:r w:rsidR="00276BF3" w:rsidDel="009A103E">
          <w:rPr>
            <w:rFonts w:ascii="Arial" w:hAnsi="Arial" w:cs="Arial"/>
            <w:szCs w:val="24"/>
          </w:rPr>
          <w:delText xml:space="preserve"> in the microbiome field</w:delText>
        </w:r>
      </w:del>
      <w:r w:rsidR="00276BF3">
        <w:rPr>
          <w:rFonts w:ascii="Arial" w:hAnsi="Arial" w:cs="Arial"/>
          <w:szCs w:val="24"/>
        </w:rPr>
        <w:t xml:space="preserve">. Beta-diversity </w:t>
      </w:r>
      <w:r w:rsidR="000F742C">
        <w:rPr>
          <w:rFonts w:ascii="Arial" w:hAnsi="Arial" w:cs="Arial"/>
          <w:szCs w:val="24"/>
        </w:rPr>
        <w:t xml:space="preserve">as currently used </w:t>
      </w:r>
      <w:r w:rsidR="00276BF3">
        <w:rPr>
          <w:rFonts w:ascii="Arial" w:hAnsi="Arial" w:cs="Arial"/>
          <w:szCs w:val="24"/>
        </w:rPr>
        <w:t xml:space="preserve">requires a distance or dissimilarity measure, and popular ones include the unweighted or </w:t>
      </w:r>
      <w:r w:rsidR="000F742C">
        <w:rPr>
          <w:rFonts w:ascii="Arial" w:hAnsi="Arial" w:cs="Arial"/>
          <w:szCs w:val="24"/>
        </w:rPr>
        <w:t>weighted U</w:t>
      </w:r>
      <w:r w:rsidR="00276BF3">
        <w:rPr>
          <w:rFonts w:ascii="Arial" w:hAnsi="Arial" w:cs="Arial"/>
          <w:szCs w:val="24"/>
        </w:rPr>
        <w:t>nifrac distance metrics</w:t>
      </w:r>
      <w:ins w:id="184" w:author="Greg Gloor" w:date="2016-03-30T10:45:00Z">
        <w:r w:rsidR="009A103E">
          <w:rPr>
            <w:rFonts w:ascii="Arial" w:hAnsi="Arial" w:cs="Arial"/>
            <w:szCs w:val="24"/>
          </w:rPr>
          <w:t xml:space="preserve"> (Lozopone and Knight 2005)</w:t>
        </w:r>
      </w:ins>
      <w:r w:rsidR="00276BF3">
        <w:rPr>
          <w:rFonts w:ascii="Arial" w:hAnsi="Arial" w:cs="Arial"/>
          <w:szCs w:val="24"/>
        </w:rPr>
        <w:t xml:space="preserve"> or the Bray-Curtis dissimilarity metric. These methods are included in both the mothur and QIIME toolkits. The distance metrics from these tools can be used to generate Principle Co-ordinate</w:t>
      </w:r>
      <w:r w:rsidR="00DC766E">
        <w:rPr>
          <w:rFonts w:ascii="Arial" w:hAnsi="Arial" w:cs="Arial"/>
          <w:szCs w:val="24"/>
        </w:rPr>
        <w:t xml:space="preserve"> (PCoA)</w:t>
      </w:r>
      <w:r w:rsidR="00276BF3">
        <w:rPr>
          <w:rFonts w:ascii="Arial" w:hAnsi="Arial" w:cs="Arial"/>
          <w:szCs w:val="24"/>
        </w:rPr>
        <w:t xml:space="preserve"> plots that can be used to assess similarities and differences between samples and groups. </w:t>
      </w:r>
      <w:r w:rsidR="00C12B51">
        <w:rPr>
          <w:rFonts w:ascii="Arial" w:hAnsi="Arial" w:cs="Arial"/>
          <w:szCs w:val="24"/>
        </w:rPr>
        <w:t xml:space="preserve">Unfortunately, </w:t>
      </w:r>
      <w:r w:rsidR="00055B1C">
        <w:rPr>
          <w:rFonts w:ascii="Arial" w:hAnsi="Arial" w:cs="Arial"/>
          <w:szCs w:val="24"/>
        </w:rPr>
        <w:t>distance-based</w:t>
      </w:r>
      <w:r w:rsidR="00C12B51">
        <w:rPr>
          <w:rFonts w:ascii="Arial" w:hAnsi="Arial" w:cs="Arial"/>
          <w:szCs w:val="24"/>
        </w:rPr>
        <w:t xml:space="preserve"> tools can confuse location (difference) and dispersion (variance) effects (Warton et al. 2012), and so a</w:t>
      </w:r>
      <w:r w:rsidR="00144CDE">
        <w:rPr>
          <w:rFonts w:ascii="Arial" w:hAnsi="Arial" w:cs="Arial"/>
          <w:szCs w:val="24"/>
        </w:rPr>
        <w:t xml:space="preserve">dditional approaches based on </w:t>
      </w:r>
      <w:r w:rsidR="00C12B51">
        <w:rPr>
          <w:rFonts w:ascii="Arial" w:hAnsi="Arial" w:cs="Arial"/>
          <w:szCs w:val="24"/>
        </w:rPr>
        <w:t xml:space="preserve">a compositional paradigm should be used for exploratory data analysis. </w:t>
      </w:r>
    </w:p>
    <w:p w14:paraId="782E0353" w14:textId="05DE613F" w:rsidR="00616375" w:rsidRDefault="00276BF3" w:rsidP="00616375">
      <w:pPr>
        <w:spacing w:line="480" w:lineRule="auto"/>
        <w:ind w:firstLine="720"/>
        <w:rPr>
          <w:rFonts w:ascii="Arial" w:hAnsi="Arial" w:cs="Arial"/>
          <w:szCs w:val="24"/>
        </w:rPr>
      </w:pPr>
      <w:r>
        <w:rPr>
          <w:rFonts w:ascii="Arial" w:hAnsi="Arial" w:cs="Arial"/>
          <w:szCs w:val="24"/>
        </w:rPr>
        <w:t xml:space="preserve">The </w:t>
      </w:r>
      <w:del w:id="185" w:author="Greg Gloor" w:date="2016-03-30T10:48:00Z">
        <w:r w:rsidDel="003B0263">
          <w:rPr>
            <w:rFonts w:ascii="Arial" w:hAnsi="Arial" w:cs="Arial"/>
            <w:szCs w:val="24"/>
          </w:rPr>
          <w:delText xml:space="preserve">compositional </w:delText>
        </w:r>
        <w:r w:rsidR="00DC766E" w:rsidDel="003B0263">
          <w:rPr>
            <w:rFonts w:ascii="Arial" w:hAnsi="Arial" w:cs="Arial"/>
            <w:szCs w:val="24"/>
          </w:rPr>
          <w:delText>data</w:delText>
        </w:r>
      </w:del>
      <w:ins w:id="186" w:author="Greg Gloor" w:date="2016-03-30T10:48:00Z">
        <w:r w:rsidR="003B0263">
          <w:rPr>
            <w:rFonts w:ascii="Arial" w:hAnsi="Arial" w:cs="Arial"/>
            <w:szCs w:val="24"/>
          </w:rPr>
          <w:t>CoDa</w:t>
        </w:r>
      </w:ins>
      <w:r w:rsidR="00DC766E">
        <w:rPr>
          <w:rFonts w:ascii="Arial" w:hAnsi="Arial" w:cs="Arial"/>
          <w:szCs w:val="24"/>
        </w:rPr>
        <w:t xml:space="preserve"> analysis analog to PCo</w:t>
      </w:r>
      <w:r w:rsidR="006E351C">
        <w:rPr>
          <w:rFonts w:ascii="Arial" w:hAnsi="Arial" w:cs="Arial"/>
          <w:szCs w:val="24"/>
        </w:rPr>
        <w:t>A</w:t>
      </w:r>
      <w:r w:rsidR="00DC766E">
        <w:rPr>
          <w:rFonts w:ascii="Arial" w:hAnsi="Arial" w:cs="Arial"/>
          <w:szCs w:val="24"/>
        </w:rPr>
        <w:t xml:space="preserve"> is a principle component analysis</w:t>
      </w:r>
      <w:ins w:id="187" w:author="Greg Gloor" w:date="2016-03-30T10:48:00Z">
        <w:r w:rsidR="003B0263">
          <w:rPr>
            <w:rFonts w:ascii="Arial" w:hAnsi="Arial" w:cs="Arial"/>
            <w:szCs w:val="24"/>
          </w:rPr>
          <w:t xml:space="preserve"> (PCA)</w:t>
        </w:r>
      </w:ins>
      <w:r w:rsidR="00DC766E">
        <w:rPr>
          <w:rFonts w:ascii="Arial" w:hAnsi="Arial" w:cs="Arial"/>
          <w:szCs w:val="24"/>
        </w:rPr>
        <w:t xml:space="preserve"> of </w:t>
      </w:r>
      <w:r w:rsidR="00F75EBD">
        <w:rPr>
          <w:rFonts w:ascii="Arial" w:hAnsi="Arial" w:cs="Arial"/>
          <w:szCs w:val="24"/>
        </w:rPr>
        <w:t>center</w:t>
      </w:r>
      <w:r w:rsidR="00DC766E">
        <w:rPr>
          <w:rFonts w:ascii="Arial" w:hAnsi="Arial" w:cs="Arial"/>
          <w:szCs w:val="24"/>
        </w:rPr>
        <w:t>-log ratio transformed data</w:t>
      </w:r>
      <w:r w:rsidR="00F75EBD">
        <w:rPr>
          <w:rFonts w:ascii="Arial" w:hAnsi="Arial" w:cs="Arial"/>
          <w:szCs w:val="24"/>
        </w:rPr>
        <w:t xml:space="preserve"> that </w:t>
      </w:r>
      <w:r w:rsidR="006E351C">
        <w:rPr>
          <w:rFonts w:ascii="Arial" w:hAnsi="Arial" w:cs="Arial"/>
          <w:szCs w:val="24"/>
        </w:rPr>
        <w:t xml:space="preserve">has been modified </w:t>
      </w:r>
      <w:r w:rsidR="00DC766E">
        <w:rPr>
          <w:rFonts w:ascii="Arial" w:hAnsi="Arial" w:cs="Arial"/>
          <w:szCs w:val="24"/>
        </w:rPr>
        <w:t xml:space="preserve">to either remove </w:t>
      </w:r>
      <w:r w:rsidR="00C70DD0">
        <w:rPr>
          <w:rFonts w:ascii="Arial" w:hAnsi="Arial" w:cs="Arial"/>
          <w:szCs w:val="24"/>
        </w:rPr>
        <w:t>taxa</w:t>
      </w:r>
      <w:r w:rsidR="00DC766E">
        <w:rPr>
          <w:rFonts w:ascii="Arial" w:hAnsi="Arial" w:cs="Arial"/>
          <w:szCs w:val="24"/>
        </w:rPr>
        <w:t xml:space="preserve"> with 0 observed counts, or to adjust 0 values to an estimated value </w:t>
      </w:r>
      <w:r w:rsidR="00DC766E" w:rsidRPr="009514F0">
        <w:rPr>
          <w:rFonts w:ascii="Arial" w:hAnsi="Arial" w:cs="Arial"/>
          <w:szCs w:val="24"/>
        </w:rPr>
        <w:t>(</w:t>
      </w:r>
      <w:r w:rsidR="00DC766E" w:rsidRPr="006E128B">
        <w:rPr>
          <w:rFonts w:ascii="Arial" w:hAnsi="Arial" w:cs="Arial"/>
          <w:szCs w:val="24"/>
        </w:rPr>
        <w:t xml:space="preserve">Palarea-Albaladejo </w:t>
      </w:r>
      <w:r w:rsidR="00DC766E">
        <w:rPr>
          <w:rFonts w:ascii="Arial" w:hAnsi="Arial" w:cs="Arial"/>
          <w:szCs w:val="24"/>
        </w:rPr>
        <w:t xml:space="preserve">and </w:t>
      </w:r>
      <w:r w:rsidR="00DC766E" w:rsidRPr="009514F0">
        <w:rPr>
          <w:rFonts w:ascii="Arial" w:hAnsi="Arial" w:cs="Arial"/>
          <w:szCs w:val="24"/>
        </w:rPr>
        <w:t xml:space="preserve">Martin-Fernandez </w:t>
      </w:r>
      <w:r w:rsidR="00DC766E">
        <w:rPr>
          <w:rFonts w:ascii="Arial" w:hAnsi="Arial" w:cs="Arial"/>
          <w:szCs w:val="24"/>
        </w:rPr>
        <w:t xml:space="preserve">2015).  </w:t>
      </w:r>
      <w:r w:rsidR="00F75EBD">
        <w:rPr>
          <w:rFonts w:ascii="Arial" w:hAnsi="Arial" w:cs="Arial"/>
          <w:szCs w:val="24"/>
        </w:rPr>
        <w:t xml:space="preserve">PCA has the advantage of being a more interpretable metric than PCoA, since it directly assesses the variance in the data and </w:t>
      </w:r>
      <w:r w:rsidR="00635E20">
        <w:rPr>
          <w:rFonts w:ascii="Arial" w:hAnsi="Arial" w:cs="Arial"/>
          <w:szCs w:val="24"/>
        </w:rPr>
        <w:t xml:space="preserve">because </w:t>
      </w:r>
      <w:r w:rsidR="00F75EBD">
        <w:rPr>
          <w:rFonts w:ascii="Arial" w:hAnsi="Arial" w:cs="Arial"/>
          <w:szCs w:val="24"/>
        </w:rPr>
        <w:t xml:space="preserve">both the locations of the samples and the contribution of each taxon to the total variance can be shown on the </w:t>
      </w:r>
      <w:r w:rsidR="00EC0634">
        <w:rPr>
          <w:rFonts w:ascii="Arial" w:hAnsi="Arial" w:cs="Arial"/>
          <w:szCs w:val="24"/>
        </w:rPr>
        <w:t>so-</w:t>
      </w:r>
      <w:r w:rsidR="00616375">
        <w:rPr>
          <w:rFonts w:ascii="Arial" w:hAnsi="Arial" w:cs="Arial"/>
          <w:szCs w:val="24"/>
        </w:rPr>
        <w:t>called compositional bi</w:t>
      </w:r>
      <w:r w:rsidR="00F75EBD">
        <w:rPr>
          <w:rFonts w:ascii="Arial" w:hAnsi="Arial" w:cs="Arial"/>
          <w:szCs w:val="24"/>
        </w:rPr>
        <w:t>plot</w:t>
      </w:r>
      <w:r w:rsidR="00616375">
        <w:rPr>
          <w:rFonts w:ascii="Arial" w:hAnsi="Arial" w:cs="Arial"/>
          <w:szCs w:val="24"/>
        </w:rPr>
        <w:t xml:space="preserve"> (Aitchison and Greenacre 2002). The ability </w:t>
      </w:r>
      <w:r w:rsidR="00616375">
        <w:rPr>
          <w:rFonts w:ascii="Arial" w:hAnsi="Arial" w:cs="Arial"/>
          <w:szCs w:val="24"/>
        </w:rPr>
        <w:lastRenderedPageBreak/>
        <w:t xml:space="preserve">to examine variation </w:t>
      </w:r>
      <w:r w:rsidR="00EC0634">
        <w:rPr>
          <w:rFonts w:ascii="Arial" w:hAnsi="Arial" w:cs="Arial"/>
          <w:szCs w:val="24"/>
        </w:rPr>
        <w:t>of</w:t>
      </w:r>
      <w:r w:rsidR="00616375">
        <w:rPr>
          <w:rFonts w:ascii="Arial" w:hAnsi="Arial" w:cs="Arial"/>
          <w:szCs w:val="24"/>
        </w:rPr>
        <w:t xml:space="preserve"> both the samples and the taxa on the same plot provides powerful insights into which taxa are </w:t>
      </w:r>
      <w:r w:rsidR="00635E20">
        <w:rPr>
          <w:rFonts w:ascii="Arial" w:hAnsi="Arial" w:cs="Arial"/>
          <w:szCs w:val="24"/>
        </w:rPr>
        <w:t xml:space="preserve">compositionally associated </w:t>
      </w:r>
      <w:r w:rsidR="00616375">
        <w:rPr>
          <w:rFonts w:ascii="Arial" w:hAnsi="Arial" w:cs="Arial"/>
          <w:szCs w:val="24"/>
        </w:rPr>
        <w:t xml:space="preserve">and which taxa are </w:t>
      </w:r>
      <w:r w:rsidR="00635E20">
        <w:rPr>
          <w:rFonts w:ascii="Arial" w:hAnsi="Arial" w:cs="Arial"/>
          <w:szCs w:val="24"/>
        </w:rPr>
        <w:t xml:space="preserve">driving </w:t>
      </w:r>
      <w:r w:rsidR="00616375">
        <w:rPr>
          <w:rFonts w:ascii="Arial" w:hAnsi="Arial" w:cs="Arial"/>
          <w:szCs w:val="24"/>
        </w:rPr>
        <w:t xml:space="preserve">(or not) </w:t>
      </w:r>
      <w:r w:rsidR="00635E20">
        <w:rPr>
          <w:rFonts w:ascii="Arial" w:hAnsi="Arial" w:cs="Arial"/>
          <w:szCs w:val="24"/>
        </w:rPr>
        <w:t xml:space="preserve">the location of </w:t>
      </w:r>
      <w:r w:rsidR="00616375">
        <w:rPr>
          <w:rFonts w:ascii="Arial" w:hAnsi="Arial" w:cs="Arial"/>
          <w:szCs w:val="24"/>
        </w:rPr>
        <w:t xml:space="preserve">particular samples. Thus, the biplot can serve as a summary of the entire dataset, and it is up to the investigator to attach numerical significance to the qualitative results observed. </w:t>
      </w:r>
      <w:ins w:id="188" w:author="Greg Gloor" w:date="2016-03-30T10:53:00Z">
        <w:r w:rsidR="00E35803">
          <w:rPr>
            <w:rFonts w:ascii="Arial" w:hAnsi="Arial" w:cs="Arial"/>
            <w:szCs w:val="24"/>
          </w:rPr>
          <w:t xml:space="preserve">The example </w:t>
        </w:r>
      </w:ins>
      <w:ins w:id="189" w:author="Greg Gloor" w:date="2016-03-30T10:54:00Z">
        <w:r w:rsidR="00E35803">
          <w:rPr>
            <w:rFonts w:ascii="Arial" w:hAnsi="Arial" w:cs="Arial"/>
            <w:szCs w:val="24"/>
          </w:rPr>
          <w:t>usage</w:t>
        </w:r>
      </w:ins>
      <w:ins w:id="190" w:author="Greg Gloor" w:date="2016-03-30T10:53:00Z">
        <w:r w:rsidR="00E35803">
          <w:rPr>
            <w:rFonts w:ascii="Arial" w:hAnsi="Arial" w:cs="Arial"/>
            <w:szCs w:val="24"/>
          </w:rPr>
          <w:t xml:space="preserve"> of compositional biplots is explained in detail below.</w:t>
        </w:r>
      </w:ins>
    </w:p>
    <w:p w14:paraId="4A6F556E" w14:textId="4B2D46F8" w:rsidR="00CE0CA2" w:rsidRDefault="00616375" w:rsidP="00274414">
      <w:pPr>
        <w:spacing w:line="480" w:lineRule="auto"/>
        <w:ind w:firstLine="720"/>
        <w:rPr>
          <w:rFonts w:ascii="Arial" w:eastAsia="Times New Roman" w:hAnsi="Arial" w:cs="Arial"/>
          <w:szCs w:val="24"/>
          <w:lang w:val="en-CA" w:eastAsia="en-CA"/>
        </w:rPr>
      </w:pPr>
      <w:del w:id="191" w:author="Greg Gloor" w:date="2016-03-30T10:49:00Z">
        <w:r w:rsidRPr="00A97A68" w:rsidDel="003B0263">
          <w:rPr>
            <w:rFonts w:ascii="Arial" w:eastAsia="Times New Roman" w:hAnsi="Arial" w:cs="Arial"/>
            <w:szCs w:val="24"/>
            <w:u w:val="single"/>
            <w:lang w:val="en-CA" w:eastAsia="en-CA"/>
          </w:rPr>
          <w:delText>2: What is the difference between groups?</w:delText>
        </w:r>
        <w:r w:rsidR="00CE0CA2" w:rsidDel="003B0263">
          <w:rPr>
            <w:rFonts w:ascii="Arial" w:eastAsia="Times New Roman" w:hAnsi="Arial" w:cs="Arial"/>
            <w:szCs w:val="24"/>
            <w:lang w:val="en-CA" w:eastAsia="en-CA"/>
          </w:rPr>
          <w:delText xml:space="preserve"> </w:delText>
        </w:r>
      </w:del>
      <w:ins w:id="192" w:author="Greg Gloor" w:date="2016-03-30T10:49:00Z">
        <w:r w:rsidR="003B0263">
          <w:rPr>
            <w:rFonts w:ascii="Arial" w:eastAsia="Times New Roman" w:hAnsi="Arial" w:cs="Arial"/>
            <w:szCs w:val="24"/>
            <w:u w:val="single"/>
            <w:lang w:val="en-CA" w:eastAsia="en-CA"/>
          </w:rPr>
          <w:t xml:space="preserve">The second major objective is often to determine which taxa are driving the difference observed between groups. </w:t>
        </w:r>
      </w:ins>
      <w:r w:rsidR="00CE0CA2">
        <w:rPr>
          <w:rFonts w:ascii="Arial" w:eastAsia="Times New Roman" w:hAnsi="Arial" w:cs="Arial"/>
          <w:szCs w:val="24"/>
          <w:lang w:val="en-CA" w:eastAsia="en-CA"/>
        </w:rPr>
        <w:t xml:space="preserve">Several methods are </w:t>
      </w:r>
      <w:r w:rsidR="000161C1">
        <w:rPr>
          <w:rFonts w:ascii="Arial" w:eastAsia="Times New Roman" w:hAnsi="Arial" w:cs="Arial"/>
          <w:szCs w:val="24"/>
          <w:lang w:val="en-CA" w:eastAsia="en-CA"/>
        </w:rPr>
        <w:t>in widespread use</w:t>
      </w:r>
      <w:r w:rsidR="00CE0CA2">
        <w:rPr>
          <w:rFonts w:ascii="Arial" w:eastAsia="Times New Roman" w:hAnsi="Arial" w:cs="Arial"/>
          <w:szCs w:val="24"/>
          <w:lang w:val="en-CA" w:eastAsia="en-CA"/>
        </w:rPr>
        <w:t xml:space="preserve"> to assess the difference in abundance of taxa between gr</w:t>
      </w:r>
      <w:r w:rsidR="000161C1">
        <w:rPr>
          <w:rFonts w:ascii="Arial" w:eastAsia="Times New Roman" w:hAnsi="Arial" w:cs="Arial"/>
          <w:szCs w:val="24"/>
          <w:lang w:val="en-CA" w:eastAsia="en-CA"/>
        </w:rPr>
        <w:t>oups. These include microbiome</w:t>
      </w:r>
      <w:r w:rsidR="00CE0CA2">
        <w:rPr>
          <w:rFonts w:ascii="Arial" w:eastAsia="Times New Roman" w:hAnsi="Arial" w:cs="Arial"/>
          <w:szCs w:val="24"/>
          <w:lang w:val="en-CA" w:eastAsia="en-CA"/>
        </w:rPr>
        <w:t xml:space="preserve"> spec</w:t>
      </w:r>
      <w:r w:rsidR="00144CDE">
        <w:rPr>
          <w:rFonts w:ascii="Arial" w:eastAsia="Times New Roman" w:hAnsi="Arial" w:cs="Arial"/>
          <w:szCs w:val="24"/>
          <w:lang w:val="en-CA" w:eastAsia="en-CA"/>
        </w:rPr>
        <w:t>ific methods</w:t>
      </w:r>
      <w:ins w:id="193" w:author="Greg Gloor" w:date="2016-03-30T10:49:00Z">
        <w:r w:rsidR="003B0263">
          <w:rPr>
            <w:rFonts w:ascii="Arial" w:eastAsia="Times New Roman" w:hAnsi="Arial" w:cs="Arial"/>
            <w:szCs w:val="24"/>
            <w:lang w:val="en-CA" w:eastAsia="en-CA"/>
          </w:rPr>
          <w:t xml:space="preserve"> such as </w:t>
        </w:r>
      </w:ins>
      <w:ins w:id="194" w:author="Greg Gloor" w:date="2016-03-30T10:50:00Z">
        <w:r w:rsidR="003B0263">
          <w:rPr>
            <w:rFonts w:ascii="Arial" w:eastAsia="Times New Roman" w:hAnsi="Arial" w:cs="Arial"/>
            <w:szCs w:val="24"/>
            <w:lang w:val="en-CA" w:eastAsia="en-CA"/>
          </w:rPr>
          <w:t>Metastats (White et al. 2009) or LE</w:t>
        </w:r>
      </w:ins>
      <w:ins w:id="195" w:author="Greg Gloor" w:date="2016-03-30T11:36:00Z">
        <w:r w:rsidR="004E441C">
          <w:rPr>
            <w:rFonts w:ascii="Arial" w:eastAsia="Times New Roman" w:hAnsi="Arial" w:cs="Arial"/>
            <w:szCs w:val="24"/>
            <w:lang w:val="en-CA" w:eastAsia="en-CA"/>
          </w:rPr>
          <w:t>f</w:t>
        </w:r>
      </w:ins>
      <w:ins w:id="196" w:author="Greg Gloor" w:date="2016-03-30T10:50:00Z">
        <w:r w:rsidR="003B0263">
          <w:rPr>
            <w:rFonts w:ascii="Arial" w:eastAsia="Times New Roman" w:hAnsi="Arial" w:cs="Arial"/>
            <w:szCs w:val="24"/>
            <w:lang w:val="en-CA" w:eastAsia="en-CA"/>
          </w:rPr>
          <w:t>Se (Segata et al. 2011)</w:t>
        </w:r>
      </w:ins>
      <w:r w:rsidR="00144CDE">
        <w:rPr>
          <w:rFonts w:ascii="Arial" w:eastAsia="Times New Roman" w:hAnsi="Arial" w:cs="Arial"/>
          <w:szCs w:val="24"/>
          <w:lang w:val="en-CA" w:eastAsia="en-CA"/>
        </w:rPr>
        <w:t xml:space="preserve">, and more general </w:t>
      </w:r>
      <w:r w:rsidR="00CE0CA2">
        <w:rPr>
          <w:rFonts w:ascii="Arial" w:eastAsia="Times New Roman" w:hAnsi="Arial" w:cs="Arial"/>
          <w:szCs w:val="24"/>
          <w:lang w:val="en-CA" w:eastAsia="en-CA"/>
        </w:rPr>
        <w:t xml:space="preserve">t-tests or nonparametric tests. However, all use as input a table of proportional abundances. </w:t>
      </w:r>
      <w:r w:rsidR="00144CDE">
        <w:rPr>
          <w:rFonts w:ascii="Arial" w:eastAsia="Times New Roman" w:hAnsi="Arial" w:cs="Arial"/>
          <w:szCs w:val="24"/>
          <w:lang w:val="en-CA" w:eastAsia="en-CA"/>
        </w:rPr>
        <w:t>As</w:t>
      </w:r>
      <w:r w:rsidR="00CE0CA2">
        <w:rPr>
          <w:rFonts w:ascii="Arial" w:eastAsia="Times New Roman" w:hAnsi="Arial" w:cs="Arial"/>
          <w:szCs w:val="24"/>
          <w:lang w:val="en-CA" w:eastAsia="en-CA"/>
        </w:rPr>
        <w:t xml:space="preserve"> shown in Figure 1, </w:t>
      </w:r>
      <w:r w:rsidR="00144CDE">
        <w:rPr>
          <w:rFonts w:ascii="Arial" w:eastAsia="Times New Roman" w:hAnsi="Arial" w:cs="Arial"/>
          <w:szCs w:val="24"/>
          <w:lang w:val="en-CA" w:eastAsia="en-CA"/>
        </w:rPr>
        <w:t>examination of proportions</w:t>
      </w:r>
      <w:r w:rsidR="00CE0CA2">
        <w:rPr>
          <w:rFonts w:ascii="Arial" w:eastAsia="Times New Roman" w:hAnsi="Arial" w:cs="Arial"/>
          <w:szCs w:val="24"/>
          <w:lang w:val="en-CA" w:eastAsia="en-CA"/>
        </w:rPr>
        <w:t xml:space="preserve"> can result in a gross distortion of the data, such that some taxa can appear to change in abundance when measured by proportion, when in fact, their true abundance in the environment </w:t>
      </w:r>
      <w:del w:id="197" w:author="Greg Gloor" w:date="2016-03-30T10:54:00Z">
        <w:r w:rsidR="00CE0CA2" w:rsidDel="00E35803">
          <w:rPr>
            <w:rFonts w:ascii="Arial" w:eastAsia="Times New Roman" w:hAnsi="Arial" w:cs="Arial"/>
            <w:szCs w:val="24"/>
            <w:lang w:val="en-CA" w:eastAsia="en-CA"/>
          </w:rPr>
          <w:delText xml:space="preserve">is </w:delText>
        </w:r>
      </w:del>
      <w:ins w:id="198" w:author="Greg Gloor" w:date="2016-03-30T10:54:00Z">
        <w:r w:rsidR="00E35803">
          <w:rPr>
            <w:rFonts w:ascii="Arial" w:eastAsia="Times New Roman" w:hAnsi="Arial" w:cs="Arial"/>
            <w:szCs w:val="24"/>
            <w:lang w:val="en-CA" w:eastAsia="en-CA"/>
          </w:rPr>
          <w:t xml:space="preserve">may be </w:t>
        </w:r>
      </w:ins>
      <w:r w:rsidR="00CE0CA2">
        <w:rPr>
          <w:rFonts w:ascii="Arial" w:eastAsia="Times New Roman" w:hAnsi="Arial" w:cs="Arial"/>
          <w:szCs w:val="24"/>
          <w:lang w:val="en-CA" w:eastAsia="en-CA"/>
        </w:rPr>
        <w:t xml:space="preserve">unchanged. </w:t>
      </w:r>
      <w:r w:rsidR="00645BF6">
        <w:rPr>
          <w:rFonts w:ascii="Arial" w:eastAsia="Times New Roman" w:hAnsi="Arial" w:cs="Arial"/>
          <w:szCs w:val="24"/>
          <w:lang w:val="en-CA" w:eastAsia="en-CA"/>
        </w:rPr>
        <w:t>T</w:t>
      </w:r>
      <w:r w:rsidR="00CE0CA2">
        <w:rPr>
          <w:rFonts w:ascii="Arial" w:eastAsia="Times New Roman" w:hAnsi="Arial" w:cs="Arial"/>
          <w:szCs w:val="24"/>
          <w:lang w:val="en-CA" w:eastAsia="en-CA"/>
        </w:rPr>
        <w:t xml:space="preserve">his effect can be ameliorated by the center-log ratio transformation. </w:t>
      </w:r>
    </w:p>
    <w:p w14:paraId="2C2D4ACF" w14:textId="4E8E90F0" w:rsidR="00CE0CA2" w:rsidRDefault="00CE0CA2" w:rsidP="00274414">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There are two approaches that assess differential abundance in a compositional data analysis framework. The simplest approach is the ANCOM tool (Mandal et al. 2015)</w:t>
      </w:r>
      <w:r w:rsidR="00635E20">
        <w:rPr>
          <w:rFonts w:ascii="Arial" w:eastAsia="Times New Roman" w:hAnsi="Arial" w:cs="Arial"/>
          <w:szCs w:val="24"/>
          <w:lang w:val="en-CA" w:eastAsia="en-CA"/>
        </w:rPr>
        <w:t>,</w:t>
      </w:r>
      <w:r>
        <w:rPr>
          <w:rFonts w:ascii="Arial" w:eastAsia="Times New Roman" w:hAnsi="Arial" w:cs="Arial"/>
          <w:szCs w:val="24"/>
          <w:lang w:val="en-CA" w:eastAsia="en-CA"/>
        </w:rPr>
        <w:t xml:space="preserve"> which assesses statistical significance on log-ratio transformed data. This </w:t>
      </w:r>
      <w:r w:rsidR="00645BF6">
        <w:rPr>
          <w:rFonts w:ascii="Arial" w:eastAsia="Times New Roman" w:hAnsi="Arial" w:cs="Arial"/>
          <w:szCs w:val="24"/>
          <w:lang w:val="en-CA" w:eastAsia="en-CA"/>
        </w:rPr>
        <w:t>is</w:t>
      </w:r>
      <w:r>
        <w:rPr>
          <w:rFonts w:ascii="Arial" w:eastAsia="Times New Roman" w:hAnsi="Arial" w:cs="Arial"/>
          <w:szCs w:val="24"/>
          <w:lang w:val="en-CA" w:eastAsia="en-CA"/>
        </w:rPr>
        <w:t xml:space="preserve"> more robust tha</w:t>
      </w:r>
      <w:r w:rsidR="00144CDE">
        <w:rPr>
          <w:rFonts w:ascii="Arial" w:eastAsia="Times New Roman" w:hAnsi="Arial" w:cs="Arial"/>
          <w:szCs w:val="24"/>
          <w:lang w:val="en-CA" w:eastAsia="en-CA"/>
        </w:rPr>
        <w:t xml:space="preserve">n both traditional t-tests and more </w:t>
      </w:r>
      <w:r>
        <w:rPr>
          <w:rFonts w:ascii="Arial" w:eastAsia="Times New Roman" w:hAnsi="Arial" w:cs="Arial"/>
          <w:szCs w:val="24"/>
          <w:lang w:val="en-CA" w:eastAsia="en-CA"/>
        </w:rPr>
        <w:t xml:space="preserve">sophisticated approaches such as zero-inflated Gaussian methods. It should be noted that the software is not deposited into a public repository, and that the 0-replacement value used is fixed in the software. </w:t>
      </w:r>
    </w:p>
    <w:p w14:paraId="609BA59D" w14:textId="4E5B1DF4" w:rsidR="00CE0CA2" w:rsidRDefault="00CE0CA2" w:rsidP="00274414">
      <w:pPr>
        <w:spacing w:line="480" w:lineRule="auto"/>
        <w:ind w:firstLine="720"/>
        <w:rPr>
          <w:rFonts w:ascii="Arial" w:eastAsia="Times New Roman" w:hAnsi="Arial" w:cs="Arial"/>
          <w:szCs w:val="24"/>
          <w:lang w:val="en-CA" w:eastAsia="en-CA"/>
        </w:rPr>
      </w:pPr>
      <w:r>
        <w:rPr>
          <w:rFonts w:ascii="Arial" w:eastAsia="Times New Roman" w:hAnsi="Arial" w:cs="Arial"/>
          <w:szCs w:val="24"/>
          <w:lang w:val="en-CA" w:eastAsia="en-CA"/>
        </w:rPr>
        <w:t xml:space="preserve">A slightly more complex approach is used by the ALDEx2 package, available from Bioconductor (Fernandes et al 2013, Fernandes et al 2014). Like ANCOM, </w:t>
      </w:r>
      <w:r>
        <w:rPr>
          <w:rFonts w:ascii="Arial" w:eastAsia="Times New Roman" w:hAnsi="Arial" w:cs="Arial"/>
          <w:szCs w:val="24"/>
          <w:lang w:val="en-CA" w:eastAsia="en-CA"/>
        </w:rPr>
        <w:lastRenderedPageBreak/>
        <w:t>ALDEx2 cent</w:t>
      </w:r>
      <w:r w:rsidR="00645BF6">
        <w:rPr>
          <w:rFonts w:ascii="Arial" w:eastAsia="Times New Roman" w:hAnsi="Arial" w:cs="Arial"/>
          <w:szCs w:val="24"/>
          <w:lang w:val="en-CA" w:eastAsia="en-CA"/>
        </w:rPr>
        <w:t>re</w:t>
      </w:r>
      <w:r>
        <w:rPr>
          <w:rFonts w:ascii="Arial" w:eastAsia="Times New Roman" w:hAnsi="Arial" w:cs="Arial"/>
          <w:szCs w:val="24"/>
          <w:lang w:val="en-CA" w:eastAsia="en-CA"/>
        </w:rPr>
        <w:t xml:space="preserve"> log-ratio transforms the data prior to the assessment of statistical significance, however ALDEx2 differs greatly in how values of 0 are handled. ALDEx2 estimates a </w:t>
      </w:r>
      <w:r w:rsidR="00635E20">
        <w:rPr>
          <w:rFonts w:ascii="Arial" w:eastAsia="Times New Roman" w:hAnsi="Arial" w:cs="Arial"/>
          <w:szCs w:val="24"/>
          <w:lang w:val="en-CA" w:eastAsia="en-CA"/>
        </w:rPr>
        <w:t xml:space="preserve">large number of </w:t>
      </w:r>
      <w:r>
        <w:rPr>
          <w:rFonts w:ascii="Arial" w:eastAsia="Times New Roman" w:hAnsi="Arial" w:cs="Arial"/>
          <w:szCs w:val="24"/>
          <w:lang w:val="en-CA" w:eastAsia="en-CA"/>
        </w:rPr>
        <w:t>possible values for 0  (and any other count for a taxon in a sample), conducts significance tests on all estimated values, and takes the average significance test value as the most representative for that taxon. In essence, ALDEx2  determin</w:t>
      </w:r>
      <w:r w:rsidR="00645BF6">
        <w:rPr>
          <w:rFonts w:ascii="Arial" w:eastAsia="Times New Roman" w:hAnsi="Arial" w:cs="Arial"/>
          <w:szCs w:val="24"/>
          <w:lang w:val="en-CA" w:eastAsia="en-CA"/>
        </w:rPr>
        <w:t>es</w:t>
      </w:r>
      <w:r>
        <w:rPr>
          <w:rFonts w:ascii="Arial" w:eastAsia="Times New Roman" w:hAnsi="Arial" w:cs="Arial"/>
          <w:szCs w:val="24"/>
          <w:lang w:val="en-CA" w:eastAsia="en-CA"/>
        </w:rPr>
        <w:t xml:space="preserve"> which taxa are significant after accounting for the random sampling that occurs when the DNA is extracted and loaded onto the sequencing instrument. In either case, both ANCOM and ALDEx2</w:t>
      </w:r>
      <w:r w:rsidR="0060362D">
        <w:rPr>
          <w:rFonts w:ascii="Arial" w:eastAsia="Times New Roman" w:hAnsi="Arial" w:cs="Arial"/>
          <w:szCs w:val="24"/>
          <w:lang w:val="en-CA" w:eastAsia="en-CA"/>
        </w:rPr>
        <w:t xml:space="preserve"> </w:t>
      </w:r>
      <w:r w:rsidR="00970E13">
        <w:rPr>
          <w:rFonts w:ascii="Arial" w:eastAsia="Times New Roman" w:hAnsi="Arial" w:cs="Arial"/>
          <w:szCs w:val="24"/>
          <w:lang w:val="en-CA" w:eastAsia="en-CA"/>
        </w:rPr>
        <w:t>explicitly</w:t>
      </w:r>
      <w:r w:rsidR="0060362D">
        <w:rPr>
          <w:rFonts w:ascii="Arial" w:eastAsia="Times New Roman" w:hAnsi="Arial" w:cs="Arial"/>
          <w:szCs w:val="24"/>
          <w:lang w:val="en-CA" w:eastAsia="en-CA"/>
        </w:rPr>
        <w:t xml:space="preserve"> acknowledge the multivariate compositional nature of the data, and</w:t>
      </w:r>
      <w:r>
        <w:rPr>
          <w:rFonts w:ascii="Arial" w:eastAsia="Times New Roman" w:hAnsi="Arial" w:cs="Arial"/>
          <w:szCs w:val="24"/>
          <w:lang w:val="en-CA" w:eastAsia="en-CA"/>
        </w:rPr>
        <w:t xml:space="preserve"> control for false positive identifications </w:t>
      </w:r>
      <w:r w:rsidR="0060362D">
        <w:rPr>
          <w:rFonts w:ascii="Arial" w:eastAsia="Times New Roman" w:hAnsi="Arial" w:cs="Arial"/>
          <w:szCs w:val="24"/>
          <w:lang w:val="en-CA" w:eastAsia="en-CA"/>
        </w:rPr>
        <w:t xml:space="preserve">much better </w:t>
      </w:r>
      <w:r>
        <w:rPr>
          <w:rFonts w:ascii="Arial" w:eastAsia="Times New Roman" w:hAnsi="Arial" w:cs="Arial"/>
          <w:szCs w:val="24"/>
          <w:lang w:val="en-CA" w:eastAsia="en-CA"/>
        </w:rPr>
        <w:t>than do the usual approaches</w:t>
      </w:r>
      <w:r w:rsidR="0060362D">
        <w:rPr>
          <w:rFonts w:ascii="Arial" w:eastAsia="Times New Roman" w:hAnsi="Arial" w:cs="Arial"/>
          <w:szCs w:val="24"/>
          <w:lang w:val="en-CA" w:eastAsia="en-CA"/>
        </w:rPr>
        <w:t xml:space="preserve">. </w:t>
      </w:r>
    </w:p>
    <w:p w14:paraId="25DFDF72" w14:textId="7D379FA6" w:rsidR="00994AED" w:rsidRPr="007510D4" w:rsidRDefault="000161C1" w:rsidP="00AF1628">
      <w:pPr>
        <w:spacing w:line="480" w:lineRule="auto"/>
        <w:rPr>
          <w:rFonts w:ascii="Arial" w:eastAsia="Times New Roman" w:hAnsi="Arial" w:cs="Arial"/>
          <w:szCs w:val="24"/>
          <w:lang w:val="en-CA" w:eastAsia="en-CA"/>
        </w:rPr>
      </w:pPr>
      <w:del w:id="199" w:author="Greg Gloor" w:date="2016-03-30T10:54:00Z">
        <w:r w:rsidRPr="00A97A68" w:rsidDel="002C09DE">
          <w:rPr>
            <w:rFonts w:ascii="Arial" w:eastAsia="Times New Roman" w:hAnsi="Arial" w:cs="Arial"/>
            <w:szCs w:val="24"/>
            <w:u w:val="single"/>
            <w:lang w:val="en-CA" w:eastAsia="en-CA"/>
          </w:rPr>
          <w:delText>3: What is the correlation structure of the taxonomic groups?</w:delText>
        </w:r>
      </w:del>
      <w:ins w:id="200" w:author="Greg Gloor" w:date="2016-03-30T10:54:00Z">
        <w:r w:rsidR="002C09DE">
          <w:rPr>
            <w:rFonts w:ascii="Arial" w:eastAsia="Times New Roman" w:hAnsi="Arial" w:cs="Arial"/>
            <w:szCs w:val="24"/>
            <w:u w:val="single"/>
            <w:lang w:val="en-CA" w:eastAsia="en-CA"/>
          </w:rPr>
          <w:tab/>
          <w:t>The third objective is to determine if there are taxa in the dataset with correlated</w:t>
        </w:r>
      </w:ins>
      <w:ins w:id="201" w:author="Greg Gloor" w:date="2016-03-30T10:56:00Z">
        <w:r w:rsidR="002C09DE">
          <w:rPr>
            <w:rFonts w:ascii="Arial" w:eastAsia="Times New Roman" w:hAnsi="Arial" w:cs="Arial"/>
            <w:szCs w:val="24"/>
            <w:u w:val="single"/>
            <w:lang w:val="en-CA" w:eastAsia="en-CA"/>
          </w:rPr>
          <w:t xml:space="preserve"> </w:t>
        </w:r>
      </w:ins>
      <w:ins w:id="202" w:author="Greg Gloor" w:date="2016-03-30T10:54:00Z">
        <w:r w:rsidR="002C09DE">
          <w:rPr>
            <w:rFonts w:ascii="Arial" w:eastAsia="Times New Roman" w:hAnsi="Arial" w:cs="Arial"/>
            <w:szCs w:val="24"/>
            <w:u w:val="single"/>
            <w:lang w:val="en-CA" w:eastAsia="en-CA"/>
          </w:rPr>
          <w:t>abundances.</w:t>
        </w:r>
      </w:ins>
      <w:r w:rsidR="0014280D">
        <w:rPr>
          <w:rFonts w:ascii="Arial" w:eastAsia="Times New Roman" w:hAnsi="Arial" w:cs="Arial"/>
          <w:szCs w:val="24"/>
          <w:lang w:val="en-CA" w:eastAsia="en-CA"/>
        </w:rPr>
        <w:t xml:space="preserve"> </w:t>
      </w:r>
      <w:r w:rsidR="00635E20">
        <w:rPr>
          <w:rFonts w:ascii="Arial" w:eastAsia="Times New Roman" w:hAnsi="Arial" w:cs="Arial"/>
          <w:szCs w:val="24"/>
          <w:lang w:val="en-CA" w:eastAsia="en-CA"/>
        </w:rPr>
        <w:t>As noted above, s</w:t>
      </w:r>
      <w:r w:rsidR="00E4752F">
        <w:rPr>
          <w:rFonts w:ascii="Arial" w:eastAsia="Times New Roman" w:hAnsi="Arial" w:cs="Arial"/>
          <w:szCs w:val="24"/>
          <w:lang w:val="en-CA" w:eastAsia="en-CA"/>
        </w:rPr>
        <w:t>purious correlation is a very large problem in microbiome datasets</w:t>
      </w:r>
      <w:del w:id="203" w:author="Greg Gloor" w:date="2016-03-30T10:56:00Z">
        <w:r w:rsidR="00E4752F" w:rsidDel="002C09DE">
          <w:rPr>
            <w:rFonts w:ascii="Arial" w:eastAsia="Times New Roman" w:hAnsi="Arial" w:cs="Arial"/>
            <w:szCs w:val="24"/>
            <w:lang w:val="en-CA" w:eastAsia="en-CA"/>
          </w:rPr>
          <w:delText>, and</w:delText>
        </w:r>
      </w:del>
      <w:ins w:id="204" w:author="Greg Gloor" w:date="2016-03-30T10:56:00Z">
        <w:r w:rsidR="002C09DE">
          <w:rPr>
            <w:rFonts w:ascii="Arial" w:eastAsia="Times New Roman" w:hAnsi="Arial" w:cs="Arial"/>
            <w:szCs w:val="24"/>
            <w:lang w:val="en-CA" w:eastAsia="en-CA"/>
          </w:rPr>
          <w:t>. Therefore,</w:t>
        </w:r>
      </w:ins>
      <w:r w:rsidR="00E4752F">
        <w:rPr>
          <w:rFonts w:ascii="Arial" w:eastAsia="Times New Roman" w:hAnsi="Arial" w:cs="Arial"/>
          <w:szCs w:val="24"/>
          <w:lang w:val="en-CA" w:eastAsia="en-CA"/>
        </w:rPr>
        <w:t xml:space="preserve"> </w:t>
      </w:r>
      <w:del w:id="205" w:author="Greg Gloor" w:date="2016-03-30T10:56:00Z">
        <w:r w:rsidR="00E4752F" w:rsidDel="002C09DE">
          <w:rPr>
            <w:rFonts w:ascii="Arial" w:eastAsia="Times New Roman" w:hAnsi="Arial" w:cs="Arial"/>
            <w:szCs w:val="24"/>
            <w:lang w:val="en-CA" w:eastAsia="en-CA"/>
          </w:rPr>
          <w:delText xml:space="preserve">any </w:delText>
        </w:r>
      </w:del>
      <w:r w:rsidR="00E4752F">
        <w:rPr>
          <w:rFonts w:ascii="Arial" w:eastAsia="Times New Roman" w:hAnsi="Arial" w:cs="Arial"/>
          <w:szCs w:val="24"/>
          <w:lang w:val="en-CA" w:eastAsia="en-CA"/>
        </w:rPr>
        <w:t>analys</w:t>
      </w:r>
      <w:del w:id="206" w:author="Greg Gloor" w:date="2016-03-30T10:56:00Z">
        <w:r w:rsidR="00E4752F" w:rsidDel="002C09DE">
          <w:rPr>
            <w:rFonts w:ascii="Arial" w:eastAsia="Times New Roman" w:hAnsi="Arial" w:cs="Arial"/>
            <w:szCs w:val="24"/>
            <w:lang w:val="en-CA" w:eastAsia="en-CA"/>
          </w:rPr>
          <w:delText>i</w:delText>
        </w:r>
      </w:del>
      <w:ins w:id="207" w:author="Greg Gloor" w:date="2016-03-30T10:56:00Z">
        <w:r w:rsidR="002C09DE">
          <w:rPr>
            <w:rFonts w:ascii="Arial" w:eastAsia="Times New Roman" w:hAnsi="Arial" w:cs="Arial"/>
            <w:szCs w:val="24"/>
            <w:lang w:val="en-CA" w:eastAsia="en-CA"/>
          </w:rPr>
          <w:t>e</w:t>
        </w:r>
      </w:ins>
      <w:r w:rsidR="00E4752F">
        <w:rPr>
          <w:rFonts w:ascii="Arial" w:eastAsia="Times New Roman" w:hAnsi="Arial" w:cs="Arial"/>
          <w:szCs w:val="24"/>
          <w:lang w:val="en-CA" w:eastAsia="en-CA"/>
        </w:rPr>
        <w:t>s that report</w:t>
      </w:r>
      <w:del w:id="208" w:author="Greg Gloor" w:date="2016-03-30T10:56:00Z">
        <w:r w:rsidR="00E4752F" w:rsidDel="002C09DE">
          <w:rPr>
            <w:rFonts w:ascii="Arial" w:eastAsia="Times New Roman" w:hAnsi="Arial" w:cs="Arial"/>
            <w:szCs w:val="24"/>
            <w:lang w:val="en-CA" w:eastAsia="en-CA"/>
          </w:rPr>
          <w:delText>s</w:delText>
        </w:r>
      </w:del>
      <w:r w:rsidR="00E4752F">
        <w:rPr>
          <w:rFonts w:ascii="Arial" w:eastAsia="Times New Roman" w:hAnsi="Arial" w:cs="Arial"/>
          <w:szCs w:val="24"/>
          <w:lang w:val="en-CA" w:eastAsia="en-CA"/>
        </w:rPr>
        <w:t xml:space="preserve"> correlations using traditional methods, such as Pearson’s or Spearman’s correlations, Kendall’s Tau or Partial correlations </w:t>
      </w:r>
      <w:del w:id="209" w:author="Greg Gloor" w:date="2016-03-30T10:56:00Z">
        <w:r w:rsidR="00130F89" w:rsidDel="002C09DE">
          <w:rPr>
            <w:rFonts w:ascii="Arial" w:eastAsia="Times New Roman" w:hAnsi="Arial" w:cs="Arial"/>
            <w:szCs w:val="24"/>
            <w:lang w:val="en-CA" w:eastAsia="en-CA"/>
          </w:rPr>
          <w:delText>is</w:delText>
        </w:r>
        <w:r w:rsidR="00E4752F" w:rsidDel="002C09DE">
          <w:rPr>
            <w:rFonts w:ascii="Arial" w:eastAsia="Times New Roman" w:hAnsi="Arial" w:cs="Arial"/>
            <w:szCs w:val="24"/>
            <w:lang w:val="en-CA" w:eastAsia="en-CA"/>
          </w:rPr>
          <w:delText xml:space="preserve"> </w:delText>
        </w:r>
      </w:del>
      <w:ins w:id="210" w:author="Greg Gloor" w:date="2016-03-30T10:56:00Z">
        <w:r w:rsidR="002C09DE">
          <w:rPr>
            <w:rFonts w:ascii="Arial" w:eastAsia="Times New Roman" w:hAnsi="Arial" w:cs="Arial"/>
            <w:szCs w:val="24"/>
            <w:lang w:val="en-CA" w:eastAsia="en-CA"/>
          </w:rPr>
          <w:t xml:space="preserve">are </w:t>
        </w:r>
      </w:ins>
      <w:r w:rsidR="00E4752F">
        <w:rPr>
          <w:rFonts w:ascii="Arial" w:eastAsia="Times New Roman" w:hAnsi="Arial" w:cs="Arial"/>
          <w:szCs w:val="24"/>
          <w:lang w:val="en-CA" w:eastAsia="en-CA"/>
        </w:rPr>
        <w:t xml:space="preserve">likely to be wrong (Friedman and Alm 2012, Lovell </w:t>
      </w:r>
      <w:r w:rsidR="00635E20">
        <w:rPr>
          <w:rFonts w:ascii="Arial" w:eastAsia="Times New Roman" w:hAnsi="Arial" w:cs="Arial"/>
          <w:szCs w:val="24"/>
          <w:lang w:val="en-CA" w:eastAsia="en-CA"/>
        </w:rPr>
        <w:t xml:space="preserve">et al. </w:t>
      </w:r>
      <w:r w:rsidR="00E4752F">
        <w:rPr>
          <w:rFonts w:ascii="Arial" w:eastAsia="Times New Roman" w:hAnsi="Arial" w:cs="Arial"/>
          <w:szCs w:val="24"/>
          <w:lang w:val="en-CA" w:eastAsia="en-CA"/>
        </w:rPr>
        <w:t>2015</w:t>
      </w:r>
      <w:r w:rsidR="00635E20">
        <w:rPr>
          <w:rFonts w:ascii="Arial" w:eastAsia="Times New Roman" w:hAnsi="Arial" w:cs="Arial"/>
          <w:szCs w:val="24"/>
          <w:lang w:val="en-CA" w:eastAsia="en-CA"/>
        </w:rPr>
        <w:t>, Kurtz et al 201</w:t>
      </w:r>
      <w:r w:rsidR="00231B69">
        <w:rPr>
          <w:rFonts w:ascii="Arial" w:eastAsia="Times New Roman" w:hAnsi="Arial" w:cs="Arial"/>
          <w:szCs w:val="24"/>
          <w:lang w:val="en-CA" w:eastAsia="en-CA"/>
        </w:rPr>
        <w:t>5</w:t>
      </w:r>
      <w:r w:rsidR="00E4752F">
        <w:rPr>
          <w:rFonts w:ascii="Arial" w:eastAsia="Times New Roman" w:hAnsi="Arial" w:cs="Arial"/>
          <w:szCs w:val="24"/>
          <w:lang w:val="en-CA" w:eastAsia="en-CA"/>
        </w:rPr>
        <w:t>). However, there are a number of approaches that use a compositional data analytic approach to correlation.</w:t>
      </w:r>
      <w:r w:rsidR="006738EA">
        <w:rPr>
          <w:rFonts w:ascii="Arial" w:eastAsia="Times New Roman" w:hAnsi="Arial" w:cs="Arial"/>
          <w:szCs w:val="24"/>
          <w:lang w:val="en-CA" w:eastAsia="en-CA"/>
        </w:rPr>
        <w:t xml:space="preserve"> In a compositional approach, the variance between</w:t>
      </w:r>
      <w:r w:rsidR="00E4752F">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 xml:space="preserve">ratios of two taxa should be 0 or nearly so for two taxa to be counted as correlated (Aitchison 1986, Lovell et al. 2015). The difficulty comes when placing this approach into a familiar null hypothesis test framework, or </w:t>
      </w:r>
      <w:r w:rsidR="00970E13">
        <w:rPr>
          <w:rFonts w:ascii="Arial" w:eastAsia="Times New Roman" w:hAnsi="Arial" w:cs="Arial"/>
          <w:szCs w:val="24"/>
          <w:lang w:val="en-CA" w:eastAsia="en-CA"/>
        </w:rPr>
        <w:t xml:space="preserve">when </w:t>
      </w:r>
      <w:r w:rsidR="006738EA">
        <w:rPr>
          <w:rFonts w:ascii="Arial" w:eastAsia="Times New Roman" w:hAnsi="Arial" w:cs="Arial"/>
          <w:szCs w:val="24"/>
          <w:lang w:val="en-CA" w:eastAsia="en-CA"/>
        </w:rPr>
        <w:t>apply</w:t>
      </w:r>
      <w:r w:rsidR="00970E13">
        <w:rPr>
          <w:rFonts w:ascii="Arial" w:eastAsia="Times New Roman" w:hAnsi="Arial" w:cs="Arial"/>
          <w:szCs w:val="24"/>
          <w:lang w:val="en-CA" w:eastAsia="en-CA"/>
        </w:rPr>
        <w:t>ing</w:t>
      </w:r>
      <w:r w:rsidR="006738EA">
        <w:rPr>
          <w:rFonts w:ascii="Arial" w:eastAsia="Times New Roman" w:hAnsi="Arial" w:cs="Arial"/>
          <w:szCs w:val="24"/>
          <w:lang w:val="en-CA" w:eastAsia="en-CA"/>
        </w:rPr>
        <w:t xml:space="preserve"> a consistent scale to the measure. The simplest </w:t>
      </w:r>
      <w:r w:rsidR="00144CDE">
        <w:rPr>
          <w:rFonts w:ascii="Arial" w:eastAsia="Times New Roman" w:hAnsi="Arial" w:cs="Arial"/>
          <w:szCs w:val="24"/>
          <w:lang w:val="en-CA" w:eastAsia="en-CA"/>
        </w:rPr>
        <w:t>approach</w:t>
      </w:r>
      <w:r w:rsidR="006738EA">
        <w:rPr>
          <w:rFonts w:ascii="Arial" w:eastAsia="Times New Roman" w:hAnsi="Arial" w:cs="Arial"/>
          <w:szCs w:val="24"/>
          <w:lang w:val="en-CA" w:eastAsia="en-CA"/>
        </w:rPr>
        <w:t xml:space="preserve"> is to calculate the phi statistic </w:t>
      </w:r>
      <w:r w:rsidR="007510D4">
        <w:rPr>
          <w:rFonts w:ascii="Arial" w:eastAsia="Times New Roman" w:hAnsi="Arial" w:cs="Arial"/>
          <w:szCs w:val="24"/>
          <w:lang w:val="en-CA" w:eastAsia="en-CA"/>
        </w:rPr>
        <w:t xml:space="preserve">for two taxa X and Y, </w:t>
      </w:r>
      <w:r w:rsidR="006738EA">
        <w:rPr>
          <w:rFonts w:ascii="Arial" w:eastAsia="Times New Roman" w:hAnsi="Arial" w:cs="Arial"/>
          <w:szCs w:val="24"/>
          <w:lang w:val="en-CA" w:eastAsia="en-CA"/>
        </w:rPr>
        <w:t xml:space="preserve">which is the </w:t>
      </w:r>
      <w:r w:rsidR="007510D4">
        <w:rPr>
          <w:rFonts w:ascii="Arial" w:eastAsia="Times New Roman" w:hAnsi="Arial" w:cs="Arial"/>
          <w:szCs w:val="24"/>
          <w:lang w:val="en-CA" w:eastAsia="en-CA"/>
        </w:rPr>
        <w:t>var(log(X/Y)/var(log(X) (Lovell et al</w:t>
      </w:r>
      <w:ins w:id="211" w:author="Greg Gloor" w:date="2016-03-30T10:04:00Z">
        <w:r w:rsidR="00FA22C6">
          <w:rPr>
            <w:rFonts w:ascii="Arial" w:eastAsia="Times New Roman" w:hAnsi="Arial" w:cs="Arial"/>
            <w:szCs w:val="24"/>
            <w:lang w:val="en-CA" w:eastAsia="en-CA"/>
          </w:rPr>
          <w:t>.</w:t>
        </w:r>
      </w:ins>
      <w:del w:id="212" w:author="Greg Gloor" w:date="2016-03-30T10:04:00Z">
        <w:r w:rsidR="007510D4" w:rsidDel="00FA22C6">
          <w:rPr>
            <w:rFonts w:ascii="Arial" w:eastAsia="Times New Roman" w:hAnsi="Arial" w:cs="Arial"/>
            <w:szCs w:val="24"/>
            <w:lang w:val="en-CA" w:eastAsia="en-CA"/>
          </w:rPr>
          <w:delText>,</w:delText>
        </w:r>
      </w:del>
      <w:r w:rsidR="007510D4">
        <w:rPr>
          <w:rFonts w:ascii="Arial" w:eastAsia="Times New Roman" w:hAnsi="Arial" w:cs="Arial"/>
          <w:szCs w:val="24"/>
          <w:lang w:val="en-CA" w:eastAsia="en-CA"/>
        </w:rPr>
        <w:t xml:space="preserve"> 2015)</w:t>
      </w:r>
      <w:r w:rsidR="00970E13">
        <w:rPr>
          <w:rFonts w:ascii="Arial" w:eastAsia="Times New Roman" w:hAnsi="Arial" w:cs="Arial"/>
          <w:szCs w:val="24"/>
          <w:lang w:val="en-CA" w:eastAsia="en-CA"/>
        </w:rPr>
        <w:t>, where log() is meant to imply the clr values of X or Y</w:t>
      </w:r>
      <w:r w:rsidR="007510D4">
        <w:rPr>
          <w:rFonts w:ascii="Arial" w:eastAsia="Times New Roman" w:hAnsi="Arial" w:cs="Arial"/>
          <w:szCs w:val="24"/>
          <w:lang w:val="en-CA" w:eastAsia="en-CA"/>
        </w:rPr>
        <w:t xml:space="preserve">. This measure has the advantage of being easily calculated and </w:t>
      </w:r>
      <w:ins w:id="213" w:author="Greg Gloor" w:date="2016-03-30T10:57:00Z">
        <w:r w:rsidR="002C09DE">
          <w:rPr>
            <w:rFonts w:ascii="Arial" w:eastAsia="Times New Roman" w:hAnsi="Arial" w:cs="Arial"/>
            <w:szCs w:val="24"/>
            <w:lang w:val="en-CA" w:eastAsia="en-CA"/>
          </w:rPr>
          <w:lastRenderedPageBreak/>
          <w:t xml:space="preserve">of </w:t>
        </w:r>
      </w:ins>
      <w:r w:rsidR="007510D4">
        <w:rPr>
          <w:rFonts w:ascii="Arial" w:eastAsia="Times New Roman" w:hAnsi="Arial" w:cs="Arial"/>
          <w:szCs w:val="24"/>
          <w:lang w:val="en-CA" w:eastAsia="en-CA"/>
        </w:rPr>
        <w:t xml:space="preserve">strictly enforcing the compositional data analysis approach. The </w:t>
      </w:r>
      <w:r w:rsidR="006738EA">
        <w:rPr>
          <w:rFonts w:ascii="Arial" w:eastAsia="Times New Roman" w:hAnsi="Arial" w:cs="Arial"/>
          <w:szCs w:val="24"/>
          <w:lang w:val="en-CA" w:eastAsia="en-CA"/>
        </w:rPr>
        <w:t>SparCC</w:t>
      </w:r>
      <w:r w:rsidR="007510D4">
        <w:rPr>
          <w:rFonts w:ascii="Arial" w:eastAsia="Times New Roman" w:hAnsi="Arial" w:cs="Arial"/>
          <w:szCs w:val="24"/>
          <w:lang w:val="en-CA" w:eastAsia="en-CA"/>
        </w:rPr>
        <w:t xml:space="preserve"> method</w:t>
      </w:r>
      <w:r w:rsidR="006738EA">
        <w:rPr>
          <w:rFonts w:ascii="Arial" w:eastAsia="Times New Roman" w:hAnsi="Arial" w:cs="Arial"/>
          <w:szCs w:val="24"/>
          <w:lang w:val="en-CA" w:eastAsia="en-CA"/>
        </w:rPr>
        <w:t xml:space="preserve"> </w:t>
      </w:r>
      <w:r w:rsidR="007510D4">
        <w:rPr>
          <w:rFonts w:ascii="Arial" w:eastAsia="Times New Roman" w:hAnsi="Arial" w:cs="Arial"/>
          <w:szCs w:val="24"/>
          <w:lang w:val="en-CA" w:eastAsia="en-CA"/>
        </w:rPr>
        <w:t>(Friedman and Alm</w:t>
      </w:r>
      <w:r w:rsidR="00130F89">
        <w:rPr>
          <w:rFonts w:ascii="Arial" w:eastAsia="Times New Roman" w:hAnsi="Arial" w:cs="Arial"/>
          <w:szCs w:val="24"/>
          <w:lang w:val="en-CA" w:eastAsia="en-CA"/>
        </w:rPr>
        <w:t>, 2012</w:t>
      </w:r>
      <w:r w:rsidR="007510D4">
        <w:rPr>
          <w:rFonts w:ascii="Arial" w:eastAsia="Times New Roman" w:hAnsi="Arial" w:cs="Arial"/>
          <w:szCs w:val="24"/>
          <w:lang w:val="en-CA" w:eastAsia="en-CA"/>
        </w:rPr>
        <w:t xml:space="preserve">) </w:t>
      </w:r>
      <w:r w:rsidR="006738EA">
        <w:rPr>
          <w:rFonts w:ascii="Arial" w:eastAsia="Times New Roman" w:hAnsi="Arial" w:cs="Arial"/>
          <w:szCs w:val="24"/>
          <w:lang w:val="en-CA" w:eastAsia="en-CA"/>
        </w:rPr>
        <w:t>uses Bayesian estim</w:t>
      </w:r>
      <w:r w:rsidR="007510D4">
        <w:rPr>
          <w:rFonts w:ascii="Arial" w:eastAsia="Times New Roman" w:hAnsi="Arial" w:cs="Arial"/>
          <w:szCs w:val="24"/>
          <w:lang w:val="en-CA" w:eastAsia="en-CA"/>
        </w:rPr>
        <w:t>ates of the value of X and Y but calculates a mean value of a measure similar to the concordance correlation coeffici</w:t>
      </w:r>
      <w:r w:rsidR="007510D4" w:rsidRPr="007510D4">
        <w:rPr>
          <w:rFonts w:ascii="Arial" w:eastAsia="Times New Roman" w:hAnsi="Arial" w:cs="Arial"/>
          <w:szCs w:val="24"/>
          <w:lang w:val="en-CA" w:eastAsia="en-CA"/>
        </w:rPr>
        <w:t>ent.  The S</w:t>
      </w:r>
      <w:r w:rsidR="007510D4" w:rsidRPr="007510D4">
        <w:rPr>
          <w:rFonts w:ascii="Arial" w:hAnsi="Arial" w:cs="Arial"/>
          <w:szCs w:val="24"/>
        </w:rPr>
        <w:t>PIEC-EASI approach (Kurtz et al. 2015) uses clr-transformed values and infers a graphical model under the assumption of a sparse correlation network. Both of the latter approaches</w:t>
      </w:r>
      <w:ins w:id="214" w:author="Greg Gloor" w:date="2016-03-30T10:58:00Z">
        <w:r w:rsidR="002C09DE" w:rsidRPr="002C09DE">
          <w:rPr>
            <w:rFonts w:ascii="Arial" w:hAnsi="Arial" w:cs="Arial"/>
            <w:szCs w:val="24"/>
          </w:rPr>
          <w:t xml:space="preserve"> </w:t>
        </w:r>
        <w:r w:rsidR="002C09DE">
          <w:rPr>
            <w:rFonts w:ascii="Arial" w:hAnsi="Arial" w:cs="Arial"/>
            <w:szCs w:val="24"/>
          </w:rPr>
          <w:t>make strong assumptions about the sparsity of the data, and so</w:t>
        </w:r>
      </w:ins>
      <w:r w:rsidR="007510D4" w:rsidRPr="007510D4">
        <w:rPr>
          <w:rFonts w:ascii="Arial" w:hAnsi="Arial" w:cs="Arial"/>
          <w:szCs w:val="24"/>
        </w:rPr>
        <w:t xml:space="preserve"> are less rigorous </w:t>
      </w:r>
      <w:r w:rsidR="00130F89">
        <w:rPr>
          <w:rFonts w:ascii="Arial" w:hAnsi="Arial" w:cs="Arial"/>
          <w:szCs w:val="24"/>
        </w:rPr>
        <w:t>for</w:t>
      </w:r>
      <w:r w:rsidR="007510D4" w:rsidRPr="007510D4">
        <w:rPr>
          <w:rFonts w:ascii="Arial" w:hAnsi="Arial" w:cs="Arial"/>
          <w:szCs w:val="24"/>
        </w:rPr>
        <w:t xml:space="preserve"> estimating correlations in compositional data than is the calculation of phi</w:t>
      </w:r>
      <w:del w:id="215" w:author="Greg Gloor" w:date="2016-03-30T10:58:00Z">
        <w:r w:rsidR="007510D4" w:rsidRPr="007510D4" w:rsidDel="002C09DE">
          <w:rPr>
            <w:rFonts w:ascii="Arial" w:hAnsi="Arial" w:cs="Arial"/>
            <w:szCs w:val="24"/>
          </w:rPr>
          <w:delText>,</w:delText>
        </w:r>
        <w:r w:rsidR="00144CDE" w:rsidDel="002C09DE">
          <w:rPr>
            <w:rFonts w:ascii="Arial" w:hAnsi="Arial" w:cs="Arial"/>
            <w:szCs w:val="24"/>
          </w:rPr>
          <w:delText xml:space="preserve"> and make strong assumptions about the scarcity of the data.</w:delText>
        </w:r>
      </w:del>
      <w:ins w:id="216" w:author="Greg Gloor" w:date="2016-03-30T10:58:00Z">
        <w:r w:rsidR="002C09DE">
          <w:rPr>
            <w:rFonts w:ascii="Arial" w:hAnsi="Arial" w:cs="Arial"/>
            <w:szCs w:val="24"/>
          </w:rPr>
          <w:t>.</w:t>
        </w:r>
      </w:ins>
      <w:r w:rsidR="00144CDE">
        <w:rPr>
          <w:rFonts w:ascii="Arial" w:hAnsi="Arial" w:cs="Arial"/>
          <w:szCs w:val="24"/>
        </w:rPr>
        <w:t xml:space="preserve"> However, they bot</w:t>
      </w:r>
      <w:ins w:id="217" w:author="Greg Gloor" w:date="2016-03-29T15:02:00Z">
        <w:r w:rsidR="00606BEC">
          <w:rPr>
            <w:rFonts w:ascii="Arial" w:hAnsi="Arial" w:cs="Arial"/>
            <w:szCs w:val="24"/>
          </w:rPr>
          <w:t>h</w:t>
        </w:r>
      </w:ins>
      <w:r w:rsidR="007510D4" w:rsidRPr="007510D4">
        <w:rPr>
          <w:rFonts w:ascii="Arial" w:hAnsi="Arial" w:cs="Arial"/>
          <w:szCs w:val="24"/>
        </w:rPr>
        <w:t xml:space="preserve"> offer the advantage of using a full or partial Bayesian approach</w:t>
      </w:r>
      <w:r w:rsidR="00144CDE">
        <w:rPr>
          <w:rFonts w:ascii="Arial" w:hAnsi="Arial" w:cs="Arial"/>
          <w:szCs w:val="24"/>
        </w:rPr>
        <w:t>, which is generally more powerful than point-estimate based approaches</w:t>
      </w:r>
      <w:r w:rsidR="007510D4" w:rsidRPr="007510D4">
        <w:rPr>
          <w:rFonts w:ascii="Arial" w:hAnsi="Arial" w:cs="Arial"/>
          <w:szCs w:val="24"/>
        </w:rPr>
        <w:t xml:space="preserve">. </w:t>
      </w:r>
    </w:p>
    <w:p w14:paraId="14756294" w14:textId="31190EBD" w:rsidR="00144CDE" w:rsidRDefault="00BF6311" w:rsidP="00144CDE">
      <w:pPr>
        <w:spacing w:line="480" w:lineRule="auto"/>
        <w:rPr>
          <w:ins w:id="218" w:author="Greg Gloor" w:date="2016-03-29T14:15:00Z"/>
          <w:rFonts w:ascii="Arial" w:hAnsi="Arial" w:cs="Arial"/>
          <w:b/>
          <w:szCs w:val="24"/>
        </w:rPr>
      </w:pPr>
      <w:ins w:id="219" w:author="Greg Gloor" w:date="2016-03-29T15:02:00Z">
        <w:r>
          <w:rPr>
            <w:rFonts w:ascii="Arial" w:hAnsi="Arial" w:cs="Arial"/>
            <w:b/>
            <w:szCs w:val="24"/>
          </w:rPr>
          <w:t xml:space="preserve">Application of CoDa to </w:t>
        </w:r>
      </w:ins>
      <w:ins w:id="220" w:author="Greg Gloor" w:date="2016-03-29T15:03:00Z">
        <w:r>
          <w:rPr>
            <w:rFonts w:ascii="Arial" w:hAnsi="Arial" w:cs="Arial"/>
            <w:b/>
            <w:szCs w:val="24"/>
          </w:rPr>
          <w:t xml:space="preserve">Two </w:t>
        </w:r>
      </w:ins>
      <w:del w:id="221" w:author="Greg Gloor" w:date="2016-03-29T14:15:00Z">
        <w:r w:rsidR="00144CDE" w:rsidRPr="00144CDE" w:rsidDel="00550E91">
          <w:rPr>
            <w:rFonts w:ascii="Arial" w:hAnsi="Arial" w:cs="Arial"/>
            <w:b/>
            <w:szCs w:val="24"/>
          </w:rPr>
          <w:delText>Results</w:delText>
        </w:r>
        <w:r w:rsidR="00A177A5" w:rsidDel="00550E91">
          <w:rPr>
            <w:rFonts w:ascii="Arial" w:hAnsi="Arial" w:cs="Arial"/>
            <w:b/>
            <w:szCs w:val="24"/>
          </w:rPr>
          <w:delText xml:space="preserve"> and Use Cases</w:delText>
        </w:r>
      </w:del>
      <w:ins w:id="222" w:author="Greg Gloor" w:date="2016-03-29T14:15:00Z">
        <w:r w:rsidR="00550E91">
          <w:rPr>
            <w:rFonts w:ascii="Arial" w:hAnsi="Arial" w:cs="Arial"/>
            <w:b/>
            <w:szCs w:val="24"/>
          </w:rPr>
          <w:t>Case Studies</w:t>
        </w:r>
      </w:ins>
    </w:p>
    <w:p w14:paraId="4FE41287" w14:textId="2D1D9B5D" w:rsidR="00550E91" w:rsidRPr="00550E91" w:rsidDel="002C09DE" w:rsidRDefault="00550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del w:id="223" w:author="Greg Gloor" w:date="2016-03-30T10:59:00Z"/>
          <w:rFonts w:ascii="Arial" w:hAnsi="Arial" w:cs="Arial"/>
          <w:szCs w:val="24"/>
          <w:rPrChange w:id="224" w:author="Greg Gloor" w:date="2016-03-29T14:15:00Z">
            <w:rPr>
              <w:del w:id="225" w:author="Greg Gloor" w:date="2016-03-30T10:59:00Z"/>
              <w:rFonts w:ascii="Arial" w:hAnsi="Arial" w:cs="Arial"/>
              <w:b/>
              <w:szCs w:val="24"/>
            </w:rPr>
          </w:rPrChange>
        </w:rPr>
        <w:pPrChange w:id="226" w:author="Greg Gloor" w:date="2016-03-29T14:15:00Z">
          <w:pPr>
            <w:spacing w:line="480" w:lineRule="auto"/>
          </w:pPr>
        </w:pPrChange>
      </w:pPr>
    </w:p>
    <w:p w14:paraId="7EDB6FC8" w14:textId="1FBE702A" w:rsidR="002A47C3" w:rsidRPr="009514F0" w:rsidRDefault="00144CDE">
      <w:pPr>
        <w:spacing w:line="480" w:lineRule="auto"/>
        <w:ind w:firstLine="720"/>
        <w:rPr>
          <w:rFonts w:ascii="Arial" w:hAnsi="Arial" w:cs="Arial"/>
          <w:szCs w:val="24"/>
        </w:rPr>
      </w:pPr>
      <w:r>
        <w:rPr>
          <w:rFonts w:ascii="Arial" w:hAnsi="Arial" w:cs="Arial"/>
          <w:szCs w:val="24"/>
        </w:rPr>
        <w:t>Having introduced the issue of compositional data analysis, w</w:t>
      </w:r>
      <w:r w:rsidR="004F47FC">
        <w:rPr>
          <w:rFonts w:ascii="Arial" w:hAnsi="Arial" w:cs="Arial"/>
          <w:szCs w:val="24"/>
        </w:rPr>
        <w:t xml:space="preserve">e now present </w:t>
      </w:r>
      <w:r w:rsidR="00635E20">
        <w:rPr>
          <w:rFonts w:ascii="Arial" w:hAnsi="Arial" w:cs="Arial"/>
          <w:szCs w:val="24"/>
        </w:rPr>
        <w:t>the results of two</w:t>
      </w:r>
      <w:r w:rsidR="004F47FC">
        <w:rPr>
          <w:rFonts w:ascii="Arial" w:hAnsi="Arial" w:cs="Arial"/>
          <w:szCs w:val="24"/>
        </w:rPr>
        <w:t xml:space="preserve"> worked examples </w:t>
      </w:r>
      <w:ins w:id="227" w:author="Greg Gloor" w:date="2016-03-30T10:59:00Z">
        <w:r w:rsidR="002C09DE">
          <w:rPr>
            <w:rFonts w:ascii="Arial" w:hAnsi="Arial" w:cs="Arial"/>
            <w:szCs w:val="24"/>
          </w:rPr>
          <w:t xml:space="preserve">presented at the </w:t>
        </w:r>
        <w:r w:rsidR="002C09DE">
          <w:rPr>
            <w:rFonts w:ascii="Arial" w:eastAsia="Times New Roman" w:hAnsi="Arial" w:cs="Arial"/>
            <w:szCs w:val="24"/>
            <w:lang w:val="en-CA" w:eastAsia="en-CA"/>
          </w:rPr>
          <w:t>Bioinformatics Workshop was held on June 16, 2015 in Regina at the Annual Scientific Meeting of the Canadian Society of Microbiologists</w:t>
        </w:r>
      </w:ins>
      <w:ins w:id="228" w:author="Greg Gloor" w:date="2016-03-30T11:00:00Z">
        <w:r w:rsidR="002C09DE">
          <w:rPr>
            <w:rFonts w:ascii="Arial" w:eastAsia="Times New Roman" w:hAnsi="Arial" w:cs="Arial"/>
            <w:szCs w:val="24"/>
            <w:lang w:val="en-CA" w:eastAsia="en-CA"/>
          </w:rPr>
          <w:t>. This</w:t>
        </w:r>
      </w:ins>
      <w:ins w:id="229" w:author="Greg Gloor" w:date="2016-03-30T10:59:00Z">
        <w:r w:rsidR="002C09DE">
          <w:rPr>
            <w:rFonts w:ascii="Arial" w:eastAsia="Times New Roman" w:hAnsi="Arial" w:cs="Arial"/>
            <w:szCs w:val="24"/>
            <w:lang w:val="en-CA" w:eastAsia="en-CA"/>
          </w:rPr>
          <w:t xml:space="preserve"> </w:t>
        </w:r>
      </w:ins>
      <w:del w:id="230" w:author="Greg Gloor" w:date="2016-03-30T10:59:00Z">
        <w:r w:rsidR="004F47FC" w:rsidDel="002C09DE">
          <w:rPr>
            <w:rFonts w:ascii="Arial" w:hAnsi="Arial" w:cs="Arial"/>
            <w:szCs w:val="24"/>
          </w:rPr>
          <w:delText xml:space="preserve">illustrating </w:delText>
        </w:r>
      </w:del>
      <w:ins w:id="231" w:author="Greg Gloor" w:date="2016-03-30T10:59:00Z">
        <w:r w:rsidR="002C09DE">
          <w:rPr>
            <w:rFonts w:ascii="Arial" w:hAnsi="Arial" w:cs="Arial"/>
            <w:szCs w:val="24"/>
          </w:rPr>
          <w:t>illustrate</w:t>
        </w:r>
      </w:ins>
      <w:ins w:id="232" w:author="Greg Gloor" w:date="2016-03-30T11:00:00Z">
        <w:r w:rsidR="002C09DE">
          <w:rPr>
            <w:rFonts w:ascii="Arial" w:hAnsi="Arial" w:cs="Arial"/>
            <w:szCs w:val="24"/>
          </w:rPr>
          <w:t>s</w:t>
        </w:r>
      </w:ins>
      <w:ins w:id="233" w:author="Greg Gloor" w:date="2016-03-30T10:59:00Z">
        <w:r w:rsidR="002C09DE">
          <w:rPr>
            <w:rFonts w:ascii="Arial" w:hAnsi="Arial" w:cs="Arial"/>
            <w:szCs w:val="24"/>
          </w:rPr>
          <w:t xml:space="preserve"> </w:t>
        </w:r>
      </w:ins>
      <w:r w:rsidR="004F47FC">
        <w:rPr>
          <w:rFonts w:ascii="Arial" w:hAnsi="Arial" w:cs="Arial"/>
          <w:szCs w:val="24"/>
        </w:rPr>
        <w:t xml:space="preserve">how these </w:t>
      </w:r>
      <w:r w:rsidR="00492706">
        <w:rPr>
          <w:rFonts w:ascii="Arial" w:hAnsi="Arial" w:cs="Arial"/>
          <w:szCs w:val="24"/>
        </w:rPr>
        <w:t>approaches</w:t>
      </w:r>
      <w:r w:rsidR="004F47FC">
        <w:rPr>
          <w:rFonts w:ascii="Arial" w:hAnsi="Arial" w:cs="Arial"/>
          <w:szCs w:val="24"/>
        </w:rPr>
        <w:t xml:space="preserve"> can be applied to two different 16S rRNA gene sequencing datasets</w:t>
      </w:r>
      <w:r w:rsidR="00635E20">
        <w:rPr>
          <w:rFonts w:ascii="Arial" w:hAnsi="Arial" w:cs="Arial"/>
          <w:szCs w:val="24"/>
        </w:rPr>
        <w:t xml:space="preserve"> from the </w:t>
      </w:r>
      <w:r>
        <w:rPr>
          <w:rFonts w:ascii="Arial" w:hAnsi="Arial" w:cs="Arial"/>
          <w:szCs w:val="24"/>
        </w:rPr>
        <w:t xml:space="preserve">recent </w:t>
      </w:r>
      <w:r w:rsidR="00635E20">
        <w:rPr>
          <w:rFonts w:ascii="Arial" w:hAnsi="Arial" w:cs="Arial"/>
          <w:szCs w:val="24"/>
        </w:rPr>
        <w:t>literature</w:t>
      </w:r>
      <w:r w:rsidR="004F47FC">
        <w:rPr>
          <w:rFonts w:ascii="Arial" w:hAnsi="Arial" w:cs="Arial"/>
          <w:szCs w:val="24"/>
        </w:rPr>
        <w:t xml:space="preserve">. </w:t>
      </w:r>
      <w:r>
        <w:rPr>
          <w:rFonts w:ascii="Arial" w:hAnsi="Arial" w:cs="Arial"/>
          <w:szCs w:val="24"/>
        </w:rPr>
        <w:t>A full description of the methodology, the datasets and the code used to generate t</w:t>
      </w:r>
      <w:r w:rsidR="004F47FC" w:rsidRPr="009514F0">
        <w:rPr>
          <w:rFonts w:ascii="Arial" w:hAnsi="Arial" w:cs="Arial"/>
          <w:szCs w:val="24"/>
        </w:rPr>
        <w:t xml:space="preserve">he figures </w:t>
      </w:r>
      <w:r>
        <w:rPr>
          <w:rFonts w:ascii="Arial" w:hAnsi="Arial" w:cs="Arial"/>
          <w:szCs w:val="24"/>
        </w:rPr>
        <w:t>is given in the Supplementary f</w:t>
      </w:r>
      <w:r w:rsidR="004F47FC" w:rsidRPr="009514F0">
        <w:rPr>
          <w:rFonts w:ascii="Arial" w:hAnsi="Arial" w:cs="Arial"/>
          <w:szCs w:val="24"/>
        </w:rPr>
        <w:t xml:space="preserve">ile </w:t>
      </w:r>
      <w:r w:rsidR="004F47FC" w:rsidRPr="002C09DE">
        <w:rPr>
          <w:rFonts w:ascii="Arial" w:hAnsi="Arial" w:cs="Arial"/>
          <w:szCs w:val="24"/>
          <w:rPrChange w:id="234" w:author="Greg Gloor" w:date="2016-03-30T11:01:00Z">
            <w:rPr>
              <w:rFonts w:ascii="Arial" w:hAnsi="Arial" w:cs="Arial"/>
              <w:b/>
              <w:szCs w:val="24"/>
            </w:rPr>
          </w:rPrChange>
        </w:rPr>
        <w:t>workshop.Rnw</w:t>
      </w:r>
      <w:r>
        <w:rPr>
          <w:rFonts w:ascii="Arial" w:hAnsi="Arial" w:cs="Arial"/>
          <w:szCs w:val="24"/>
        </w:rPr>
        <w:t xml:space="preserve">. Downloading and running this file in R </w:t>
      </w:r>
      <w:ins w:id="235" w:author="Greg Gloor" w:date="2016-03-30T14:48:00Z">
        <w:r w:rsidR="00831B38">
          <w:rPr>
            <w:rFonts w:ascii="Arial" w:hAnsi="Arial" w:cs="Arial"/>
            <w:szCs w:val="24"/>
          </w:rPr>
          <w:t xml:space="preserve">(R Core Team 2015) </w:t>
        </w:r>
      </w:ins>
      <w:bookmarkStart w:id="236" w:name="_GoBack"/>
      <w:bookmarkEnd w:id="236"/>
      <w:r>
        <w:rPr>
          <w:rFonts w:ascii="Arial" w:hAnsi="Arial" w:cs="Arial"/>
          <w:szCs w:val="24"/>
        </w:rPr>
        <w:t>or RStudio</w:t>
      </w:r>
      <w:r w:rsidR="004F47FC">
        <w:rPr>
          <w:rFonts w:ascii="Arial" w:hAnsi="Arial" w:cs="Arial"/>
          <w:szCs w:val="24"/>
        </w:rPr>
        <w:t xml:space="preserve"> will generate the associated workshop.pdf. The .Rnw document</w:t>
      </w:r>
      <w:r w:rsidR="004F47FC" w:rsidRPr="009514F0">
        <w:rPr>
          <w:rFonts w:ascii="Arial" w:hAnsi="Arial" w:cs="Arial"/>
          <w:szCs w:val="24"/>
        </w:rPr>
        <w:t xml:space="preserve"> contains both the code and annotation</w:t>
      </w:r>
      <w:r w:rsidR="004F47FC">
        <w:rPr>
          <w:rFonts w:ascii="Arial" w:hAnsi="Arial" w:cs="Arial"/>
          <w:szCs w:val="24"/>
        </w:rPr>
        <w:t xml:space="preserve"> for </w:t>
      </w:r>
      <w:r w:rsidR="00E561BC">
        <w:rPr>
          <w:rFonts w:ascii="Arial" w:hAnsi="Arial" w:cs="Arial"/>
          <w:szCs w:val="24"/>
        </w:rPr>
        <w:t>the code</w:t>
      </w:r>
      <w:r w:rsidR="004F47FC">
        <w:rPr>
          <w:rFonts w:ascii="Arial" w:hAnsi="Arial" w:cs="Arial"/>
          <w:szCs w:val="24"/>
        </w:rPr>
        <w:t>, and the .pdf document contains the code and the resulting figures</w:t>
      </w:r>
      <w:r w:rsidR="004F47FC" w:rsidRPr="009514F0">
        <w:rPr>
          <w:rFonts w:ascii="Arial" w:hAnsi="Arial" w:cs="Arial"/>
          <w:szCs w:val="24"/>
        </w:rPr>
        <w:t>.</w:t>
      </w:r>
    </w:p>
    <w:p w14:paraId="44A681D0" w14:textId="1283D322" w:rsidR="001E6AF3" w:rsidRPr="00492706" w:rsidRDefault="002C09DE" w:rsidP="00492706">
      <w:pPr>
        <w:spacing w:line="480" w:lineRule="auto"/>
        <w:ind w:firstLine="720"/>
        <w:rPr>
          <w:rFonts w:ascii="Arial" w:hAnsi="Arial" w:cs="Arial"/>
          <w:szCs w:val="24"/>
          <w:u w:val="single"/>
        </w:rPr>
      </w:pPr>
      <w:ins w:id="237" w:author="Greg Gloor" w:date="2016-03-30T11:00:00Z">
        <w:r w:rsidRPr="002C09DE">
          <w:rPr>
            <w:rFonts w:ascii="Arial" w:hAnsi="Arial" w:cs="Arial"/>
            <w:szCs w:val="24"/>
            <w:rPrChange w:id="238" w:author="Greg Gloor" w:date="2016-03-30T11:00:00Z">
              <w:rPr>
                <w:rFonts w:ascii="Arial" w:hAnsi="Arial" w:cs="Arial"/>
                <w:szCs w:val="24"/>
                <w:u w:val="single"/>
              </w:rPr>
            </w:rPrChange>
          </w:rPr>
          <w:t xml:space="preserve">The </w:t>
        </w:r>
        <w:r>
          <w:rPr>
            <w:rFonts w:ascii="Arial" w:hAnsi="Arial" w:cs="Arial"/>
            <w:szCs w:val="24"/>
          </w:rPr>
          <w:t>fi</w:t>
        </w:r>
      </w:ins>
      <w:del w:id="239" w:author="Greg Gloor" w:date="2016-03-30T11:00:00Z">
        <w:r w:rsidR="00970E13" w:rsidRPr="002C09DE" w:rsidDel="002C09DE">
          <w:rPr>
            <w:rFonts w:ascii="Arial" w:hAnsi="Arial" w:cs="Arial"/>
            <w:szCs w:val="24"/>
            <w:rPrChange w:id="240" w:author="Greg Gloor" w:date="2016-03-30T11:00:00Z">
              <w:rPr>
                <w:rFonts w:ascii="Arial" w:hAnsi="Arial" w:cs="Arial"/>
                <w:szCs w:val="24"/>
                <w:u w:val="single"/>
              </w:rPr>
            </w:rPrChange>
          </w:rPr>
          <w:delText>Fi</w:delText>
        </w:r>
      </w:del>
      <w:r w:rsidR="00970E13" w:rsidRPr="002C09DE">
        <w:rPr>
          <w:rFonts w:ascii="Arial" w:hAnsi="Arial" w:cs="Arial"/>
          <w:szCs w:val="24"/>
          <w:rPrChange w:id="241" w:author="Greg Gloor" w:date="2016-03-30T11:00:00Z">
            <w:rPr>
              <w:rFonts w:ascii="Arial" w:hAnsi="Arial" w:cs="Arial"/>
              <w:szCs w:val="24"/>
              <w:u w:val="single"/>
            </w:rPr>
          </w:rPrChange>
        </w:rPr>
        <w:t xml:space="preserve">rst </w:t>
      </w:r>
      <w:r w:rsidR="002A47C3" w:rsidRPr="002C09DE">
        <w:rPr>
          <w:rFonts w:ascii="Arial" w:hAnsi="Arial" w:cs="Arial"/>
          <w:szCs w:val="24"/>
          <w:rPrChange w:id="242" w:author="Greg Gloor" w:date="2016-03-30T11:00:00Z">
            <w:rPr>
              <w:rFonts w:ascii="Arial" w:hAnsi="Arial" w:cs="Arial"/>
              <w:szCs w:val="24"/>
              <w:u w:val="single"/>
            </w:rPr>
          </w:rPrChange>
        </w:rPr>
        <w:t>worked example</w:t>
      </w:r>
      <w:r w:rsidR="00635E20" w:rsidRPr="002C09DE">
        <w:rPr>
          <w:rFonts w:ascii="Arial" w:hAnsi="Arial" w:cs="Arial"/>
          <w:szCs w:val="24"/>
          <w:rPrChange w:id="243" w:author="Greg Gloor" w:date="2016-03-30T11:00:00Z">
            <w:rPr>
              <w:rFonts w:ascii="Arial" w:hAnsi="Arial" w:cs="Arial"/>
              <w:szCs w:val="24"/>
              <w:u w:val="single"/>
            </w:rPr>
          </w:rPrChange>
        </w:rPr>
        <w:t xml:space="preserve"> </w:t>
      </w:r>
      <w:ins w:id="244" w:author="Greg Gloor" w:date="2016-03-30T11:00:00Z">
        <w:r>
          <w:rPr>
            <w:rFonts w:ascii="Arial" w:hAnsi="Arial" w:cs="Arial"/>
            <w:szCs w:val="24"/>
          </w:rPr>
          <w:t xml:space="preserve"> is </w:t>
        </w:r>
      </w:ins>
      <w:del w:id="245" w:author="Greg Gloor" w:date="2016-03-30T11:00:00Z">
        <w:r w:rsidR="00635E20" w:rsidRPr="002C09DE" w:rsidDel="002C09DE">
          <w:rPr>
            <w:rFonts w:ascii="Arial" w:hAnsi="Arial" w:cs="Arial"/>
            <w:szCs w:val="24"/>
            <w:rPrChange w:id="246" w:author="Greg Gloor" w:date="2016-03-30T11:00:00Z">
              <w:rPr>
                <w:rFonts w:ascii="Arial" w:hAnsi="Arial" w:cs="Arial"/>
                <w:szCs w:val="24"/>
                <w:u w:val="single"/>
              </w:rPr>
            </w:rPrChange>
          </w:rPr>
          <w:delText>(</w:delText>
        </w:r>
      </w:del>
      <w:r w:rsidR="00635E20" w:rsidRPr="002C09DE">
        <w:rPr>
          <w:rFonts w:ascii="Arial" w:hAnsi="Arial" w:cs="Arial"/>
          <w:szCs w:val="24"/>
          <w:rPrChange w:id="247" w:author="Greg Gloor" w:date="2016-03-30T11:00:00Z">
            <w:rPr>
              <w:rFonts w:ascii="Arial" w:hAnsi="Arial" w:cs="Arial"/>
              <w:szCs w:val="24"/>
              <w:u w:val="single"/>
            </w:rPr>
          </w:rPrChange>
        </w:rPr>
        <w:t>a vaginal microbiome dataset</w:t>
      </w:r>
      <w:ins w:id="248" w:author="Greg Gloor" w:date="2016-03-30T11:00:00Z">
        <w:r>
          <w:rPr>
            <w:rFonts w:ascii="Arial" w:hAnsi="Arial" w:cs="Arial"/>
            <w:szCs w:val="24"/>
          </w:rPr>
          <w:t>. This</w:t>
        </w:r>
      </w:ins>
      <w:del w:id="249" w:author="Greg Gloor" w:date="2016-03-30T11:00:00Z">
        <w:r w:rsidR="00635E20" w:rsidRPr="002C09DE" w:rsidDel="002C09DE">
          <w:rPr>
            <w:rFonts w:ascii="Arial" w:hAnsi="Arial" w:cs="Arial"/>
            <w:szCs w:val="24"/>
            <w:rPrChange w:id="250" w:author="Greg Gloor" w:date="2016-03-30T11:00:00Z">
              <w:rPr>
                <w:rFonts w:ascii="Arial" w:hAnsi="Arial" w:cs="Arial"/>
                <w:szCs w:val="24"/>
                <w:u w:val="single"/>
              </w:rPr>
            </w:rPrChange>
          </w:rPr>
          <w:delText>)</w:delText>
        </w:r>
        <w:r w:rsidR="002A47C3" w:rsidRPr="002C09DE" w:rsidDel="002C09DE">
          <w:rPr>
            <w:rFonts w:ascii="Arial" w:hAnsi="Arial" w:cs="Arial"/>
            <w:szCs w:val="24"/>
            <w:rPrChange w:id="251" w:author="Greg Gloor" w:date="2016-03-30T11:00:00Z">
              <w:rPr>
                <w:rFonts w:ascii="Arial" w:hAnsi="Arial" w:cs="Arial"/>
                <w:szCs w:val="24"/>
                <w:u w:val="single"/>
              </w:rPr>
            </w:rPrChange>
          </w:rPr>
          <w:delText>:</w:delText>
        </w:r>
        <w:r w:rsidR="001E6AF3" w:rsidRPr="002C09DE" w:rsidDel="002C09DE">
          <w:rPr>
            <w:rFonts w:ascii="Arial" w:hAnsi="Arial" w:cs="Arial"/>
            <w:szCs w:val="24"/>
            <w:rPrChange w:id="252" w:author="Greg Gloor" w:date="2016-03-30T11:00:00Z">
              <w:rPr>
                <w:rFonts w:ascii="Arial" w:hAnsi="Arial" w:cs="Arial"/>
                <w:szCs w:val="24"/>
                <w:u w:val="single"/>
              </w:rPr>
            </w:rPrChange>
          </w:rPr>
          <w:delText xml:space="preserve"> </w:delText>
        </w:r>
      </w:del>
      <w:del w:id="253" w:author="Greg Gloor" w:date="2016-03-30T11:01:00Z">
        <w:r w:rsidR="001E6AF3" w:rsidRPr="009514F0" w:rsidDel="002C09DE">
          <w:rPr>
            <w:rFonts w:ascii="Arial" w:hAnsi="Arial" w:cs="Arial"/>
            <w:szCs w:val="24"/>
          </w:rPr>
          <w:delText>We</w:delText>
        </w:r>
        <w:r w:rsidR="00970E13" w:rsidDel="002C09DE">
          <w:rPr>
            <w:rFonts w:ascii="Arial" w:hAnsi="Arial" w:cs="Arial"/>
            <w:szCs w:val="24"/>
          </w:rPr>
          <w:delText xml:space="preserve"> first use</w:delText>
        </w:r>
        <w:r w:rsidR="00D37801" w:rsidDel="002C09DE">
          <w:rPr>
            <w:rFonts w:ascii="Arial" w:hAnsi="Arial" w:cs="Arial"/>
            <w:szCs w:val="24"/>
          </w:rPr>
          <w:delText xml:space="preserve"> </w:delText>
        </w:r>
        <w:r w:rsidR="001E6AF3" w:rsidRPr="009514F0" w:rsidDel="002C09DE">
          <w:rPr>
            <w:rFonts w:ascii="Arial" w:hAnsi="Arial" w:cs="Arial"/>
            <w:szCs w:val="24"/>
          </w:rPr>
          <w:delText>a</w:delText>
        </w:r>
      </w:del>
      <w:r w:rsidR="001E6AF3" w:rsidRPr="009514F0">
        <w:rPr>
          <w:rFonts w:ascii="Arial" w:hAnsi="Arial" w:cs="Arial"/>
          <w:szCs w:val="24"/>
        </w:rPr>
        <w:t xml:space="preserve"> dataset</w:t>
      </w:r>
      <w:ins w:id="254" w:author="Greg Gloor" w:date="2016-03-30T11:01:00Z">
        <w:r>
          <w:rPr>
            <w:rFonts w:ascii="Arial" w:hAnsi="Arial" w:cs="Arial"/>
            <w:szCs w:val="24"/>
          </w:rPr>
          <w:t xml:space="preserve"> is</w:t>
        </w:r>
      </w:ins>
      <w:r w:rsidR="001E6AF3" w:rsidRPr="009514F0">
        <w:rPr>
          <w:rFonts w:ascii="Arial" w:hAnsi="Arial" w:cs="Arial"/>
          <w:szCs w:val="24"/>
        </w:rPr>
        <w:t xml:space="preserve"> from a</w:t>
      </w:r>
      <w:r w:rsidR="004F47FC">
        <w:rPr>
          <w:rFonts w:ascii="Arial" w:hAnsi="Arial" w:cs="Arial"/>
          <w:szCs w:val="24"/>
        </w:rPr>
        <w:t>n experiment</w:t>
      </w:r>
      <w:r w:rsidR="001E6AF3" w:rsidRPr="009514F0">
        <w:rPr>
          <w:rFonts w:ascii="Arial" w:hAnsi="Arial" w:cs="Arial"/>
          <w:szCs w:val="24"/>
        </w:rPr>
        <w:t xml:space="preserve"> that examined the effect of treating women </w:t>
      </w:r>
      <w:r w:rsidR="00D37801">
        <w:rPr>
          <w:rFonts w:ascii="Arial" w:hAnsi="Arial" w:cs="Arial"/>
          <w:szCs w:val="24"/>
        </w:rPr>
        <w:t>suffering from</w:t>
      </w:r>
      <w:r w:rsidR="001E6AF3" w:rsidRPr="009514F0">
        <w:rPr>
          <w:rFonts w:ascii="Arial" w:hAnsi="Arial" w:cs="Arial"/>
          <w:szCs w:val="24"/>
        </w:rPr>
        <w:t xml:space="preserve"> bacterial vaginosis </w:t>
      </w:r>
      <w:r w:rsidR="004F47FC">
        <w:rPr>
          <w:rFonts w:ascii="Arial" w:hAnsi="Arial" w:cs="Arial"/>
          <w:szCs w:val="24"/>
        </w:rPr>
        <w:t xml:space="preserve">(BV) </w:t>
      </w:r>
      <w:r w:rsidR="001E6AF3" w:rsidRPr="009514F0">
        <w:rPr>
          <w:rFonts w:ascii="Arial" w:hAnsi="Arial" w:cs="Arial"/>
          <w:szCs w:val="24"/>
        </w:rPr>
        <w:t>with antibiotics</w:t>
      </w:r>
      <w:r w:rsidR="00D37801">
        <w:rPr>
          <w:rFonts w:ascii="Arial" w:hAnsi="Arial" w:cs="Arial"/>
          <w:szCs w:val="24"/>
        </w:rPr>
        <w:t xml:space="preserve"> and placebo</w:t>
      </w:r>
      <w:r w:rsidR="001E6AF3" w:rsidRPr="009514F0">
        <w:rPr>
          <w:rFonts w:ascii="Arial" w:hAnsi="Arial" w:cs="Arial"/>
          <w:szCs w:val="24"/>
        </w:rPr>
        <w:t xml:space="preserve"> or antibiotics plus a probiotic supplement </w:t>
      </w:r>
      <w:r w:rsidR="001E6AF3" w:rsidRPr="009514F0">
        <w:rPr>
          <w:rFonts w:ascii="Arial" w:hAnsi="Arial" w:cs="Arial"/>
          <w:szCs w:val="24"/>
        </w:rPr>
        <w:lastRenderedPageBreak/>
        <w:t xml:space="preserve">(Macklaim et.al, </w:t>
      </w:r>
      <w:r w:rsidR="00F11FA6" w:rsidRPr="009514F0">
        <w:rPr>
          <w:rFonts w:ascii="Arial" w:hAnsi="Arial" w:cs="Arial"/>
          <w:szCs w:val="24"/>
        </w:rPr>
        <w:t>2015</w:t>
      </w:r>
      <w:r w:rsidR="001E6AF3" w:rsidRPr="009514F0">
        <w:rPr>
          <w:rFonts w:ascii="Arial" w:hAnsi="Arial" w:cs="Arial"/>
          <w:szCs w:val="24"/>
        </w:rPr>
        <w:t xml:space="preserve">). For this example, </w:t>
      </w:r>
      <w:r w:rsidR="00D37801">
        <w:rPr>
          <w:rFonts w:ascii="Arial" w:hAnsi="Arial" w:cs="Arial"/>
          <w:szCs w:val="24"/>
        </w:rPr>
        <w:t xml:space="preserve">we </w:t>
      </w:r>
      <w:r w:rsidR="001E6AF3" w:rsidRPr="009514F0">
        <w:rPr>
          <w:rFonts w:ascii="Arial" w:hAnsi="Arial" w:cs="Arial"/>
          <w:szCs w:val="24"/>
        </w:rPr>
        <w:t xml:space="preserve">extracted only the </w:t>
      </w:r>
      <w:r w:rsidR="00D37801">
        <w:rPr>
          <w:rFonts w:ascii="Arial" w:hAnsi="Arial" w:cs="Arial"/>
          <w:szCs w:val="24"/>
        </w:rPr>
        <w:t>‘</w:t>
      </w:r>
      <w:r w:rsidR="001E6AF3" w:rsidRPr="009514F0">
        <w:rPr>
          <w:rFonts w:ascii="Arial" w:hAnsi="Arial" w:cs="Arial"/>
          <w:szCs w:val="24"/>
        </w:rPr>
        <w:t>before</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(samples</w:t>
      </w:r>
      <w:ins w:id="255" w:author="Greg Gloor" w:date="2016-03-30T11:01:00Z">
        <w:r>
          <w:rPr>
            <w:rFonts w:ascii="Arial" w:hAnsi="Arial" w:cs="Arial"/>
            <w:szCs w:val="24"/>
          </w:rPr>
          <w:t xml:space="preserve"> labeled as</w:t>
        </w:r>
      </w:ins>
      <w:r w:rsidR="00D37801">
        <w:rPr>
          <w:rFonts w:ascii="Arial" w:hAnsi="Arial" w:cs="Arial"/>
          <w:szCs w:val="24"/>
        </w:rPr>
        <w:t xml:space="preserve"> BXXX) </w:t>
      </w:r>
      <w:r w:rsidR="001E6AF3" w:rsidRPr="009514F0">
        <w:rPr>
          <w:rFonts w:ascii="Arial" w:hAnsi="Arial" w:cs="Arial"/>
          <w:szCs w:val="24"/>
        </w:rPr>
        <w:t xml:space="preserve">and </w:t>
      </w:r>
      <w:r w:rsidR="00D37801">
        <w:rPr>
          <w:rFonts w:ascii="Arial" w:hAnsi="Arial" w:cs="Arial"/>
          <w:szCs w:val="24"/>
        </w:rPr>
        <w:t>‘</w:t>
      </w:r>
      <w:r w:rsidR="001E6AF3" w:rsidRPr="009514F0">
        <w:rPr>
          <w:rFonts w:ascii="Arial" w:hAnsi="Arial" w:cs="Arial"/>
          <w:szCs w:val="24"/>
        </w:rPr>
        <w:t>after</w:t>
      </w:r>
      <w:r w:rsidR="00D37801">
        <w:rPr>
          <w:rFonts w:ascii="Arial" w:hAnsi="Arial" w:cs="Arial"/>
          <w:szCs w:val="24"/>
        </w:rPr>
        <w:t>’</w:t>
      </w:r>
      <w:r w:rsidR="001E6AF3" w:rsidRPr="009514F0">
        <w:rPr>
          <w:rFonts w:ascii="Arial" w:hAnsi="Arial" w:cs="Arial"/>
          <w:szCs w:val="24"/>
        </w:rPr>
        <w:t xml:space="preserve"> </w:t>
      </w:r>
      <w:r w:rsidR="00D37801">
        <w:rPr>
          <w:rFonts w:ascii="Arial" w:hAnsi="Arial" w:cs="Arial"/>
          <w:szCs w:val="24"/>
        </w:rPr>
        <w:t>(AXXX)</w:t>
      </w:r>
      <w:r w:rsidR="00D37801" w:rsidRPr="009514F0">
        <w:rPr>
          <w:rFonts w:ascii="Arial" w:hAnsi="Arial" w:cs="Arial"/>
          <w:szCs w:val="24"/>
        </w:rPr>
        <w:t xml:space="preserve"> </w:t>
      </w:r>
      <w:r w:rsidR="001E6AF3" w:rsidRPr="009514F0">
        <w:rPr>
          <w:rFonts w:ascii="Arial" w:hAnsi="Arial" w:cs="Arial"/>
          <w:szCs w:val="24"/>
        </w:rPr>
        <w:t>treatment samples</w:t>
      </w:r>
      <w:r w:rsidR="00492706">
        <w:rPr>
          <w:rFonts w:ascii="Arial" w:hAnsi="Arial" w:cs="Arial"/>
          <w:szCs w:val="24"/>
        </w:rPr>
        <w:t>, which</w:t>
      </w:r>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 xml:space="preserve">further identified </w:t>
      </w:r>
      <w:r w:rsidR="00D37801">
        <w:rPr>
          <w:rFonts w:ascii="Arial" w:hAnsi="Arial" w:cs="Arial"/>
          <w:szCs w:val="24"/>
        </w:rPr>
        <w:t xml:space="preserve">by </w:t>
      </w:r>
      <w:r w:rsidR="001E6AF3" w:rsidRPr="009514F0">
        <w:rPr>
          <w:rFonts w:ascii="Arial" w:hAnsi="Arial" w:cs="Arial"/>
          <w:szCs w:val="24"/>
        </w:rPr>
        <w:t xml:space="preserve">their Nugent status, a </w:t>
      </w:r>
      <w:r w:rsidR="00D37801">
        <w:rPr>
          <w:rFonts w:ascii="Arial" w:hAnsi="Arial" w:cs="Arial"/>
          <w:szCs w:val="24"/>
        </w:rPr>
        <w:t xml:space="preserve">Gram stain scoring system that acts as a </w:t>
      </w:r>
      <w:r w:rsidR="001E6AF3" w:rsidRPr="009514F0">
        <w:rPr>
          <w:rFonts w:ascii="Arial" w:hAnsi="Arial" w:cs="Arial"/>
          <w:szCs w:val="24"/>
        </w:rPr>
        <w:t xml:space="preserve">rough indicator of whether the </w:t>
      </w:r>
      <w:r w:rsidR="00D37801">
        <w:rPr>
          <w:rFonts w:ascii="Arial" w:hAnsi="Arial" w:cs="Arial"/>
          <w:szCs w:val="24"/>
        </w:rPr>
        <w:t>subject had BV or was healthy (normal, n)</w:t>
      </w:r>
      <w:r w:rsidR="001E6AF3" w:rsidRPr="009514F0">
        <w:rPr>
          <w:rFonts w:ascii="Arial" w:hAnsi="Arial" w:cs="Arial"/>
          <w:szCs w:val="24"/>
        </w:rPr>
        <w:t>,</w:t>
      </w:r>
      <w:r w:rsidR="00635E20">
        <w:rPr>
          <w:rFonts w:ascii="Arial" w:hAnsi="Arial" w:cs="Arial"/>
          <w:szCs w:val="24"/>
        </w:rPr>
        <w:t xml:space="preserve"> </w:t>
      </w:r>
      <w:r w:rsidR="00D37801">
        <w:rPr>
          <w:rFonts w:ascii="Arial" w:hAnsi="Arial" w:cs="Arial"/>
          <w:szCs w:val="24"/>
        </w:rPr>
        <w:t xml:space="preserve">or whose status was </w:t>
      </w:r>
      <w:r w:rsidR="001E6AF3" w:rsidRPr="009514F0">
        <w:rPr>
          <w:rFonts w:ascii="Arial" w:hAnsi="Arial" w:cs="Arial"/>
          <w:szCs w:val="24"/>
        </w:rPr>
        <w:t xml:space="preserve">indeterminate </w:t>
      </w:r>
      <w:r w:rsidR="00D37801">
        <w:rPr>
          <w:rFonts w:ascii="Arial" w:hAnsi="Arial" w:cs="Arial"/>
          <w:szCs w:val="24"/>
        </w:rPr>
        <w:t>(</w:t>
      </w:r>
      <w:r w:rsidR="001E6AF3" w:rsidRPr="009514F0">
        <w:rPr>
          <w:rFonts w:ascii="Arial" w:hAnsi="Arial" w:cs="Arial"/>
          <w:szCs w:val="24"/>
        </w:rPr>
        <w:t>labeled as ‘ i’</w:t>
      </w:r>
      <w:r w:rsidR="00D37801">
        <w:rPr>
          <w:rFonts w:ascii="Arial" w:hAnsi="Arial" w:cs="Arial"/>
          <w:szCs w:val="24"/>
        </w:rPr>
        <w:t xml:space="preserve"> for intermediate)</w:t>
      </w:r>
      <w:r w:rsidR="001E6AF3" w:rsidRPr="009514F0">
        <w:rPr>
          <w:rFonts w:ascii="Arial" w:hAnsi="Arial" w:cs="Arial"/>
          <w:szCs w:val="24"/>
        </w:rPr>
        <w:t xml:space="preserve">. In addition, individual </w:t>
      </w:r>
      <w:r w:rsidR="00C70DD0">
        <w:rPr>
          <w:rFonts w:ascii="Arial" w:hAnsi="Arial" w:cs="Arial"/>
          <w:szCs w:val="24"/>
        </w:rPr>
        <w:t>taxa</w:t>
      </w:r>
      <w:r w:rsidR="001E6AF3" w:rsidRPr="009514F0">
        <w:rPr>
          <w:rFonts w:ascii="Arial" w:hAnsi="Arial" w:cs="Arial"/>
          <w:szCs w:val="24"/>
        </w:rPr>
        <w:t xml:space="preserve"> </w:t>
      </w:r>
      <w:r w:rsidR="00D37801">
        <w:rPr>
          <w:rFonts w:ascii="Arial" w:hAnsi="Arial" w:cs="Arial"/>
          <w:szCs w:val="24"/>
        </w:rPr>
        <w:t xml:space="preserve">were </w:t>
      </w:r>
      <w:r w:rsidR="001E6AF3" w:rsidRPr="009514F0">
        <w:rPr>
          <w:rFonts w:ascii="Arial" w:hAnsi="Arial" w:cs="Arial"/>
          <w:szCs w:val="24"/>
        </w:rPr>
        <w:t>aggregated to genus level using QIIME</w:t>
      </w:r>
      <w:r w:rsidR="007B0216">
        <w:rPr>
          <w:rFonts w:ascii="Arial" w:hAnsi="Arial" w:cs="Arial"/>
          <w:szCs w:val="24"/>
        </w:rPr>
        <w:t xml:space="preserve"> (</w:t>
      </w:r>
      <w:r w:rsidR="007B0216" w:rsidRPr="007B0216">
        <w:rPr>
          <w:rFonts w:ascii="Arial" w:hAnsi="Arial" w:cs="Arial"/>
          <w:szCs w:val="24"/>
        </w:rPr>
        <w:t>Kuczynski</w:t>
      </w:r>
      <w:r w:rsidR="007B0216">
        <w:rPr>
          <w:rFonts w:ascii="Arial" w:hAnsi="Arial" w:cs="Arial"/>
          <w:szCs w:val="24"/>
        </w:rPr>
        <w:t xml:space="preserve"> et al. 2012)</w:t>
      </w:r>
      <w:r w:rsidR="001E6AF3" w:rsidRPr="009514F0">
        <w:rPr>
          <w:rFonts w:ascii="Arial" w:hAnsi="Arial" w:cs="Arial"/>
          <w:szCs w:val="24"/>
        </w:rPr>
        <w:t xml:space="preserve">, except for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iners</w:t>
      </w:r>
      <w:r w:rsidR="001E6AF3" w:rsidRPr="009514F0">
        <w:rPr>
          <w:rFonts w:ascii="Arial" w:hAnsi="Arial" w:cs="Arial"/>
          <w:szCs w:val="24"/>
        </w:rPr>
        <w:t xml:space="preserve"> and </w:t>
      </w:r>
      <w:r w:rsidR="001E6AF3" w:rsidRPr="009514F0">
        <w:rPr>
          <w:rFonts w:ascii="Arial" w:hAnsi="Arial" w:cs="Arial"/>
          <w:i/>
          <w:szCs w:val="24"/>
        </w:rPr>
        <w:t>L</w:t>
      </w:r>
      <w:r w:rsidR="0093590C">
        <w:rPr>
          <w:rFonts w:ascii="Arial" w:hAnsi="Arial" w:cs="Arial"/>
          <w:i/>
          <w:szCs w:val="24"/>
        </w:rPr>
        <w:t>actobacillus</w:t>
      </w:r>
      <w:r w:rsidR="001E6AF3" w:rsidRPr="009514F0">
        <w:rPr>
          <w:rFonts w:ascii="Arial" w:hAnsi="Arial" w:cs="Arial"/>
          <w:i/>
          <w:szCs w:val="24"/>
        </w:rPr>
        <w:t xml:space="preserve"> </w:t>
      </w:r>
      <w:r w:rsidR="00F11FA6" w:rsidRPr="009514F0">
        <w:rPr>
          <w:rFonts w:ascii="Arial" w:hAnsi="Arial" w:cs="Arial"/>
          <w:i/>
          <w:szCs w:val="24"/>
        </w:rPr>
        <w:t>crispatus</w:t>
      </w:r>
      <w:r w:rsidR="00F11FA6" w:rsidRPr="009514F0">
        <w:rPr>
          <w:rFonts w:ascii="Arial" w:hAnsi="Arial" w:cs="Arial"/>
          <w:szCs w:val="24"/>
        </w:rPr>
        <w:t>, which</w:t>
      </w:r>
      <w:r w:rsidR="001E6AF3" w:rsidRPr="009514F0">
        <w:rPr>
          <w:rFonts w:ascii="Arial" w:hAnsi="Arial" w:cs="Arial"/>
          <w:szCs w:val="24"/>
        </w:rPr>
        <w:t xml:space="preserve"> remain</w:t>
      </w:r>
      <w:ins w:id="256" w:author="Greg Gloor" w:date="2016-03-30T11:01:00Z">
        <w:r>
          <w:rPr>
            <w:rFonts w:ascii="Arial" w:hAnsi="Arial" w:cs="Arial"/>
            <w:szCs w:val="24"/>
          </w:rPr>
          <w:t>ed</w:t>
        </w:r>
      </w:ins>
      <w:r w:rsidR="001E6AF3" w:rsidRPr="009514F0">
        <w:rPr>
          <w:rFonts w:ascii="Arial" w:hAnsi="Arial" w:cs="Arial"/>
          <w:szCs w:val="24"/>
        </w:rPr>
        <w:t xml:space="preserve"> as separate species in the tables. </w:t>
      </w:r>
      <w:ins w:id="257" w:author="Greg Gloor" w:date="2016-03-30T11:01:00Z">
        <w:r>
          <w:rPr>
            <w:rFonts w:ascii="Arial" w:hAnsi="Arial" w:cs="Arial"/>
            <w:szCs w:val="24"/>
          </w:rPr>
          <w:t>This relatively simple dataset will be used to introduce and explain the CoDa analysis methods.</w:t>
        </w:r>
      </w:ins>
    </w:p>
    <w:p w14:paraId="42CEDFEE" w14:textId="5BC72FD7" w:rsidR="001E6AF3" w:rsidRPr="009514F0" w:rsidRDefault="001E6AF3" w:rsidP="00C577B6">
      <w:pPr>
        <w:spacing w:line="480" w:lineRule="auto"/>
        <w:ind w:firstLine="720"/>
        <w:rPr>
          <w:rFonts w:ascii="Arial" w:hAnsi="Arial" w:cs="Arial"/>
          <w:szCs w:val="24"/>
        </w:rPr>
      </w:pPr>
      <w:r w:rsidRPr="009514F0">
        <w:rPr>
          <w:rFonts w:ascii="Arial" w:hAnsi="Arial" w:cs="Arial"/>
          <w:szCs w:val="24"/>
        </w:rPr>
        <w:t>The</w:t>
      </w:r>
      <w:r w:rsidRPr="002C09DE">
        <w:rPr>
          <w:rFonts w:ascii="Arial" w:hAnsi="Arial" w:cs="Arial"/>
          <w:szCs w:val="24"/>
        </w:rPr>
        <w:t xml:space="preserve"> </w:t>
      </w:r>
      <w:r w:rsidRPr="002C09DE">
        <w:rPr>
          <w:rFonts w:ascii="Arial" w:hAnsi="Arial" w:cs="Arial"/>
          <w:szCs w:val="24"/>
          <w:rPrChange w:id="258" w:author="Greg Gloor" w:date="2016-03-30T11:01:00Z">
            <w:rPr>
              <w:rFonts w:ascii="Arial" w:hAnsi="Arial" w:cs="Arial"/>
              <w:b/>
              <w:szCs w:val="24"/>
            </w:rPr>
          </w:rPrChange>
        </w:rPr>
        <w:t>compositional biplot</w:t>
      </w:r>
      <w:r w:rsidRPr="002C09DE">
        <w:rPr>
          <w:rFonts w:ascii="Arial" w:hAnsi="Arial" w:cs="Arial"/>
          <w:szCs w:val="24"/>
        </w:rPr>
        <w:t xml:space="preserve"> </w:t>
      </w:r>
      <w:r w:rsidRPr="009514F0">
        <w:rPr>
          <w:rFonts w:ascii="Arial" w:hAnsi="Arial" w:cs="Arial"/>
          <w:szCs w:val="24"/>
        </w:rPr>
        <w:t xml:space="preserve">is the essential </w:t>
      </w:r>
      <w:r w:rsidR="000A6BB0">
        <w:rPr>
          <w:rFonts w:ascii="Arial" w:hAnsi="Arial" w:cs="Arial"/>
          <w:szCs w:val="24"/>
        </w:rPr>
        <w:t>initial</w:t>
      </w:r>
      <w:r w:rsidRPr="009514F0">
        <w:rPr>
          <w:rFonts w:ascii="Arial" w:hAnsi="Arial" w:cs="Arial"/>
          <w:szCs w:val="24"/>
        </w:rPr>
        <w:t xml:space="preserve"> tool for </w:t>
      </w:r>
      <w:r w:rsidR="000A6BB0">
        <w:rPr>
          <w:rFonts w:ascii="Arial" w:hAnsi="Arial" w:cs="Arial"/>
          <w:szCs w:val="24"/>
        </w:rPr>
        <w:t xml:space="preserve">exploratory </w:t>
      </w:r>
      <w:r w:rsidRPr="009514F0">
        <w:rPr>
          <w:rFonts w:ascii="Arial" w:hAnsi="Arial" w:cs="Arial"/>
          <w:szCs w:val="24"/>
        </w:rPr>
        <w:t xml:space="preserve">compositional </w:t>
      </w:r>
      <w:r w:rsidR="000A6BB0">
        <w:rPr>
          <w:rFonts w:ascii="Arial" w:hAnsi="Arial" w:cs="Arial"/>
          <w:szCs w:val="24"/>
        </w:rPr>
        <w:t xml:space="preserve">data </w:t>
      </w:r>
      <w:r w:rsidRPr="009514F0">
        <w:rPr>
          <w:rFonts w:ascii="Arial" w:hAnsi="Arial" w:cs="Arial"/>
          <w:szCs w:val="24"/>
        </w:rPr>
        <w:t>analysis</w:t>
      </w:r>
      <w:r w:rsidR="00635E20">
        <w:rPr>
          <w:rFonts w:ascii="Arial" w:hAnsi="Arial" w:cs="Arial"/>
          <w:szCs w:val="24"/>
        </w:rPr>
        <w:t xml:space="preserve"> and replaces ordinations based on Unifrac or Bray-Curtis metrics</w:t>
      </w:r>
      <w:r w:rsidRPr="009514F0">
        <w:rPr>
          <w:rFonts w:ascii="Arial" w:hAnsi="Arial" w:cs="Arial"/>
          <w:szCs w:val="24"/>
        </w:rPr>
        <w:t xml:space="preserve">. </w:t>
      </w:r>
      <w:del w:id="259" w:author="Greg Gloor" w:date="2016-03-30T11:02:00Z">
        <w:r w:rsidR="004F47FC" w:rsidDel="00C13F22">
          <w:rPr>
            <w:rFonts w:ascii="Arial" w:hAnsi="Arial" w:cs="Arial"/>
            <w:szCs w:val="24"/>
          </w:rPr>
          <w:delText>They</w:delText>
        </w:r>
        <w:r w:rsidR="004F47FC" w:rsidRPr="009514F0" w:rsidDel="00C13F22">
          <w:rPr>
            <w:rFonts w:ascii="Arial" w:hAnsi="Arial" w:cs="Arial"/>
            <w:szCs w:val="24"/>
          </w:rPr>
          <w:delText xml:space="preserve"> </w:delText>
        </w:r>
      </w:del>
      <w:ins w:id="260" w:author="Greg Gloor" w:date="2016-03-30T11:02:00Z">
        <w:r w:rsidR="00C13F22">
          <w:rPr>
            <w:rFonts w:ascii="Arial" w:hAnsi="Arial" w:cs="Arial"/>
            <w:szCs w:val="24"/>
          </w:rPr>
          <w:t>Compositional biplots</w:t>
        </w:r>
        <w:r w:rsidR="00C13F22" w:rsidRPr="009514F0">
          <w:rPr>
            <w:rFonts w:ascii="Arial" w:hAnsi="Arial" w:cs="Arial"/>
            <w:szCs w:val="24"/>
          </w:rPr>
          <w:t xml:space="preserve"> </w:t>
        </w:r>
      </w:ins>
      <w:r w:rsidR="0093658E" w:rsidRPr="009514F0">
        <w:rPr>
          <w:rFonts w:ascii="Arial" w:hAnsi="Arial" w:cs="Arial"/>
          <w:szCs w:val="24"/>
        </w:rPr>
        <w:t>are principle componen</w:t>
      </w:r>
      <w:r w:rsidR="0093590C">
        <w:rPr>
          <w:rFonts w:ascii="Arial" w:hAnsi="Arial" w:cs="Arial"/>
          <w:szCs w:val="24"/>
        </w:rPr>
        <w:t>t</w:t>
      </w:r>
      <w:r w:rsidR="0093658E" w:rsidRPr="009514F0">
        <w:rPr>
          <w:rFonts w:ascii="Arial" w:hAnsi="Arial" w:cs="Arial"/>
          <w:szCs w:val="24"/>
        </w:rPr>
        <w:t xml:space="preserve"> </w:t>
      </w:r>
      <w:r w:rsidR="00970E13">
        <w:rPr>
          <w:rFonts w:ascii="Arial" w:hAnsi="Arial" w:cs="Arial"/>
          <w:szCs w:val="24"/>
        </w:rPr>
        <w:t>plots of the</w:t>
      </w:r>
      <w:r w:rsidR="0093658E" w:rsidRPr="009514F0">
        <w:rPr>
          <w:rFonts w:ascii="Arial" w:hAnsi="Arial" w:cs="Arial"/>
          <w:szCs w:val="24"/>
        </w:rPr>
        <w:t xml:space="preserve"> singular value decomposition of the data</w:t>
      </w:r>
      <w:ins w:id="261" w:author="Greg Gloor" w:date="2016-03-30T11:02:00Z">
        <w:r w:rsidR="00C13F22">
          <w:rPr>
            <w:rFonts w:ascii="Arial" w:hAnsi="Arial" w:cs="Arial"/>
            <w:szCs w:val="24"/>
          </w:rPr>
          <w:t xml:space="preserve">. This approach </w:t>
        </w:r>
      </w:ins>
      <w:del w:id="262" w:author="Greg Gloor" w:date="2016-03-30T11:02:00Z">
        <w:r w:rsidR="0093658E" w:rsidRPr="009514F0" w:rsidDel="00C13F22">
          <w:rPr>
            <w:rFonts w:ascii="Arial" w:hAnsi="Arial" w:cs="Arial"/>
            <w:szCs w:val="24"/>
          </w:rPr>
          <w:delText xml:space="preserve"> that seek to </w:delText>
        </w:r>
      </w:del>
      <w:r w:rsidR="0093658E" w:rsidRPr="009514F0">
        <w:rPr>
          <w:rFonts w:ascii="Arial" w:hAnsi="Arial" w:cs="Arial"/>
          <w:szCs w:val="24"/>
        </w:rPr>
        <w:t>display</w:t>
      </w:r>
      <w:ins w:id="263" w:author="Greg Gloor" w:date="2016-03-30T11:02:00Z">
        <w:r w:rsidR="00C13F22">
          <w:rPr>
            <w:rFonts w:ascii="Arial" w:hAnsi="Arial" w:cs="Arial"/>
            <w:szCs w:val="24"/>
          </w:rPr>
          <w:t>s</w:t>
        </w:r>
      </w:ins>
      <w:r w:rsidR="0093658E" w:rsidRPr="009514F0">
        <w:rPr>
          <w:rFonts w:ascii="Arial" w:hAnsi="Arial" w:cs="Arial"/>
          <w:szCs w:val="24"/>
        </w:rPr>
        <w:t xml:space="preserve"> the major axes of variance (or change) in </w:t>
      </w:r>
      <w:del w:id="264" w:author="Greg Gloor" w:date="2016-03-30T11:02:00Z">
        <w:r w:rsidR="0093658E" w:rsidRPr="009514F0" w:rsidDel="00C13F22">
          <w:rPr>
            <w:rFonts w:ascii="Arial" w:hAnsi="Arial" w:cs="Arial"/>
            <w:szCs w:val="24"/>
          </w:rPr>
          <w:delText xml:space="preserve">the </w:delText>
        </w:r>
      </w:del>
      <w:ins w:id="265" w:author="Greg Gloor" w:date="2016-03-30T11:02:00Z">
        <w:r w:rsidR="00C13F22">
          <w:rPr>
            <w:rFonts w:ascii="Arial" w:hAnsi="Arial" w:cs="Arial"/>
            <w:szCs w:val="24"/>
          </w:rPr>
          <w:t>a</w:t>
        </w:r>
        <w:r w:rsidR="00C13F22" w:rsidRPr="009514F0">
          <w:rPr>
            <w:rFonts w:ascii="Arial" w:hAnsi="Arial" w:cs="Arial"/>
            <w:szCs w:val="24"/>
          </w:rPr>
          <w:t xml:space="preserve"> </w:t>
        </w:r>
      </w:ins>
      <w:r w:rsidR="0093658E" w:rsidRPr="009514F0">
        <w:rPr>
          <w:rFonts w:ascii="Arial" w:hAnsi="Arial" w:cs="Arial"/>
          <w:szCs w:val="24"/>
        </w:rPr>
        <w:t>dataset</w:t>
      </w:r>
      <w:r w:rsidR="00F11FA6" w:rsidRPr="009514F0">
        <w:rPr>
          <w:rFonts w:ascii="Arial" w:hAnsi="Arial" w:cs="Arial"/>
          <w:szCs w:val="24"/>
        </w:rPr>
        <w:t xml:space="preserve"> (Aitchison and Greenacre 2002)</w:t>
      </w:r>
      <w:r w:rsidR="0093658E" w:rsidRPr="009514F0">
        <w:rPr>
          <w:rFonts w:ascii="Arial" w:hAnsi="Arial" w:cs="Arial"/>
          <w:szCs w:val="24"/>
        </w:rPr>
        <w:t xml:space="preserve">. </w:t>
      </w:r>
      <w:r w:rsidRPr="009514F0">
        <w:rPr>
          <w:rFonts w:ascii="Arial" w:hAnsi="Arial" w:cs="Arial"/>
          <w:szCs w:val="24"/>
        </w:rPr>
        <w:t>Properly made and interpreted</w:t>
      </w:r>
      <w:r w:rsidR="00130F89">
        <w:rPr>
          <w:rFonts w:ascii="Arial" w:hAnsi="Arial" w:cs="Arial"/>
          <w:szCs w:val="24"/>
        </w:rPr>
        <w:t>,</w:t>
      </w:r>
      <w:r w:rsidRPr="009514F0">
        <w:rPr>
          <w:rFonts w:ascii="Arial" w:hAnsi="Arial" w:cs="Arial"/>
          <w:szCs w:val="24"/>
        </w:rPr>
        <w:t xml:space="preserve"> </w:t>
      </w:r>
      <w:del w:id="266" w:author="Greg Gloor" w:date="2016-03-30T11:03:00Z">
        <w:r w:rsidR="0093658E" w:rsidRPr="009514F0" w:rsidDel="00C13F22">
          <w:rPr>
            <w:rFonts w:ascii="Arial" w:hAnsi="Arial" w:cs="Arial"/>
            <w:szCs w:val="24"/>
          </w:rPr>
          <w:delText>they</w:delText>
        </w:r>
        <w:r w:rsidRPr="009514F0" w:rsidDel="00C13F22">
          <w:rPr>
            <w:rFonts w:ascii="Arial" w:hAnsi="Arial" w:cs="Arial"/>
            <w:szCs w:val="24"/>
          </w:rPr>
          <w:delText xml:space="preserve"> </w:delText>
        </w:r>
      </w:del>
      <w:ins w:id="267" w:author="Greg Gloor" w:date="2016-03-30T11:03:00Z">
        <w:r w:rsidR="00C13F22">
          <w:rPr>
            <w:rFonts w:ascii="Arial" w:hAnsi="Arial" w:cs="Arial"/>
            <w:szCs w:val="24"/>
          </w:rPr>
          <w:t>these plots</w:t>
        </w:r>
        <w:r w:rsidR="00C13F22" w:rsidRPr="009514F0">
          <w:rPr>
            <w:rFonts w:ascii="Arial" w:hAnsi="Arial" w:cs="Arial"/>
            <w:szCs w:val="24"/>
          </w:rPr>
          <w:t xml:space="preserve"> </w:t>
        </w:r>
      </w:ins>
      <w:r w:rsidRPr="009514F0">
        <w:rPr>
          <w:rFonts w:ascii="Arial" w:hAnsi="Arial" w:cs="Arial"/>
          <w:szCs w:val="24"/>
        </w:rPr>
        <w:t xml:space="preserve">summarize all the essential results of </w:t>
      </w:r>
      <w:r w:rsidR="0093590C">
        <w:rPr>
          <w:rFonts w:ascii="Arial" w:hAnsi="Arial" w:cs="Arial"/>
          <w:szCs w:val="24"/>
        </w:rPr>
        <w:t xml:space="preserve">an </w:t>
      </w:r>
      <w:r w:rsidRPr="009514F0">
        <w:rPr>
          <w:rFonts w:ascii="Arial" w:hAnsi="Arial" w:cs="Arial"/>
          <w:szCs w:val="24"/>
        </w:rPr>
        <w:t>experiment. However,</w:t>
      </w:r>
      <w:ins w:id="268" w:author="Greg Gloor" w:date="2016-03-30T11:03:00Z">
        <w:r w:rsidR="00C13F22">
          <w:rPr>
            <w:rFonts w:ascii="Arial" w:hAnsi="Arial" w:cs="Arial"/>
            <w:szCs w:val="24"/>
          </w:rPr>
          <w:t xml:space="preserve"> </w:t>
        </w:r>
      </w:ins>
      <w:del w:id="269" w:author="Greg Gloor" w:date="2016-03-30T11:03:00Z">
        <w:r w:rsidRPr="009514F0" w:rsidDel="00C13F22">
          <w:rPr>
            <w:rFonts w:ascii="Arial" w:hAnsi="Arial" w:cs="Arial"/>
            <w:szCs w:val="24"/>
          </w:rPr>
          <w:delText xml:space="preserve"> the</w:delText>
        </w:r>
        <w:r w:rsidR="00970E13" w:rsidDel="00C13F22">
          <w:rPr>
            <w:rFonts w:ascii="Arial" w:hAnsi="Arial" w:cs="Arial"/>
            <w:szCs w:val="24"/>
          </w:rPr>
          <w:delText>ir</w:delText>
        </w:r>
        <w:r w:rsidRPr="009514F0" w:rsidDel="00C13F22">
          <w:rPr>
            <w:rFonts w:ascii="Arial" w:hAnsi="Arial" w:cs="Arial"/>
            <w:szCs w:val="24"/>
          </w:rPr>
          <w:delText xml:space="preserve"> weakness is</w:delText>
        </w:r>
      </w:del>
      <w:ins w:id="270" w:author="Greg Gloor" w:date="2016-03-30T11:03:00Z">
        <w:r w:rsidR="00C13F22">
          <w:rPr>
            <w:rFonts w:ascii="Arial" w:hAnsi="Arial" w:cs="Arial"/>
            <w:szCs w:val="24"/>
          </w:rPr>
          <w:t>it should be remembered</w:t>
        </w:r>
      </w:ins>
      <w:r w:rsidRPr="009514F0">
        <w:rPr>
          <w:rFonts w:ascii="Arial" w:hAnsi="Arial" w:cs="Arial"/>
          <w:szCs w:val="24"/>
        </w:rPr>
        <w:t xml:space="preserve"> that </w:t>
      </w:r>
      <w:r w:rsidR="00970E13">
        <w:rPr>
          <w:rFonts w:ascii="Arial" w:hAnsi="Arial" w:cs="Arial"/>
          <w:szCs w:val="24"/>
        </w:rPr>
        <w:t>they are</w:t>
      </w:r>
      <w:r w:rsidRPr="009514F0">
        <w:rPr>
          <w:rFonts w:ascii="Arial" w:hAnsi="Arial" w:cs="Arial"/>
          <w:szCs w:val="24"/>
        </w:rPr>
        <w:t xml:space="preserve"> descriptive and exploratory, not quantitative. </w:t>
      </w:r>
      <w:del w:id="271" w:author="Greg Gloor" w:date="2016-03-30T11:03:00Z">
        <w:r w:rsidR="007510D4" w:rsidDel="00C13F22">
          <w:rPr>
            <w:rFonts w:ascii="Arial" w:hAnsi="Arial" w:cs="Arial"/>
            <w:szCs w:val="24"/>
          </w:rPr>
          <w:delText>Note that</w:delText>
        </w:r>
        <w:r w:rsidR="0093590C" w:rsidDel="00C13F22">
          <w:rPr>
            <w:rFonts w:ascii="Arial" w:hAnsi="Arial" w:cs="Arial"/>
            <w:szCs w:val="24"/>
          </w:rPr>
          <w:delText xml:space="preserve"> q</w:delText>
        </w:r>
      </w:del>
      <w:ins w:id="272" w:author="Greg Gloor" w:date="2016-03-30T11:03:00Z">
        <w:r w:rsidR="00C13F22">
          <w:rPr>
            <w:rFonts w:ascii="Arial" w:hAnsi="Arial" w:cs="Arial"/>
            <w:szCs w:val="24"/>
          </w:rPr>
          <w:t>Q</w:t>
        </w:r>
      </w:ins>
      <w:r w:rsidRPr="009514F0">
        <w:rPr>
          <w:rFonts w:ascii="Arial" w:hAnsi="Arial" w:cs="Arial"/>
          <w:szCs w:val="24"/>
        </w:rPr>
        <w:t xml:space="preserve">uantitative tools can be applied later to support the conclusions derived from the biplot. </w:t>
      </w:r>
    </w:p>
    <w:p w14:paraId="15717F5C" w14:textId="12DE473E" w:rsidR="001E6AF3" w:rsidRPr="009514F0" w:rsidRDefault="001E6AF3" w:rsidP="0093590C">
      <w:pPr>
        <w:spacing w:line="480" w:lineRule="auto"/>
        <w:ind w:firstLine="720"/>
        <w:rPr>
          <w:rFonts w:ascii="Arial" w:hAnsi="Arial" w:cs="Arial"/>
          <w:szCs w:val="24"/>
        </w:rPr>
      </w:pPr>
      <w:r w:rsidRPr="009514F0">
        <w:rPr>
          <w:rFonts w:ascii="Arial" w:hAnsi="Arial" w:cs="Arial"/>
          <w:szCs w:val="24"/>
        </w:rPr>
        <w:t>For simplicity, we filter</w:t>
      </w:r>
      <w:r w:rsidR="0093590C">
        <w:rPr>
          <w:rFonts w:ascii="Arial" w:hAnsi="Arial" w:cs="Arial"/>
          <w:szCs w:val="24"/>
        </w:rPr>
        <w:t>ed</w:t>
      </w:r>
      <w:r w:rsidRPr="009514F0">
        <w:rPr>
          <w:rFonts w:ascii="Arial" w:hAnsi="Arial" w:cs="Arial"/>
          <w:szCs w:val="24"/>
        </w:rPr>
        <w:t xml:space="preserve"> the dataset to include only those taxa that </w:t>
      </w:r>
      <w:r w:rsidR="0093590C">
        <w:rPr>
          <w:rFonts w:ascii="Arial" w:hAnsi="Arial" w:cs="Arial"/>
          <w:szCs w:val="24"/>
        </w:rPr>
        <w:t xml:space="preserve">were </w:t>
      </w:r>
      <w:r w:rsidRPr="009514F0">
        <w:rPr>
          <w:rFonts w:ascii="Arial" w:hAnsi="Arial" w:cs="Arial"/>
          <w:szCs w:val="24"/>
        </w:rPr>
        <w:t>at least 0.1% abundant in any sample</w:t>
      </w:r>
      <w:r w:rsidR="00A94891">
        <w:rPr>
          <w:rFonts w:ascii="Arial" w:hAnsi="Arial" w:cs="Arial"/>
          <w:szCs w:val="24"/>
        </w:rPr>
        <w:t>.</w:t>
      </w:r>
      <w:del w:id="273" w:author="Greg Gloor" w:date="2016-03-30T11:03:00Z">
        <w:r w:rsidR="00A94891" w:rsidDel="005D403A">
          <w:rPr>
            <w:rFonts w:ascii="Arial" w:hAnsi="Arial" w:cs="Arial"/>
            <w:szCs w:val="24"/>
          </w:rPr>
          <w:delText xml:space="preserve"> </w:delText>
        </w:r>
        <w:r w:rsidR="007B0216" w:rsidDel="005D403A">
          <w:rPr>
            <w:rFonts w:ascii="Arial" w:hAnsi="Arial" w:cs="Arial"/>
            <w:szCs w:val="24"/>
          </w:rPr>
          <w:delText>It should be noted that</w:delText>
        </w:r>
        <w:r w:rsidRPr="009514F0" w:rsidDel="005D403A">
          <w:rPr>
            <w:rFonts w:ascii="Arial" w:hAnsi="Arial" w:cs="Arial"/>
            <w:szCs w:val="24"/>
          </w:rPr>
          <w:delText xml:space="preserve"> o</w:delText>
        </w:r>
      </w:del>
      <w:ins w:id="274" w:author="Greg Gloor" w:date="2016-03-30T11:03:00Z">
        <w:r w:rsidR="005D403A">
          <w:rPr>
            <w:rFonts w:ascii="Arial" w:hAnsi="Arial" w:cs="Arial"/>
            <w:szCs w:val="24"/>
          </w:rPr>
          <w:t>O</w:t>
        </w:r>
      </w:ins>
      <w:r w:rsidRPr="009514F0">
        <w:rPr>
          <w:rFonts w:ascii="Arial" w:hAnsi="Arial" w:cs="Arial"/>
          <w:szCs w:val="24"/>
        </w:rPr>
        <w:t xml:space="preserve">ne of the </w:t>
      </w:r>
      <w:r w:rsidR="007B0216">
        <w:rPr>
          <w:rFonts w:ascii="Arial" w:hAnsi="Arial" w:cs="Arial"/>
          <w:szCs w:val="24"/>
        </w:rPr>
        <w:t xml:space="preserve">desirable </w:t>
      </w:r>
      <w:r w:rsidRPr="009514F0">
        <w:rPr>
          <w:rFonts w:ascii="Arial" w:hAnsi="Arial" w:cs="Arial"/>
          <w:szCs w:val="24"/>
        </w:rPr>
        <w:t xml:space="preserve">properties of compositional data analysis is that subsets of the dataset </w:t>
      </w:r>
      <w:del w:id="275" w:author="Greg Gloor" w:date="2016-03-30T11:03:00Z">
        <w:r w:rsidR="00970E13" w:rsidDel="005D403A">
          <w:rPr>
            <w:rFonts w:ascii="Arial" w:hAnsi="Arial" w:cs="Arial"/>
            <w:szCs w:val="24"/>
          </w:rPr>
          <w:delText>should</w:delText>
        </w:r>
        <w:r w:rsidR="00970E13" w:rsidRPr="009514F0" w:rsidDel="005D403A">
          <w:rPr>
            <w:rFonts w:ascii="Arial" w:hAnsi="Arial" w:cs="Arial"/>
            <w:szCs w:val="24"/>
          </w:rPr>
          <w:delText xml:space="preserve"> </w:delText>
        </w:r>
      </w:del>
      <w:ins w:id="276" w:author="Greg Gloor" w:date="2016-03-30T11:03:00Z">
        <w:r w:rsidR="005D403A">
          <w:rPr>
            <w:rFonts w:ascii="Arial" w:hAnsi="Arial" w:cs="Arial"/>
            <w:szCs w:val="24"/>
          </w:rPr>
          <w:t>are expected to</w:t>
        </w:r>
        <w:r w:rsidR="005D403A" w:rsidRPr="009514F0">
          <w:rPr>
            <w:rFonts w:ascii="Arial" w:hAnsi="Arial" w:cs="Arial"/>
            <w:szCs w:val="24"/>
          </w:rPr>
          <w:t xml:space="preserve"> </w:t>
        </w:r>
      </w:ins>
      <w:r w:rsidRPr="009514F0">
        <w:rPr>
          <w:rFonts w:ascii="Arial" w:hAnsi="Arial" w:cs="Arial"/>
          <w:szCs w:val="24"/>
        </w:rPr>
        <w:t xml:space="preserve">give </w:t>
      </w:r>
      <w:r w:rsidR="004F47FC">
        <w:rPr>
          <w:rFonts w:ascii="Arial" w:hAnsi="Arial" w:cs="Arial"/>
          <w:szCs w:val="24"/>
        </w:rPr>
        <w:t xml:space="preserve">essentially </w:t>
      </w:r>
      <w:r w:rsidRPr="009514F0">
        <w:rPr>
          <w:rFonts w:ascii="Arial" w:hAnsi="Arial" w:cs="Arial"/>
          <w:szCs w:val="24"/>
        </w:rPr>
        <w:t xml:space="preserve">the same answer as the entire dataset </w:t>
      </w:r>
      <w:r w:rsidRPr="009514F0">
        <w:rPr>
          <w:rFonts w:ascii="Arial" w:hAnsi="Arial" w:cs="Arial"/>
          <w:i/>
          <w:szCs w:val="24"/>
        </w:rPr>
        <w:t>for the taxa in common</w:t>
      </w:r>
      <w:r w:rsidRPr="009514F0">
        <w:rPr>
          <w:rFonts w:ascii="Arial" w:hAnsi="Arial" w:cs="Arial"/>
          <w:szCs w:val="24"/>
        </w:rPr>
        <w:t xml:space="preserve"> between the whole and the subset dataset</w:t>
      </w:r>
      <w:r w:rsidR="00F11FA6" w:rsidRPr="009514F0">
        <w:rPr>
          <w:rFonts w:ascii="Arial" w:hAnsi="Arial" w:cs="Arial"/>
          <w:szCs w:val="24"/>
        </w:rPr>
        <w:t xml:space="preserve"> (Aitchison 1986)</w:t>
      </w:r>
      <w:r w:rsidRPr="009514F0">
        <w:rPr>
          <w:rFonts w:ascii="Arial" w:hAnsi="Arial" w:cs="Arial"/>
          <w:szCs w:val="24"/>
        </w:rPr>
        <w:t xml:space="preserve">. </w:t>
      </w:r>
    </w:p>
    <w:p w14:paraId="3E2FB45A" w14:textId="7F170261" w:rsidR="001E6AF3" w:rsidRPr="009514F0" w:rsidRDefault="001E6AF3" w:rsidP="00A94891">
      <w:pPr>
        <w:spacing w:line="480" w:lineRule="auto"/>
        <w:ind w:firstLine="720"/>
        <w:rPr>
          <w:rFonts w:ascii="Arial" w:hAnsi="Arial" w:cs="Arial"/>
          <w:szCs w:val="24"/>
        </w:rPr>
      </w:pPr>
      <w:r w:rsidRPr="009514F0">
        <w:rPr>
          <w:rFonts w:ascii="Arial" w:hAnsi="Arial" w:cs="Arial"/>
          <w:szCs w:val="24"/>
        </w:rPr>
        <w:lastRenderedPageBreak/>
        <w:t xml:space="preserve">Figure 2 shows the </w:t>
      </w:r>
      <w:r w:rsidR="00826E9B">
        <w:rPr>
          <w:rFonts w:ascii="Arial" w:hAnsi="Arial" w:cs="Arial"/>
          <w:szCs w:val="24"/>
        </w:rPr>
        <w:t>compositional</w:t>
      </w:r>
      <w:r w:rsidR="00635E20" w:rsidRPr="009514F0">
        <w:rPr>
          <w:rFonts w:ascii="Arial" w:hAnsi="Arial" w:cs="Arial"/>
          <w:szCs w:val="24"/>
        </w:rPr>
        <w:t xml:space="preserve"> </w:t>
      </w:r>
      <w:r w:rsidRPr="009514F0">
        <w:rPr>
          <w:rFonts w:ascii="Arial" w:hAnsi="Arial" w:cs="Arial"/>
          <w:szCs w:val="24"/>
        </w:rPr>
        <w:t>biplot for this dataset along with the associated scree plot</w:t>
      </w:r>
      <w:r w:rsidR="004F47FC">
        <w:rPr>
          <w:rFonts w:ascii="Arial" w:hAnsi="Arial" w:cs="Arial"/>
          <w:szCs w:val="24"/>
        </w:rPr>
        <w:t xml:space="preserve"> </w:t>
      </w:r>
      <w:del w:id="277" w:author="Greg Gloor" w:date="2016-03-30T11:03:00Z">
        <w:r w:rsidR="004F47FC" w:rsidDel="005D403A">
          <w:rPr>
            <w:rFonts w:ascii="Arial" w:hAnsi="Arial" w:cs="Arial"/>
            <w:szCs w:val="24"/>
          </w:rPr>
          <w:delText xml:space="preserve">showing </w:delText>
        </w:r>
      </w:del>
      <w:ins w:id="278" w:author="Greg Gloor" w:date="2016-03-30T11:03:00Z">
        <w:r w:rsidR="005D403A">
          <w:rPr>
            <w:rFonts w:ascii="Arial" w:hAnsi="Arial" w:cs="Arial"/>
            <w:szCs w:val="24"/>
          </w:rPr>
          <w:t xml:space="preserve">that displays </w:t>
        </w:r>
      </w:ins>
      <w:r w:rsidR="004F47FC">
        <w:rPr>
          <w:rFonts w:ascii="Arial" w:hAnsi="Arial" w:cs="Arial"/>
          <w:szCs w:val="24"/>
        </w:rPr>
        <w:t>the percentage of variance explained by each</w:t>
      </w:r>
      <w:r w:rsidR="00635E20">
        <w:rPr>
          <w:rFonts w:ascii="Arial" w:hAnsi="Arial" w:cs="Arial"/>
          <w:szCs w:val="24"/>
        </w:rPr>
        <w:t xml:space="preserve"> sample or</w:t>
      </w:r>
      <w:r w:rsidR="004F47FC">
        <w:rPr>
          <w:rFonts w:ascii="Arial" w:hAnsi="Arial" w:cs="Arial"/>
          <w:szCs w:val="24"/>
        </w:rPr>
        <w:t xml:space="preserve"> component</w:t>
      </w:r>
      <w:r w:rsidRPr="009514F0">
        <w:rPr>
          <w:rFonts w:ascii="Arial" w:hAnsi="Arial" w:cs="Arial"/>
          <w:szCs w:val="24"/>
        </w:rPr>
        <w:t xml:space="preserve">. The </w:t>
      </w:r>
      <w:r w:rsidR="004F47FC">
        <w:rPr>
          <w:rFonts w:ascii="Arial" w:hAnsi="Arial" w:cs="Arial"/>
          <w:szCs w:val="24"/>
        </w:rPr>
        <w:t xml:space="preserve">sample names  </w:t>
      </w:r>
      <w:r w:rsidRPr="009514F0">
        <w:rPr>
          <w:rFonts w:ascii="Arial" w:hAnsi="Arial" w:cs="Arial"/>
          <w:szCs w:val="24"/>
        </w:rPr>
        <w:t>(labeled in red</w:t>
      </w:r>
      <w:r w:rsidR="004F47FC">
        <w:rPr>
          <w:rFonts w:ascii="Arial" w:hAnsi="Arial" w:cs="Arial"/>
          <w:szCs w:val="24"/>
        </w:rPr>
        <w:t xml:space="preserve"> for BV</w:t>
      </w:r>
      <w:r w:rsidRPr="009514F0">
        <w:rPr>
          <w:rFonts w:ascii="Arial" w:hAnsi="Arial" w:cs="Arial"/>
          <w:szCs w:val="24"/>
        </w:rPr>
        <w:t>, blue</w:t>
      </w:r>
      <w:r w:rsidR="004F47FC">
        <w:rPr>
          <w:rFonts w:ascii="Arial" w:hAnsi="Arial" w:cs="Arial"/>
          <w:szCs w:val="24"/>
        </w:rPr>
        <w:t xml:space="preserve"> for Normal</w:t>
      </w:r>
      <w:r w:rsidRPr="009514F0">
        <w:rPr>
          <w:rFonts w:ascii="Arial" w:hAnsi="Arial" w:cs="Arial"/>
          <w:szCs w:val="24"/>
        </w:rPr>
        <w:t xml:space="preserve"> or </w:t>
      </w:r>
      <w:del w:id="279" w:author="Greg Gloor" w:date="2016-03-30T11:04:00Z">
        <w:r w:rsidRPr="009514F0" w:rsidDel="005D403A">
          <w:rPr>
            <w:rFonts w:ascii="Arial" w:hAnsi="Arial" w:cs="Arial"/>
            <w:szCs w:val="24"/>
          </w:rPr>
          <w:delText>cyan</w:delText>
        </w:r>
        <w:r w:rsidR="004F47FC" w:rsidDel="005D403A">
          <w:rPr>
            <w:rFonts w:ascii="Arial" w:hAnsi="Arial" w:cs="Arial"/>
            <w:szCs w:val="24"/>
          </w:rPr>
          <w:delText xml:space="preserve"> </w:delText>
        </w:r>
      </w:del>
      <w:ins w:id="280" w:author="Greg Gloor" w:date="2016-03-30T11:04:00Z">
        <w:r w:rsidR="005D403A">
          <w:rPr>
            <w:rFonts w:ascii="Arial" w:hAnsi="Arial" w:cs="Arial"/>
            <w:szCs w:val="24"/>
          </w:rPr>
          <w:t xml:space="preserve">purple </w:t>
        </w:r>
      </w:ins>
      <w:r w:rsidR="004F47FC">
        <w:rPr>
          <w:rFonts w:ascii="Arial" w:hAnsi="Arial" w:cs="Arial"/>
          <w:szCs w:val="24"/>
        </w:rPr>
        <w:t>for Intermediate</w:t>
      </w:r>
      <w:r w:rsidRPr="009514F0">
        <w:rPr>
          <w:rFonts w:ascii="Arial" w:hAnsi="Arial" w:cs="Arial"/>
          <w:szCs w:val="24"/>
        </w:rPr>
        <w:t xml:space="preserve">) illustrate the variance </w:t>
      </w:r>
      <w:del w:id="281" w:author="Greg Gloor" w:date="2016-03-30T11:04:00Z">
        <w:r w:rsidRPr="009514F0" w:rsidDel="00585691">
          <w:rPr>
            <w:rFonts w:ascii="Arial" w:hAnsi="Arial" w:cs="Arial"/>
            <w:szCs w:val="24"/>
          </w:rPr>
          <w:delText xml:space="preserve">between </w:delText>
        </w:r>
      </w:del>
      <w:ins w:id="282" w:author="Greg Gloor" w:date="2016-03-30T11:04:00Z">
        <w:r w:rsidR="00585691">
          <w:rPr>
            <w:rFonts w:ascii="Arial" w:hAnsi="Arial" w:cs="Arial"/>
            <w:szCs w:val="24"/>
          </w:rPr>
          <w:t>of</w:t>
        </w:r>
        <w:r w:rsidR="00585691" w:rsidRPr="009514F0">
          <w:rPr>
            <w:rFonts w:ascii="Arial" w:hAnsi="Arial" w:cs="Arial"/>
            <w:szCs w:val="24"/>
          </w:rPr>
          <w:t xml:space="preserve"> </w:t>
        </w:r>
      </w:ins>
      <w:r w:rsidRPr="009514F0">
        <w:rPr>
          <w:rFonts w:ascii="Arial" w:hAnsi="Arial" w:cs="Arial"/>
          <w:szCs w:val="24"/>
        </w:rPr>
        <w:t>t</w:t>
      </w:r>
      <w:r w:rsidR="00F11FA6" w:rsidRPr="009514F0">
        <w:rPr>
          <w:rFonts w:ascii="Arial" w:hAnsi="Arial" w:cs="Arial"/>
          <w:szCs w:val="24"/>
        </w:rPr>
        <w:t>he samples</w:t>
      </w:r>
      <w:r w:rsidRPr="009514F0">
        <w:rPr>
          <w:rFonts w:ascii="Arial" w:hAnsi="Arial" w:cs="Arial"/>
          <w:szCs w:val="24"/>
        </w:rPr>
        <w:t>, and the taxa values (represented by the black rays)</w:t>
      </w:r>
      <w:r w:rsidR="0093658E" w:rsidRPr="009514F0">
        <w:rPr>
          <w:rFonts w:ascii="Arial" w:hAnsi="Arial" w:cs="Arial"/>
          <w:szCs w:val="24"/>
        </w:rPr>
        <w:t xml:space="preserve"> illustrate the variance between the taxa.</w:t>
      </w:r>
      <w:r w:rsidRPr="009514F0">
        <w:rPr>
          <w:rFonts w:ascii="Arial" w:hAnsi="Arial" w:cs="Arial"/>
          <w:szCs w:val="24"/>
        </w:rPr>
        <w:t xml:space="preserve"> </w:t>
      </w:r>
      <w:ins w:id="283" w:author="Greg Gloor" w:date="2016-03-30T11:04:00Z">
        <w:r w:rsidR="00585691">
          <w:rPr>
            <w:rFonts w:ascii="Arial" w:hAnsi="Arial" w:cs="Arial"/>
            <w:szCs w:val="24"/>
          </w:rPr>
          <w:t xml:space="preserve">In fact, the length of the arrow for each taxon </w:t>
        </w:r>
      </w:ins>
      <w:ins w:id="284" w:author="Greg Gloor" w:date="2016-03-30T11:05:00Z">
        <w:r w:rsidR="00585691">
          <w:rPr>
            <w:rFonts w:ascii="Arial" w:hAnsi="Arial" w:cs="Arial"/>
            <w:szCs w:val="24"/>
          </w:rPr>
          <w:t>is</w:t>
        </w:r>
      </w:ins>
      <w:ins w:id="285" w:author="Greg Gloor" w:date="2016-03-30T11:04:00Z">
        <w:r w:rsidR="00585691">
          <w:rPr>
            <w:rFonts w:ascii="Arial" w:hAnsi="Arial" w:cs="Arial"/>
            <w:szCs w:val="24"/>
          </w:rPr>
          <w:t xml:space="preserve"> proportional to the standard deviation of the ratio of each </w:t>
        </w:r>
      </w:ins>
      <w:ins w:id="286" w:author="Greg Gloor" w:date="2016-03-30T11:05:00Z">
        <w:r w:rsidR="00585691">
          <w:rPr>
            <w:rFonts w:ascii="Arial" w:hAnsi="Arial" w:cs="Arial"/>
            <w:szCs w:val="24"/>
          </w:rPr>
          <w:t>taxon to all other taxa.</w:t>
        </w:r>
      </w:ins>
      <w:ins w:id="287" w:author="Greg Gloor" w:date="2016-03-30T11:04:00Z">
        <w:r w:rsidR="00585691">
          <w:rPr>
            <w:rFonts w:ascii="Arial" w:hAnsi="Arial" w:cs="Arial"/>
            <w:szCs w:val="24"/>
          </w:rPr>
          <w:t xml:space="preserve"> </w:t>
        </w:r>
      </w:ins>
      <w:r w:rsidRPr="009514F0">
        <w:rPr>
          <w:rFonts w:ascii="Arial" w:hAnsi="Arial" w:cs="Arial"/>
          <w:szCs w:val="24"/>
        </w:rPr>
        <w:t>There are many interpretation rules</w:t>
      </w:r>
      <w:r w:rsidR="0093658E" w:rsidRPr="009514F0">
        <w:rPr>
          <w:rFonts w:ascii="Arial" w:hAnsi="Arial" w:cs="Arial"/>
          <w:szCs w:val="24"/>
        </w:rPr>
        <w:t xml:space="preserve"> for biplots of compositional data</w:t>
      </w:r>
      <w:r w:rsidR="004F47FC">
        <w:rPr>
          <w:rFonts w:ascii="Arial" w:hAnsi="Arial" w:cs="Arial"/>
          <w:szCs w:val="24"/>
        </w:rPr>
        <w:t xml:space="preserve"> </w:t>
      </w:r>
      <w:r w:rsidR="004F47FC" w:rsidRPr="009514F0">
        <w:rPr>
          <w:rFonts w:ascii="Arial" w:hAnsi="Arial" w:cs="Arial"/>
          <w:szCs w:val="24"/>
        </w:rPr>
        <w:t>(Aitchison and Greenacre 2002)</w:t>
      </w:r>
      <w:r w:rsidRPr="009514F0">
        <w:rPr>
          <w:rFonts w:ascii="Arial" w:hAnsi="Arial" w:cs="Arial"/>
          <w:szCs w:val="24"/>
        </w:rPr>
        <w:t xml:space="preserve">, but </w:t>
      </w:r>
      <w:r w:rsidR="0093658E" w:rsidRPr="009514F0">
        <w:rPr>
          <w:rFonts w:ascii="Arial" w:hAnsi="Arial" w:cs="Arial"/>
          <w:szCs w:val="24"/>
        </w:rPr>
        <w:t xml:space="preserve">these </w:t>
      </w:r>
      <w:del w:id="288" w:author="Greg Gloor" w:date="2016-03-29T15:06:00Z">
        <w:r w:rsidR="0093658E" w:rsidRPr="009514F0" w:rsidDel="00E17174">
          <w:rPr>
            <w:rFonts w:ascii="Arial" w:hAnsi="Arial" w:cs="Arial"/>
            <w:szCs w:val="24"/>
          </w:rPr>
          <w:delText>boil down to</w:delText>
        </w:r>
      </w:del>
      <w:ins w:id="289" w:author="Greg Gloor" w:date="2016-03-29T15:06:00Z">
        <w:r w:rsidR="00E17174">
          <w:rPr>
            <w:rFonts w:ascii="Arial" w:hAnsi="Arial" w:cs="Arial"/>
            <w:szCs w:val="24"/>
          </w:rPr>
          <w:t>rules are dependent on</w:t>
        </w:r>
      </w:ins>
      <w:r w:rsidR="0093658E" w:rsidRPr="009514F0">
        <w:rPr>
          <w:rFonts w:ascii="Arial" w:hAnsi="Arial" w:cs="Arial"/>
          <w:szCs w:val="24"/>
        </w:rPr>
        <w:t xml:space="preserve"> remembering that </w:t>
      </w:r>
      <w:r w:rsidR="00635E20">
        <w:rPr>
          <w:rFonts w:ascii="Arial" w:hAnsi="Arial" w:cs="Arial"/>
          <w:szCs w:val="24"/>
        </w:rPr>
        <w:t>only</w:t>
      </w:r>
      <w:r w:rsidR="004F47FC" w:rsidRPr="009514F0">
        <w:rPr>
          <w:rFonts w:ascii="Arial" w:hAnsi="Arial" w:cs="Arial"/>
          <w:szCs w:val="24"/>
        </w:rPr>
        <w:t xml:space="preserve"> </w:t>
      </w:r>
      <w:r w:rsidR="0093658E" w:rsidRPr="009514F0">
        <w:rPr>
          <w:rFonts w:ascii="Arial" w:hAnsi="Arial" w:cs="Arial"/>
          <w:szCs w:val="24"/>
        </w:rPr>
        <w:t xml:space="preserve">the </w:t>
      </w:r>
      <w:r w:rsidR="0093658E" w:rsidRPr="009514F0">
        <w:rPr>
          <w:rFonts w:ascii="Arial" w:hAnsi="Arial" w:cs="Arial"/>
          <w:i/>
          <w:szCs w:val="24"/>
        </w:rPr>
        <w:t>ratios</w:t>
      </w:r>
      <w:r w:rsidR="0093658E" w:rsidRPr="009514F0">
        <w:rPr>
          <w:rFonts w:ascii="Arial" w:hAnsi="Arial" w:cs="Arial"/>
          <w:szCs w:val="24"/>
        </w:rPr>
        <w:t xml:space="preserve"> between taxa</w:t>
      </w:r>
      <w:r w:rsidR="00492706">
        <w:rPr>
          <w:rFonts w:ascii="Arial" w:hAnsi="Arial" w:cs="Arial"/>
          <w:szCs w:val="24"/>
        </w:rPr>
        <w:t xml:space="preserve"> can be examined. Thus</w:t>
      </w:r>
      <w:r w:rsidR="0093658E" w:rsidRPr="009514F0">
        <w:rPr>
          <w:rFonts w:ascii="Arial" w:hAnsi="Arial" w:cs="Arial"/>
          <w:szCs w:val="24"/>
        </w:rPr>
        <w:t xml:space="preserve">, </w:t>
      </w:r>
      <w:r w:rsidR="004F47FC">
        <w:rPr>
          <w:rFonts w:ascii="Arial" w:hAnsi="Arial" w:cs="Arial"/>
          <w:szCs w:val="24"/>
        </w:rPr>
        <w:t xml:space="preserve">the links between </w:t>
      </w:r>
      <w:r w:rsidRPr="009514F0">
        <w:rPr>
          <w:rFonts w:ascii="Arial" w:hAnsi="Arial" w:cs="Arial"/>
          <w:szCs w:val="24"/>
        </w:rPr>
        <w:t>the tips of the rays, o</w:t>
      </w:r>
      <w:r w:rsidR="00492706">
        <w:rPr>
          <w:rFonts w:ascii="Arial" w:hAnsi="Arial" w:cs="Arial"/>
          <w:szCs w:val="24"/>
        </w:rPr>
        <w:t xml:space="preserve">r </w:t>
      </w:r>
      <w:r w:rsidR="0093658E" w:rsidRPr="009514F0">
        <w:rPr>
          <w:rFonts w:ascii="Arial" w:hAnsi="Arial" w:cs="Arial"/>
          <w:szCs w:val="24"/>
        </w:rPr>
        <w:t>between samples</w:t>
      </w:r>
      <w:r w:rsidR="004F47FC">
        <w:rPr>
          <w:rFonts w:ascii="Arial" w:hAnsi="Arial" w:cs="Arial"/>
          <w:szCs w:val="24"/>
        </w:rPr>
        <w:t xml:space="preserve"> contain</w:t>
      </w:r>
      <w:del w:id="290" w:author="Greg Gloor" w:date="2016-03-29T15:06:00Z">
        <w:r w:rsidR="004F47FC" w:rsidDel="00E17174">
          <w:rPr>
            <w:rFonts w:ascii="Arial" w:hAnsi="Arial" w:cs="Arial"/>
            <w:szCs w:val="24"/>
          </w:rPr>
          <w:delText>s</w:delText>
        </w:r>
      </w:del>
      <w:r w:rsidR="004F47FC">
        <w:rPr>
          <w:rFonts w:ascii="Arial" w:hAnsi="Arial" w:cs="Arial"/>
          <w:szCs w:val="24"/>
        </w:rPr>
        <w:t xml:space="preserve"> the most information</w:t>
      </w:r>
      <w:r w:rsidR="0093658E" w:rsidRPr="009514F0">
        <w:rPr>
          <w:rFonts w:ascii="Arial" w:hAnsi="Arial" w:cs="Arial"/>
          <w:szCs w:val="24"/>
        </w:rPr>
        <w:t>.  Keeping this in mind, we can see the following:</w:t>
      </w:r>
    </w:p>
    <w:p w14:paraId="4726C8EC" w14:textId="45759A6B"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First, the proportion of variance explained in the first component is very good, being 47%, then falling to 13% on component 2, and decreasing rapidly thereafter. This indicates that the major difference between samples can be captured in essentially one direction along component 1. </w:t>
      </w:r>
      <w:ins w:id="291" w:author="Greg Gloor" w:date="2016-03-30T11:05:00Z">
        <w:r w:rsidR="00585691">
          <w:rPr>
            <w:rFonts w:ascii="Arial" w:hAnsi="Arial" w:cs="Arial"/>
            <w:szCs w:val="24"/>
          </w:rPr>
          <w:t xml:space="preserve">While the amount of variance explained on the first component is relatively large in this dataset, a rule of thumb is that PCA plots that display less than 80% of the </w:t>
        </w:r>
      </w:ins>
      <w:ins w:id="292" w:author="Greg Gloor" w:date="2016-03-30T11:06:00Z">
        <w:r w:rsidR="00585691">
          <w:rPr>
            <w:rFonts w:ascii="Arial" w:hAnsi="Arial" w:cs="Arial"/>
            <w:szCs w:val="24"/>
          </w:rPr>
          <w:t>variance</w:t>
        </w:r>
      </w:ins>
      <w:ins w:id="293" w:author="Greg Gloor" w:date="2016-03-30T11:05:00Z">
        <w:r w:rsidR="00585691">
          <w:rPr>
            <w:rFonts w:ascii="Arial" w:hAnsi="Arial" w:cs="Arial"/>
            <w:szCs w:val="24"/>
          </w:rPr>
          <w:t xml:space="preserve"> </w:t>
        </w:r>
      </w:ins>
      <w:ins w:id="294" w:author="Greg Gloor" w:date="2016-03-30T11:06:00Z">
        <w:r w:rsidR="00585691">
          <w:rPr>
            <w:rFonts w:ascii="Arial" w:hAnsi="Arial" w:cs="Arial"/>
            <w:szCs w:val="24"/>
          </w:rPr>
          <w:t xml:space="preserve">on the first two components are not necessarily accurate projections of the data. Thus, some of the quantitative results are expected to be somewhat </w:t>
        </w:r>
      </w:ins>
      <w:ins w:id="295" w:author="Greg Gloor" w:date="2016-03-30T11:07:00Z">
        <w:r w:rsidR="00585691">
          <w:rPr>
            <w:rFonts w:ascii="Arial" w:hAnsi="Arial" w:cs="Arial"/>
            <w:szCs w:val="24"/>
          </w:rPr>
          <w:t>different</w:t>
        </w:r>
      </w:ins>
      <w:ins w:id="296" w:author="Greg Gloor" w:date="2016-03-30T11:06:00Z">
        <w:r w:rsidR="00585691">
          <w:rPr>
            <w:rFonts w:ascii="Arial" w:hAnsi="Arial" w:cs="Arial"/>
            <w:szCs w:val="24"/>
          </w:rPr>
          <w:t xml:space="preserve"> </w:t>
        </w:r>
      </w:ins>
      <w:ins w:id="297" w:author="Greg Gloor" w:date="2016-03-30T11:07:00Z">
        <w:r w:rsidR="00585691">
          <w:rPr>
            <w:rFonts w:ascii="Arial" w:hAnsi="Arial" w:cs="Arial"/>
            <w:szCs w:val="24"/>
          </w:rPr>
          <w:t xml:space="preserve">than is </w:t>
        </w:r>
      </w:ins>
      <w:ins w:id="298" w:author="Greg Gloor" w:date="2016-03-30T11:08:00Z">
        <w:r w:rsidR="00585691">
          <w:rPr>
            <w:rFonts w:ascii="Arial" w:hAnsi="Arial" w:cs="Arial"/>
            <w:szCs w:val="24"/>
          </w:rPr>
          <w:t>displayed</w:t>
        </w:r>
      </w:ins>
      <w:ins w:id="299" w:author="Greg Gloor" w:date="2016-03-30T11:07:00Z">
        <w:r w:rsidR="00585691">
          <w:rPr>
            <w:rFonts w:ascii="Arial" w:hAnsi="Arial" w:cs="Arial"/>
            <w:szCs w:val="24"/>
          </w:rPr>
          <w:t xml:space="preserve"> </w:t>
        </w:r>
      </w:ins>
      <w:ins w:id="300" w:author="Greg Gloor" w:date="2016-03-30T11:08:00Z">
        <w:r w:rsidR="00585691">
          <w:rPr>
            <w:rFonts w:ascii="Arial" w:hAnsi="Arial" w:cs="Arial"/>
            <w:szCs w:val="24"/>
          </w:rPr>
          <w:t>in the qualitative PCA projection.</w:t>
        </w:r>
      </w:ins>
    </w:p>
    <w:p w14:paraId="35F6D29D" w14:textId="0FCB1A7C"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Second, </w:t>
      </w:r>
      <w:r w:rsidR="00A94891">
        <w:rPr>
          <w:rFonts w:ascii="Arial" w:hAnsi="Arial" w:cs="Arial"/>
          <w:szCs w:val="24"/>
        </w:rPr>
        <w:t xml:space="preserve">the longest link from the </w:t>
      </w:r>
      <w:r w:rsidR="00492706">
        <w:rPr>
          <w:rFonts w:ascii="Arial" w:hAnsi="Arial" w:cs="Arial"/>
          <w:szCs w:val="24"/>
        </w:rPr>
        <w:t>center</w:t>
      </w:r>
      <w:r w:rsidR="007B0216" w:rsidRPr="009514F0">
        <w:rPr>
          <w:rFonts w:ascii="Arial" w:hAnsi="Arial" w:cs="Arial"/>
          <w:szCs w:val="24"/>
        </w:rPr>
        <w:t xml:space="preserve"> </w:t>
      </w:r>
      <w:r w:rsidRPr="009514F0">
        <w:rPr>
          <w:rFonts w:ascii="Arial" w:hAnsi="Arial" w:cs="Arial"/>
          <w:szCs w:val="24"/>
        </w:rPr>
        <w:t xml:space="preserve">to a taxon is the one to </w:t>
      </w:r>
      <w:r w:rsidR="00492706">
        <w:rPr>
          <w:rFonts w:ascii="Arial" w:hAnsi="Arial" w:cs="Arial"/>
          <w:i/>
          <w:szCs w:val="24"/>
        </w:rPr>
        <w:t>L</w:t>
      </w:r>
      <w:ins w:id="301" w:author="Greg Gloor" w:date="2016-03-29T12:33:00Z">
        <w:r w:rsidR="00B50D57">
          <w:rPr>
            <w:rFonts w:ascii="Arial" w:hAnsi="Arial" w:cs="Arial"/>
            <w:i/>
            <w:szCs w:val="24"/>
          </w:rPr>
          <w:t>actobacillus</w:t>
        </w:r>
      </w:ins>
      <w:r w:rsidR="00492706">
        <w:rPr>
          <w:rFonts w:ascii="Arial" w:hAnsi="Arial" w:cs="Arial"/>
          <w:i/>
          <w:szCs w:val="24"/>
        </w:rPr>
        <w:t>.</w:t>
      </w:r>
      <w:r w:rsidR="00826E9B">
        <w:rPr>
          <w:rFonts w:ascii="Arial" w:hAnsi="Arial" w:cs="Arial"/>
          <w:i/>
          <w:szCs w:val="24"/>
        </w:rPr>
        <w:t xml:space="preserve"> </w:t>
      </w:r>
      <w:r w:rsidR="00492706">
        <w:rPr>
          <w:rFonts w:ascii="Arial" w:hAnsi="Arial" w:cs="Arial"/>
          <w:i/>
          <w:szCs w:val="24"/>
        </w:rPr>
        <w:t>iners</w:t>
      </w:r>
      <w:r w:rsidRPr="009514F0">
        <w:rPr>
          <w:rFonts w:ascii="Arial" w:hAnsi="Arial" w:cs="Arial"/>
          <w:szCs w:val="24"/>
        </w:rPr>
        <w:t xml:space="preserve">. This indicates that the ratio of this taxon to all others is the most variable across all samples. Likewise, the shortest link is to </w:t>
      </w:r>
      <w:r w:rsidRPr="009514F0">
        <w:rPr>
          <w:rFonts w:ascii="Arial" w:hAnsi="Arial" w:cs="Arial"/>
          <w:i/>
          <w:szCs w:val="24"/>
        </w:rPr>
        <w:t>Gardnerella</w:t>
      </w:r>
      <w:r w:rsidRPr="009514F0">
        <w:rPr>
          <w:rFonts w:ascii="Arial" w:hAnsi="Arial" w:cs="Arial"/>
          <w:szCs w:val="24"/>
        </w:rPr>
        <w:t xml:space="preserve">, implying that the ratio of this taxon to all others is </w:t>
      </w:r>
      <w:r w:rsidR="007B0216">
        <w:rPr>
          <w:rFonts w:ascii="Arial" w:hAnsi="Arial" w:cs="Arial"/>
          <w:szCs w:val="24"/>
        </w:rPr>
        <w:t>the least variable</w:t>
      </w:r>
      <w:r w:rsidRPr="009514F0">
        <w:rPr>
          <w:rFonts w:ascii="Arial" w:hAnsi="Arial" w:cs="Arial"/>
          <w:szCs w:val="24"/>
        </w:rPr>
        <w:t>.</w:t>
      </w:r>
    </w:p>
    <w:p w14:paraId="58FA9272" w14:textId="477A5D43"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lastRenderedPageBreak/>
        <w:t xml:space="preserve">Third, the longest link is between </w:t>
      </w:r>
      <w:r w:rsidRPr="009514F0">
        <w:rPr>
          <w:rFonts w:ascii="Arial" w:hAnsi="Arial" w:cs="Arial"/>
          <w:i/>
          <w:szCs w:val="24"/>
        </w:rPr>
        <w:t>L</w:t>
      </w:r>
      <w:r w:rsidR="00826E9B">
        <w:rPr>
          <w:rFonts w:ascii="Arial" w:hAnsi="Arial" w:cs="Arial"/>
          <w:i/>
          <w:szCs w:val="24"/>
        </w:rPr>
        <w:t>. iners</w:t>
      </w:r>
      <w:r w:rsidRPr="009514F0">
        <w:rPr>
          <w:rFonts w:ascii="Arial" w:hAnsi="Arial" w:cs="Arial"/>
          <w:szCs w:val="24"/>
        </w:rPr>
        <w:t xml:space="preserve"> and </w:t>
      </w:r>
      <w:r w:rsidR="003716E2">
        <w:rPr>
          <w:rFonts w:ascii="Arial" w:hAnsi="Arial" w:cs="Arial"/>
          <w:i/>
          <w:szCs w:val="24"/>
        </w:rPr>
        <w:t>Leptotrichia</w:t>
      </w:r>
      <w:ins w:id="302" w:author="Greg Gloor" w:date="2016-03-29T12:35:00Z">
        <w:r w:rsidR="00B50D57">
          <w:rPr>
            <w:rFonts w:ascii="Arial" w:hAnsi="Arial" w:cs="Arial"/>
            <w:szCs w:val="24"/>
          </w:rPr>
          <w:t xml:space="preserve"> (</w:t>
        </w:r>
        <w:r w:rsidR="00B50D57" w:rsidRPr="00B50D57">
          <w:rPr>
            <w:rFonts w:ascii="Arial" w:hAnsi="Arial" w:cs="Arial"/>
            <w:i/>
            <w:szCs w:val="24"/>
            <w:rPrChange w:id="303" w:author="Greg Gloor" w:date="2016-03-29T12:35:00Z">
              <w:rPr>
                <w:rFonts w:ascii="Arial" w:hAnsi="Arial" w:cs="Arial"/>
                <w:szCs w:val="24"/>
              </w:rPr>
            </w:rPrChange>
          </w:rPr>
          <w:t>Sneathia</w:t>
        </w:r>
        <w:r w:rsidR="00B50D57">
          <w:rPr>
            <w:rFonts w:ascii="Arial" w:hAnsi="Arial" w:cs="Arial"/>
            <w:szCs w:val="24"/>
          </w:rPr>
          <w:t>)</w:t>
        </w:r>
      </w:ins>
      <w:r w:rsidR="00A94891">
        <w:rPr>
          <w:rFonts w:ascii="Arial" w:hAnsi="Arial" w:cs="Arial"/>
          <w:szCs w:val="24"/>
        </w:rPr>
        <w:t>. This means we</w:t>
      </w:r>
      <w:r w:rsidRPr="009514F0">
        <w:rPr>
          <w:rFonts w:ascii="Arial" w:hAnsi="Arial" w:cs="Arial"/>
          <w:szCs w:val="24"/>
        </w:rPr>
        <w:t xml:space="preserve"> can </w:t>
      </w:r>
      <w:r w:rsidR="003716E2">
        <w:rPr>
          <w:rFonts w:ascii="Arial" w:hAnsi="Arial" w:cs="Arial"/>
          <w:szCs w:val="24"/>
        </w:rPr>
        <w:t>infer</w:t>
      </w:r>
      <w:r w:rsidR="003716E2" w:rsidRPr="009514F0">
        <w:rPr>
          <w:rFonts w:ascii="Arial" w:hAnsi="Arial" w:cs="Arial"/>
          <w:szCs w:val="24"/>
        </w:rPr>
        <w:t xml:space="preserve"> </w:t>
      </w:r>
      <w:r w:rsidRPr="009514F0">
        <w:rPr>
          <w:rFonts w:ascii="Arial" w:hAnsi="Arial" w:cs="Arial"/>
          <w:szCs w:val="24"/>
        </w:rPr>
        <w:t xml:space="preserve">that these two taxa </w:t>
      </w:r>
      <w:r w:rsidR="003716E2">
        <w:rPr>
          <w:rFonts w:ascii="Arial" w:hAnsi="Arial" w:cs="Arial"/>
          <w:szCs w:val="24"/>
        </w:rPr>
        <w:t xml:space="preserve">likely </w:t>
      </w:r>
      <w:r w:rsidRPr="009514F0">
        <w:rPr>
          <w:rFonts w:ascii="Arial" w:hAnsi="Arial" w:cs="Arial"/>
          <w:szCs w:val="24"/>
        </w:rPr>
        <w:t xml:space="preserve">have the strongest reciprocal ratio relationship. That is, when one becomes more abundant relative to everything else, the other becomes less abundant relative to everything else.  </w:t>
      </w:r>
    </w:p>
    <w:p w14:paraId="1FD10F36" w14:textId="04B10E18"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Fourth, the shortest link </w:t>
      </w:r>
      <w:ins w:id="304" w:author="Greg Gloor" w:date="2016-03-30T11:09:00Z">
        <w:r w:rsidR="00585691">
          <w:rPr>
            <w:rFonts w:ascii="Arial" w:hAnsi="Arial" w:cs="Arial"/>
            <w:szCs w:val="24"/>
          </w:rPr>
          <w:t xml:space="preserve">observed in the plot </w:t>
        </w:r>
      </w:ins>
      <w:r w:rsidRPr="009514F0">
        <w:rPr>
          <w:rFonts w:ascii="Arial" w:hAnsi="Arial" w:cs="Arial"/>
          <w:szCs w:val="24"/>
        </w:rPr>
        <w:t xml:space="preserve">is between </w:t>
      </w:r>
      <w:r w:rsidRPr="009514F0">
        <w:rPr>
          <w:rFonts w:ascii="Arial" w:hAnsi="Arial" w:cs="Arial"/>
          <w:i/>
          <w:szCs w:val="24"/>
        </w:rPr>
        <w:t>Megasphaera</w:t>
      </w:r>
      <w:r w:rsidRPr="009514F0">
        <w:rPr>
          <w:rFonts w:ascii="Arial" w:hAnsi="Arial" w:cs="Arial"/>
          <w:szCs w:val="24"/>
        </w:rPr>
        <w:t xml:space="preserve"> and </w:t>
      </w:r>
      <w:r w:rsidRPr="00A94891">
        <w:rPr>
          <w:rFonts w:ascii="Arial" w:hAnsi="Arial" w:cs="Arial"/>
          <w:szCs w:val="24"/>
        </w:rPr>
        <w:t>BVAB2</w:t>
      </w:r>
      <w:r w:rsidRPr="009514F0">
        <w:rPr>
          <w:rFonts w:ascii="Arial" w:hAnsi="Arial" w:cs="Arial"/>
          <w:szCs w:val="24"/>
        </w:rPr>
        <w:t xml:space="preserve">. </w:t>
      </w:r>
      <w:r w:rsidR="00A94891">
        <w:rPr>
          <w:rFonts w:ascii="Arial" w:hAnsi="Arial" w:cs="Arial"/>
          <w:szCs w:val="24"/>
        </w:rPr>
        <w:t xml:space="preserve">From </w:t>
      </w:r>
      <w:r w:rsidR="007B0216">
        <w:rPr>
          <w:rFonts w:ascii="Arial" w:hAnsi="Arial" w:cs="Arial"/>
          <w:szCs w:val="24"/>
        </w:rPr>
        <w:t xml:space="preserve">this </w:t>
      </w:r>
      <w:r w:rsidR="00A94891">
        <w:rPr>
          <w:rFonts w:ascii="Arial" w:hAnsi="Arial" w:cs="Arial"/>
          <w:szCs w:val="24"/>
        </w:rPr>
        <w:t xml:space="preserve">we </w:t>
      </w:r>
      <w:r w:rsidRPr="009514F0">
        <w:rPr>
          <w:rFonts w:ascii="Arial" w:hAnsi="Arial" w:cs="Arial"/>
          <w:szCs w:val="24"/>
        </w:rPr>
        <w:t xml:space="preserve">conclude that the ratio of these two taxa is relatively constant across all samples. That is, their ratio abundance </w:t>
      </w:r>
      <w:r w:rsidR="00A94891">
        <w:rPr>
          <w:rFonts w:ascii="Arial" w:hAnsi="Arial" w:cs="Arial"/>
          <w:szCs w:val="24"/>
        </w:rPr>
        <w:t xml:space="preserve">is </w:t>
      </w:r>
      <w:r w:rsidRPr="009514F0">
        <w:rPr>
          <w:rFonts w:ascii="Arial" w:hAnsi="Arial" w:cs="Arial"/>
          <w:szCs w:val="24"/>
        </w:rPr>
        <w:t>highly correlated.</w:t>
      </w:r>
      <w:r w:rsidR="003716E2">
        <w:rPr>
          <w:rFonts w:ascii="Arial" w:hAnsi="Arial" w:cs="Arial"/>
          <w:szCs w:val="24"/>
        </w:rPr>
        <w:t xml:space="preserve"> These two taxa should be seen to have a low value of phi</w:t>
      </w:r>
      <w:ins w:id="305" w:author="Greg Gloor" w:date="2016-03-30T11:10:00Z">
        <w:r w:rsidR="00585691">
          <w:rPr>
            <w:rFonts w:ascii="Arial" w:hAnsi="Arial" w:cs="Arial"/>
            <w:szCs w:val="24"/>
          </w:rPr>
          <w:t>, but we must keep in mind the limit of the projection of the data</w:t>
        </w:r>
      </w:ins>
      <w:r w:rsidR="003716E2">
        <w:rPr>
          <w:rFonts w:ascii="Arial" w:hAnsi="Arial" w:cs="Arial"/>
          <w:szCs w:val="24"/>
        </w:rPr>
        <w:t>.</w:t>
      </w:r>
    </w:p>
    <w:p w14:paraId="32413E65" w14:textId="53DE7F95"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Fifth,</w:t>
      </w:r>
      <w:r w:rsidR="001D5F52" w:rsidRPr="009514F0">
        <w:rPr>
          <w:rFonts w:ascii="Arial" w:hAnsi="Arial" w:cs="Arial"/>
          <w:szCs w:val="24"/>
        </w:rPr>
        <w:t xml:space="preserve"> the link between </w:t>
      </w:r>
      <w:r w:rsidR="001D5F52" w:rsidRPr="009514F0">
        <w:rPr>
          <w:rFonts w:ascii="Arial" w:hAnsi="Arial" w:cs="Arial"/>
          <w:i/>
          <w:szCs w:val="24"/>
        </w:rPr>
        <w:t>Prevotella</w:t>
      </w:r>
      <w:r w:rsidR="001D5F52" w:rsidRPr="009514F0">
        <w:rPr>
          <w:rFonts w:ascii="Arial" w:hAnsi="Arial" w:cs="Arial"/>
          <w:szCs w:val="24"/>
        </w:rPr>
        <w:t xml:space="preserve"> and </w:t>
      </w:r>
      <w:r w:rsidR="001D5F52" w:rsidRPr="009514F0">
        <w:rPr>
          <w:rFonts w:ascii="Arial" w:hAnsi="Arial" w:cs="Arial"/>
          <w:i/>
          <w:szCs w:val="24"/>
        </w:rPr>
        <w:t>L</w:t>
      </w:r>
      <w:ins w:id="306" w:author="Greg Gloor" w:date="2016-03-29T12:33:00Z">
        <w:r w:rsidR="00B50D57">
          <w:rPr>
            <w:rFonts w:ascii="Arial" w:hAnsi="Arial" w:cs="Arial"/>
            <w:i/>
            <w:szCs w:val="24"/>
          </w:rPr>
          <w:t>actobacillus</w:t>
        </w:r>
      </w:ins>
      <w:r w:rsidR="001D5F52" w:rsidRPr="009514F0">
        <w:rPr>
          <w:rFonts w:ascii="Arial" w:hAnsi="Arial" w:cs="Arial"/>
          <w:i/>
          <w:szCs w:val="24"/>
        </w:rPr>
        <w:t>. crispatus</w:t>
      </w:r>
      <w:r w:rsidR="001D5F52" w:rsidRPr="009514F0">
        <w:rPr>
          <w:rFonts w:ascii="Arial" w:hAnsi="Arial" w:cs="Arial"/>
          <w:szCs w:val="24"/>
        </w:rPr>
        <w:t xml:space="preserve"> passes directly through </w:t>
      </w:r>
      <w:r w:rsidR="001D5F52" w:rsidRPr="009514F0">
        <w:rPr>
          <w:rFonts w:ascii="Arial" w:hAnsi="Arial" w:cs="Arial"/>
          <w:i/>
          <w:szCs w:val="24"/>
        </w:rPr>
        <w:t>Atopobium</w:t>
      </w:r>
      <w:r w:rsidR="001D5F52" w:rsidRPr="009514F0">
        <w:rPr>
          <w:rFonts w:ascii="Arial" w:hAnsi="Arial" w:cs="Arial"/>
          <w:szCs w:val="24"/>
        </w:rPr>
        <w:t xml:space="preserve">. This indicates that these three taxa are linearly related. In this case, it is clear when </w:t>
      </w:r>
      <w:r w:rsidR="001D5F52" w:rsidRPr="009514F0">
        <w:rPr>
          <w:rFonts w:ascii="Arial" w:hAnsi="Arial" w:cs="Arial"/>
          <w:i/>
          <w:szCs w:val="24"/>
        </w:rPr>
        <w:t>L. crispatus</w:t>
      </w:r>
      <w:r w:rsidR="001D5F52" w:rsidRPr="009514F0">
        <w:rPr>
          <w:rFonts w:ascii="Arial" w:hAnsi="Arial" w:cs="Arial"/>
          <w:szCs w:val="24"/>
        </w:rPr>
        <w:t xml:space="preserve"> increases, the other two will decrease. </w:t>
      </w:r>
      <w:r w:rsidR="001D5F52" w:rsidRPr="009514F0">
        <w:rPr>
          <w:rFonts w:ascii="MS Gothic" w:eastAsia="MS Gothic" w:hAnsi="MS Gothic" w:cs="MS Gothic" w:hint="eastAsia"/>
          <w:szCs w:val="24"/>
        </w:rPr>
        <w:t> </w:t>
      </w:r>
      <w:r w:rsidRPr="009514F0">
        <w:rPr>
          <w:rFonts w:ascii="Arial" w:hAnsi="Arial" w:cs="Arial"/>
          <w:szCs w:val="24"/>
        </w:rPr>
        <w:t>Likewise, this property can be extended to</w:t>
      </w:r>
      <w:r w:rsidR="007B0216">
        <w:rPr>
          <w:rFonts w:ascii="Arial" w:hAnsi="Arial" w:cs="Arial"/>
          <w:szCs w:val="24"/>
        </w:rPr>
        <w:t xml:space="preserve"> any</w:t>
      </w:r>
      <w:r w:rsidRPr="009514F0">
        <w:rPr>
          <w:rFonts w:ascii="Arial" w:hAnsi="Arial" w:cs="Arial"/>
          <w:szCs w:val="24"/>
        </w:rPr>
        <w:t xml:space="preserve"> linear relationships containing </w:t>
      </w:r>
      <w:r w:rsidR="006971C9" w:rsidRPr="009514F0">
        <w:rPr>
          <w:rFonts w:ascii="Arial" w:hAnsi="Arial" w:cs="Arial"/>
          <w:szCs w:val="24"/>
        </w:rPr>
        <w:t>three or more</w:t>
      </w:r>
      <w:r w:rsidRPr="009514F0">
        <w:rPr>
          <w:rFonts w:ascii="Arial" w:hAnsi="Arial" w:cs="Arial"/>
          <w:szCs w:val="24"/>
        </w:rPr>
        <w:t xml:space="preserve"> </w:t>
      </w:r>
      <w:r w:rsidR="007B0216">
        <w:rPr>
          <w:rFonts w:ascii="Arial" w:hAnsi="Arial" w:cs="Arial"/>
          <w:szCs w:val="24"/>
        </w:rPr>
        <w:t>links</w:t>
      </w:r>
      <w:r w:rsidRPr="009514F0">
        <w:rPr>
          <w:rFonts w:ascii="Arial" w:hAnsi="Arial" w:cs="Arial"/>
          <w:szCs w:val="24"/>
        </w:rPr>
        <w:t>.</w:t>
      </w:r>
    </w:p>
    <w:p w14:paraId="0C036FE0" w14:textId="7A81A2E1" w:rsidR="0093658E" w:rsidRPr="009514F0" w:rsidRDefault="0093658E" w:rsidP="00A94891">
      <w:pPr>
        <w:spacing w:line="480" w:lineRule="auto"/>
        <w:ind w:firstLine="720"/>
        <w:rPr>
          <w:rFonts w:ascii="Arial" w:hAnsi="Arial" w:cs="Arial"/>
          <w:szCs w:val="24"/>
        </w:rPr>
      </w:pPr>
      <w:r w:rsidRPr="009514F0">
        <w:rPr>
          <w:rFonts w:ascii="Arial" w:hAnsi="Arial" w:cs="Arial"/>
          <w:szCs w:val="24"/>
        </w:rPr>
        <w:t xml:space="preserve">Sixth, the link between </w:t>
      </w:r>
      <w:r w:rsidRPr="009514F0">
        <w:rPr>
          <w:rFonts w:ascii="Arial" w:hAnsi="Arial" w:cs="Arial"/>
          <w:i/>
          <w:szCs w:val="24"/>
        </w:rPr>
        <w:t>L. iners</w:t>
      </w:r>
      <w:r w:rsidRPr="009514F0">
        <w:rPr>
          <w:rFonts w:ascii="Arial" w:hAnsi="Arial" w:cs="Arial"/>
          <w:szCs w:val="24"/>
        </w:rPr>
        <w:t xml:space="preserve"> and </w:t>
      </w:r>
      <w:r w:rsidRPr="009514F0">
        <w:rPr>
          <w:rFonts w:ascii="Arial" w:hAnsi="Arial" w:cs="Arial"/>
          <w:i/>
          <w:szCs w:val="24"/>
        </w:rPr>
        <w:t>Megasphaera</w:t>
      </w:r>
      <w:r w:rsidRPr="009514F0">
        <w:rPr>
          <w:rFonts w:ascii="Arial" w:hAnsi="Arial" w:cs="Arial"/>
          <w:szCs w:val="24"/>
        </w:rPr>
        <w:t xml:space="preserve">, and the link between </w:t>
      </w:r>
      <w:r w:rsidRPr="009514F0">
        <w:rPr>
          <w:rFonts w:ascii="Arial" w:hAnsi="Arial" w:cs="Arial"/>
          <w:i/>
          <w:szCs w:val="24"/>
        </w:rPr>
        <w:t>Leptotrichia</w:t>
      </w:r>
      <w:ins w:id="307" w:author="Greg Gloor" w:date="2016-03-29T12:35:00Z">
        <w:r w:rsidR="00B50D57">
          <w:rPr>
            <w:rFonts w:ascii="Arial" w:hAnsi="Arial" w:cs="Arial"/>
            <w:szCs w:val="24"/>
          </w:rPr>
          <w:t xml:space="preserve"> (</w:t>
        </w:r>
        <w:r w:rsidR="00B50D57" w:rsidRPr="00ED5C80">
          <w:rPr>
            <w:rFonts w:ascii="Arial" w:hAnsi="Arial" w:cs="Arial"/>
            <w:i/>
            <w:szCs w:val="24"/>
          </w:rPr>
          <w:t>Sneathia</w:t>
        </w:r>
        <w:r w:rsidR="00B50D57">
          <w:rPr>
            <w:rFonts w:ascii="Arial" w:hAnsi="Arial" w:cs="Arial"/>
            <w:szCs w:val="24"/>
          </w:rPr>
          <w:t>)</w:t>
        </w:r>
      </w:ins>
      <w:r w:rsidRPr="009514F0">
        <w:rPr>
          <w:rFonts w:ascii="Arial" w:hAnsi="Arial" w:cs="Arial"/>
          <w:szCs w:val="24"/>
        </w:rPr>
        <w:t xml:space="preserve"> and </w:t>
      </w:r>
      <w:r w:rsidRPr="009514F0">
        <w:rPr>
          <w:rFonts w:ascii="Arial" w:hAnsi="Arial" w:cs="Arial"/>
          <w:i/>
          <w:szCs w:val="24"/>
        </w:rPr>
        <w:t>Lactobacillus</w:t>
      </w:r>
      <w:r w:rsidRPr="009514F0">
        <w:rPr>
          <w:rFonts w:ascii="Arial" w:hAnsi="Arial" w:cs="Arial"/>
          <w:szCs w:val="24"/>
        </w:rPr>
        <w:t xml:space="preserve"> cross at approximately 90°. The cosine of the angle approximates the correlation between the connected log ratios. Thus, we can conclude that the abundance relationship between the former pair of taxa is poorly correlated with th</w:t>
      </w:r>
      <w:r w:rsidR="00126E7F">
        <w:rPr>
          <w:rFonts w:ascii="Arial" w:hAnsi="Arial" w:cs="Arial"/>
          <w:szCs w:val="24"/>
        </w:rPr>
        <w:t xml:space="preserve">at </w:t>
      </w:r>
      <w:r w:rsidR="00492706">
        <w:rPr>
          <w:rFonts w:ascii="Arial" w:hAnsi="Arial" w:cs="Arial"/>
          <w:szCs w:val="24"/>
        </w:rPr>
        <w:t>of</w:t>
      </w:r>
      <w:r w:rsidRPr="009514F0">
        <w:rPr>
          <w:rFonts w:ascii="Arial" w:hAnsi="Arial" w:cs="Arial"/>
          <w:szCs w:val="24"/>
        </w:rPr>
        <w:t xml:space="preserve"> the latter two taxa. </w:t>
      </w:r>
      <w:r w:rsidR="003716E2">
        <w:rPr>
          <w:rFonts w:ascii="Arial" w:hAnsi="Arial" w:cs="Arial"/>
          <w:szCs w:val="24"/>
        </w:rPr>
        <w:t>In other words, these two pairs vary independently in the dataset.</w:t>
      </w:r>
    </w:p>
    <w:p w14:paraId="7AE7AD47" w14:textId="1F27B1E3" w:rsidR="007B0216" w:rsidRDefault="00A94891" w:rsidP="00A97A68">
      <w:pPr>
        <w:spacing w:line="480" w:lineRule="auto"/>
        <w:ind w:firstLine="720"/>
        <w:rPr>
          <w:rFonts w:ascii="Arial" w:hAnsi="Arial" w:cs="Arial"/>
          <w:szCs w:val="24"/>
        </w:rPr>
      </w:pPr>
      <w:r>
        <w:rPr>
          <w:rFonts w:ascii="Arial" w:hAnsi="Arial" w:cs="Arial"/>
          <w:szCs w:val="24"/>
        </w:rPr>
        <w:t>S</w:t>
      </w:r>
      <w:r w:rsidR="0093658E" w:rsidRPr="009514F0">
        <w:rPr>
          <w:rFonts w:ascii="Arial" w:hAnsi="Arial" w:cs="Arial"/>
          <w:szCs w:val="24"/>
        </w:rPr>
        <w:t>ome samples (A312_bv, B312_</w:t>
      </w:r>
      <w:del w:id="308" w:author="Greg Gloor" w:date="2016-03-30T11:11:00Z">
        <w:r w:rsidR="0093658E" w:rsidRPr="009514F0" w:rsidDel="00585691">
          <w:rPr>
            <w:rFonts w:ascii="Arial" w:hAnsi="Arial" w:cs="Arial"/>
            <w:szCs w:val="24"/>
          </w:rPr>
          <w:delText>bv</w:delText>
        </w:r>
      </w:del>
      <w:ins w:id="309" w:author="Greg Gloor" w:date="2016-03-30T11:11:00Z">
        <w:r w:rsidR="00585691">
          <w:rPr>
            <w:rFonts w:ascii="Arial" w:hAnsi="Arial" w:cs="Arial"/>
            <w:szCs w:val="24"/>
          </w:rPr>
          <w:t>i</w:t>
        </w:r>
      </w:ins>
      <w:r w:rsidR="0093658E" w:rsidRPr="009514F0">
        <w:rPr>
          <w:rFonts w:ascii="Arial" w:hAnsi="Arial" w:cs="Arial"/>
          <w:szCs w:val="24"/>
        </w:rPr>
        <w:t>, A282_n</w:t>
      </w:r>
      <w:r w:rsidR="00826E9B">
        <w:rPr>
          <w:rFonts w:ascii="Arial" w:hAnsi="Arial" w:cs="Arial"/>
          <w:szCs w:val="24"/>
        </w:rPr>
        <w:t xml:space="preserve"> at the bottom</w:t>
      </w:r>
      <w:r w:rsidR="0093658E" w:rsidRPr="009514F0">
        <w:rPr>
          <w:rFonts w:ascii="Arial" w:hAnsi="Arial" w:cs="Arial"/>
          <w:szCs w:val="24"/>
        </w:rPr>
        <w:t xml:space="preserve">), </w:t>
      </w:r>
      <w:r w:rsidR="00826E9B">
        <w:rPr>
          <w:rFonts w:ascii="Arial" w:hAnsi="Arial" w:cs="Arial"/>
          <w:szCs w:val="24"/>
        </w:rPr>
        <w:t>are</w:t>
      </w:r>
      <w:r w:rsidR="00826E9B" w:rsidRPr="009514F0">
        <w:rPr>
          <w:rFonts w:ascii="Arial" w:hAnsi="Arial" w:cs="Arial"/>
          <w:szCs w:val="24"/>
        </w:rPr>
        <w:t xml:space="preserve"> </w:t>
      </w:r>
      <w:r w:rsidR="0093658E" w:rsidRPr="009514F0">
        <w:rPr>
          <w:rFonts w:ascii="Arial" w:hAnsi="Arial" w:cs="Arial"/>
          <w:szCs w:val="24"/>
        </w:rPr>
        <w:t xml:space="preserve">tightly </w:t>
      </w:r>
      <w:r w:rsidR="003716E2">
        <w:rPr>
          <w:rFonts w:ascii="Arial" w:hAnsi="Arial" w:cs="Arial"/>
          <w:szCs w:val="24"/>
        </w:rPr>
        <w:t>grouped</w:t>
      </w:r>
      <w:r w:rsidR="0093658E" w:rsidRPr="009514F0">
        <w:rPr>
          <w:rFonts w:ascii="Arial" w:hAnsi="Arial" w:cs="Arial"/>
          <w:szCs w:val="24"/>
        </w:rPr>
        <w:t xml:space="preserve">, indicating that they contain similar sets of taxa at similar ratio abundances. We </w:t>
      </w:r>
      <w:del w:id="310" w:author="Greg Gloor" w:date="2016-03-30T11:11:00Z">
        <w:r w:rsidR="0093658E" w:rsidRPr="009514F0" w:rsidDel="00585691">
          <w:rPr>
            <w:rFonts w:ascii="Arial" w:hAnsi="Arial" w:cs="Arial"/>
            <w:szCs w:val="24"/>
          </w:rPr>
          <w:delText xml:space="preserve">would </w:delText>
        </w:r>
      </w:del>
      <w:ins w:id="311" w:author="Greg Gloor" w:date="2016-03-30T11:11:00Z">
        <w:r w:rsidR="00585691">
          <w:rPr>
            <w:rFonts w:ascii="Arial" w:hAnsi="Arial" w:cs="Arial"/>
            <w:szCs w:val="24"/>
          </w:rPr>
          <w:t xml:space="preserve">can see from the biplot </w:t>
        </w:r>
      </w:ins>
      <w:del w:id="312" w:author="Greg Gloor" w:date="2016-03-30T11:11:00Z">
        <w:r w:rsidR="0093658E" w:rsidRPr="009514F0" w:rsidDel="00585691">
          <w:rPr>
            <w:rFonts w:ascii="Arial" w:hAnsi="Arial" w:cs="Arial"/>
            <w:szCs w:val="24"/>
          </w:rPr>
          <w:delText xml:space="preserve">expect </w:delText>
        </w:r>
      </w:del>
      <w:r w:rsidR="0093658E" w:rsidRPr="009514F0">
        <w:rPr>
          <w:rFonts w:ascii="Arial" w:hAnsi="Arial" w:cs="Arial"/>
          <w:szCs w:val="24"/>
        </w:rPr>
        <w:t xml:space="preserve">that these samples contain an abundance of </w:t>
      </w:r>
      <w:r w:rsidR="0093658E" w:rsidRPr="009514F0">
        <w:rPr>
          <w:rFonts w:ascii="Arial" w:hAnsi="Arial" w:cs="Arial"/>
          <w:i/>
          <w:szCs w:val="24"/>
        </w:rPr>
        <w:t>Lactobacillus</w:t>
      </w:r>
      <w:r w:rsidR="0093658E" w:rsidRPr="009514F0">
        <w:rPr>
          <w:rFonts w:ascii="Arial" w:hAnsi="Arial" w:cs="Arial"/>
          <w:szCs w:val="24"/>
        </w:rPr>
        <w:t xml:space="preserve"> and be depleted in </w:t>
      </w:r>
      <w:r w:rsidR="001D5F52" w:rsidRPr="009514F0">
        <w:rPr>
          <w:rFonts w:ascii="Arial" w:hAnsi="Arial" w:cs="Arial"/>
          <w:i/>
          <w:szCs w:val="24"/>
        </w:rPr>
        <w:t>Leptotrichia</w:t>
      </w:r>
      <w:ins w:id="313" w:author="Greg Gloor" w:date="2016-03-29T12:36:00Z">
        <w:r w:rsidR="00B50D57">
          <w:rPr>
            <w:rFonts w:ascii="Arial" w:hAnsi="Arial" w:cs="Arial"/>
            <w:szCs w:val="24"/>
          </w:rPr>
          <w:t xml:space="preserve"> (</w:t>
        </w:r>
        <w:r w:rsidR="00B50D57" w:rsidRPr="00ED5C80">
          <w:rPr>
            <w:rFonts w:ascii="Arial" w:hAnsi="Arial" w:cs="Arial"/>
            <w:i/>
            <w:szCs w:val="24"/>
          </w:rPr>
          <w:t>Sneathia</w:t>
        </w:r>
        <w:r w:rsidR="00B50D57">
          <w:rPr>
            <w:rFonts w:ascii="Arial" w:hAnsi="Arial" w:cs="Arial"/>
            <w:szCs w:val="24"/>
          </w:rPr>
          <w:t>)</w:t>
        </w:r>
      </w:ins>
      <w:r w:rsidR="001D5F52" w:rsidRPr="009514F0">
        <w:rPr>
          <w:rFonts w:ascii="Arial" w:hAnsi="Arial" w:cs="Arial"/>
          <w:szCs w:val="24"/>
        </w:rPr>
        <w:t xml:space="preserve">. Furthermore, we can see that the samples divide </w:t>
      </w:r>
      <w:r w:rsidR="001D5F52" w:rsidRPr="009514F0">
        <w:rPr>
          <w:rFonts w:ascii="Arial" w:hAnsi="Arial" w:cs="Arial"/>
          <w:szCs w:val="24"/>
        </w:rPr>
        <w:lastRenderedPageBreak/>
        <w:t>into two fairly clear groups, with most of the before or “B” samples on the left, and most of the after or “A” samples on the right</w:t>
      </w:r>
      <w:ins w:id="314" w:author="Greg Gloor" w:date="2016-03-30T11:12:00Z">
        <w:r w:rsidR="00585691">
          <w:rPr>
            <w:rFonts w:ascii="Arial" w:hAnsi="Arial" w:cs="Arial"/>
            <w:szCs w:val="24"/>
          </w:rPr>
          <w:t>. We further observe that</w:t>
        </w:r>
      </w:ins>
      <w:del w:id="315" w:author="Greg Gloor" w:date="2016-03-30T11:12:00Z">
        <w:r w:rsidR="007B0216" w:rsidDel="00585691">
          <w:rPr>
            <w:rFonts w:ascii="Arial" w:hAnsi="Arial" w:cs="Arial"/>
            <w:szCs w:val="24"/>
          </w:rPr>
          <w:delText>, and that</w:delText>
        </w:r>
      </w:del>
      <w:r w:rsidR="007B0216">
        <w:rPr>
          <w:rFonts w:ascii="Arial" w:hAnsi="Arial" w:cs="Arial"/>
          <w:szCs w:val="24"/>
        </w:rPr>
        <w:t xml:space="preserve"> the majority of the B samples are colored red indicating a diagnosis of BV, and the majority of the A samples are colored blue indicating a diagnosis of non-BV.</w:t>
      </w:r>
    </w:p>
    <w:p w14:paraId="3B451CDA" w14:textId="7E584677" w:rsidR="00B5726A" w:rsidRPr="009514F0" w:rsidRDefault="00B5726A" w:rsidP="00492706">
      <w:pPr>
        <w:spacing w:line="480" w:lineRule="auto"/>
        <w:ind w:firstLine="720"/>
        <w:rPr>
          <w:rFonts w:ascii="Arial" w:hAnsi="Arial" w:cs="Arial"/>
          <w:szCs w:val="24"/>
        </w:rPr>
      </w:pPr>
      <w:r w:rsidRPr="009514F0">
        <w:rPr>
          <w:rFonts w:ascii="Arial" w:hAnsi="Arial" w:cs="Arial"/>
          <w:szCs w:val="24"/>
        </w:rPr>
        <w:t xml:space="preserve">The result of the biplot suggested that there were two </w:t>
      </w:r>
      <w:r w:rsidR="007B0216">
        <w:rPr>
          <w:rFonts w:ascii="Arial" w:hAnsi="Arial" w:cs="Arial"/>
          <w:szCs w:val="24"/>
        </w:rPr>
        <w:t xml:space="preserve">main </w:t>
      </w:r>
      <w:r w:rsidRPr="009514F0">
        <w:rPr>
          <w:rFonts w:ascii="Arial" w:hAnsi="Arial" w:cs="Arial"/>
          <w:szCs w:val="24"/>
        </w:rPr>
        <w:t xml:space="preserve">groups that could be defined with this set of data. With a few exceptions, there appears to be a fairly strong separation between the samples containing a majority of </w:t>
      </w:r>
      <w:r w:rsidRPr="009514F0">
        <w:rPr>
          <w:rFonts w:ascii="Arial" w:hAnsi="Arial" w:cs="Arial"/>
          <w:i/>
          <w:szCs w:val="24"/>
        </w:rPr>
        <w:t>Lactobacillus</w:t>
      </w:r>
      <w:r w:rsidRPr="009514F0">
        <w:rPr>
          <w:rFonts w:ascii="Arial" w:hAnsi="Arial" w:cs="Arial"/>
          <w:szCs w:val="24"/>
        </w:rPr>
        <w:t xml:space="preserve"> sp., and those lacking them. We can explore this by performing a</w:t>
      </w:r>
      <w:r w:rsidR="00492706">
        <w:rPr>
          <w:rFonts w:ascii="Arial" w:hAnsi="Arial" w:cs="Arial"/>
          <w:szCs w:val="24"/>
        </w:rPr>
        <w:t xml:space="preserve">n </w:t>
      </w:r>
      <w:r w:rsidR="00492706" w:rsidRPr="00B50D57">
        <w:rPr>
          <w:rFonts w:ascii="Arial" w:hAnsi="Arial" w:cs="Arial"/>
          <w:szCs w:val="24"/>
          <w:rPrChange w:id="316" w:author="Greg Gloor" w:date="2016-03-29T12:36:00Z">
            <w:rPr>
              <w:rFonts w:ascii="Arial" w:hAnsi="Arial" w:cs="Arial"/>
              <w:b/>
              <w:szCs w:val="24"/>
            </w:rPr>
          </w:rPrChange>
        </w:rPr>
        <w:t>unsupervised</w:t>
      </w:r>
      <w:r w:rsidRPr="00B50D57">
        <w:rPr>
          <w:rFonts w:ascii="Arial" w:hAnsi="Arial" w:cs="Arial"/>
          <w:szCs w:val="24"/>
          <w:rPrChange w:id="317" w:author="Greg Gloor" w:date="2016-03-29T12:36:00Z">
            <w:rPr>
              <w:rFonts w:ascii="Arial" w:hAnsi="Arial" w:cs="Arial"/>
              <w:b/>
              <w:szCs w:val="24"/>
            </w:rPr>
          </w:rPrChange>
        </w:rPr>
        <w:t xml:space="preserve"> cluster analysis</w:t>
      </w:r>
      <w:r w:rsidR="00492706">
        <w:rPr>
          <w:rFonts w:ascii="Arial" w:hAnsi="Arial" w:cs="Arial"/>
          <w:szCs w:val="24"/>
        </w:rPr>
        <w:t xml:space="preserve"> on the log-ratio transformed data</w:t>
      </w:r>
      <w:r w:rsidRPr="009514F0">
        <w:rPr>
          <w:rFonts w:ascii="Arial" w:hAnsi="Arial" w:cs="Arial"/>
          <w:szCs w:val="24"/>
        </w:rPr>
        <w:t xml:space="preserve">. In traditional microbiome </w:t>
      </w:r>
      <w:r w:rsidR="00126E7F">
        <w:rPr>
          <w:rFonts w:ascii="Arial" w:hAnsi="Arial" w:cs="Arial"/>
          <w:szCs w:val="24"/>
        </w:rPr>
        <w:t>evaluation</w:t>
      </w:r>
      <w:r w:rsidRPr="009514F0">
        <w:rPr>
          <w:rFonts w:ascii="Arial" w:hAnsi="Arial" w:cs="Arial"/>
          <w:szCs w:val="24"/>
        </w:rPr>
        <w:t xml:space="preserve"> method</w:t>
      </w:r>
      <w:r w:rsidR="00126E7F">
        <w:rPr>
          <w:rFonts w:ascii="Arial" w:hAnsi="Arial" w:cs="Arial"/>
          <w:szCs w:val="24"/>
        </w:rPr>
        <w:t>ologies</w:t>
      </w:r>
      <w:r w:rsidRPr="009514F0">
        <w:rPr>
          <w:rFonts w:ascii="Arial" w:hAnsi="Arial" w:cs="Arial"/>
          <w:szCs w:val="24"/>
        </w:rPr>
        <w:t>, clustering is based on the weighted or unweighted unifrac distances or on the Bray-Curtis dissimilarity metric</w:t>
      </w:r>
      <w:r w:rsidR="007B0216">
        <w:rPr>
          <w:rFonts w:ascii="Arial" w:hAnsi="Arial" w:cs="Arial"/>
          <w:szCs w:val="24"/>
        </w:rPr>
        <w:t xml:space="preserve">, for example </w:t>
      </w:r>
      <w:r w:rsidR="00826E9B">
        <w:rPr>
          <w:rFonts w:ascii="Arial" w:hAnsi="Arial" w:cs="Arial"/>
          <w:szCs w:val="24"/>
        </w:rPr>
        <w:t>s</w:t>
      </w:r>
      <w:r w:rsidR="007B0216">
        <w:rPr>
          <w:rFonts w:ascii="Arial" w:hAnsi="Arial" w:cs="Arial"/>
          <w:szCs w:val="24"/>
        </w:rPr>
        <w:t>ee the standard workflow in QIIME (</w:t>
      </w:r>
      <w:r w:rsidR="007B0216" w:rsidRPr="007B0216">
        <w:rPr>
          <w:rFonts w:ascii="Arial" w:hAnsi="Arial" w:cs="Arial"/>
          <w:szCs w:val="24"/>
        </w:rPr>
        <w:t>Kuczynski</w:t>
      </w:r>
      <w:r w:rsidR="007B0216">
        <w:rPr>
          <w:rFonts w:ascii="Arial" w:hAnsi="Arial" w:cs="Arial"/>
          <w:szCs w:val="24"/>
        </w:rPr>
        <w:t xml:space="preserve"> et al. 2012)</w:t>
      </w:r>
      <w:r w:rsidRPr="009514F0">
        <w:rPr>
          <w:rFonts w:ascii="Arial" w:hAnsi="Arial" w:cs="Arial"/>
          <w:szCs w:val="24"/>
        </w:rPr>
        <w:t xml:space="preserve">. These metrics are much more sensitive to the </w:t>
      </w:r>
      <w:r w:rsidR="00826E9B">
        <w:rPr>
          <w:rFonts w:ascii="Arial" w:hAnsi="Arial" w:cs="Arial"/>
          <w:szCs w:val="24"/>
        </w:rPr>
        <w:t>abundance</w:t>
      </w:r>
      <w:r w:rsidR="00826E9B" w:rsidRPr="009514F0">
        <w:rPr>
          <w:rFonts w:ascii="Arial" w:hAnsi="Arial" w:cs="Arial"/>
          <w:szCs w:val="24"/>
        </w:rPr>
        <w:t xml:space="preserve"> </w:t>
      </w:r>
      <w:r w:rsidRPr="009514F0">
        <w:rPr>
          <w:rFonts w:ascii="Arial" w:hAnsi="Arial" w:cs="Arial"/>
          <w:szCs w:val="24"/>
        </w:rPr>
        <w:t>of community</w:t>
      </w:r>
      <w:r w:rsidR="00826E9B">
        <w:rPr>
          <w:rFonts w:ascii="Arial" w:hAnsi="Arial" w:cs="Arial"/>
          <w:szCs w:val="24"/>
        </w:rPr>
        <w:t xml:space="preserve"> members</w:t>
      </w:r>
      <w:r w:rsidRPr="009514F0">
        <w:rPr>
          <w:rFonts w:ascii="Arial" w:hAnsi="Arial" w:cs="Arial"/>
          <w:szCs w:val="24"/>
        </w:rPr>
        <w:t xml:space="preserve"> than is the Aitchison distance used in compositional data analysis</w:t>
      </w:r>
      <w:r w:rsidR="006971C9" w:rsidRPr="009514F0">
        <w:rPr>
          <w:rFonts w:ascii="Arial" w:hAnsi="Arial" w:cs="Arial"/>
          <w:szCs w:val="24"/>
        </w:rPr>
        <w:t xml:space="preserve"> (Martin Fernandez </w:t>
      </w:r>
      <w:r w:rsidR="007B0216">
        <w:rPr>
          <w:rFonts w:ascii="Arial" w:hAnsi="Arial" w:cs="Arial"/>
          <w:szCs w:val="24"/>
        </w:rPr>
        <w:t>1998)</w:t>
      </w:r>
      <w:r w:rsidR="003716E2">
        <w:rPr>
          <w:rFonts w:ascii="Arial" w:hAnsi="Arial" w:cs="Arial"/>
          <w:szCs w:val="24"/>
        </w:rPr>
        <w:t>.</w:t>
      </w:r>
      <w:r w:rsidR="007B0216" w:rsidRPr="009514F0">
        <w:rPr>
          <w:rFonts w:ascii="Arial" w:hAnsi="Arial" w:cs="Arial"/>
          <w:szCs w:val="24"/>
        </w:rPr>
        <w:t xml:space="preserve"> </w:t>
      </w:r>
      <w:r w:rsidRPr="009514F0">
        <w:rPr>
          <w:rFonts w:ascii="Arial" w:hAnsi="Arial" w:cs="Arial"/>
          <w:szCs w:val="24"/>
        </w:rPr>
        <w:t>Thus, here we use</w:t>
      </w:r>
      <w:r w:rsidR="00BB4DD5">
        <w:rPr>
          <w:rFonts w:ascii="Arial" w:hAnsi="Arial" w:cs="Arial"/>
          <w:szCs w:val="24"/>
        </w:rPr>
        <w:t>d</w:t>
      </w:r>
      <w:r w:rsidRPr="009514F0">
        <w:rPr>
          <w:rFonts w:ascii="Arial" w:hAnsi="Arial" w:cs="Arial"/>
          <w:szCs w:val="24"/>
        </w:rPr>
        <w:t xml:space="preserve"> the Aitchison distance metric </w:t>
      </w:r>
      <w:r w:rsidR="006971C9" w:rsidRPr="009514F0">
        <w:rPr>
          <w:rFonts w:ascii="Arial" w:hAnsi="Arial" w:cs="Arial"/>
          <w:szCs w:val="24"/>
        </w:rPr>
        <w:t>that</w:t>
      </w:r>
      <w:r w:rsidRPr="009514F0">
        <w:rPr>
          <w:rFonts w:ascii="Arial" w:hAnsi="Arial" w:cs="Arial"/>
          <w:szCs w:val="24"/>
        </w:rPr>
        <w:t xml:space="preserve"> fulfills the criteria required for compositional data. In particular, by using a compositional approach, it is appropriate to examine a defined sub-composition of the data</w:t>
      </w:r>
      <w:r w:rsidR="003716E2">
        <w:rPr>
          <w:rFonts w:ascii="Arial" w:hAnsi="Arial" w:cs="Arial"/>
          <w:szCs w:val="24"/>
        </w:rPr>
        <w:t xml:space="preserve"> (i.e., a subset of the taxa)</w:t>
      </w:r>
      <w:r w:rsidRPr="009514F0">
        <w:rPr>
          <w:rFonts w:ascii="Arial" w:hAnsi="Arial" w:cs="Arial"/>
          <w:szCs w:val="24"/>
        </w:rPr>
        <w:t xml:space="preserve">. </w:t>
      </w:r>
    </w:p>
    <w:p w14:paraId="65709935" w14:textId="0ACF1A1A" w:rsidR="00BD7CFB" w:rsidRPr="009514F0" w:rsidRDefault="00B5726A" w:rsidP="00BB4DD5">
      <w:pPr>
        <w:spacing w:line="480" w:lineRule="auto"/>
        <w:ind w:firstLine="720"/>
        <w:rPr>
          <w:rFonts w:ascii="Arial" w:hAnsi="Arial" w:cs="Arial"/>
          <w:szCs w:val="24"/>
        </w:rPr>
      </w:pPr>
      <w:r w:rsidRPr="009514F0">
        <w:rPr>
          <w:rFonts w:ascii="Arial" w:hAnsi="Arial" w:cs="Arial"/>
          <w:szCs w:val="24"/>
        </w:rPr>
        <w:t xml:space="preserve">The results of unsupervised clustering of the dataset </w:t>
      </w:r>
      <w:r w:rsidR="006971C9" w:rsidRPr="009514F0">
        <w:rPr>
          <w:rFonts w:ascii="Arial" w:hAnsi="Arial" w:cs="Arial"/>
          <w:szCs w:val="24"/>
        </w:rPr>
        <w:t>are</w:t>
      </w:r>
      <w:r w:rsidRPr="009514F0">
        <w:rPr>
          <w:rFonts w:ascii="Arial" w:hAnsi="Arial" w:cs="Arial"/>
          <w:szCs w:val="24"/>
        </w:rPr>
        <w:t xml:space="preserve"> shown in Figure 3. </w:t>
      </w:r>
      <w:r w:rsidR="00492706">
        <w:rPr>
          <w:rFonts w:ascii="Arial" w:hAnsi="Arial" w:cs="Arial"/>
          <w:szCs w:val="24"/>
        </w:rPr>
        <w:t>Again, i</w:t>
      </w:r>
      <w:r w:rsidR="007B0216">
        <w:rPr>
          <w:rFonts w:ascii="Arial" w:hAnsi="Arial" w:cs="Arial"/>
          <w:szCs w:val="24"/>
        </w:rPr>
        <w:t>t is im</w:t>
      </w:r>
      <w:r w:rsidR="00492706">
        <w:rPr>
          <w:rFonts w:ascii="Arial" w:hAnsi="Arial" w:cs="Arial"/>
          <w:szCs w:val="24"/>
        </w:rPr>
        <w:t>portant</w:t>
      </w:r>
      <w:r w:rsidRPr="009514F0">
        <w:rPr>
          <w:rFonts w:ascii="Arial" w:hAnsi="Arial" w:cs="Arial"/>
          <w:szCs w:val="24"/>
        </w:rPr>
        <w:t xml:space="preserve"> </w:t>
      </w:r>
      <w:r w:rsidR="00126E7F">
        <w:rPr>
          <w:rFonts w:ascii="Arial" w:hAnsi="Arial" w:cs="Arial"/>
          <w:szCs w:val="24"/>
        </w:rPr>
        <w:t xml:space="preserve">to </w:t>
      </w:r>
      <w:r w:rsidRPr="009514F0">
        <w:rPr>
          <w:rFonts w:ascii="Arial" w:hAnsi="Arial" w:cs="Arial"/>
          <w:szCs w:val="24"/>
        </w:rPr>
        <w:t>remember that all distances are calculated from the ratios between taxa, and not on</w:t>
      </w:r>
      <w:r w:rsidR="00BB4DD5">
        <w:rPr>
          <w:rFonts w:ascii="Arial" w:hAnsi="Arial" w:cs="Arial"/>
          <w:szCs w:val="24"/>
        </w:rPr>
        <w:t xml:space="preserve"> the taxa abundances themselves.</w:t>
      </w:r>
      <w:r w:rsidRPr="009514F0">
        <w:rPr>
          <w:rFonts w:ascii="Arial" w:hAnsi="Arial" w:cs="Arial"/>
          <w:szCs w:val="24"/>
        </w:rPr>
        <w:t xml:space="preserve"> For this f</w:t>
      </w:r>
      <w:r w:rsidR="00BD7CFB" w:rsidRPr="009514F0">
        <w:rPr>
          <w:rFonts w:ascii="Arial" w:hAnsi="Arial" w:cs="Arial"/>
          <w:szCs w:val="24"/>
        </w:rPr>
        <w:t>igure</w:t>
      </w:r>
      <w:r w:rsidR="00BB4DD5">
        <w:rPr>
          <w:rFonts w:ascii="Arial" w:hAnsi="Arial" w:cs="Arial"/>
          <w:szCs w:val="24"/>
        </w:rPr>
        <w:t>,</w:t>
      </w:r>
      <w:r w:rsidR="00BD7CFB" w:rsidRPr="009514F0">
        <w:rPr>
          <w:rFonts w:ascii="Arial" w:hAnsi="Arial" w:cs="Arial"/>
          <w:szCs w:val="24"/>
        </w:rPr>
        <w:t xml:space="preserve"> we us</w:t>
      </w:r>
      <w:r w:rsidR="00BB4DD5">
        <w:rPr>
          <w:rFonts w:ascii="Arial" w:hAnsi="Arial" w:cs="Arial"/>
          <w:szCs w:val="24"/>
        </w:rPr>
        <w:t>ed</w:t>
      </w:r>
      <w:r w:rsidR="00BD7CFB" w:rsidRPr="009514F0">
        <w:rPr>
          <w:rFonts w:ascii="Arial" w:hAnsi="Arial" w:cs="Arial"/>
          <w:szCs w:val="24"/>
        </w:rPr>
        <w:t xml:space="preserve"> the ward.D2 method which clusters groups together by their squared distance from the geometric mean distance of the group. There are many other options, and the user </w:t>
      </w:r>
      <w:r w:rsidR="00BD7CFB" w:rsidRPr="009514F0">
        <w:rPr>
          <w:rFonts w:ascii="Arial" w:hAnsi="Arial" w:cs="Arial"/>
          <w:szCs w:val="24"/>
        </w:rPr>
        <w:lastRenderedPageBreak/>
        <w:t>should choose one that best represents the data, although Ward.D and Ward.D2 are usually the most appropriate</w:t>
      </w:r>
      <w:r w:rsidR="007B0216">
        <w:rPr>
          <w:rFonts w:ascii="Arial" w:hAnsi="Arial" w:cs="Arial"/>
          <w:szCs w:val="24"/>
        </w:rPr>
        <w:t xml:space="preserve"> </w:t>
      </w:r>
      <w:r w:rsidR="007B0216" w:rsidRPr="009514F0">
        <w:rPr>
          <w:rFonts w:ascii="Arial" w:hAnsi="Arial" w:cs="Arial"/>
          <w:szCs w:val="24"/>
        </w:rPr>
        <w:t>(Martin</w:t>
      </w:r>
      <w:r w:rsidR="00126E7F">
        <w:rPr>
          <w:rFonts w:ascii="Arial" w:hAnsi="Arial" w:cs="Arial"/>
          <w:szCs w:val="24"/>
        </w:rPr>
        <w:t>-</w:t>
      </w:r>
      <w:r w:rsidR="007B0216" w:rsidRPr="009514F0">
        <w:rPr>
          <w:rFonts w:ascii="Arial" w:hAnsi="Arial" w:cs="Arial"/>
          <w:szCs w:val="24"/>
        </w:rPr>
        <w:t xml:space="preserve">Fernandez </w:t>
      </w:r>
      <w:r w:rsidR="007B0216">
        <w:rPr>
          <w:rFonts w:ascii="Arial" w:hAnsi="Arial" w:cs="Arial"/>
          <w:szCs w:val="24"/>
        </w:rPr>
        <w:t>1998)</w:t>
      </w:r>
      <w:r w:rsidR="00BD7CFB" w:rsidRPr="009514F0">
        <w:rPr>
          <w:rFonts w:ascii="Arial" w:hAnsi="Arial" w:cs="Arial"/>
          <w:szCs w:val="24"/>
        </w:rPr>
        <w:t xml:space="preserve">. </w:t>
      </w:r>
    </w:p>
    <w:p w14:paraId="7542A8B5" w14:textId="120433B1" w:rsidR="00BD7CFB" w:rsidRPr="009514F0" w:rsidRDefault="00BD7CFB" w:rsidP="0021719F">
      <w:pPr>
        <w:spacing w:line="480" w:lineRule="auto"/>
        <w:ind w:firstLine="720"/>
        <w:rPr>
          <w:rFonts w:ascii="Arial" w:hAnsi="Arial" w:cs="Arial"/>
          <w:szCs w:val="24"/>
        </w:rPr>
      </w:pPr>
      <w:r w:rsidRPr="009514F0">
        <w:rPr>
          <w:rFonts w:ascii="Arial" w:hAnsi="Arial" w:cs="Arial"/>
          <w:szCs w:val="24"/>
        </w:rPr>
        <w:t>The cluster analysis</w:t>
      </w:r>
      <w:r w:rsidR="00492706" w:rsidRPr="00492706">
        <w:rPr>
          <w:rFonts w:ascii="Arial" w:hAnsi="Arial" w:cs="Arial"/>
          <w:szCs w:val="24"/>
        </w:rPr>
        <w:t xml:space="preserve"> </w:t>
      </w:r>
      <w:r w:rsidR="00492706">
        <w:rPr>
          <w:rFonts w:ascii="Arial" w:hAnsi="Arial" w:cs="Arial"/>
          <w:szCs w:val="24"/>
        </w:rPr>
        <w:t>supports the results of the biplot and</w:t>
      </w:r>
      <w:r w:rsidRPr="009514F0">
        <w:rPr>
          <w:rFonts w:ascii="Arial" w:hAnsi="Arial" w:cs="Arial"/>
          <w:szCs w:val="24"/>
        </w:rPr>
        <w:t xml:space="preserve"> shows the split between two types of samples rather clearly. Samples containing an abundance of </w:t>
      </w:r>
      <w:r w:rsidRPr="009514F0">
        <w:rPr>
          <w:rFonts w:ascii="Arial" w:hAnsi="Arial" w:cs="Arial"/>
          <w:i/>
          <w:szCs w:val="24"/>
        </w:rPr>
        <w:t>Lactobacillus</w:t>
      </w:r>
      <w:r w:rsidRPr="009514F0">
        <w:rPr>
          <w:rFonts w:ascii="Arial" w:hAnsi="Arial" w:cs="Arial"/>
          <w:szCs w:val="24"/>
        </w:rPr>
        <w:t xml:space="preserve"> sp. are grouped together on the right, and samples with an abundance of other taxa are grouped together on the left. The cluster analysis help</w:t>
      </w:r>
      <w:r w:rsidR="007B0216">
        <w:rPr>
          <w:rFonts w:ascii="Arial" w:hAnsi="Arial" w:cs="Arial"/>
          <w:szCs w:val="24"/>
        </w:rPr>
        <w:t>s</w:t>
      </w:r>
      <w:r w:rsidRPr="009514F0">
        <w:rPr>
          <w:rFonts w:ascii="Arial" w:hAnsi="Arial" w:cs="Arial"/>
          <w:szCs w:val="24"/>
        </w:rPr>
        <w:t xml:space="preserve"> explain and clarify the compositional biplot. For example, the four samples in the middle lower part of the biplot in Figure </w:t>
      </w:r>
      <w:r w:rsidR="007B0216">
        <w:rPr>
          <w:rFonts w:ascii="Arial" w:hAnsi="Arial" w:cs="Arial"/>
          <w:szCs w:val="24"/>
        </w:rPr>
        <w:t>2</w:t>
      </w:r>
      <w:r w:rsidRPr="009514F0">
        <w:rPr>
          <w:rFonts w:ascii="Arial" w:hAnsi="Arial" w:cs="Arial"/>
          <w:szCs w:val="24"/>
        </w:rPr>
        <w:t xml:space="preserve"> labelled A/B312 and A/B282, group together in both the biplot and the cluster plot. These samples are atypica</w:t>
      </w:r>
      <w:r w:rsidR="006971C9" w:rsidRPr="009514F0">
        <w:rPr>
          <w:rFonts w:ascii="Arial" w:hAnsi="Arial" w:cs="Arial"/>
          <w:szCs w:val="24"/>
        </w:rPr>
        <w:t>l for both the N and BV groups</w:t>
      </w:r>
      <w:ins w:id="318" w:author="Greg Gloor" w:date="2016-03-29T15:07:00Z">
        <w:r w:rsidR="00E17174">
          <w:rPr>
            <w:rFonts w:ascii="Arial" w:hAnsi="Arial" w:cs="Arial"/>
            <w:szCs w:val="24"/>
          </w:rPr>
          <w:t xml:space="preserve">, </w:t>
        </w:r>
      </w:ins>
      <w:del w:id="319" w:author="Greg Gloor" w:date="2016-03-29T15:07:00Z">
        <w:r w:rsidR="006971C9" w:rsidRPr="009514F0" w:rsidDel="00E17174">
          <w:rPr>
            <w:rFonts w:ascii="Arial" w:hAnsi="Arial" w:cs="Arial"/>
            <w:szCs w:val="24"/>
          </w:rPr>
          <w:delText>.</w:delText>
        </w:r>
        <w:r w:rsidR="00826E9B" w:rsidDel="00E17174">
          <w:rPr>
            <w:rFonts w:ascii="Arial" w:hAnsi="Arial" w:cs="Arial"/>
            <w:szCs w:val="24"/>
          </w:rPr>
          <w:delText>,</w:delText>
        </w:r>
        <w:r w:rsidRPr="009514F0" w:rsidDel="00E17174">
          <w:rPr>
            <w:rFonts w:ascii="Arial" w:hAnsi="Arial" w:cs="Arial"/>
            <w:szCs w:val="24"/>
          </w:rPr>
          <w:delText xml:space="preserve"> </w:delText>
        </w:r>
      </w:del>
      <w:r w:rsidRPr="009514F0">
        <w:rPr>
          <w:rFonts w:ascii="Arial" w:hAnsi="Arial" w:cs="Arial"/>
          <w:szCs w:val="24"/>
        </w:rPr>
        <w:t>contain</w:t>
      </w:r>
      <w:r w:rsidR="00826E9B">
        <w:rPr>
          <w:rFonts w:ascii="Arial" w:hAnsi="Arial" w:cs="Arial"/>
          <w:szCs w:val="24"/>
        </w:rPr>
        <w:t>ing</w:t>
      </w:r>
      <w:r w:rsidRPr="009514F0">
        <w:rPr>
          <w:rFonts w:ascii="Arial" w:hAnsi="Arial" w:cs="Arial"/>
          <w:szCs w:val="24"/>
        </w:rPr>
        <w:t xml:space="preserve"> substantially more of the </w:t>
      </w:r>
      <w:r w:rsidRPr="009514F0">
        <w:rPr>
          <w:rFonts w:ascii="Arial" w:hAnsi="Arial" w:cs="Arial"/>
          <w:i/>
          <w:szCs w:val="24"/>
        </w:rPr>
        <w:t>Lactobacillus</w:t>
      </w:r>
      <w:r w:rsidRPr="009514F0">
        <w:rPr>
          <w:rFonts w:ascii="Arial" w:hAnsi="Arial" w:cs="Arial"/>
          <w:szCs w:val="24"/>
        </w:rPr>
        <w:t xml:space="preserve"> taxon, and somewhat more of the taxa normally found in BV than in the other N samples. Based on these two results it would be appropriate to exclude these four samples from further analysis because of their atypical makeup. </w:t>
      </w:r>
    </w:p>
    <w:p w14:paraId="194F184D" w14:textId="44B32E31" w:rsidR="00BB4DD5" w:rsidRDefault="00BB4DD5" w:rsidP="00BB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szCs w:val="24"/>
          <w:lang w:val="en-CA" w:eastAsia="en-CA"/>
        </w:rPr>
      </w:pPr>
      <w:r>
        <w:rPr>
          <w:rFonts w:ascii="Arial" w:hAnsi="Arial" w:cs="Arial"/>
          <w:szCs w:val="24"/>
        </w:rPr>
        <w:tab/>
      </w:r>
      <w:r w:rsidR="00970E13">
        <w:rPr>
          <w:rFonts w:ascii="Arial" w:hAnsi="Arial" w:cs="Arial"/>
          <w:szCs w:val="24"/>
        </w:rPr>
        <w:t xml:space="preserve">Next, </w:t>
      </w:r>
      <w:r>
        <w:rPr>
          <w:rFonts w:ascii="Arial" w:hAnsi="Arial" w:cs="Arial"/>
          <w:szCs w:val="24"/>
        </w:rPr>
        <w:t xml:space="preserve">a </w:t>
      </w:r>
      <w:r w:rsidR="00BD7CFB" w:rsidRPr="00B50D57">
        <w:rPr>
          <w:rFonts w:ascii="Arial" w:hAnsi="Arial" w:cs="Arial"/>
          <w:szCs w:val="24"/>
          <w:rPrChange w:id="320" w:author="Greg Gloor" w:date="2016-03-29T12:37:00Z">
            <w:rPr>
              <w:rFonts w:ascii="Arial" w:hAnsi="Arial" w:cs="Arial"/>
              <w:b/>
              <w:szCs w:val="24"/>
            </w:rPr>
          </w:rPrChange>
        </w:rPr>
        <w:t>univariate</w:t>
      </w:r>
      <w:r w:rsidR="00BD7CFB" w:rsidRPr="009514F0">
        <w:rPr>
          <w:rFonts w:ascii="Arial" w:hAnsi="Arial" w:cs="Arial"/>
          <w:szCs w:val="24"/>
        </w:rPr>
        <w:t xml:space="preserve"> comparison between the B and A group</w:t>
      </w:r>
      <w:r w:rsidR="006971C9" w:rsidRPr="009514F0">
        <w:rPr>
          <w:rFonts w:ascii="Arial" w:hAnsi="Arial" w:cs="Arial"/>
          <w:szCs w:val="24"/>
        </w:rPr>
        <w:t>s</w:t>
      </w:r>
      <w:r>
        <w:rPr>
          <w:rFonts w:ascii="Arial" w:hAnsi="Arial" w:cs="Arial"/>
          <w:szCs w:val="24"/>
        </w:rPr>
        <w:t xml:space="preserve"> was performed.</w:t>
      </w:r>
      <w:r w:rsidR="00BD7CFB" w:rsidRPr="009514F0">
        <w:rPr>
          <w:rFonts w:ascii="Arial" w:hAnsi="Arial" w:cs="Arial"/>
          <w:szCs w:val="24"/>
        </w:rPr>
        <w:t xml:space="preserve"> For simplicity of coding</w:t>
      </w:r>
      <w:r w:rsidR="006971C9" w:rsidRPr="009514F0">
        <w:rPr>
          <w:rFonts w:ascii="Arial" w:hAnsi="Arial" w:cs="Arial"/>
          <w:szCs w:val="24"/>
        </w:rPr>
        <w:t>, we ke</w:t>
      </w:r>
      <w:r>
        <w:rPr>
          <w:rFonts w:ascii="Arial" w:hAnsi="Arial" w:cs="Arial"/>
          <w:szCs w:val="24"/>
        </w:rPr>
        <w:t>pt</w:t>
      </w:r>
      <w:r w:rsidR="006971C9" w:rsidRPr="009514F0">
        <w:rPr>
          <w:rFonts w:ascii="Arial" w:hAnsi="Arial" w:cs="Arial"/>
          <w:szCs w:val="24"/>
        </w:rPr>
        <w:t xml:space="preserve"> the </w:t>
      </w:r>
      <w:del w:id="321" w:author="Greg Gloor" w:date="2016-03-30T11:12:00Z">
        <w:r w:rsidR="006971C9" w:rsidRPr="009514F0" w:rsidDel="00585691">
          <w:rPr>
            <w:rFonts w:ascii="Arial" w:hAnsi="Arial" w:cs="Arial"/>
            <w:szCs w:val="24"/>
          </w:rPr>
          <w:delText>four</w:delText>
        </w:r>
        <w:r w:rsidR="00826E9B" w:rsidDel="00585691">
          <w:rPr>
            <w:rFonts w:ascii="Arial" w:hAnsi="Arial" w:cs="Arial"/>
            <w:szCs w:val="24"/>
          </w:rPr>
          <w:delText xml:space="preserve"> </w:delText>
        </w:r>
      </w:del>
      <w:r w:rsidR="00BD7CFB" w:rsidRPr="009514F0">
        <w:rPr>
          <w:rFonts w:ascii="Arial" w:hAnsi="Arial" w:cs="Arial"/>
          <w:szCs w:val="24"/>
        </w:rPr>
        <w:t>outlier samples, but the reader is encouraged to remove them and see how the results change. For this, we use</w:t>
      </w:r>
      <w:r>
        <w:rPr>
          <w:rFonts w:ascii="Arial" w:hAnsi="Arial" w:cs="Arial"/>
          <w:szCs w:val="24"/>
        </w:rPr>
        <w:t>d</w:t>
      </w:r>
      <w:r w:rsidR="00BD7CFB" w:rsidRPr="009514F0">
        <w:rPr>
          <w:rFonts w:ascii="Arial" w:hAnsi="Arial" w:cs="Arial"/>
          <w:szCs w:val="24"/>
        </w:rPr>
        <w:t xml:space="preserve"> the ALDEx2 tool</w:t>
      </w:r>
      <w:r>
        <w:rPr>
          <w:rFonts w:ascii="Arial" w:hAnsi="Arial" w:cs="Arial"/>
          <w:szCs w:val="24"/>
        </w:rPr>
        <w:t xml:space="preserve"> (Fernandes et al. </w:t>
      </w:r>
      <w:r w:rsidR="007B0216">
        <w:rPr>
          <w:rFonts w:ascii="Arial" w:hAnsi="Arial" w:cs="Arial"/>
          <w:szCs w:val="24"/>
        </w:rPr>
        <w:t xml:space="preserve">2013, </w:t>
      </w:r>
      <w:r>
        <w:rPr>
          <w:rFonts w:ascii="Arial" w:hAnsi="Arial" w:cs="Arial"/>
          <w:szCs w:val="24"/>
        </w:rPr>
        <w:t>2014)</w:t>
      </w:r>
      <w:r w:rsidR="00BD7CFB" w:rsidRPr="009514F0">
        <w:rPr>
          <w:rFonts w:ascii="Arial" w:hAnsi="Arial" w:cs="Arial"/>
          <w:szCs w:val="24"/>
        </w:rPr>
        <w:t xml:space="preserve"> that incorporates a Bayesian estimate of taxon abundance into a compositional framework, with the results shown in Table 1 and </w:t>
      </w:r>
      <w:r w:rsidR="00F159BC">
        <w:rPr>
          <w:rFonts w:ascii="Arial" w:hAnsi="Arial" w:cs="Arial"/>
          <w:szCs w:val="24"/>
        </w:rPr>
        <w:t xml:space="preserve">the effect plot (Gloor et al. 2016) shown in </w:t>
      </w:r>
      <w:r w:rsidR="00BD7CFB" w:rsidRPr="009514F0">
        <w:rPr>
          <w:rFonts w:ascii="Arial" w:hAnsi="Arial" w:cs="Arial"/>
          <w:szCs w:val="24"/>
        </w:rPr>
        <w:t xml:space="preserve">Figure 4. </w:t>
      </w:r>
      <w:r>
        <w:rPr>
          <w:rFonts w:ascii="Arial" w:hAnsi="Arial" w:cs="Arial"/>
          <w:szCs w:val="24"/>
        </w:rPr>
        <w:t xml:space="preserve">Of note, </w:t>
      </w:r>
      <w:r w:rsidRPr="009514F0">
        <w:rPr>
          <w:rFonts w:ascii="Arial" w:eastAsia="Times New Roman" w:hAnsi="Arial" w:cs="Arial"/>
          <w:szCs w:val="24"/>
          <w:lang w:val="en-CA" w:eastAsia="en-CA"/>
        </w:rPr>
        <w:t xml:space="preserve">ALDEx2 examines differential abundance by estimating the measurement error inherent in high throughput </w:t>
      </w:r>
      <w:ins w:id="322" w:author="Greg Gloor" w:date="2016-03-30T14:30:00Z">
        <w:r w:rsidR="000140C0">
          <w:rPr>
            <w:rFonts w:ascii="Arial" w:eastAsia="Times New Roman" w:hAnsi="Arial" w:cs="Arial"/>
            <w:szCs w:val="24"/>
            <w:lang w:val="en-CA" w:eastAsia="en-CA"/>
          </w:rPr>
          <w:t xml:space="preserve">DNA </w:t>
        </w:r>
      </w:ins>
      <w:r w:rsidRPr="009514F0">
        <w:rPr>
          <w:rFonts w:ascii="Arial" w:eastAsia="Times New Roman" w:hAnsi="Arial" w:cs="Arial"/>
          <w:szCs w:val="24"/>
          <w:lang w:val="en-CA" w:eastAsia="en-CA"/>
        </w:rPr>
        <w:t>sequencing experiments</w:t>
      </w:r>
      <w:r w:rsidR="003716E2">
        <w:rPr>
          <w:rFonts w:ascii="Arial" w:eastAsia="Times New Roman" w:hAnsi="Arial" w:cs="Arial"/>
          <w:szCs w:val="24"/>
          <w:lang w:val="en-CA" w:eastAsia="en-CA"/>
        </w:rPr>
        <w:t xml:space="preserve">, including the measurement error associated with 0 count </w:t>
      </w:r>
      <w:r w:rsidR="00C70DD0">
        <w:rPr>
          <w:rFonts w:ascii="Arial" w:eastAsia="Times New Roman" w:hAnsi="Arial" w:cs="Arial"/>
          <w:szCs w:val="24"/>
          <w:lang w:val="en-CA" w:eastAsia="en-CA"/>
        </w:rPr>
        <w:t>taxa</w:t>
      </w:r>
      <w:r w:rsidRPr="009514F0">
        <w:rPr>
          <w:rFonts w:ascii="Arial" w:eastAsia="Times New Roman" w:hAnsi="Arial" w:cs="Arial"/>
          <w:szCs w:val="24"/>
          <w:lang w:val="en-CA" w:eastAsia="en-CA"/>
        </w:rPr>
        <w:t xml:space="preserve">, and uses the assumptions of compositional data analysis to normalize the data for </w:t>
      </w:r>
      <w:del w:id="323" w:author="Greg Gloor" w:date="2016-03-30T11:13:00Z">
        <w:r w:rsidRPr="009514F0" w:rsidDel="00585691">
          <w:rPr>
            <w:rFonts w:ascii="Arial" w:eastAsia="Times New Roman" w:hAnsi="Arial" w:cs="Arial"/>
            <w:szCs w:val="24"/>
            <w:lang w:val="en-CA" w:eastAsia="en-CA"/>
          </w:rPr>
          <w:delText>sequencing effort</w:delText>
        </w:r>
      </w:del>
      <w:ins w:id="324" w:author="Greg Gloor" w:date="2016-03-30T11:13:00Z">
        <w:r w:rsidR="00585691">
          <w:rPr>
            <w:rFonts w:ascii="Arial" w:eastAsia="Times New Roman" w:hAnsi="Arial" w:cs="Arial"/>
            <w:szCs w:val="24"/>
            <w:lang w:val="en-CA" w:eastAsia="en-CA"/>
          </w:rPr>
          <w:t xml:space="preserve">the differing number of reads in each sample </w:t>
        </w:r>
      </w:ins>
      <w:ins w:id="325" w:author="Greg Gloor" w:date="2016-03-30T11:14:00Z">
        <w:r w:rsidR="00585691">
          <w:rPr>
            <w:rFonts w:ascii="Arial" w:hAnsi="Arial" w:cs="Arial"/>
            <w:szCs w:val="24"/>
          </w:rPr>
          <w:t>(Fernandes et al. 2013, Lovell et al. 2015)</w:t>
        </w:r>
      </w:ins>
      <w:r w:rsidRPr="009514F0">
        <w:rPr>
          <w:rFonts w:ascii="Arial" w:eastAsia="Times New Roman" w:hAnsi="Arial" w:cs="Arial"/>
          <w:szCs w:val="24"/>
          <w:lang w:val="en-CA" w:eastAsia="en-CA"/>
        </w:rPr>
        <w:t xml:space="preserve">. </w:t>
      </w:r>
    </w:p>
    <w:p w14:paraId="36CF19D5" w14:textId="2EB7B499" w:rsidR="00BD7CFB" w:rsidRPr="009514F0" w:rsidRDefault="00BD7CFB" w:rsidP="00BB4DD5">
      <w:pPr>
        <w:spacing w:line="480" w:lineRule="auto"/>
        <w:ind w:firstLine="720"/>
        <w:rPr>
          <w:rFonts w:ascii="Arial" w:hAnsi="Arial" w:cs="Arial"/>
          <w:szCs w:val="24"/>
        </w:rPr>
      </w:pPr>
      <w:r w:rsidRPr="009514F0">
        <w:rPr>
          <w:rFonts w:ascii="Arial" w:hAnsi="Arial" w:cs="Arial"/>
          <w:szCs w:val="24"/>
        </w:rPr>
        <w:lastRenderedPageBreak/>
        <w:t>When interpreting these results</w:t>
      </w:r>
      <w:r w:rsidR="00BB4DD5">
        <w:rPr>
          <w:rFonts w:ascii="Arial" w:hAnsi="Arial" w:cs="Arial"/>
          <w:szCs w:val="24"/>
        </w:rPr>
        <w:t>,</w:t>
      </w:r>
      <w:r w:rsidRPr="009514F0">
        <w:rPr>
          <w:rFonts w:ascii="Arial" w:hAnsi="Arial" w:cs="Arial"/>
          <w:szCs w:val="24"/>
        </w:rPr>
        <w:t xml:space="preserve"> it is important to remember that we are actually examining ratios between values, rather than abundances. </w:t>
      </w:r>
      <w:r w:rsidR="0021719F">
        <w:rPr>
          <w:rFonts w:ascii="Arial" w:hAnsi="Arial" w:cs="Arial"/>
          <w:szCs w:val="24"/>
        </w:rPr>
        <w:t xml:space="preserve">Thus, we are examining the the change in abundance of a taxon </w:t>
      </w:r>
      <w:r w:rsidR="0021719F">
        <w:rPr>
          <w:rFonts w:ascii="Arial" w:hAnsi="Arial" w:cs="Arial"/>
          <w:i/>
          <w:szCs w:val="24"/>
        </w:rPr>
        <w:t>relative to all others</w:t>
      </w:r>
      <w:r w:rsidR="0021719F">
        <w:rPr>
          <w:rFonts w:ascii="Arial" w:hAnsi="Arial" w:cs="Arial"/>
          <w:szCs w:val="24"/>
        </w:rPr>
        <w:t xml:space="preserve"> in the dataset. </w:t>
      </w:r>
      <w:r w:rsidRPr="009514F0">
        <w:rPr>
          <w:rFonts w:ascii="Arial" w:hAnsi="Arial" w:cs="Arial"/>
          <w:szCs w:val="24"/>
        </w:rPr>
        <w:t>The user should also remember that all values reported are the mean</w:t>
      </w:r>
      <w:r w:rsidR="00126E7F">
        <w:rPr>
          <w:rFonts w:ascii="Arial" w:hAnsi="Arial" w:cs="Arial"/>
          <w:szCs w:val="24"/>
        </w:rPr>
        <w:t>s</w:t>
      </w:r>
      <w:r w:rsidRPr="009514F0">
        <w:rPr>
          <w:rFonts w:ascii="Arial" w:hAnsi="Arial" w:cs="Arial"/>
          <w:szCs w:val="24"/>
        </w:rPr>
        <w:t xml:space="preserve"> </w:t>
      </w:r>
      <w:ins w:id="326" w:author="Greg Gloor" w:date="2016-03-29T14:35:00Z">
        <w:r w:rsidR="00550E91">
          <w:rPr>
            <w:rFonts w:ascii="Arial" w:hAnsi="Arial" w:cs="Arial"/>
            <w:szCs w:val="24"/>
          </w:rPr>
          <w:t>or medians</w:t>
        </w:r>
      </w:ins>
      <w:r w:rsidRPr="009514F0">
        <w:rPr>
          <w:rFonts w:ascii="Arial" w:hAnsi="Arial" w:cs="Arial"/>
          <w:szCs w:val="24"/>
        </w:rPr>
        <w:t xml:space="preserve"> over the number of Dirichlet instances as given by the mc.samples variable in the aldex.clr function</w:t>
      </w:r>
      <w:r w:rsidR="00DA2CB5">
        <w:rPr>
          <w:rFonts w:ascii="Arial" w:hAnsi="Arial" w:cs="Arial"/>
          <w:szCs w:val="24"/>
        </w:rPr>
        <w:t xml:space="preserve"> and explained more fully in the </w:t>
      </w:r>
      <w:del w:id="327" w:author="Greg Gloor" w:date="2016-03-29T15:07:00Z">
        <w:r w:rsidR="00DA2CB5" w:rsidDel="00E17174">
          <w:rPr>
            <w:rFonts w:ascii="Arial" w:hAnsi="Arial" w:cs="Arial"/>
            <w:szCs w:val="24"/>
          </w:rPr>
          <w:delText>Supplement</w:delText>
        </w:r>
      </w:del>
      <w:ins w:id="328" w:author="Greg Gloor" w:date="2016-03-29T15:07:00Z">
        <w:r w:rsidR="00E17174">
          <w:rPr>
            <w:rFonts w:ascii="Arial" w:hAnsi="Arial" w:cs="Arial"/>
            <w:szCs w:val="24"/>
          </w:rPr>
          <w:t>supplementary material</w:t>
        </w:r>
      </w:ins>
      <w:ins w:id="329" w:author="Greg Gloor" w:date="2016-03-30T11:13:00Z">
        <w:r w:rsidR="00585691">
          <w:rPr>
            <w:rFonts w:ascii="Arial" w:hAnsi="Arial" w:cs="Arial"/>
            <w:szCs w:val="24"/>
          </w:rPr>
          <w:t xml:space="preserve"> and the original papers (Fernandes et al. 2013, 2014)</w:t>
        </w:r>
      </w:ins>
      <w:r w:rsidRPr="009514F0">
        <w:rPr>
          <w:rFonts w:ascii="Arial" w:hAnsi="Arial" w:cs="Arial"/>
          <w:szCs w:val="24"/>
        </w:rPr>
        <w:t xml:space="preserve">. </w:t>
      </w:r>
    </w:p>
    <w:p w14:paraId="421EC4CA" w14:textId="30EF8787" w:rsidR="006971C9" w:rsidRPr="009514F0" w:rsidRDefault="00BD7CFB" w:rsidP="00BB4DD5">
      <w:pPr>
        <w:spacing w:line="480" w:lineRule="auto"/>
        <w:ind w:firstLine="720"/>
        <w:rPr>
          <w:rFonts w:ascii="Arial" w:hAnsi="Arial" w:cs="Arial"/>
          <w:szCs w:val="24"/>
        </w:rPr>
      </w:pPr>
      <w:r w:rsidRPr="009514F0">
        <w:rPr>
          <w:rFonts w:ascii="Arial" w:hAnsi="Arial" w:cs="Arial"/>
          <w:szCs w:val="24"/>
        </w:rPr>
        <w:t xml:space="preserve">In the examples given in Table 1, we filtered to </w:t>
      </w:r>
      <w:r w:rsidR="006971C9" w:rsidRPr="009514F0">
        <w:rPr>
          <w:rFonts w:ascii="Arial" w:hAnsi="Arial" w:cs="Arial"/>
          <w:szCs w:val="24"/>
        </w:rPr>
        <w:t>show</w:t>
      </w:r>
      <w:r w:rsidRPr="009514F0">
        <w:rPr>
          <w:rFonts w:ascii="Arial" w:hAnsi="Arial" w:cs="Arial"/>
          <w:szCs w:val="24"/>
        </w:rPr>
        <w:t xml:space="preserve"> only those taxa where the expected </w:t>
      </w:r>
      <w:r w:rsidR="007B0216">
        <w:rPr>
          <w:rFonts w:ascii="Arial" w:hAnsi="Arial" w:cs="Arial"/>
          <w:szCs w:val="24"/>
        </w:rPr>
        <w:t>Bejamini-Hochberg (1995) adjusted P</w:t>
      </w:r>
      <w:r w:rsidR="007B0216" w:rsidRPr="009514F0">
        <w:rPr>
          <w:rFonts w:ascii="Arial" w:hAnsi="Arial" w:cs="Arial"/>
          <w:szCs w:val="24"/>
        </w:rPr>
        <w:t xml:space="preserve"> </w:t>
      </w:r>
      <w:r w:rsidRPr="009514F0">
        <w:rPr>
          <w:rFonts w:ascii="Arial" w:hAnsi="Arial" w:cs="Arial"/>
          <w:szCs w:val="24"/>
        </w:rPr>
        <w:t>value was less than 0.05, meaning that the expected likelihood of a false positive identification per taxon is less than 5%</w:t>
      </w:r>
      <w:r w:rsidR="006971C9" w:rsidRPr="009514F0">
        <w:rPr>
          <w:rFonts w:ascii="Arial" w:hAnsi="Arial" w:cs="Arial"/>
          <w:szCs w:val="24"/>
        </w:rPr>
        <w:t>, with the actual value per taxon given in the wi.eBH column</w:t>
      </w:r>
      <w:r w:rsidRPr="009514F0">
        <w:rPr>
          <w:rFonts w:ascii="Arial" w:hAnsi="Arial" w:cs="Arial"/>
          <w:szCs w:val="24"/>
        </w:rPr>
        <w:t xml:space="preserve">. Using </w:t>
      </w:r>
      <w:r w:rsidRPr="009514F0">
        <w:rPr>
          <w:rFonts w:ascii="Arial" w:hAnsi="Arial" w:cs="Arial"/>
          <w:i/>
          <w:szCs w:val="24"/>
        </w:rPr>
        <w:t>L. iners</w:t>
      </w:r>
      <w:r w:rsidRPr="009514F0">
        <w:rPr>
          <w:rFonts w:ascii="Arial" w:hAnsi="Arial" w:cs="Arial"/>
          <w:szCs w:val="24"/>
        </w:rPr>
        <w:t xml:space="preserve">, we </w:t>
      </w:r>
      <w:del w:id="330" w:author="Greg Gloor" w:date="2016-03-29T14:29:00Z">
        <w:r w:rsidRPr="009514F0" w:rsidDel="00550E91">
          <w:rPr>
            <w:rFonts w:ascii="Arial" w:hAnsi="Arial" w:cs="Arial"/>
            <w:szCs w:val="24"/>
          </w:rPr>
          <w:delText xml:space="preserve"> </w:delText>
        </w:r>
      </w:del>
      <w:r w:rsidR="00BB4DD5">
        <w:rPr>
          <w:rFonts w:ascii="Arial" w:hAnsi="Arial" w:cs="Arial"/>
          <w:szCs w:val="24"/>
        </w:rPr>
        <w:t>note</w:t>
      </w:r>
      <w:r w:rsidRPr="009514F0">
        <w:rPr>
          <w:rFonts w:ascii="Arial" w:hAnsi="Arial" w:cs="Arial"/>
          <w:szCs w:val="24"/>
        </w:rPr>
        <w:t xml:space="preserve"> that the absolute difference between groups can be up to −2.25</w:t>
      </w:r>
      <w:r w:rsidR="006971C9" w:rsidRPr="009514F0">
        <w:rPr>
          <w:rFonts w:ascii="Arial" w:hAnsi="Arial" w:cs="Arial"/>
          <w:szCs w:val="24"/>
        </w:rPr>
        <w:t>. Thus</w:t>
      </w:r>
      <w:r w:rsidR="00126E7F">
        <w:rPr>
          <w:rFonts w:ascii="Arial" w:hAnsi="Arial" w:cs="Arial"/>
          <w:szCs w:val="24"/>
        </w:rPr>
        <w:t>,</w:t>
      </w:r>
      <w:r w:rsidRPr="009514F0">
        <w:rPr>
          <w:rFonts w:ascii="Arial" w:hAnsi="Arial" w:cs="Arial"/>
          <w:szCs w:val="24"/>
        </w:rPr>
        <w:t xml:space="preserve"> the absolute fold change in the ratio between</w:t>
      </w:r>
      <w:r w:rsidRPr="009514F0">
        <w:rPr>
          <w:rFonts w:ascii="Arial" w:hAnsi="Arial" w:cs="Arial"/>
          <w:i/>
          <w:szCs w:val="24"/>
        </w:rPr>
        <w:t xml:space="preserve"> L. iners </w:t>
      </w:r>
      <w:r w:rsidRPr="009514F0">
        <w:rPr>
          <w:rFonts w:ascii="Arial" w:hAnsi="Arial" w:cs="Arial"/>
          <w:szCs w:val="24"/>
        </w:rPr>
        <w:t>and all other taxa between groups for this organism is on average 4.76 fold  (1/2</w:t>
      </w:r>
      <w:r w:rsidRPr="009514F0">
        <w:rPr>
          <w:rFonts w:ascii="Arial" w:hAnsi="Arial" w:cs="Arial"/>
          <w:szCs w:val="24"/>
          <w:vertAlign w:val="superscript"/>
        </w:rPr>
        <w:t>-2.25</w:t>
      </w:r>
      <w:r w:rsidRPr="009514F0">
        <w:rPr>
          <w:rFonts w:ascii="Arial" w:hAnsi="Arial" w:cs="Arial"/>
          <w:szCs w:val="24"/>
        </w:rPr>
        <w:t>)</w:t>
      </w:r>
      <w:r w:rsidR="006971C9" w:rsidRPr="009514F0">
        <w:rPr>
          <w:rFonts w:ascii="Arial" w:hAnsi="Arial" w:cs="Arial"/>
          <w:szCs w:val="24"/>
        </w:rPr>
        <w:t>: being</w:t>
      </w:r>
      <w:r w:rsidRPr="009514F0">
        <w:rPr>
          <w:rFonts w:ascii="Arial" w:hAnsi="Arial" w:cs="Arial"/>
          <w:szCs w:val="24"/>
        </w:rPr>
        <w:t xml:space="preserve"> more abundant in the A samples than in the B samples. However, the difference within the groups</w:t>
      </w:r>
      <w:r w:rsidR="006971C9" w:rsidRPr="009514F0">
        <w:rPr>
          <w:rFonts w:ascii="Arial" w:hAnsi="Arial" w:cs="Arial"/>
          <w:szCs w:val="24"/>
        </w:rPr>
        <w:t xml:space="preserve"> (</w:t>
      </w:r>
      <w:r w:rsidRPr="009514F0">
        <w:rPr>
          <w:rFonts w:ascii="Arial" w:hAnsi="Arial" w:cs="Arial"/>
          <w:szCs w:val="24"/>
        </w:rPr>
        <w:t>roughly equiv</w:t>
      </w:r>
      <w:r w:rsidR="006971C9" w:rsidRPr="009514F0">
        <w:rPr>
          <w:rFonts w:ascii="Arial" w:hAnsi="Arial" w:cs="Arial"/>
          <w:szCs w:val="24"/>
        </w:rPr>
        <w:t>alent to the standard deviation)</w:t>
      </w:r>
      <w:r w:rsidRPr="009514F0">
        <w:rPr>
          <w:rFonts w:ascii="Arial" w:hAnsi="Arial" w:cs="Arial"/>
          <w:szCs w:val="24"/>
        </w:rPr>
        <w:t xml:space="preserve"> is even larger, giving an effect size of −0.79. Thus, the difference between groups is less than the variability within a group, a result that is typical for microbiome studies. </w:t>
      </w:r>
    </w:p>
    <w:p w14:paraId="0829A4B5" w14:textId="7300434A" w:rsidR="00BD7CFB" w:rsidRDefault="00BB4DD5" w:rsidP="009514F0">
      <w:pPr>
        <w:spacing w:line="480" w:lineRule="auto"/>
        <w:rPr>
          <w:rFonts w:ascii="Arial" w:hAnsi="Arial" w:cs="Arial"/>
          <w:szCs w:val="24"/>
        </w:rPr>
      </w:pPr>
      <w:r>
        <w:rPr>
          <w:rFonts w:ascii="Arial" w:hAnsi="Arial" w:cs="Arial"/>
          <w:szCs w:val="24"/>
        </w:rPr>
        <w:tab/>
        <w:t>T</w:t>
      </w:r>
      <w:r w:rsidR="00BD7CFB" w:rsidRPr="009514F0">
        <w:rPr>
          <w:rFonts w:ascii="Arial" w:hAnsi="Arial" w:cs="Arial"/>
          <w:szCs w:val="24"/>
        </w:rPr>
        <w:t xml:space="preserve">hese quantitative results are largely congruent with the biplot, which showed that the taxa represented here were the ones that best explained the variation between groups, and that the </w:t>
      </w:r>
      <w:r w:rsidR="00BD7CFB" w:rsidRPr="009514F0">
        <w:rPr>
          <w:rFonts w:ascii="Arial" w:hAnsi="Arial" w:cs="Arial"/>
          <w:i/>
          <w:szCs w:val="24"/>
        </w:rPr>
        <w:t>Leptotrichia</w:t>
      </w:r>
      <w:ins w:id="331" w:author="Greg Gloor" w:date="2016-03-29T12:36:00Z">
        <w:r w:rsidR="00B50D57">
          <w:rPr>
            <w:rFonts w:ascii="Arial" w:hAnsi="Arial" w:cs="Arial"/>
            <w:szCs w:val="24"/>
          </w:rPr>
          <w:t xml:space="preserve"> (</w:t>
        </w:r>
        <w:r w:rsidR="00B50D57" w:rsidRPr="00ED5C80">
          <w:rPr>
            <w:rFonts w:ascii="Arial" w:hAnsi="Arial" w:cs="Arial"/>
            <w:i/>
            <w:szCs w:val="24"/>
          </w:rPr>
          <w:t>Sneathia</w:t>
        </w:r>
        <w:r w:rsidR="00B50D57">
          <w:rPr>
            <w:rFonts w:ascii="Arial" w:hAnsi="Arial" w:cs="Arial"/>
            <w:szCs w:val="24"/>
          </w:rPr>
          <w:t>)</w:t>
        </w:r>
      </w:ins>
      <w:r w:rsidR="00BD7CFB" w:rsidRPr="009514F0">
        <w:rPr>
          <w:rFonts w:ascii="Arial" w:hAnsi="Arial" w:cs="Arial"/>
          <w:szCs w:val="24"/>
        </w:rPr>
        <w:t xml:space="preserve"> and </w:t>
      </w:r>
      <w:r w:rsidR="00BD7CFB" w:rsidRPr="009514F0">
        <w:rPr>
          <w:rFonts w:ascii="Arial" w:hAnsi="Arial" w:cs="Arial"/>
          <w:i/>
          <w:szCs w:val="24"/>
        </w:rPr>
        <w:t>Lactobacillus</w:t>
      </w:r>
      <w:r w:rsidR="00BD7CFB" w:rsidRPr="009514F0">
        <w:rPr>
          <w:rFonts w:ascii="Arial" w:hAnsi="Arial" w:cs="Arial"/>
          <w:szCs w:val="24"/>
        </w:rPr>
        <w:t xml:space="preserve"> taxa were </w:t>
      </w:r>
      <w:del w:id="332" w:author="Greg Gloor" w:date="2016-03-30T11:14:00Z">
        <w:r w:rsidR="00BD7CFB" w:rsidRPr="009514F0" w:rsidDel="00C963D8">
          <w:rPr>
            <w:rFonts w:ascii="Arial" w:hAnsi="Arial" w:cs="Arial"/>
            <w:szCs w:val="24"/>
          </w:rPr>
          <w:delText xml:space="preserve">uncorrelated </w:delText>
        </w:r>
      </w:del>
      <w:ins w:id="333" w:author="Greg Gloor" w:date="2016-03-30T11:14:00Z">
        <w:r w:rsidR="00C963D8">
          <w:rPr>
            <w:rFonts w:ascii="Arial" w:hAnsi="Arial" w:cs="Arial"/>
            <w:szCs w:val="24"/>
          </w:rPr>
          <w:t xml:space="preserve">not contributing to </w:t>
        </w:r>
      </w:ins>
      <w:del w:id="334" w:author="Greg Gloor" w:date="2016-03-30T11:14:00Z">
        <w:r w:rsidR="00826E9B" w:rsidDel="00C963D8">
          <w:rPr>
            <w:rFonts w:ascii="Arial" w:hAnsi="Arial" w:cs="Arial"/>
            <w:szCs w:val="24"/>
          </w:rPr>
          <w:delText xml:space="preserve">in these samples </w:delText>
        </w:r>
        <w:r w:rsidR="00BD7CFB" w:rsidRPr="009514F0" w:rsidDel="00C963D8">
          <w:rPr>
            <w:rFonts w:ascii="Arial" w:hAnsi="Arial" w:cs="Arial"/>
            <w:szCs w:val="24"/>
          </w:rPr>
          <w:delText xml:space="preserve">with </w:delText>
        </w:r>
      </w:del>
      <w:r w:rsidR="00BD7CFB" w:rsidRPr="009514F0">
        <w:rPr>
          <w:rFonts w:ascii="Arial" w:hAnsi="Arial" w:cs="Arial"/>
          <w:szCs w:val="24"/>
        </w:rPr>
        <w:t xml:space="preserve">the </w:t>
      </w:r>
      <w:r w:rsidR="00826E9B">
        <w:rPr>
          <w:rFonts w:ascii="Arial" w:hAnsi="Arial" w:cs="Arial"/>
          <w:szCs w:val="24"/>
        </w:rPr>
        <w:t>separation of the two large groups</w:t>
      </w:r>
      <w:r w:rsidR="00BD7CFB" w:rsidRPr="009514F0">
        <w:rPr>
          <w:rFonts w:ascii="Arial" w:hAnsi="Arial" w:cs="Arial"/>
          <w:szCs w:val="24"/>
        </w:rPr>
        <w:t xml:space="preserve">. </w:t>
      </w:r>
    </w:p>
    <w:p w14:paraId="40A062E2" w14:textId="77777777" w:rsidR="00C577B6" w:rsidRPr="009514F0" w:rsidRDefault="00EB2711" w:rsidP="009514F0">
      <w:pPr>
        <w:spacing w:line="480" w:lineRule="auto"/>
        <w:rPr>
          <w:rFonts w:ascii="Arial" w:hAnsi="Arial" w:cs="Arial"/>
          <w:szCs w:val="24"/>
        </w:rPr>
      </w:pPr>
      <w:r>
        <w:rPr>
          <w:rFonts w:ascii="Arial" w:hAnsi="Arial" w:cs="Arial"/>
          <w:szCs w:val="24"/>
        </w:rPr>
        <w:t>Table 1: List of significantly different taxa.</w:t>
      </w:r>
    </w:p>
    <w:tbl>
      <w:tblPr>
        <w:tblStyle w:val="TableGrid"/>
        <w:tblW w:w="0" w:type="auto"/>
        <w:tblLook w:val="04A0" w:firstRow="1" w:lastRow="0" w:firstColumn="1" w:lastColumn="0" w:noHBand="0" w:noVBand="1"/>
      </w:tblPr>
      <w:tblGrid>
        <w:gridCol w:w="1737"/>
        <w:gridCol w:w="1313"/>
        <w:gridCol w:w="1312"/>
        <w:gridCol w:w="1290"/>
        <w:gridCol w:w="1318"/>
        <w:gridCol w:w="1292"/>
        <w:gridCol w:w="1314"/>
      </w:tblGrid>
      <w:tr w:rsidR="00BD7CFB" w:rsidRPr="009514F0" w14:paraId="6D7C6841" w14:textId="77777777" w:rsidTr="00BD7CFB">
        <w:tc>
          <w:tcPr>
            <w:tcW w:w="1368" w:type="dxa"/>
            <w:tcBorders>
              <w:top w:val="nil"/>
              <w:left w:val="nil"/>
              <w:bottom w:val="double" w:sz="4" w:space="0" w:color="auto"/>
              <w:right w:val="nil"/>
            </w:tcBorders>
          </w:tcPr>
          <w:p w14:paraId="63FE5B9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lastRenderedPageBreak/>
              <w:t>Taxon</w:t>
            </w:r>
          </w:p>
        </w:tc>
        <w:tc>
          <w:tcPr>
            <w:tcW w:w="1368" w:type="dxa"/>
            <w:tcBorders>
              <w:top w:val="nil"/>
              <w:left w:val="nil"/>
              <w:bottom w:val="double" w:sz="4" w:space="0" w:color="auto"/>
              <w:right w:val="nil"/>
            </w:tcBorders>
          </w:tcPr>
          <w:p w14:paraId="300D2B8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diff.btw</w:t>
            </w:r>
          </w:p>
        </w:tc>
        <w:tc>
          <w:tcPr>
            <w:tcW w:w="1368" w:type="dxa"/>
            <w:tcBorders>
              <w:top w:val="nil"/>
              <w:left w:val="nil"/>
              <w:bottom w:val="double" w:sz="4" w:space="0" w:color="auto"/>
              <w:right w:val="nil"/>
            </w:tcBorders>
          </w:tcPr>
          <w:p w14:paraId="044C2BF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diff.win</w:t>
            </w:r>
          </w:p>
        </w:tc>
        <w:tc>
          <w:tcPr>
            <w:tcW w:w="1368" w:type="dxa"/>
            <w:tcBorders>
              <w:top w:val="nil"/>
              <w:left w:val="nil"/>
              <w:bottom w:val="double" w:sz="4" w:space="0" w:color="auto"/>
              <w:right w:val="nil"/>
            </w:tcBorders>
          </w:tcPr>
          <w:p w14:paraId="7940877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effect</w:t>
            </w:r>
          </w:p>
        </w:tc>
        <w:tc>
          <w:tcPr>
            <w:tcW w:w="1368" w:type="dxa"/>
            <w:tcBorders>
              <w:top w:val="nil"/>
              <w:left w:val="nil"/>
              <w:bottom w:val="double" w:sz="4" w:space="0" w:color="auto"/>
              <w:right w:val="nil"/>
            </w:tcBorders>
          </w:tcPr>
          <w:p w14:paraId="3B99B2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overlap</w:t>
            </w:r>
          </w:p>
        </w:tc>
        <w:tc>
          <w:tcPr>
            <w:tcW w:w="1368" w:type="dxa"/>
            <w:tcBorders>
              <w:top w:val="nil"/>
              <w:left w:val="nil"/>
              <w:bottom w:val="double" w:sz="4" w:space="0" w:color="auto"/>
              <w:right w:val="nil"/>
            </w:tcBorders>
          </w:tcPr>
          <w:p w14:paraId="1250840D"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wi.ep</w:t>
            </w:r>
          </w:p>
        </w:tc>
        <w:tc>
          <w:tcPr>
            <w:tcW w:w="1368" w:type="dxa"/>
            <w:tcBorders>
              <w:top w:val="nil"/>
              <w:left w:val="nil"/>
              <w:bottom w:val="double" w:sz="4" w:space="0" w:color="auto"/>
              <w:right w:val="nil"/>
            </w:tcBorders>
          </w:tcPr>
          <w:p w14:paraId="35E6ACB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wi.eBH</w:t>
            </w:r>
          </w:p>
        </w:tc>
      </w:tr>
      <w:tr w:rsidR="00BD7CFB" w:rsidRPr="009514F0" w14:paraId="29158136" w14:textId="77777777" w:rsidTr="00BD7CFB">
        <w:tc>
          <w:tcPr>
            <w:tcW w:w="1368" w:type="dxa"/>
            <w:tcBorders>
              <w:top w:val="double" w:sz="4" w:space="0" w:color="auto"/>
              <w:left w:val="nil"/>
              <w:bottom w:val="nil"/>
              <w:right w:val="nil"/>
            </w:tcBorders>
          </w:tcPr>
          <w:p w14:paraId="58B870E9"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Atopobium</w:t>
            </w:r>
          </w:p>
        </w:tc>
        <w:tc>
          <w:tcPr>
            <w:tcW w:w="1368" w:type="dxa"/>
            <w:tcBorders>
              <w:top w:val="double" w:sz="4" w:space="0" w:color="auto"/>
              <w:left w:val="nil"/>
              <w:bottom w:val="nil"/>
              <w:right w:val="nil"/>
            </w:tcBorders>
          </w:tcPr>
          <w:p w14:paraId="36D078A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0.86</w:t>
            </w:r>
          </w:p>
        </w:tc>
        <w:tc>
          <w:tcPr>
            <w:tcW w:w="1368" w:type="dxa"/>
            <w:tcBorders>
              <w:top w:val="double" w:sz="4" w:space="0" w:color="auto"/>
              <w:left w:val="nil"/>
              <w:bottom w:val="nil"/>
              <w:right w:val="nil"/>
            </w:tcBorders>
          </w:tcPr>
          <w:p w14:paraId="76B2837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1.51</w:t>
            </w:r>
          </w:p>
        </w:tc>
        <w:tc>
          <w:tcPr>
            <w:tcW w:w="1368" w:type="dxa"/>
            <w:tcBorders>
              <w:top w:val="double" w:sz="4" w:space="0" w:color="auto"/>
              <w:left w:val="nil"/>
              <w:bottom w:val="nil"/>
              <w:right w:val="nil"/>
            </w:tcBorders>
          </w:tcPr>
          <w:p w14:paraId="396AB81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0.53</w:t>
            </w:r>
          </w:p>
        </w:tc>
        <w:tc>
          <w:tcPr>
            <w:tcW w:w="1368" w:type="dxa"/>
            <w:tcBorders>
              <w:top w:val="double" w:sz="4" w:space="0" w:color="auto"/>
              <w:left w:val="nil"/>
              <w:bottom w:val="nil"/>
              <w:right w:val="nil"/>
            </w:tcBorders>
          </w:tcPr>
          <w:p w14:paraId="4E25ED7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double" w:sz="4" w:space="0" w:color="auto"/>
              <w:left w:val="nil"/>
              <w:bottom w:val="nil"/>
              <w:right w:val="nil"/>
            </w:tcBorders>
          </w:tcPr>
          <w:p w14:paraId="2013487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0.007</w:t>
            </w:r>
          </w:p>
        </w:tc>
        <w:tc>
          <w:tcPr>
            <w:tcW w:w="1368" w:type="dxa"/>
            <w:tcBorders>
              <w:top w:val="double" w:sz="4" w:space="0" w:color="auto"/>
              <w:left w:val="nil"/>
              <w:bottom w:val="nil"/>
              <w:right w:val="nil"/>
            </w:tcBorders>
          </w:tcPr>
          <w:p w14:paraId="1ECFE87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0.037</w:t>
            </w:r>
          </w:p>
        </w:tc>
      </w:tr>
      <w:tr w:rsidR="00BD7CFB" w:rsidRPr="009514F0" w14:paraId="2DC456D6" w14:textId="77777777" w:rsidTr="00BD7CFB">
        <w:tc>
          <w:tcPr>
            <w:tcW w:w="1368" w:type="dxa"/>
            <w:tcBorders>
              <w:top w:val="nil"/>
              <w:left w:val="nil"/>
              <w:bottom w:val="nil"/>
              <w:right w:val="nil"/>
            </w:tcBorders>
          </w:tcPr>
          <w:p w14:paraId="390AAAA4"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Prevotella</w:t>
            </w:r>
          </w:p>
        </w:tc>
        <w:tc>
          <w:tcPr>
            <w:tcW w:w="1368" w:type="dxa"/>
            <w:tcBorders>
              <w:top w:val="nil"/>
              <w:left w:val="nil"/>
              <w:bottom w:val="nil"/>
              <w:right w:val="nil"/>
            </w:tcBorders>
          </w:tcPr>
          <w:p w14:paraId="69412DF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1.41</w:t>
            </w:r>
          </w:p>
        </w:tc>
        <w:tc>
          <w:tcPr>
            <w:tcW w:w="1368" w:type="dxa"/>
            <w:tcBorders>
              <w:top w:val="nil"/>
              <w:left w:val="nil"/>
              <w:bottom w:val="nil"/>
              <w:right w:val="nil"/>
            </w:tcBorders>
          </w:tcPr>
          <w:p w14:paraId="048E500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1.77</w:t>
            </w:r>
          </w:p>
        </w:tc>
        <w:tc>
          <w:tcPr>
            <w:tcW w:w="1368" w:type="dxa"/>
            <w:tcBorders>
              <w:top w:val="nil"/>
              <w:left w:val="nil"/>
              <w:bottom w:val="nil"/>
              <w:right w:val="nil"/>
            </w:tcBorders>
          </w:tcPr>
          <w:p w14:paraId="629FEAF6"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0.75</w:t>
            </w:r>
          </w:p>
        </w:tc>
        <w:tc>
          <w:tcPr>
            <w:tcW w:w="1368" w:type="dxa"/>
            <w:tcBorders>
              <w:top w:val="nil"/>
              <w:left w:val="nil"/>
              <w:bottom w:val="nil"/>
              <w:right w:val="nil"/>
            </w:tcBorders>
          </w:tcPr>
          <w:p w14:paraId="2C05CCD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0.22</w:t>
            </w:r>
          </w:p>
        </w:tc>
        <w:tc>
          <w:tcPr>
            <w:tcW w:w="1368" w:type="dxa"/>
            <w:tcBorders>
              <w:top w:val="nil"/>
              <w:left w:val="nil"/>
              <w:bottom w:val="nil"/>
              <w:right w:val="nil"/>
            </w:tcBorders>
          </w:tcPr>
          <w:p w14:paraId="7590160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33AA77D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r>
      <w:tr w:rsidR="00BD7CFB" w:rsidRPr="009514F0" w14:paraId="7576B5E0" w14:textId="77777777" w:rsidTr="00BD7CFB">
        <w:tc>
          <w:tcPr>
            <w:tcW w:w="1368" w:type="dxa"/>
            <w:tcBorders>
              <w:top w:val="nil"/>
              <w:left w:val="nil"/>
              <w:bottom w:val="nil"/>
              <w:right w:val="nil"/>
            </w:tcBorders>
          </w:tcPr>
          <w:p w14:paraId="6044208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L. crispatus</w:t>
            </w:r>
          </w:p>
        </w:tc>
        <w:tc>
          <w:tcPr>
            <w:tcW w:w="1368" w:type="dxa"/>
            <w:tcBorders>
              <w:top w:val="nil"/>
              <w:left w:val="nil"/>
              <w:bottom w:val="nil"/>
              <w:right w:val="nil"/>
            </w:tcBorders>
          </w:tcPr>
          <w:p w14:paraId="30A03A73"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-1.07</w:t>
            </w:r>
          </w:p>
        </w:tc>
        <w:tc>
          <w:tcPr>
            <w:tcW w:w="1368" w:type="dxa"/>
            <w:tcBorders>
              <w:top w:val="nil"/>
              <w:left w:val="nil"/>
              <w:bottom w:val="nil"/>
              <w:right w:val="nil"/>
            </w:tcBorders>
          </w:tcPr>
          <w:p w14:paraId="0DEF271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1.78</w:t>
            </w:r>
          </w:p>
        </w:tc>
        <w:tc>
          <w:tcPr>
            <w:tcW w:w="1368" w:type="dxa"/>
            <w:tcBorders>
              <w:top w:val="nil"/>
              <w:left w:val="nil"/>
              <w:bottom w:val="nil"/>
              <w:right w:val="nil"/>
            </w:tcBorders>
          </w:tcPr>
          <w:p w14:paraId="2ABB8AF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-0.49</w:t>
            </w:r>
          </w:p>
        </w:tc>
        <w:tc>
          <w:tcPr>
            <w:tcW w:w="1368" w:type="dxa"/>
            <w:tcBorders>
              <w:top w:val="nil"/>
              <w:left w:val="nil"/>
              <w:bottom w:val="nil"/>
              <w:right w:val="nil"/>
            </w:tcBorders>
          </w:tcPr>
          <w:p w14:paraId="77CF68B1"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0.23</w:t>
            </w:r>
          </w:p>
        </w:tc>
        <w:tc>
          <w:tcPr>
            <w:tcW w:w="1368" w:type="dxa"/>
            <w:tcBorders>
              <w:top w:val="nil"/>
              <w:left w:val="nil"/>
              <w:bottom w:val="nil"/>
              <w:right w:val="nil"/>
            </w:tcBorders>
          </w:tcPr>
          <w:p w14:paraId="6AF04044"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1DDE552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0.004</w:t>
            </w:r>
          </w:p>
        </w:tc>
      </w:tr>
      <w:tr w:rsidR="00BD7CFB" w:rsidRPr="009514F0" w14:paraId="4B6C93DA" w14:textId="77777777" w:rsidTr="00BD7CFB">
        <w:tc>
          <w:tcPr>
            <w:tcW w:w="1368" w:type="dxa"/>
            <w:tcBorders>
              <w:top w:val="nil"/>
              <w:left w:val="nil"/>
              <w:bottom w:val="nil"/>
              <w:right w:val="nil"/>
            </w:tcBorders>
          </w:tcPr>
          <w:p w14:paraId="662C4F5A"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L. iners</w:t>
            </w:r>
          </w:p>
        </w:tc>
        <w:tc>
          <w:tcPr>
            <w:tcW w:w="1368" w:type="dxa"/>
            <w:tcBorders>
              <w:top w:val="nil"/>
              <w:left w:val="nil"/>
              <w:bottom w:val="nil"/>
              <w:right w:val="nil"/>
            </w:tcBorders>
          </w:tcPr>
          <w:p w14:paraId="4CED2EF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-2.25</w:t>
            </w:r>
          </w:p>
        </w:tc>
        <w:tc>
          <w:tcPr>
            <w:tcW w:w="1368" w:type="dxa"/>
            <w:tcBorders>
              <w:top w:val="nil"/>
              <w:left w:val="nil"/>
              <w:bottom w:val="nil"/>
              <w:right w:val="nil"/>
            </w:tcBorders>
          </w:tcPr>
          <w:p w14:paraId="4230DDC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2.68</w:t>
            </w:r>
          </w:p>
        </w:tc>
        <w:tc>
          <w:tcPr>
            <w:tcW w:w="1368" w:type="dxa"/>
            <w:tcBorders>
              <w:top w:val="nil"/>
              <w:left w:val="nil"/>
              <w:bottom w:val="nil"/>
              <w:right w:val="nil"/>
            </w:tcBorders>
          </w:tcPr>
          <w:p w14:paraId="67B8FFC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-0.79</w:t>
            </w:r>
          </w:p>
        </w:tc>
        <w:tc>
          <w:tcPr>
            <w:tcW w:w="1368" w:type="dxa"/>
            <w:tcBorders>
              <w:top w:val="nil"/>
              <w:left w:val="nil"/>
              <w:bottom w:val="nil"/>
              <w:right w:val="nil"/>
            </w:tcBorders>
          </w:tcPr>
          <w:p w14:paraId="3F3918A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0.20</w:t>
            </w:r>
          </w:p>
        </w:tc>
        <w:tc>
          <w:tcPr>
            <w:tcW w:w="1368" w:type="dxa"/>
            <w:tcBorders>
              <w:top w:val="nil"/>
              <w:left w:val="nil"/>
              <w:bottom w:val="nil"/>
              <w:right w:val="nil"/>
            </w:tcBorders>
          </w:tcPr>
          <w:p w14:paraId="0C73DB0C"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0.000</w:t>
            </w:r>
          </w:p>
        </w:tc>
        <w:tc>
          <w:tcPr>
            <w:tcW w:w="1368" w:type="dxa"/>
            <w:tcBorders>
              <w:top w:val="nil"/>
              <w:left w:val="nil"/>
              <w:bottom w:val="nil"/>
              <w:right w:val="nil"/>
            </w:tcBorders>
          </w:tcPr>
          <w:p w14:paraId="53A712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r>
      <w:tr w:rsidR="00BD7CFB" w:rsidRPr="009514F0" w14:paraId="271FDB7C" w14:textId="77777777" w:rsidTr="00BD7CFB">
        <w:tc>
          <w:tcPr>
            <w:tcW w:w="1368" w:type="dxa"/>
            <w:tcBorders>
              <w:top w:val="nil"/>
              <w:left w:val="nil"/>
              <w:bottom w:val="nil"/>
              <w:right w:val="nil"/>
            </w:tcBorders>
          </w:tcPr>
          <w:p w14:paraId="1F70FA3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Streptococcus</w:t>
            </w:r>
          </w:p>
        </w:tc>
        <w:tc>
          <w:tcPr>
            <w:tcW w:w="1368" w:type="dxa"/>
            <w:tcBorders>
              <w:top w:val="nil"/>
              <w:left w:val="nil"/>
              <w:bottom w:val="nil"/>
              <w:right w:val="nil"/>
            </w:tcBorders>
          </w:tcPr>
          <w:p w14:paraId="4C3B2E8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-1.14</w:t>
            </w:r>
          </w:p>
        </w:tc>
        <w:tc>
          <w:tcPr>
            <w:tcW w:w="1368" w:type="dxa"/>
            <w:tcBorders>
              <w:top w:val="nil"/>
              <w:left w:val="nil"/>
              <w:bottom w:val="nil"/>
              <w:right w:val="nil"/>
            </w:tcBorders>
          </w:tcPr>
          <w:p w14:paraId="1573B24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2.38</w:t>
            </w:r>
          </w:p>
        </w:tc>
        <w:tc>
          <w:tcPr>
            <w:tcW w:w="1368" w:type="dxa"/>
            <w:tcBorders>
              <w:top w:val="nil"/>
              <w:left w:val="nil"/>
              <w:bottom w:val="nil"/>
              <w:right w:val="nil"/>
            </w:tcBorders>
          </w:tcPr>
          <w:p w14:paraId="128B16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-0.37</w:t>
            </w:r>
          </w:p>
        </w:tc>
        <w:tc>
          <w:tcPr>
            <w:tcW w:w="1368" w:type="dxa"/>
            <w:tcBorders>
              <w:top w:val="nil"/>
              <w:left w:val="nil"/>
              <w:bottom w:val="nil"/>
              <w:right w:val="nil"/>
            </w:tcBorders>
          </w:tcPr>
          <w:p w14:paraId="7CDBA1C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0.30</w:t>
            </w:r>
          </w:p>
        </w:tc>
        <w:tc>
          <w:tcPr>
            <w:tcW w:w="1368" w:type="dxa"/>
            <w:tcBorders>
              <w:top w:val="nil"/>
              <w:left w:val="nil"/>
              <w:bottom w:val="nil"/>
              <w:right w:val="nil"/>
            </w:tcBorders>
          </w:tcPr>
          <w:p w14:paraId="10DA7AA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0.008</w:t>
            </w:r>
          </w:p>
        </w:tc>
        <w:tc>
          <w:tcPr>
            <w:tcW w:w="1368" w:type="dxa"/>
            <w:tcBorders>
              <w:top w:val="nil"/>
              <w:left w:val="nil"/>
              <w:bottom w:val="nil"/>
              <w:right w:val="nil"/>
            </w:tcBorders>
          </w:tcPr>
          <w:p w14:paraId="28A0426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0.041</w:t>
            </w:r>
          </w:p>
        </w:tc>
      </w:tr>
      <w:tr w:rsidR="00BD7CFB" w:rsidRPr="009514F0" w14:paraId="5A082358" w14:textId="77777777" w:rsidTr="00BD7CFB">
        <w:tc>
          <w:tcPr>
            <w:tcW w:w="1368" w:type="dxa"/>
            <w:tcBorders>
              <w:top w:val="nil"/>
              <w:left w:val="nil"/>
              <w:bottom w:val="nil"/>
              <w:right w:val="nil"/>
            </w:tcBorders>
          </w:tcPr>
          <w:p w14:paraId="0C33DFC5"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Dialister</w:t>
            </w:r>
          </w:p>
        </w:tc>
        <w:tc>
          <w:tcPr>
            <w:tcW w:w="1368" w:type="dxa"/>
            <w:tcBorders>
              <w:top w:val="nil"/>
              <w:left w:val="nil"/>
              <w:bottom w:val="nil"/>
              <w:right w:val="nil"/>
            </w:tcBorders>
          </w:tcPr>
          <w:p w14:paraId="3D1C3320"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0.89</w:t>
            </w:r>
          </w:p>
        </w:tc>
        <w:tc>
          <w:tcPr>
            <w:tcW w:w="1368" w:type="dxa"/>
            <w:tcBorders>
              <w:top w:val="nil"/>
              <w:left w:val="nil"/>
              <w:bottom w:val="nil"/>
              <w:right w:val="nil"/>
            </w:tcBorders>
          </w:tcPr>
          <w:p w14:paraId="7DE2330E"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1.38</w:t>
            </w:r>
          </w:p>
        </w:tc>
        <w:tc>
          <w:tcPr>
            <w:tcW w:w="1368" w:type="dxa"/>
            <w:tcBorders>
              <w:top w:val="nil"/>
              <w:left w:val="nil"/>
              <w:bottom w:val="nil"/>
              <w:right w:val="nil"/>
            </w:tcBorders>
          </w:tcPr>
          <w:p w14:paraId="69CD9785"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0.59</w:t>
            </w:r>
          </w:p>
        </w:tc>
        <w:tc>
          <w:tcPr>
            <w:tcW w:w="1368" w:type="dxa"/>
            <w:tcBorders>
              <w:top w:val="nil"/>
              <w:left w:val="nil"/>
              <w:bottom w:val="nil"/>
              <w:right w:val="nil"/>
            </w:tcBorders>
          </w:tcPr>
          <w:p w14:paraId="0F3AB7D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0.25</w:t>
            </w:r>
          </w:p>
        </w:tc>
        <w:tc>
          <w:tcPr>
            <w:tcW w:w="1368" w:type="dxa"/>
            <w:tcBorders>
              <w:top w:val="nil"/>
              <w:left w:val="nil"/>
              <w:bottom w:val="nil"/>
              <w:right w:val="nil"/>
            </w:tcBorders>
          </w:tcPr>
          <w:p w14:paraId="5AAB6382"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0.001</w:t>
            </w:r>
          </w:p>
        </w:tc>
        <w:tc>
          <w:tcPr>
            <w:tcW w:w="1368" w:type="dxa"/>
            <w:tcBorders>
              <w:top w:val="nil"/>
              <w:left w:val="nil"/>
              <w:bottom w:val="nil"/>
              <w:right w:val="nil"/>
            </w:tcBorders>
          </w:tcPr>
          <w:p w14:paraId="7C15591A"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0.009</w:t>
            </w:r>
          </w:p>
        </w:tc>
      </w:tr>
      <w:tr w:rsidR="00BD7CFB" w:rsidRPr="009514F0" w14:paraId="638E8BB2" w14:textId="77777777" w:rsidTr="00BD7CFB">
        <w:tc>
          <w:tcPr>
            <w:tcW w:w="1368" w:type="dxa"/>
            <w:tcBorders>
              <w:top w:val="nil"/>
              <w:left w:val="nil"/>
              <w:bottom w:val="single" w:sz="4" w:space="0" w:color="auto"/>
              <w:right w:val="nil"/>
            </w:tcBorders>
          </w:tcPr>
          <w:p w14:paraId="0540CC33" w14:textId="77777777" w:rsidR="00BD7CFB" w:rsidRPr="009514F0" w:rsidRDefault="00BD7CFB" w:rsidP="009514F0">
            <w:pPr>
              <w:spacing w:line="480" w:lineRule="auto"/>
              <w:rPr>
                <w:rFonts w:ascii="Arial" w:hAnsi="Arial" w:cs="Arial"/>
                <w:i/>
                <w:szCs w:val="24"/>
              </w:rPr>
            </w:pPr>
            <w:r w:rsidRPr="009514F0">
              <w:rPr>
                <w:rFonts w:ascii="Arial" w:hAnsi="Arial" w:cs="Arial"/>
                <w:i/>
                <w:szCs w:val="24"/>
              </w:rPr>
              <w:t>Megasphaera</w:t>
            </w:r>
          </w:p>
        </w:tc>
        <w:tc>
          <w:tcPr>
            <w:tcW w:w="1368" w:type="dxa"/>
            <w:tcBorders>
              <w:top w:val="nil"/>
              <w:left w:val="nil"/>
              <w:bottom w:val="single" w:sz="4" w:space="0" w:color="auto"/>
              <w:right w:val="nil"/>
            </w:tcBorders>
          </w:tcPr>
          <w:p w14:paraId="21E6833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1.56</w:t>
            </w:r>
          </w:p>
        </w:tc>
        <w:tc>
          <w:tcPr>
            <w:tcW w:w="1368" w:type="dxa"/>
            <w:tcBorders>
              <w:top w:val="nil"/>
              <w:left w:val="nil"/>
              <w:bottom w:val="single" w:sz="4" w:space="0" w:color="auto"/>
              <w:right w:val="nil"/>
            </w:tcBorders>
          </w:tcPr>
          <w:p w14:paraId="2344A1C9"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2.31</w:t>
            </w:r>
          </w:p>
        </w:tc>
        <w:tc>
          <w:tcPr>
            <w:tcW w:w="1368" w:type="dxa"/>
            <w:tcBorders>
              <w:top w:val="nil"/>
              <w:left w:val="nil"/>
              <w:bottom w:val="single" w:sz="4" w:space="0" w:color="auto"/>
              <w:right w:val="nil"/>
            </w:tcBorders>
          </w:tcPr>
          <w:p w14:paraId="1AFF5677"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0.63</w:t>
            </w:r>
          </w:p>
        </w:tc>
        <w:tc>
          <w:tcPr>
            <w:tcW w:w="1368" w:type="dxa"/>
            <w:tcBorders>
              <w:top w:val="nil"/>
              <w:left w:val="nil"/>
              <w:bottom w:val="single" w:sz="4" w:space="0" w:color="auto"/>
              <w:right w:val="nil"/>
            </w:tcBorders>
          </w:tcPr>
          <w:p w14:paraId="50A4E0C8"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0.28</w:t>
            </w:r>
          </w:p>
        </w:tc>
        <w:tc>
          <w:tcPr>
            <w:tcW w:w="1368" w:type="dxa"/>
            <w:tcBorders>
              <w:top w:val="nil"/>
              <w:left w:val="nil"/>
              <w:bottom w:val="single" w:sz="4" w:space="0" w:color="auto"/>
              <w:right w:val="nil"/>
            </w:tcBorders>
          </w:tcPr>
          <w:p w14:paraId="6050326B"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0.002</w:t>
            </w:r>
          </w:p>
        </w:tc>
        <w:tc>
          <w:tcPr>
            <w:tcW w:w="1368" w:type="dxa"/>
            <w:tcBorders>
              <w:top w:val="nil"/>
              <w:left w:val="nil"/>
              <w:bottom w:val="single" w:sz="4" w:space="0" w:color="auto"/>
              <w:right w:val="nil"/>
            </w:tcBorders>
          </w:tcPr>
          <w:p w14:paraId="7FAB23EF" w14:textId="77777777" w:rsidR="00BD7CFB" w:rsidRPr="009514F0" w:rsidRDefault="00BD7CFB" w:rsidP="009514F0">
            <w:pPr>
              <w:spacing w:line="480" w:lineRule="auto"/>
              <w:rPr>
                <w:rFonts w:ascii="Arial" w:hAnsi="Arial" w:cs="Arial"/>
                <w:szCs w:val="24"/>
              </w:rPr>
            </w:pPr>
            <w:r w:rsidRPr="009514F0">
              <w:rPr>
                <w:rFonts w:ascii="Arial" w:hAnsi="Arial" w:cs="Arial"/>
                <w:szCs w:val="24"/>
              </w:rPr>
              <w:t>0.015</w:t>
            </w:r>
          </w:p>
        </w:tc>
      </w:tr>
    </w:tbl>
    <w:p w14:paraId="6E921FE0" w14:textId="3EE15851" w:rsidR="00BD7CFB" w:rsidRDefault="00550E91" w:rsidP="009514F0">
      <w:pPr>
        <w:spacing w:line="480" w:lineRule="auto"/>
        <w:rPr>
          <w:ins w:id="335" w:author="Greg Gloor" w:date="2016-03-29T14:32:00Z"/>
          <w:rFonts w:ascii="Arial" w:hAnsi="Arial" w:cs="Arial"/>
          <w:szCs w:val="24"/>
        </w:rPr>
      </w:pPr>
      <w:ins w:id="336" w:author="Greg Gloor" w:date="2016-03-29T14:30:00Z">
        <w:r>
          <w:rPr>
            <w:rFonts w:ascii="Arial" w:hAnsi="Arial" w:cs="Arial"/>
            <w:szCs w:val="24"/>
          </w:rPr>
          <w:t xml:space="preserve">diff.btw: </w:t>
        </w:r>
      </w:ins>
      <w:ins w:id="337" w:author="Greg Gloor" w:date="2016-03-29T14:32:00Z">
        <w:r>
          <w:rPr>
            <w:rFonts w:ascii="Arial" w:hAnsi="Arial" w:cs="Arial"/>
            <w:szCs w:val="24"/>
          </w:rPr>
          <w:t xml:space="preserve">median </w:t>
        </w:r>
      </w:ins>
      <w:ins w:id="338" w:author="Greg Gloor" w:date="2016-03-29T14:30:00Z">
        <w:r>
          <w:rPr>
            <w:rFonts w:ascii="Arial" w:hAnsi="Arial" w:cs="Arial"/>
            <w:szCs w:val="24"/>
          </w:rPr>
          <w:t>difference between groups on a log base 2 scale</w:t>
        </w:r>
      </w:ins>
    </w:p>
    <w:p w14:paraId="29C5CACC" w14:textId="02F34466" w:rsidR="00550E91" w:rsidRDefault="00550E91" w:rsidP="009514F0">
      <w:pPr>
        <w:spacing w:line="480" w:lineRule="auto"/>
        <w:rPr>
          <w:ins w:id="339" w:author="Greg Gloor" w:date="2016-03-29T14:32:00Z"/>
          <w:rFonts w:ascii="Arial" w:hAnsi="Arial" w:cs="Arial"/>
          <w:szCs w:val="24"/>
        </w:rPr>
      </w:pPr>
      <w:ins w:id="340" w:author="Greg Gloor" w:date="2016-03-29T14:32:00Z">
        <w:r>
          <w:rPr>
            <w:rFonts w:ascii="Arial" w:hAnsi="Arial" w:cs="Arial"/>
            <w:szCs w:val="24"/>
          </w:rPr>
          <w:t>diff.win: largest median variation within group H or BV</w:t>
        </w:r>
      </w:ins>
    </w:p>
    <w:p w14:paraId="27DDCC4C" w14:textId="59C11687" w:rsidR="00550E91" w:rsidRDefault="00550E91" w:rsidP="009514F0">
      <w:pPr>
        <w:spacing w:line="480" w:lineRule="auto"/>
        <w:rPr>
          <w:ins w:id="341" w:author="Greg Gloor" w:date="2016-03-29T14:33:00Z"/>
          <w:rFonts w:ascii="Arial" w:hAnsi="Arial" w:cs="Arial"/>
          <w:szCs w:val="24"/>
        </w:rPr>
      </w:pPr>
      <w:ins w:id="342" w:author="Greg Gloor" w:date="2016-03-29T14:33:00Z">
        <w:r>
          <w:rPr>
            <w:rFonts w:ascii="Arial" w:hAnsi="Arial" w:cs="Arial"/>
            <w:szCs w:val="24"/>
          </w:rPr>
          <w:t>effect: effect size of the difference, median of diff.btw/diff.win</w:t>
        </w:r>
      </w:ins>
    </w:p>
    <w:p w14:paraId="0859027C" w14:textId="56EFF2F0" w:rsidR="00550E91" w:rsidRDefault="00550E91" w:rsidP="009514F0">
      <w:pPr>
        <w:spacing w:line="480" w:lineRule="auto"/>
        <w:rPr>
          <w:ins w:id="343" w:author="Greg Gloor" w:date="2016-03-29T14:30:00Z"/>
          <w:rFonts w:ascii="Arial" w:hAnsi="Arial" w:cs="Arial"/>
          <w:szCs w:val="24"/>
        </w:rPr>
      </w:pPr>
      <w:ins w:id="344" w:author="Greg Gloor" w:date="2016-03-29T14:33:00Z">
        <w:r>
          <w:rPr>
            <w:rFonts w:ascii="Arial" w:hAnsi="Arial" w:cs="Arial"/>
            <w:szCs w:val="24"/>
          </w:rPr>
          <w:t>overlap: confusion in assigning an observation to H or BV group. Small</w:t>
        </w:r>
      </w:ins>
      <w:ins w:id="345" w:author="Greg Gloor" w:date="2016-03-29T14:34:00Z">
        <w:r>
          <w:rPr>
            <w:rFonts w:ascii="Arial" w:hAnsi="Arial" w:cs="Arial"/>
            <w:szCs w:val="24"/>
          </w:rPr>
          <w:t>er</w:t>
        </w:r>
      </w:ins>
      <w:ins w:id="346" w:author="Greg Gloor" w:date="2016-03-29T14:33:00Z">
        <w:r>
          <w:rPr>
            <w:rFonts w:ascii="Arial" w:hAnsi="Arial" w:cs="Arial"/>
            <w:szCs w:val="24"/>
          </w:rPr>
          <w:t xml:space="preserve"> is better</w:t>
        </w:r>
      </w:ins>
    </w:p>
    <w:p w14:paraId="0633DD1F" w14:textId="5D66A399" w:rsidR="00550E91" w:rsidRDefault="00550E91" w:rsidP="009514F0">
      <w:pPr>
        <w:spacing w:line="480" w:lineRule="auto"/>
        <w:rPr>
          <w:ins w:id="347" w:author="Greg Gloor" w:date="2016-03-29T14:34:00Z"/>
          <w:rFonts w:ascii="Arial" w:hAnsi="Arial" w:cs="Arial"/>
          <w:szCs w:val="24"/>
        </w:rPr>
      </w:pPr>
      <w:ins w:id="348" w:author="Greg Gloor" w:date="2016-03-29T14:34:00Z">
        <w:r>
          <w:rPr>
            <w:rFonts w:ascii="Arial" w:hAnsi="Arial" w:cs="Arial"/>
            <w:szCs w:val="24"/>
          </w:rPr>
          <w:t>wi.ep: expected value of the Wilcoxon Rank Test P-value</w:t>
        </w:r>
      </w:ins>
    </w:p>
    <w:p w14:paraId="610A2627" w14:textId="47C534F0" w:rsidR="00550E91" w:rsidRPr="009514F0" w:rsidRDefault="00550E91" w:rsidP="009514F0">
      <w:pPr>
        <w:spacing w:line="480" w:lineRule="auto"/>
        <w:rPr>
          <w:rFonts w:ascii="Arial" w:hAnsi="Arial" w:cs="Arial"/>
          <w:szCs w:val="24"/>
        </w:rPr>
      </w:pPr>
      <w:ins w:id="349" w:author="Greg Gloor" w:date="2016-03-29T14:34:00Z">
        <w:r>
          <w:rPr>
            <w:rFonts w:ascii="Arial" w:hAnsi="Arial" w:cs="Arial"/>
            <w:szCs w:val="24"/>
          </w:rPr>
          <w:t>wi.eBH: expected value of the Benjamini-Hochberg corrected P-value</w:t>
        </w:r>
      </w:ins>
    </w:p>
    <w:p w14:paraId="359BB5D3" w14:textId="1DBE4D73" w:rsidR="002F19FB" w:rsidRPr="009514F0" w:rsidRDefault="002F19FB" w:rsidP="00BB4DD5">
      <w:pPr>
        <w:spacing w:line="480" w:lineRule="auto"/>
        <w:ind w:firstLine="720"/>
        <w:rPr>
          <w:rFonts w:ascii="Arial" w:hAnsi="Arial" w:cs="Arial"/>
          <w:szCs w:val="24"/>
        </w:rPr>
      </w:pPr>
      <w:r w:rsidRPr="009514F0">
        <w:rPr>
          <w:rFonts w:ascii="Arial" w:hAnsi="Arial" w:cs="Arial"/>
          <w:szCs w:val="24"/>
        </w:rPr>
        <w:t>The left panel</w:t>
      </w:r>
      <w:r w:rsidR="0021719F">
        <w:rPr>
          <w:rFonts w:ascii="Arial" w:hAnsi="Arial" w:cs="Arial"/>
          <w:szCs w:val="24"/>
        </w:rPr>
        <w:t xml:space="preserve"> of Figure 4</w:t>
      </w:r>
      <w:r w:rsidRPr="009514F0">
        <w:rPr>
          <w:rFonts w:ascii="Arial" w:hAnsi="Arial" w:cs="Arial"/>
          <w:szCs w:val="24"/>
        </w:rPr>
        <w:t xml:space="preserve"> shows a plot of the within </w:t>
      </w:r>
      <w:ins w:id="350" w:author="Greg Gloor" w:date="2016-03-30T11:15:00Z">
        <w:r w:rsidR="008B1592">
          <w:rPr>
            <w:rFonts w:ascii="Arial" w:hAnsi="Arial" w:cs="Arial"/>
            <w:szCs w:val="24"/>
          </w:rPr>
          <w:t xml:space="preserve">(diff.win) </w:t>
        </w:r>
      </w:ins>
      <w:r w:rsidRPr="009514F0">
        <w:rPr>
          <w:rFonts w:ascii="Arial" w:hAnsi="Arial" w:cs="Arial"/>
          <w:szCs w:val="24"/>
        </w:rPr>
        <w:t xml:space="preserve">to between </w:t>
      </w:r>
      <w:ins w:id="351" w:author="Greg Gloor" w:date="2016-03-30T11:15:00Z">
        <w:r w:rsidR="008B1592">
          <w:rPr>
            <w:rFonts w:ascii="Arial" w:hAnsi="Arial" w:cs="Arial"/>
            <w:szCs w:val="24"/>
          </w:rPr>
          <w:t xml:space="preserve">(diff.btw) </w:t>
        </w:r>
      </w:ins>
      <w:r w:rsidRPr="009514F0">
        <w:rPr>
          <w:rFonts w:ascii="Arial" w:hAnsi="Arial" w:cs="Arial"/>
          <w:szCs w:val="24"/>
        </w:rPr>
        <w:t xml:space="preserve">condition differences, with the red dots representing those that have a BH adjusted P value of 0.05 or less. Taxa that are more abundant than the mean in the </w:t>
      </w:r>
      <w:r w:rsidR="00CE5D47" w:rsidRPr="009514F0">
        <w:rPr>
          <w:rFonts w:ascii="Arial" w:hAnsi="Arial" w:cs="Arial"/>
          <w:szCs w:val="24"/>
        </w:rPr>
        <w:t>B</w:t>
      </w:r>
      <w:r w:rsidRPr="009514F0">
        <w:rPr>
          <w:rFonts w:ascii="Arial" w:hAnsi="Arial" w:cs="Arial"/>
          <w:szCs w:val="24"/>
        </w:rPr>
        <w:t xml:space="preserve"> samples have positive y values, and those that are more abundant than the mean in the </w:t>
      </w:r>
      <w:r w:rsidR="00CE5D47" w:rsidRPr="009514F0">
        <w:rPr>
          <w:rFonts w:ascii="Arial" w:hAnsi="Arial" w:cs="Arial"/>
          <w:szCs w:val="24"/>
        </w:rPr>
        <w:t>A</w:t>
      </w:r>
      <w:r w:rsidRPr="009514F0">
        <w:rPr>
          <w:rFonts w:ascii="Arial" w:hAnsi="Arial" w:cs="Arial"/>
          <w:szCs w:val="24"/>
        </w:rPr>
        <w:t xml:space="preserve"> samples have negative y values. </w:t>
      </w:r>
      <w:r w:rsidR="001B4B24">
        <w:rPr>
          <w:rFonts w:ascii="Arial" w:hAnsi="Arial" w:cs="Arial"/>
          <w:szCs w:val="24"/>
        </w:rPr>
        <w:t xml:space="preserve">These are </w:t>
      </w:r>
      <w:r w:rsidRPr="009514F0">
        <w:rPr>
          <w:rFonts w:ascii="Arial" w:hAnsi="Arial" w:cs="Arial"/>
          <w:szCs w:val="24"/>
        </w:rPr>
        <w:t>refer</w:t>
      </w:r>
      <w:r w:rsidR="001B4B24">
        <w:rPr>
          <w:rFonts w:ascii="Arial" w:hAnsi="Arial" w:cs="Arial"/>
          <w:szCs w:val="24"/>
        </w:rPr>
        <w:t>red</w:t>
      </w:r>
      <w:r w:rsidRPr="009514F0">
        <w:rPr>
          <w:rFonts w:ascii="Arial" w:hAnsi="Arial" w:cs="Arial"/>
          <w:szCs w:val="24"/>
        </w:rPr>
        <w:t xml:space="preserve"> to as ‘effect size’ plots, and they summarize the data in an intuitive way</w:t>
      </w:r>
      <w:r w:rsidR="0021719F">
        <w:rPr>
          <w:rFonts w:ascii="Arial" w:hAnsi="Arial" w:cs="Arial"/>
          <w:szCs w:val="24"/>
        </w:rPr>
        <w:t xml:space="preserve"> (Gloor et al. 2015)</w:t>
      </w:r>
      <w:r w:rsidRPr="009514F0">
        <w:rPr>
          <w:rFonts w:ascii="Arial" w:hAnsi="Arial" w:cs="Arial"/>
          <w:szCs w:val="24"/>
        </w:rPr>
        <w:t xml:space="preserve">. The grey lines represent the line of equivalence for the within and between group values. Black dots are taxa that are less abundant than the mean taxon abundance: here it is clear that the abundance of </w:t>
      </w:r>
      <w:del w:id="352" w:author="Greg Gloor" w:date="2016-03-30T11:15:00Z">
        <w:r w:rsidRPr="009514F0" w:rsidDel="008B1592">
          <w:rPr>
            <w:rFonts w:ascii="Arial" w:hAnsi="Arial" w:cs="Arial"/>
            <w:szCs w:val="24"/>
          </w:rPr>
          <w:delText xml:space="preserve">these </w:delText>
        </w:r>
      </w:del>
      <w:ins w:id="353" w:author="Greg Gloor" w:date="2016-03-30T11:15:00Z">
        <w:r w:rsidR="008B1592">
          <w:rPr>
            <w:rFonts w:ascii="Arial" w:hAnsi="Arial" w:cs="Arial"/>
            <w:szCs w:val="24"/>
          </w:rPr>
          <w:t>rare</w:t>
        </w:r>
        <w:r w:rsidR="008B1592" w:rsidRPr="009514F0">
          <w:rPr>
            <w:rFonts w:ascii="Arial" w:hAnsi="Arial" w:cs="Arial"/>
            <w:szCs w:val="24"/>
          </w:rPr>
          <w:t xml:space="preserve"> </w:t>
        </w:r>
      </w:ins>
      <w:r w:rsidRPr="009514F0">
        <w:rPr>
          <w:rFonts w:ascii="Arial" w:hAnsi="Arial" w:cs="Arial"/>
          <w:szCs w:val="24"/>
        </w:rPr>
        <w:t xml:space="preserve">taxa, </w:t>
      </w:r>
      <w:del w:id="354" w:author="Greg Gloor" w:date="2016-03-30T11:15:00Z">
        <w:r w:rsidRPr="009514F0" w:rsidDel="008B1592">
          <w:rPr>
            <w:rFonts w:ascii="Arial" w:hAnsi="Arial" w:cs="Arial"/>
            <w:szCs w:val="24"/>
          </w:rPr>
          <w:delText xml:space="preserve">in general, </w:delText>
        </w:r>
      </w:del>
      <w:r w:rsidRPr="009514F0">
        <w:rPr>
          <w:rFonts w:ascii="Arial" w:hAnsi="Arial" w:cs="Arial"/>
          <w:szCs w:val="24"/>
        </w:rPr>
        <w:t xml:space="preserve">are </w:t>
      </w:r>
      <w:ins w:id="355" w:author="Greg Gloor" w:date="2016-03-30T11:15:00Z">
        <w:r w:rsidR="008B1592">
          <w:rPr>
            <w:rFonts w:ascii="Arial" w:hAnsi="Arial" w:cs="Arial"/>
            <w:szCs w:val="24"/>
          </w:rPr>
          <w:t xml:space="preserve">generally </w:t>
        </w:r>
      </w:ins>
      <w:r w:rsidRPr="009514F0">
        <w:rPr>
          <w:rFonts w:ascii="Arial" w:hAnsi="Arial" w:cs="Arial"/>
          <w:szCs w:val="24"/>
        </w:rPr>
        <w:t xml:space="preserve">difficult to estimate with any precision. </w:t>
      </w:r>
    </w:p>
    <w:p w14:paraId="319B2650" w14:textId="77777777" w:rsidR="002F19FB" w:rsidRDefault="002F19FB" w:rsidP="001B4B24">
      <w:pPr>
        <w:spacing w:line="480" w:lineRule="auto"/>
        <w:ind w:firstLine="720"/>
        <w:rPr>
          <w:rFonts w:ascii="Arial" w:hAnsi="Arial" w:cs="Arial"/>
          <w:szCs w:val="24"/>
        </w:rPr>
      </w:pPr>
      <w:r w:rsidRPr="009514F0">
        <w:rPr>
          <w:rFonts w:ascii="Arial" w:hAnsi="Arial" w:cs="Arial"/>
          <w:szCs w:val="24"/>
        </w:rPr>
        <w:lastRenderedPageBreak/>
        <w:t xml:space="preserve">The middle plot in Figure </w:t>
      </w:r>
      <w:r w:rsidR="007B0216">
        <w:rPr>
          <w:rFonts w:ascii="Arial" w:hAnsi="Arial" w:cs="Arial"/>
          <w:szCs w:val="24"/>
        </w:rPr>
        <w:t>4</w:t>
      </w:r>
      <w:r w:rsidR="001B4B24">
        <w:rPr>
          <w:rFonts w:ascii="Arial" w:hAnsi="Arial" w:cs="Arial"/>
          <w:szCs w:val="24"/>
        </w:rPr>
        <w:t xml:space="preserve"> </w:t>
      </w:r>
      <w:r w:rsidRPr="009514F0">
        <w:rPr>
          <w:rFonts w:ascii="Arial" w:hAnsi="Arial" w:cs="Arial"/>
          <w:szCs w:val="24"/>
        </w:rPr>
        <w:t xml:space="preserve">shows a plot of the effect size vs. the BH adjusted P value, </w:t>
      </w:r>
      <w:r w:rsidR="001B4B24">
        <w:rPr>
          <w:rFonts w:ascii="Arial" w:hAnsi="Arial" w:cs="Arial"/>
          <w:szCs w:val="24"/>
        </w:rPr>
        <w:t>with a s</w:t>
      </w:r>
      <w:r w:rsidRPr="009514F0">
        <w:rPr>
          <w:rFonts w:ascii="Arial" w:hAnsi="Arial" w:cs="Arial"/>
          <w:szCs w:val="24"/>
        </w:rPr>
        <w:t xml:space="preserve">trong correspondence between these two measures. In general, an effect size cutoff </w:t>
      </w:r>
      <w:r w:rsidR="001B4B24">
        <w:rPr>
          <w:rFonts w:ascii="Arial" w:hAnsi="Arial" w:cs="Arial"/>
          <w:szCs w:val="24"/>
        </w:rPr>
        <w:t xml:space="preserve">is preferred </w:t>
      </w:r>
      <w:r w:rsidRPr="009514F0">
        <w:rPr>
          <w:rFonts w:ascii="Arial" w:hAnsi="Arial" w:cs="Arial"/>
          <w:szCs w:val="24"/>
        </w:rPr>
        <w:t xml:space="preserve">because </w:t>
      </w:r>
      <w:r w:rsidR="001B4B24">
        <w:rPr>
          <w:rFonts w:ascii="Arial" w:hAnsi="Arial" w:cs="Arial"/>
          <w:szCs w:val="24"/>
        </w:rPr>
        <w:t>it</w:t>
      </w:r>
      <w:r w:rsidRPr="009514F0">
        <w:rPr>
          <w:rFonts w:ascii="Arial" w:hAnsi="Arial" w:cs="Arial"/>
          <w:szCs w:val="24"/>
        </w:rPr>
        <w:t xml:space="preserve"> is more robust than P values. The right plot in this figure shows a volcano plot for reference. </w:t>
      </w:r>
    </w:p>
    <w:p w14:paraId="2819898E" w14:textId="361ECDAA" w:rsidR="009B7C02" w:rsidRDefault="009B7C02" w:rsidP="001B4B24">
      <w:pPr>
        <w:spacing w:line="480" w:lineRule="auto"/>
        <w:ind w:firstLine="720"/>
        <w:rPr>
          <w:rFonts w:ascii="Arial" w:hAnsi="Arial" w:cs="Arial"/>
          <w:szCs w:val="24"/>
        </w:rPr>
      </w:pPr>
      <w:r>
        <w:rPr>
          <w:rFonts w:ascii="Arial" w:hAnsi="Arial" w:cs="Arial"/>
          <w:szCs w:val="24"/>
        </w:rPr>
        <w:t xml:space="preserve">Finally, we </w:t>
      </w:r>
      <w:r w:rsidR="000A7453">
        <w:rPr>
          <w:rFonts w:ascii="Arial" w:hAnsi="Arial" w:cs="Arial"/>
          <w:szCs w:val="24"/>
        </w:rPr>
        <w:t xml:space="preserve">can </w:t>
      </w:r>
      <w:r>
        <w:rPr>
          <w:rFonts w:ascii="Arial" w:hAnsi="Arial" w:cs="Arial"/>
          <w:szCs w:val="24"/>
        </w:rPr>
        <w:t xml:space="preserve">determine </w:t>
      </w:r>
      <w:r w:rsidR="000A7453" w:rsidRPr="00B50D57">
        <w:rPr>
          <w:rFonts w:ascii="Arial" w:hAnsi="Arial" w:cs="Arial"/>
          <w:szCs w:val="24"/>
          <w:rPrChange w:id="356" w:author="Greg Gloor" w:date="2016-03-29T12:37:00Z">
            <w:rPr>
              <w:rFonts w:ascii="Arial" w:hAnsi="Arial" w:cs="Arial"/>
              <w:b/>
              <w:szCs w:val="24"/>
            </w:rPr>
          </w:rPrChange>
        </w:rPr>
        <w:t>which taxa are most correlated</w:t>
      </w:r>
      <w:r w:rsidR="0021719F" w:rsidRPr="00B50D57">
        <w:rPr>
          <w:rFonts w:ascii="Arial" w:hAnsi="Arial" w:cs="Arial"/>
          <w:szCs w:val="24"/>
          <w:rPrChange w:id="357" w:author="Greg Gloor" w:date="2016-03-29T12:37:00Z">
            <w:rPr>
              <w:rFonts w:ascii="Arial" w:hAnsi="Arial" w:cs="Arial"/>
              <w:b/>
              <w:szCs w:val="24"/>
            </w:rPr>
          </w:rPrChange>
        </w:rPr>
        <w:t xml:space="preserve"> or compositionally associated</w:t>
      </w:r>
      <w:r>
        <w:rPr>
          <w:rFonts w:ascii="Arial" w:hAnsi="Arial" w:cs="Arial"/>
          <w:szCs w:val="24"/>
        </w:rPr>
        <w:t>. As noted above, correl</w:t>
      </w:r>
      <w:r w:rsidR="000A7453">
        <w:rPr>
          <w:rFonts w:ascii="Arial" w:hAnsi="Arial" w:cs="Arial"/>
          <w:szCs w:val="24"/>
        </w:rPr>
        <w:t xml:space="preserve">ation is especially problematic, and the only way to avoid false positive associations is to identify those taxa that have constant or nearly constant ratios in all samples: this is the underlying basis of the phi measure (Lovell et al. 2015). In </w:t>
      </w:r>
      <w:r w:rsidR="0021719F">
        <w:rPr>
          <w:rFonts w:ascii="Arial" w:hAnsi="Arial" w:cs="Arial"/>
          <w:szCs w:val="24"/>
        </w:rPr>
        <w:t xml:space="preserve">the example shown in the </w:t>
      </w:r>
      <w:del w:id="358" w:author="Greg Gloor" w:date="2016-03-29T15:08:00Z">
        <w:r w:rsidR="0021719F" w:rsidDel="006F1C92">
          <w:rPr>
            <w:rFonts w:ascii="Arial" w:hAnsi="Arial" w:cs="Arial"/>
            <w:szCs w:val="24"/>
          </w:rPr>
          <w:delText>S</w:delText>
        </w:r>
      </w:del>
      <w:ins w:id="359" w:author="Greg Gloor" w:date="2016-03-29T15:08:00Z">
        <w:r w:rsidR="006F1C92">
          <w:rPr>
            <w:rFonts w:ascii="Arial" w:hAnsi="Arial" w:cs="Arial"/>
            <w:szCs w:val="24"/>
          </w:rPr>
          <w:t>s</w:t>
        </w:r>
      </w:ins>
      <w:r w:rsidR="0021719F">
        <w:rPr>
          <w:rFonts w:ascii="Arial" w:hAnsi="Arial" w:cs="Arial"/>
          <w:szCs w:val="24"/>
        </w:rPr>
        <w:t>upplement</w:t>
      </w:r>
      <w:ins w:id="360" w:author="Greg Gloor" w:date="2016-03-29T15:08:00Z">
        <w:r w:rsidR="006F1C92">
          <w:rPr>
            <w:rFonts w:ascii="Arial" w:hAnsi="Arial" w:cs="Arial"/>
            <w:szCs w:val="24"/>
          </w:rPr>
          <w:t>ary material</w:t>
        </w:r>
      </w:ins>
      <w:r w:rsidR="000A7453">
        <w:rPr>
          <w:rFonts w:ascii="Arial" w:hAnsi="Arial" w:cs="Arial"/>
          <w:szCs w:val="24"/>
        </w:rPr>
        <w:t xml:space="preserve">, we calculate the mean phi using the same philosophy as outlined above for univariate statistical tests. </w:t>
      </w:r>
    </w:p>
    <w:p w14:paraId="11A99728" w14:textId="1E4E0C6C" w:rsidR="00970E13" w:rsidRPr="009514F0" w:rsidRDefault="00826E9B" w:rsidP="0021719F">
      <w:pPr>
        <w:spacing w:line="480" w:lineRule="auto"/>
        <w:ind w:firstLine="720"/>
        <w:rPr>
          <w:rFonts w:ascii="Arial" w:hAnsi="Arial" w:cs="Arial"/>
          <w:szCs w:val="24"/>
        </w:rPr>
      </w:pPr>
      <w:del w:id="361" w:author="Greg Gloor" w:date="2016-03-30T11:15:00Z">
        <w:r w:rsidDel="00C04CC1">
          <w:rPr>
            <w:rFonts w:ascii="Arial" w:hAnsi="Arial" w:cs="Arial"/>
            <w:szCs w:val="24"/>
          </w:rPr>
          <w:delText>When examining compositional data it is important to remember that the r</w:delText>
        </w:r>
        <w:r w:rsidR="0021719F" w:rsidDel="00C04CC1">
          <w:rPr>
            <w:rFonts w:ascii="Arial" w:hAnsi="Arial" w:cs="Arial"/>
            <w:szCs w:val="24"/>
          </w:rPr>
          <w:delText>atio</w:delText>
        </w:r>
        <w:r w:rsidDel="00C04CC1">
          <w:rPr>
            <w:rFonts w:ascii="Arial" w:hAnsi="Arial" w:cs="Arial"/>
            <w:szCs w:val="24"/>
          </w:rPr>
          <w:delText xml:space="preserve"> between </w:delText>
        </w:r>
        <w:r w:rsidR="0021719F" w:rsidDel="00C04CC1">
          <w:rPr>
            <w:rFonts w:ascii="Arial" w:hAnsi="Arial" w:cs="Arial"/>
            <w:szCs w:val="24"/>
          </w:rPr>
          <w:delText>taxa</w:delText>
        </w:r>
        <w:r w:rsidDel="00C04CC1">
          <w:rPr>
            <w:rFonts w:ascii="Arial" w:hAnsi="Arial" w:cs="Arial"/>
            <w:szCs w:val="24"/>
          </w:rPr>
          <w:delText xml:space="preserve"> is the only information available. </w:delText>
        </w:r>
      </w:del>
      <w:r>
        <w:rPr>
          <w:rFonts w:ascii="Arial" w:hAnsi="Arial" w:cs="Arial"/>
          <w:szCs w:val="24"/>
        </w:rPr>
        <w:t xml:space="preserve">In the context of microbiome datasets, the phi metric (Lovell et al. 2015) seeks to identify those pairs of taxa that have </w:t>
      </w:r>
      <w:del w:id="362" w:author="Greg Gloor" w:date="2016-03-29T15:08:00Z">
        <w:r w:rsidDel="006F1C92">
          <w:rPr>
            <w:rFonts w:ascii="Arial" w:hAnsi="Arial" w:cs="Arial"/>
            <w:szCs w:val="24"/>
          </w:rPr>
          <w:delText>the most</w:delText>
        </w:r>
      </w:del>
      <w:ins w:id="363" w:author="Greg Gloor" w:date="2016-03-29T15:08:00Z">
        <w:r w:rsidR="006F1C92">
          <w:rPr>
            <w:rFonts w:ascii="Arial" w:hAnsi="Arial" w:cs="Arial"/>
            <w:szCs w:val="24"/>
          </w:rPr>
          <w:t>a near</w:t>
        </w:r>
      </w:ins>
      <w:r>
        <w:rPr>
          <w:rFonts w:ascii="Arial" w:hAnsi="Arial" w:cs="Arial"/>
          <w:szCs w:val="24"/>
        </w:rPr>
        <w:t xml:space="preserve"> constant ratio abundance</w:t>
      </w:r>
      <w:ins w:id="364" w:author="Greg Gloor" w:date="2016-03-29T15:09:00Z">
        <w:r w:rsidR="006F1C92">
          <w:rPr>
            <w:rFonts w:ascii="Arial" w:hAnsi="Arial" w:cs="Arial"/>
            <w:szCs w:val="24"/>
          </w:rPr>
          <w:t xml:space="preserve"> across all samples</w:t>
        </w:r>
      </w:ins>
      <w:del w:id="365" w:author="Greg Gloor" w:date="2016-03-29T15:09:00Z">
        <w:r w:rsidDel="006F1C92">
          <w:rPr>
            <w:rFonts w:ascii="Arial" w:hAnsi="Arial" w:cs="Arial"/>
            <w:szCs w:val="24"/>
          </w:rPr>
          <w:delText>s</w:delText>
        </w:r>
      </w:del>
      <w:r>
        <w:rPr>
          <w:rFonts w:ascii="Arial" w:hAnsi="Arial" w:cs="Arial"/>
          <w:szCs w:val="24"/>
        </w:rPr>
        <w:t xml:space="preserve">. Applying this approach to the dataset shows that the two most compositionally associated taxa are </w:t>
      </w:r>
      <w:r>
        <w:rPr>
          <w:rFonts w:ascii="Arial" w:hAnsi="Arial" w:cs="Arial"/>
          <w:i/>
          <w:szCs w:val="24"/>
        </w:rPr>
        <w:t>Prevotella</w:t>
      </w:r>
      <w:r>
        <w:rPr>
          <w:rFonts w:ascii="Arial" w:hAnsi="Arial" w:cs="Arial"/>
          <w:szCs w:val="24"/>
        </w:rPr>
        <w:t xml:space="preserve"> sp. and </w:t>
      </w:r>
      <w:r>
        <w:rPr>
          <w:rFonts w:ascii="Arial" w:hAnsi="Arial" w:cs="Arial"/>
          <w:i/>
          <w:szCs w:val="24"/>
        </w:rPr>
        <w:t>Megasphaera</w:t>
      </w:r>
      <w:r>
        <w:rPr>
          <w:rFonts w:ascii="Arial" w:hAnsi="Arial" w:cs="Arial"/>
          <w:szCs w:val="24"/>
        </w:rPr>
        <w:t xml:space="preserve"> sp. Note, that these taxa do not have the shortest links in the compositional biplot, indicating that the amount of variance explained is not high enough to provide an accurate projection of the dataset.</w:t>
      </w:r>
    </w:p>
    <w:p w14:paraId="47384D78" w14:textId="1683D1E7" w:rsidR="00C04CC1" w:rsidRDefault="00126E7F" w:rsidP="0021719F">
      <w:pPr>
        <w:spacing w:line="480" w:lineRule="auto"/>
        <w:ind w:firstLine="720"/>
        <w:rPr>
          <w:ins w:id="366" w:author="Greg Gloor" w:date="2016-03-30T11:16:00Z"/>
          <w:rFonts w:ascii="Arial" w:hAnsi="Arial" w:cs="Arial"/>
          <w:szCs w:val="24"/>
        </w:rPr>
      </w:pPr>
      <w:del w:id="367" w:author="Greg Gloor" w:date="2016-03-30T11:16:00Z">
        <w:r w:rsidRPr="0021719F" w:rsidDel="00C04CC1">
          <w:rPr>
            <w:rFonts w:ascii="Arial" w:hAnsi="Arial" w:cs="Arial"/>
            <w:szCs w:val="24"/>
            <w:u w:val="single"/>
          </w:rPr>
          <w:delText>Second worked example:</w:delText>
        </w:r>
        <w:r w:rsidR="002D6851" w:rsidRPr="00A97A68" w:rsidDel="00C04CC1">
          <w:rPr>
            <w:rFonts w:ascii="Arial" w:hAnsi="Arial" w:cs="Arial"/>
            <w:szCs w:val="24"/>
            <w:u w:val="single"/>
          </w:rPr>
          <w:delText>Examining the Hsiao Dataset using compositional approaches:</w:delText>
        </w:r>
      </w:del>
      <w:ins w:id="368" w:author="Greg Gloor" w:date="2016-03-30T11:16:00Z">
        <w:r w:rsidR="00C04CC1">
          <w:rPr>
            <w:rFonts w:ascii="Arial" w:hAnsi="Arial" w:cs="Arial"/>
            <w:szCs w:val="24"/>
            <w:u w:val="single"/>
          </w:rPr>
          <w:t>For the second worked example</w:t>
        </w:r>
      </w:ins>
      <w:r w:rsidR="002D6851" w:rsidRPr="00A97A68">
        <w:rPr>
          <w:rFonts w:ascii="Arial" w:hAnsi="Arial" w:cs="Arial"/>
          <w:szCs w:val="24"/>
          <w:u w:val="single"/>
        </w:rPr>
        <w:t xml:space="preserve"> </w:t>
      </w:r>
      <w:ins w:id="369" w:author="Greg Gloor" w:date="2016-03-30T11:16:00Z">
        <w:r w:rsidR="00C04CC1">
          <w:rPr>
            <w:rFonts w:ascii="Arial" w:hAnsi="Arial" w:cs="Arial"/>
            <w:szCs w:val="24"/>
          </w:rPr>
          <w:t>w</w:t>
        </w:r>
      </w:ins>
      <w:del w:id="370" w:author="Greg Gloor" w:date="2016-03-30T11:16:00Z">
        <w:r w:rsidR="002D6851" w:rsidDel="00C04CC1">
          <w:rPr>
            <w:rFonts w:ascii="Arial" w:hAnsi="Arial" w:cs="Arial"/>
            <w:szCs w:val="24"/>
          </w:rPr>
          <w:delText>W</w:delText>
        </w:r>
      </w:del>
      <w:r w:rsidR="002D6851">
        <w:rPr>
          <w:rFonts w:ascii="Arial" w:hAnsi="Arial" w:cs="Arial"/>
          <w:szCs w:val="24"/>
        </w:rPr>
        <w:t>e include in the workshop.Rnw document a second example based on the data of Hsiao et al. (2013)</w:t>
      </w:r>
      <w:r w:rsidR="0021719F">
        <w:rPr>
          <w:rFonts w:ascii="Arial" w:hAnsi="Arial" w:cs="Arial"/>
          <w:szCs w:val="24"/>
        </w:rPr>
        <w:t xml:space="preserve"> that examined the effect of </w:t>
      </w:r>
      <w:del w:id="371" w:author="Greg Gloor" w:date="2016-03-29T15:09:00Z">
        <w:r w:rsidR="0021719F" w:rsidDel="006F1C92">
          <w:rPr>
            <w:rFonts w:ascii="Arial" w:hAnsi="Arial" w:cs="Arial"/>
            <w:i/>
            <w:szCs w:val="24"/>
          </w:rPr>
          <w:delText xml:space="preserve">Bacillus </w:delText>
        </w:r>
      </w:del>
      <w:ins w:id="372" w:author="Greg Gloor" w:date="2016-03-29T15:09:00Z">
        <w:r w:rsidR="006F1C92">
          <w:rPr>
            <w:rFonts w:ascii="Arial" w:hAnsi="Arial" w:cs="Arial"/>
            <w:i/>
            <w:szCs w:val="24"/>
          </w:rPr>
          <w:t xml:space="preserve">Bacteriodes </w:t>
        </w:r>
      </w:ins>
      <w:r w:rsidR="0021719F">
        <w:rPr>
          <w:rFonts w:ascii="Arial" w:hAnsi="Arial" w:cs="Arial"/>
          <w:i/>
          <w:szCs w:val="24"/>
        </w:rPr>
        <w:t>fragilus</w:t>
      </w:r>
      <w:r w:rsidR="0021719F">
        <w:rPr>
          <w:rFonts w:ascii="Arial" w:hAnsi="Arial" w:cs="Arial"/>
          <w:szCs w:val="24"/>
        </w:rPr>
        <w:t xml:space="preserve"> supplementation on </w:t>
      </w:r>
      <w:r w:rsidR="000A6BB0">
        <w:rPr>
          <w:rFonts w:ascii="Arial" w:hAnsi="Arial" w:cs="Arial"/>
          <w:szCs w:val="24"/>
        </w:rPr>
        <w:t xml:space="preserve">the microbiome composition of </w:t>
      </w:r>
      <w:r w:rsidR="0021719F">
        <w:rPr>
          <w:rFonts w:ascii="Arial" w:hAnsi="Arial" w:cs="Arial"/>
          <w:szCs w:val="24"/>
        </w:rPr>
        <w:t>a mouse model of autism</w:t>
      </w:r>
      <w:r w:rsidR="002D6851">
        <w:rPr>
          <w:rFonts w:ascii="Arial" w:hAnsi="Arial" w:cs="Arial"/>
          <w:szCs w:val="24"/>
        </w:rPr>
        <w:t>.</w:t>
      </w:r>
      <w:ins w:id="373" w:author="Greg Gloor" w:date="2016-03-30T11:16:00Z">
        <w:r w:rsidR="00C04CC1">
          <w:rPr>
            <w:rFonts w:ascii="Arial" w:hAnsi="Arial" w:cs="Arial"/>
            <w:szCs w:val="24"/>
          </w:rPr>
          <w:t xml:space="preserve"> This paper determined that there was a strong functional association between </w:t>
        </w:r>
        <w:r w:rsidR="00C04CC1" w:rsidRPr="00C04CC1">
          <w:rPr>
            <w:rFonts w:ascii="Arial" w:hAnsi="Arial" w:cs="Arial"/>
            <w:i/>
            <w:szCs w:val="24"/>
            <w:rPrChange w:id="374" w:author="Greg Gloor" w:date="2016-03-30T11:17:00Z">
              <w:rPr>
                <w:rFonts w:ascii="Arial" w:hAnsi="Arial" w:cs="Arial"/>
                <w:szCs w:val="24"/>
              </w:rPr>
            </w:rPrChange>
          </w:rPr>
          <w:t>B. fragilus</w:t>
        </w:r>
        <w:r w:rsidR="00C04CC1">
          <w:rPr>
            <w:rFonts w:ascii="Arial" w:hAnsi="Arial" w:cs="Arial"/>
            <w:szCs w:val="24"/>
          </w:rPr>
          <w:t xml:space="preserve"> supplementation</w:t>
        </w:r>
      </w:ins>
      <w:ins w:id="375" w:author="Greg Gloor" w:date="2016-03-30T11:17:00Z">
        <w:r w:rsidR="00C04CC1">
          <w:rPr>
            <w:rFonts w:ascii="Arial" w:hAnsi="Arial" w:cs="Arial"/>
            <w:szCs w:val="24"/>
          </w:rPr>
          <w:t xml:space="preserve"> and mouse behavior. One of the major conclusions was that this functional </w:t>
        </w:r>
      </w:ins>
      <w:ins w:id="376" w:author="Greg Gloor" w:date="2016-03-30T11:18:00Z">
        <w:r w:rsidR="00C04CC1">
          <w:rPr>
            <w:rFonts w:ascii="Arial" w:hAnsi="Arial" w:cs="Arial"/>
            <w:szCs w:val="24"/>
          </w:rPr>
          <w:t>change</w:t>
        </w:r>
      </w:ins>
      <w:ins w:id="377" w:author="Greg Gloor" w:date="2016-03-30T11:17:00Z">
        <w:r w:rsidR="00C04CC1">
          <w:rPr>
            <w:rFonts w:ascii="Arial" w:hAnsi="Arial" w:cs="Arial"/>
            <w:szCs w:val="24"/>
          </w:rPr>
          <w:t xml:space="preserve"> </w:t>
        </w:r>
      </w:ins>
      <w:ins w:id="378" w:author="Greg Gloor" w:date="2016-03-30T11:18:00Z">
        <w:r w:rsidR="00C04CC1">
          <w:rPr>
            <w:rFonts w:ascii="Arial" w:hAnsi="Arial" w:cs="Arial"/>
            <w:szCs w:val="24"/>
          </w:rPr>
          <w:t>in behavior was associated with an</w:t>
        </w:r>
      </w:ins>
      <w:ins w:id="379" w:author="Greg Gloor" w:date="2016-03-30T11:19:00Z">
        <w:r w:rsidR="00C04CC1">
          <w:rPr>
            <w:rFonts w:ascii="Arial" w:hAnsi="Arial" w:cs="Arial"/>
            <w:szCs w:val="24"/>
          </w:rPr>
          <w:t>d</w:t>
        </w:r>
      </w:ins>
      <w:ins w:id="380" w:author="Greg Gloor" w:date="2016-03-30T11:18:00Z">
        <w:r w:rsidR="00C04CC1">
          <w:rPr>
            <w:rFonts w:ascii="Arial" w:hAnsi="Arial" w:cs="Arial"/>
            <w:szCs w:val="24"/>
          </w:rPr>
          <w:t xml:space="preserve"> changes in abundance of a number of bacteria that composed the mouse gut microbiome. </w:t>
        </w:r>
      </w:ins>
      <w:ins w:id="381" w:author="Greg Gloor" w:date="2016-03-30T11:19:00Z">
        <w:r w:rsidR="00C04CC1">
          <w:rPr>
            <w:rFonts w:ascii="Arial" w:hAnsi="Arial" w:cs="Arial"/>
            <w:szCs w:val="24"/>
          </w:rPr>
          <w:t xml:space="preserve">We will focus our </w:t>
        </w:r>
        <w:r w:rsidR="00C04CC1">
          <w:rPr>
            <w:rFonts w:ascii="Arial" w:hAnsi="Arial" w:cs="Arial"/>
            <w:szCs w:val="24"/>
          </w:rPr>
          <w:lastRenderedPageBreak/>
          <w:t xml:space="preserve">analysis only on the conclusions derived from the analysis of the microbiome data that were presented in Figure 4 of the paper. </w:t>
        </w:r>
      </w:ins>
    </w:p>
    <w:p w14:paraId="3C4F1CF0" w14:textId="3FEE5ED5" w:rsidR="00676670" w:rsidRDefault="0021719F">
      <w:pPr>
        <w:spacing w:line="480" w:lineRule="auto"/>
        <w:rPr>
          <w:ins w:id="382" w:author="Greg Gloor" w:date="2016-03-30T11:31:00Z"/>
          <w:rFonts w:ascii="Arial" w:hAnsi="Arial" w:cs="Arial"/>
          <w:szCs w:val="24"/>
        </w:rPr>
        <w:pPrChange w:id="383" w:author="Greg Gloor" w:date="2016-03-30T11:31:00Z">
          <w:pPr>
            <w:spacing w:line="480" w:lineRule="auto"/>
            <w:ind w:firstLine="720"/>
          </w:pPr>
        </w:pPrChange>
      </w:pPr>
      <w:r>
        <w:rPr>
          <w:rFonts w:ascii="Arial" w:hAnsi="Arial" w:cs="Arial"/>
          <w:szCs w:val="24"/>
        </w:rPr>
        <w:t xml:space="preserve"> Figure 5 shows a compositional biplot of this dataset, and it is obvious that there </w:t>
      </w:r>
      <w:r w:rsidR="002D6851">
        <w:rPr>
          <w:rFonts w:ascii="Arial" w:hAnsi="Arial" w:cs="Arial"/>
          <w:szCs w:val="24"/>
        </w:rPr>
        <w:t>is little evidence of difference between</w:t>
      </w:r>
      <w:r w:rsidR="000A6BB0">
        <w:rPr>
          <w:rFonts w:ascii="Arial" w:hAnsi="Arial" w:cs="Arial"/>
          <w:szCs w:val="24"/>
        </w:rPr>
        <w:t xml:space="preserve"> the </w:t>
      </w:r>
      <w:ins w:id="384" w:author="Greg Gloor" w:date="2016-03-30T11:24:00Z">
        <w:r w:rsidR="00C04CC1">
          <w:rPr>
            <w:rFonts w:ascii="Arial" w:hAnsi="Arial" w:cs="Arial"/>
            <w:szCs w:val="24"/>
          </w:rPr>
          <w:t xml:space="preserve">poly-IC treated </w:t>
        </w:r>
      </w:ins>
      <w:r w:rsidR="000A6BB0">
        <w:rPr>
          <w:rFonts w:ascii="Arial" w:hAnsi="Arial" w:cs="Arial"/>
          <w:szCs w:val="24"/>
        </w:rPr>
        <w:t>control (IC) and</w:t>
      </w:r>
      <w:ins w:id="385" w:author="Greg Gloor" w:date="2016-03-30T11:24:00Z">
        <w:r w:rsidR="00C04CC1">
          <w:rPr>
            <w:rFonts w:ascii="Arial" w:hAnsi="Arial" w:cs="Arial"/>
            <w:szCs w:val="24"/>
          </w:rPr>
          <w:t xml:space="preserve"> poly-IC treated mice supplemented witt</w:t>
        </w:r>
      </w:ins>
      <w:r w:rsidR="000A6BB0">
        <w:rPr>
          <w:rFonts w:ascii="Arial" w:hAnsi="Arial" w:cs="Arial"/>
          <w:szCs w:val="24"/>
        </w:rPr>
        <w:t xml:space="preserve"> </w:t>
      </w:r>
      <w:r w:rsidR="000A6BB0" w:rsidRPr="000A6BB0">
        <w:rPr>
          <w:rFonts w:ascii="Arial" w:hAnsi="Arial" w:cs="Arial"/>
          <w:i/>
          <w:szCs w:val="24"/>
        </w:rPr>
        <w:t>B. fragilus</w:t>
      </w:r>
      <w:r w:rsidR="002D6851" w:rsidRPr="000A6BB0">
        <w:rPr>
          <w:rFonts w:ascii="Arial" w:hAnsi="Arial" w:cs="Arial"/>
          <w:i/>
          <w:szCs w:val="24"/>
        </w:rPr>
        <w:t xml:space="preserve"> </w:t>
      </w:r>
      <w:r w:rsidR="000A6BB0">
        <w:rPr>
          <w:rFonts w:ascii="Arial" w:hAnsi="Arial" w:cs="Arial"/>
          <w:szCs w:val="24"/>
        </w:rPr>
        <w:t xml:space="preserve">(Bf) </w:t>
      </w:r>
      <w:r w:rsidR="002D6851">
        <w:rPr>
          <w:rFonts w:ascii="Arial" w:hAnsi="Arial" w:cs="Arial"/>
          <w:szCs w:val="24"/>
        </w:rPr>
        <w:t>groups when analyzed using this approach</w:t>
      </w:r>
      <w:r>
        <w:rPr>
          <w:rFonts w:ascii="Arial" w:hAnsi="Arial" w:cs="Arial"/>
          <w:szCs w:val="24"/>
        </w:rPr>
        <w:t>.</w:t>
      </w:r>
      <w:ins w:id="386" w:author="Greg Gloor" w:date="2016-03-30T11:20:00Z">
        <w:r w:rsidR="00C04CC1">
          <w:rPr>
            <w:rFonts w:ascii="Arial" w:hAnsi="Arial" w:cs="Arial"/>
            <w:szCs w:val="24"/>
          </w:rPr>
          <w:t xml:space="preserve"> </w:t>
        </w:r>
      </w:ins>
      <w:del w:id="387" w:author="Greg Gloor" w:date="2016-03-30T11:21:00Z">
        <w:r w:rsidDel="00C04CC1">
          <w:rPr>
            <w:rFonts w:ascii="Arial" w:hAnsi="Arial" w:cs="Arial"/>
            <w:szCs w:val="24"/>
          </w:rPr>
          <w:delText xml:space="preserve"> </w:delText>
        </w:r>
      </w:del>
      <w:r>
        <w:rPr>
          <w:rFonts w:ascii="Arial" w:hAnsi="Arial" w:cs="Arial"/>
          <w:szCs w:val="24"/>
        </w:rPr>
        <w:t>This is in</w:t>
      </w:r>
      <w:r w:rsidR="00FF2150">
        <w:rPr>
          <w:rFonts w:ascii="Arial" w:hAnsi="Arial" w:cs="Arial"/>
          <w:szCs w:val="24"/>
        </w:rPr>
        <w:t xml:space="preserve"> accordance with their conclusions</w:t>
      </w:r>
      <w:r>
        <w:rPr>
          <w:rFonts w:ascii="Arial" w:hAnsi="Arial" w:cs="Arial"/>
          <w:szCs w:val="24"/>
        </w:rPr>
        <w:t xml:space="preserve"> when analyzing the data </w:t>
      </w:r>
      <w:del w:id="388" w:author="Greg Gloor" w:date="2016-03-29T15:09:00Z">
        <w:r w:rsidDel="006F1C92">
          <w:rPr>
            <w:rFonts w:ascii="Arial" w:hAnsi="Arial" w:cs="Arial"/>
            <w:szCs w:val="24"/>
          </w:rPr>
          <w:delText xml:space="preserve">in a </w:delText>
        </w:r>
      </w:del>
      <w:ins w:id="389" w:author="Greg Gloor" w:date="2016-03-29T15:09:00Z">
        <w:r w:rsidR="006F1C92">
          <w:rPr>
            <w:rFonts w:ascii="Arial" w:hAnsi="Arial" w:cs="Arial"/>
            <w:szCs w:val="24"/>
          </w:rPr>
          <w:t xml:space="preserve">using </w:t>
        </w:r>
      </w:ins>
      <w:ins w:id="390" w:author="Greg Gloor" w:date="2016-03-30T11:24:00Z">
        <w:r w:rsidR="00C04CC1">
          <w:rPr>
            <w:rFonts w:ascii="Arial" w:hAnsi="Arial" w:cs="Arial"/>
            <w:szCs w:val="24"/>
          </w:rPr>
          <w:t xml:space="preserve">an unweighted Unifrac distance based approach. </w:t>
        </w:r>
      </w:ins>
      <w:ins w:id="391" w:author="Greg Gloor" w:date="2016-03-30T11:31:00Z">
        <w:r w:rsidR="00676670">
          <w:rPr>
            <w:rFonts w:ascii="Arial" w:hAnsi="Arial" w:cs="Arial"/>
            <w:szCs w:val="24"/>
          </w:rPr>
          <w:t>Interestingly, the compositional biplot shows that the Bf samples are generally closer to the origin of the plot than are the IC samples, suggesting that the Bf samples have lower dispersion than the IC samples.</w:t>
        </w:r>
      </w:ins>
    </w:p>
    <w:p w14:paraId="3641A933" w14:textId="39B532E7" w:rsidR="0021719F" w:rsidDel="00C04CC1" w:rsidRDefault="00676670">
      <w:pPr>
        <w:spacing w:line="480" w:lineRule="auto"/>
        <w:ind w:firstLine="720"/>
        <w:rPr>
          <w:del w:id="392" w:author="Greg Gloor" w:date="2016-03-30T11:23:00Z"/>
          <w:rFonts w:ascii="Arial" w:hAnsi="Arial" w:cs="Arial"/>
          <w:szCs w:val="24"/>
        </w:rPr>
      </w:pPr>
      <w:ins w:id="393" w:author="Greg Gloor" w:date="2016-03-30T11:24:00Z">
        <w:r>
          <w:rPr>
            <w:rFonts w:ascii="Arial" w:hAnsi="Arial" w:cs="Arial"/>
            <w:szCs w:val="24"/>
          </w:rPr>
          <w:t>Since t</w:t>
        </w:r>
        <w:r w:rsidR="00C04CC1">
          <w:rPr>
            <w:rFonts w:ascii="Arial" w:hAnsi="Arial" w:cs="Arial"/>
            <w:szCs w:val="24"/>
          </w:rPr>
          <w:t>he</w:t>
        </w:r>
      </w:ins>
      <w:del w:id="394" w:author="Greg Gloor" w:date="2016-03-30T11:24:00Z">
        <w:r w:rsidR="0021719F" w:rsidDel="00C04CC1">
          <w:rPr>
            <w:rFonts w:ascii="Arial" w:hAnsi="Arial" w:cs="Arial"/>
            <w:szCs w:val="24"/>
          </w:rPr>
          <w:delText xml:space="preserve">multivariate </w:delText>
        </w:r>
      </w:del>
      <w:del w:id="395" w:author="Greg Gloor" w:date="2016-03-29T15:09:00Z">
        <w:r w:rsidR="0021719F" w:rsidDel="006F1C92">
          <w:rPr>
            <w:rFonts w:ascii="Arial" w:hAnsi="Arial" w:cs="Arial"/>
            <w:szCs w:val="24"/>
          </w:rPr>
          <w:delText>way</w:delText>
        </w:r>
      </w:del>
      <w:ins w:id="396" w:author="Greg Gloor" w:date="2016-03-30T11:25:00Z">
        <w:r w:rsidR="00C04CC1">
          <w:rPr>
            <w:rFonts w:ascii="Arial" w:hAnsi="Arial" w:cs="Arial"/>
            <w:szCs w:val="24"/>
          </w:rPr>
          <w:t xml:space="preserve"> </w:t>
        </w:r>
      </w:ins>
      <w:ins w:id="397" w:author="Greg Gloor" w:date="2016-03-30T11:21:00Z">
        <w:r w:rsidR="00C04CC1">
          <w:rPr>
            <w:rFonts w:ascii="Arial" w:hAnsi="Arial" w:cs="Arial"/>
            <w:szCs w:val="24"/>
          </w:rPr>
          <w:t>authors concluded that there was no evidence for multivariate differences between groups</w:t>
        </w:r>
      </w:ins>
      <w:ins w:id="398" w:author="Greg Gloor" w:date="2016-03-30T11:25:00Z">
        <w:r w:rsidR="00C04CC1">
          <w:rPr>
            <w:rFonts w:ascii="Arial" w:hAnsi="Arial" w:cs="Arial"/>
            <w:szCs w:val="24"/>
          </w:rPr>
          <w:t>, and the CoDa approach agree, it is generally not advised to conduct a univariate analysis</w:t>
        </w:r>
      </w:ins>
      <w:ins w:id="399" w:author="Greg Gloor" w:date="2016-03-30T11:26:00Z">
        <w:r w:rsidR="00C04CC1">
          <w:rPr>
            <w:rFonts w:ascii="Arial" w:hAnsi="Arial" w:cs="Arial"/>
            <w:szCs w:val="24"/>
          </w:rPr>
          <w:t xml:space="preserve"> since it is likely that only false positive results would be obtained</w:t>
        </w:r>
      </w:ins>
      <w:ins w:id="400" w:author="Greg Gloor" w:date="2016-03-30T11:28:00Z">
        <w:r w:rsidR="00C04CC1">
          <w:rPr>
            <w:rFonts w:ascii="Arial" w:hAnsi="Arial" w:cs="Arial"/>
            <w:szCs w:val="24"/>
          </w:rPr>
          <w:t xml:space="preserve"> (Hubert and Wainer 2012)</w:t>
        </w:r>
      </w:ins>
      <w:r w:rsidR="002D6851">
        <w:rPr>
          <w:rFonts w:ascii="Arial" w:hAnsi="Arial" w:cs="Arial"/>
          <w:szCs w:val="24"/>
        </w:rPr>
        <w:t xml:space="preserve">. </w:t>
      </w:r>
    </w:p>
    <w:p w14:paraId="50FD592E" w14:textId="77777777" w:rsidR="00C04CC1" w:rsidRDefault="00C04CC1" w:rsidP="00676670">
      <w:pPr>
        <w:spacing w:line="480" w:lineRule="auto"/>
        <w:ind w:firstLine="720"/>
        <w:rPr>
          <w:ins w:id="401" w:author="Greg Gloor" w:date="2016-03-30T11:23:00Z"/>
          <w:rFonts w:ascii="Arial" w:hAnsi="Arial" w:cs="Arial"/>
          <w:szCs w:val="24"/>
        </w:rPr>
      </w:pPr>
    </w:p>
    <w:p w14:paraId="24C56D9A" w14:textId="77777777" w:rsidR="00DA780F" w:rsidRDefault="0021719F" w:rsidP="0021719F">
      <w:pPr>
        <w:spacing w:line="480" w:lineRule="auto"/>
        <w:ind w:firstLine="720"/>
        <w:rPr>
          <w:ins w:id="402" w:author="Greg Gloor" w:date="2016-03-30T11:39:00Z"/>
          <w:rFonts w:ascii="Arial" w:hAnsi="Arial" w:cs="Arial"/>
          <w:szCs w:val="24"/>
        </w:rPr>
      </w:pPr>
      <w:r>
        <w:rPr>
          <w:rFonts w:ascii="Arial" w:hAnsi="Arial" w:cs="Arial"/>
          <w:szCs w:val="24"/>
        </w:rPr>
        <w:t xml:space="preserve">However, these authors </w:t>
      </w:r>
      <w:del w:id="403" w:author="Greg Gloor" w:date="2016-03-30T11:32:00Z">
        <w:r w:rsidDel="004E441C">
          <w:rPr>
            <w:rFonts w:ascii="Arial" w:hAnsi="Arial" w:cs="Arial"/>
            <w:szCs w:val="24"/>
          </w:rPr>
          <w:delText xml:space="preserve">identified </w:delText>
        </w:r>
      </w:del>
      <w:ins w:id="404" w:author="Greg Gloor" w:date="2016-03-30T11:32:00Z">
        <w:r w:rsidR="004E441C">
          <w:rPr>
            <w:rFonts w:ascii="Arial" w:hAnsi="Arial" w:cs="Arial"/>
            <w:szCs w:val="24"/>
          </w:rPr>
          <w:t xml:space="preserve">went on to identify </w:t>
        </w:r>
      </w:ins>
      <w:r>
        <w:rPr>
          <w:rFonts w:ascii="Arial" w:hAnsi="Arial" w:cs="Arial"/>
          <w:szCs w:val="24"/>
        </w:rPr>
        <w:t>a number of univariate differences in taxon abundance between groups</w:t>
      </w:r>
      <w:ins w:id="405" w:author="Greg Gloor" w:date="2016-03-30T11:32:00Z">
        <w:r w:rsidR="004E441C">
          <w:rPr>
            <w:rFonts w:ascii="Arial" w:hAnsi="Arial" w:cs="Arial"/>
            <w:szCs w:val="24"/>
          </w:rPr>
          <w:t xml:space="preserve"> using </w:t>
        </w:r>
      </w:ins>
      <w:ins w:id="406" w:author="Greg Gloor" w:date="2016-03-30T11:35:00Z">
        <w:r w:rsidR="004E441C">
          <w:rPr>
            <w:rFonts w:ascii="Arial" w:hAnsi="Arial" w:cs="Arial"/>
            <w:szCs w:val="24"/>
          </w:rPr>
          <w:t>the L</w:t>
        </w:r>
      </w:ins>
      <w:ins w:id="407" w:author="Greg Gloor" w:date="2016-03-30T11:36:00Z">
        <w:r w:rsidR="004E441C">
          <w:rPr>
            <w:rFonts w:ascii="Arial" w:hAnsi="Arial" w:cs="Arial"/>
            <w:szCs w:val="24"/>
          </w:rPr>
          <w:t>Ef</w:t>
        </w:r>
      </w:ins>
      <w:ins w:id="408" w:author="Greg Gloor" w:date="2016-03-30T11:35:00Z">
        <w:r w:rsidR="004E441C">
          <w:rPr>
            <w:rFonts w:ascii="Arial" w:hAnsi="Arial" w:cs="Arial"/>
            <w:szCs w:val="24"/>
          </w:rPr>
          <w:t xml:space="preserve">Se and Metastats </w:t>
        </w:r>
      </w:ins>
      <w:ins w:id="409" w:author="Greg Gloor" w:date="2016-03-30T11:32:00Z">
        <w:r w:rsidR="004E441C">
          <w:rPr>
            <w:rFonts w:ascii="Arial" w:hAnsi="Arial" w:cs="Arial"/>
            <w:szCs w:val="24"/>
          </w:rPr>
          <w:t>tools</w:t>
        </w:r>
      </w:ins>
      <w:ins w:id="410" w:author="Greg Gloor" w:date="2016-03-30T11:36:00Z">
        <w:r w:rsidR="004E441C">
          <w:rPr>
            <w:rFonts w:ascii="Arial" w:hAnsi="Arial" w:cs="Arial"/>
            <w:szCs w:val="24"/>
          </w:rPr>
          <w:t xml:space="preserve"> that are</w:t>
        </w:r>
      </w:ins>
      <w:ins w:id="411" w:author="Greg Gloor" w:date="2016-03-30T11:32:00Z">
        <w:r w:rsidR="004E441C">
          <w:rPr>
            <w:rFonts w:ascii="Arial" w:hAnsi="Arial" w:cs="Arial"/>
            <w:szCs w:val="24"/>
          </w:rPr>
          <w:t xml:space="preserve"> standard in the field (White et al. 2009, Segata et al. 2012)</w:t>
        </w:r>
      </w:ins>
      <w:ins w:id="412" w:author="Greg Gloor" w:date="2016-03-30T11:36:00Z">
        <w:r w:rsidR="004E441C">
          <w:rPr>
            <w:rFonts w:ascii="Arial" w:hAnsi="Arial" w:cs="Arial"/>
            <w:szCs w:val="24"/>
          </w:rPr>
          <w:t xml:space="preserve">, but that </w:t>
        </w:r>
      </w:ins>
      <w:ins w:id="413" w:author="Greg Gloor" w:date="2016-03-30T11:37:00Z">
        <w:r w:rsidR="004E441C">
          <w:rPr>
            <w:rFonts w:ascii="Arial" w:hAnsi="Arial" w:cs="Arial"/>
            <w:szCs w:val="24"/>
          </w:rPr>
          <w:t>do not assume the</w:t>
        </w:r>
      </w:ins>
      <w:ins w:id="414" w:author="Greg Gloor" w:date="2016-03-30T11:36:00Z">
        <w:r w:rsidR="004E441C">
          <w:rPr>
            <w:rFonts w:ascii="Arial" w:hAnsi="Arial" w:cs="Arial"/>
            <w:szCs w:val="24"/>
          </w:rPr>
          <w:t xml:space="preserve"> data are compositions.</w:t>
        </w:r>
      </w:ins>
      <w:del w:id="415" w:author="Greg Gloor" w:date="2016-03-30T11:37:00Z">
        <w:r w:rsidDel="00DA780F">
          <w:rPr>
            <w:rFonts w:ascii="Arial" w:hAnsi="Arial" w:cs="Arial"/>
            <w:szCs w:val="24"/>
          </w:rPr>
          <w:delText>.</w:delText>
        </w:r>
      </w:del>
      <w:r>
        <w:rPr>
          <w:rFonts w:ascii="Arial" w:hAnsi="Arial" w:cs="Arial"/>
          <w:szCs w:val="24"/>
        </w:rPr>
        <w:t xml:space="preserve"> When examining univariate differences with the ALDEx2 tool, </w:t>
      </w:r>
      <w:r w:rsidR="002D6851">
        <w:rPr>
          <w:rFonts w:ascii="Arial" w:hAnsi="Arial" w:cs="Arial"/>
          <w:szCs w:val="24"/>
        </w:rPr>
        <w:t xml:space="preserve">we found that </w:t>
      </w:r>
      <w:r>
        <w:rPr>
          <w:rFonts w:ascii="Arial" w:hAnsi="Arial" w:cs="Arial"/>
          <w:szCs w:val="24"/>
        </w:rPr>
        <w:t>none of the</w:t>
      </w:r>
      <w:r w:rsidR="002D6851">
        <w:rPr>
          <w:rFonts w:ascii="Arial" w:hAnsi="Arial" w:cs="Arial"/>
          <w:szCs w:val="24"/>
        </w:rPr>
        <w:t xml:space="preserve"> univariate differences reported in the origin</w:t>
      </w:r>
      <w:r>
        <w:rPr>
          <w:rFonts w:ascii="Arial" w:hAnsi="Arial" w:cs="Arial"/>
          <w:szCs w:val="24"/>
        </w:rPr>
        <w:t xml:space="preserve">al paper were supported by </w:t>
      </w:r>
      <w:r w:rsidR="002D6851">
        <w:rPr>
          <w:rFonts w:ascii="Arial" w:hAnsi="Arial" w:cs="Arial"/>
          <w:szCs w:val="24"/>
        </w:rPr>
        <w:t>subsequent analysis</w:t>
      </w:r>
      <w:ins w:id="416" w:author="Greg Gloor" w:date="2016-03-29T15:12:00Z">
        <w:r w:rsidR="006F1C92">
          <w:rPr>
            <w:rFonts w:ascii="Arial" w:hAnsi="Arial" w:cs="Arial"/>
            <w:szCs w:val="24"/>
          </w:rPr>
          <w:t xml:space="preserve">. In particular, the authors indicated that the largest </w:t>
        </w:r>
      </w:ins>
      <w:ins w:id="417" w:author="Greg Gloor" w:date="2016-03-29T15:13:00Z">
        <w:r w:rsidR="006F1C92">
          <w:rPr>
            <w:rFonts w:ascii="Arial" w:hAnsi="Arial" w:cs="Arial"/>
            <w:szCs w:val="24"/>
          </w:rPr>
          <w:t>differences between groups</w:t>
        </w:r>
      </w:ins>
      <w:ins w:id="418" w:author="Greg Gloor" w:date="2016-03-29T15:12:00Z">
        <w:r w:rsidR="006F1C92">
          <w:rPr>
            <w:rFonts w:ascii="Arial" w:hAnsi="Arial" w:cs="Arial"/>
            <w:szCs w:val="24"/>
          </w:rPr>
          <w:t xml:space="preserve"> were </w:t>
        </w:r>
      </w:ins>
      <w:ins w:id="419" w:author="Greg Gloor" w:date="2016-03-29T15:15:00Z">
        <w:r w:rsidR="006F1C92">
          <w:rPr>
            <w:rFonts w:ascii="Arial" w:hAnsi="Arial" w:cs="Arial"/>
            <w:szCs w:val="24"/>
          </w:rPr>
          <w:t>found for six t</w:t>
        </w:r>
      </w:ins>
      <w:ins w:id="420" w:author="Greg Gloor" w:date="2016-03-29T15:13:00Z">
        <w:r w:rsidR="006F1C92">
          <w:rPr>
            <w:rFonts w:ascii="Arial" w:hAnsi="Arial" w:cs="Arial"/>
            <w:szCs w:val="24"/>
          </w:rPr>
          <w:t xml:space="preserve">axa </w:t>
        </w:r>
      </w:ins>
      <w:ins w:id="421" w:author="Greg Gloor" w:date="2016-03-29T15:17:00Z">
        <w:r w:rsidR="006F1C92">
          <w:rPr>
            <w:rFonts w:ascii="Arial" w:hAnsi="Arial" w:cs="Arial"/>
            <w:szCs w:val="24"/>
          </w:rPr>
          <w:t>labeled</w:t>
        </w:r>
      </w:ins>
      <w:ins w:id="422" w:author="Greg Gloor" w:date="2016-03-29T15:13:00Z">
        <w:r w:rsidR="006F1C92">
          <w:rPr>
            <w:rFonts w:ascii="Arial" w:hAnsi="Arial" w:cs="Arial"/>
            <w:szCs w:val="24"/>
          </w:rPr>
          <w:t xml:space="preserve"> as </w:t>
        </w:r>
      </w:ins>
      <w:ins w:id="423" w:author="Greg Gloor" w:date="2016-03-29T15:17:00Z">
        <w:r w:rsidR="006F1C92">
          <w:rPr>
            <w:rFonts w:ascii="Arial" w:hAnsi="Arial" w:cs="Arial"/>
            <w:szCs w:val="24"/>
          </w:rPr>
          <w:t>53, 145,</w:t>
        </w:r>
      </w:ins>
      <w:ins w:id="424" w:author="Greg Gloor" w:date="2016-03-29T15:18:00Z">
        <w:r w:rsidR="006F1C92">
          <w:rPr>
            <w:rFonts w:ascii="Arial" w:hAnsi="Arial" w:cs="Arial"/>
            <w:szCs w:val="24"/>
          </w:rPr>
          <w:t xml:space="preserve"> </w:t>
        </w:r>
      </w:ins>
      <w:ins w:id="425" w:author="Greg Gloor" w:date="2016-03-29T15:17:00Z">
        <w:r w:rsidR="006F1C92">
          <w:rPr>
            <w:rFonts w:ascii="Arial" w:hAnsi="Arial" w:cs="Arial"/>
            <w:szCs w:val="24"/>
          </w:rPr>
          <w:t xml:space="preserve">638, </w:t>
        </w:r>
      </w:ins>
      <w:ins w:id="426" w:author="Greg Gloor" w:date="2016-03-29T15:18:00Z">
        <w:r w:rsidR="006F1C92">
          <w:rPr>
            <w:rFonts w:ascii="Arial" w:hAnsi="Arial" w:cs="Arial"/>
            <w:szCs w:val="24"/>
          </w:rPr>
          <w:t xml:space="preserve">836, </w:t>
        </w:r>
      </w:ins>
      <w:ins w:id="427" w:author="Greg Gloor" w:date="2016-03-29T15:17:00Z">
        <w:r w:rsidR="006F1C92">
          <w:rPr>
            <w:rFonts w:ascii="Arial" w:hAnsi="Arial" w:cs="Arial"/>
            <w:szCs w:val="24"/>
          </w:rPr>
          <w:t xml:space="preserve">837, </w:t>
        </w:r>
      </w:ins>
      <w:ins w:id="428" w:author="Greg Gloor" w:date="2016-03-29T15:18:00Z">
        <w:r w:rsidR="006F1C92">
          <w:rPr>
            <w:rFonts w:ascii="Arial" w:hAnsi="Arial" w:cs="Arial"/>
            <w:szCs w:val="24"/>
          </w:rPr>
          <w:t xml:space="preserve">and </w:t>
        </w:r>
      </w:ins>
      <w:ins w:id="429" w:author="Greg Gloor" w:date="2016-03-29T15:17:00Z">
        <w:r w:rsidR="006F1C92">
          <w:rPr>
            <w:rFonts w:ascii="Arial" w:hAnsi="Arial" w:cs="Arial"/>
            <w:szCs w:val="24"/>
          </w:rPr>
          <w:t>956</w:t>
        </w:r>
      </w:ins>
      <w:ins w:id="430" w:author="Greg Gloor" w:date="2016-03-29T15:13:00Z">
        <w:r w:rsidR="006F1C92">
          <w:rPr>
            <w:rFonts w:ascii="Arial" w:hAnsi="Arial" w:cs="Arial"/>
            <w:szCs w:val="24"/>
          </w:rPr>
          <w:t xml:space="preserve"> </w:t>
        </w:r>
      </w:ins>
      <w:ins w:id="431" w:author="Greg Gloor" w:date="2016-03-29T15:18:00Z">
        <w:r w:rsidR="006F1C92">
          <w:rPr>
            <w:rFonts w:ascii="Arial" w:hAnsi="Arial" w:cs="Arial"/>
            <w:szCs w:val="24"/>
          </w:rPr>
          <w:t>in Figure 4</w:t>
        </w:r>
      </w:ins>
      <w:del w:id="432" w:author="Greg Gloor" w:date="2016-03-29T15:18:00Z">
        <w:r w:rsidDel="006F1C92">
          <w:rPr>
            <w:rFonts w:ascii="Arial" w:hAnsi="Arial" w:cs="Arial"/>
            <w:szCs w:val="24"/>
          </w:rPr>
          <w:delText xml:space="preserve"> (Supplementary Table 3)</w:delText>
        </w:r>
      </w:del>
      <w:ins w:id="433" w:author="Greg Gloor" w:date="2016-03-29T15:18:00Z">
        <w:r w:rsidR="006F1C92">
          <w:rPr>
            <w:rFonts w:ascii="Arial" w:hAnsi="Arial" w:cs="Arial"/>
            <w:szCs w:val="24"/>
          </w:rPr>
          <w:t xml:space="preserve"> of the paper</w:t>
        </w:r>
      </w:ins>
      <w:r w:rsidR="002D6851">
        <w:rPr>
          <w:rFonts w:ascii="Arial" w:hAnsi="Arial" w:cs="Arial"/>
          <w:szCs w:val="24"/>
        </w:rPr>
        <w:t xml:space="preserve">. </w:t>
      </w:r>
      <w:r>
        <w:rPr>
          <w:rFonts w:ascii="Arial" w:hAnsi="Arial" w:cs="Arial"/>
          <w:szCs w:val="24"/>
        </w:rPr>
        <w:t xml:space="preserve">The reason for this discrepancy is that </w:t>
      </w:r>
      <w:r w:rsidR="002D6851">
        <w:rPr>
          <w:rFonts w:ascii="Arial" w:hAnsi="Arial" w:cs="Arial"/>
          <w:szCs w:val="24"/>
        </w:rPr>
        <w:t xml:space="preserve">inspection of the original paper reveals that raw, and not Benjamini-Hochberg adjusted P values were reported. Thus it is likely that the majority, if not all, of the taxa different between the </w:t>
      </w:r>
      <w:r w:rsidR="002D6851">
        <w:rPr>
          <w:rFonts w:ascii="Arial" w:hAnsi="Arial" w:cs="Arial"/>
          <w:szCs w:val="24"/>
        </w:rPr>
        <w:lastRenderedPageBreak/>
        <w:t>control and treatment groups are false positive identifications</w:t>
      </w:r>
      <w:ins w:id="434" w:author="Greg Gloor" w:date="2016-03-30T11:38:00Z">
        <w:r w:rsidR="00DA780F">
          <w:rPr>
            <w:rFonts w:ascii="Arial" w:hAnsi="Arial" w:cs="Arial"/>
            <w:szCs w:val="24"/>
          </w:rPr>
          <w:t>. This result is congruent with the multivariate results found in both the original paper, and by the compositional biplot</w:t>
        </w:r>
      </w:ins>
      <w:r w:rsidR="002D6851">
        <w:rPr>
          <w:rFonts w:ascii="Arial" w:hAnsi="Arial" w:cs="Arial"/>
          <w:szCs w:val="24"/>
        </w:rPr>
        <w:t xml:space="preserve">. </w:t>
      </w:r>
      <w:ins w:id="435" w:author="Greg Gloor" w:date="2016-03-29T15:19:00Z">
        <w:r w:rsidR="00DA780F">
          <w:rPr>
            <w:rFonts w:ascii="Arial" w:hAnsi="Arial" w:cs="Arial"/>
            <w:szCs w:val="24"/>
          </w:rPr>
          <w:t>Finally, i</w:t>
        </w:r>
        <w:r w:rsidR="006F1C92">
          <w:rPr>
            <w:rFonts w:ascii="Arial" w:hAnsi="Arial" w:cs="Arial"/>
            <w:szCs w:val="24"/>
          </w:rPr>
          <w:t xml:space="preserve">n support of this assertion, we observe that all of these predicted differences become insignificant </w:t>
        </w:r>
      </w:ins>
      <w:ins w:id="436" w:author="Greg Gloor" w:date="2016-03-29T15:20:00Z">
        <w:r w:rsidR="006F1C92">
          <w:rPr>
            <w:rFonts w:ascii="Arial" w:hAnsi="Arial" w:cs="Arial"/>
            <w:szCs w:val="24"/>
          </w:rPr>
          <w:t xml:space="preserve">following a multiple test correction using either the P values reported in the paper, or P values calculated using the ALDEx2 software. </w:t>
        </w:r>
      </w:ins>
    </w:p>
    <w:p w14:paraId="73A9CE9A" w14:textId="095B4D1B" w:rsidR="0046680E" w:rsidDel="00D10861" w:rsidRDefault="002D6851">
      <w:pPr>
        <w:spacing w:line="480" w:lineRule="auto"/>
        <w:ind w:firstLine="720"/>
        <w:rPr>
          <w:del w:id="437" w:author="Greg Gloor" w:date="2016-03-30T11:46:00Z"/>
          <w:rFonts w:ascii="Arial" w:hAnsi="Arial" w:cs="Arial"/>
          <w:b/>
          <w:szCs w:val="24"/>
        </w:rPr>
        <w:pPrChange w:id="438" w:author="Greg Gloor" w:date="2016-03-30T11:46:00Z">
          <w:pPr>
            <w:spacing w:line="480" w:lineRule="auto"/>
          </w:pPr>
        </w:pPrChange>
      </w:pPr>
      <w:r>
        <w:rPr>
          <w:rFonts w:ascii="Arial" w:hAnsi="Arial" w:cs="Arial"/>
          <w:szCs w:val="24"/>
        </w:rPr>
        <w:t>While</w:t>
      </w:r>
      <w:r w:rsidR="003A4213">
        <w:rPr>
          <w:rFonts w:ascii="Arial" w:hAnsi="Arial" w:cs="Arial"/>
          <w:szCs w:val="24"/>
        </w:rPr>
        <w:t xml:space="preserve"> </w:t>
      </w:r>
      <w:ins w:id="439" w:author="Greg Gloor" w:date="2016-03-30T11:39:00Z">
        <w:r w:rsidR="00DA780F">
          <w:rPr>
            <w:rFonts w:ascii="Arial" w:hAnsi="Arial" w:cs="Arial"/>
            <w:szCs w:val="24"/>
          </w:rPr>
          <w:t>we have been</w:t>
        </w:r>
      </w:ins>
      <w:del w:id="440" w:author="Greg Gloor" w:date="2016-03-30T11:39:00Z">
        <w:r w:rsidR="003A4213" w:rsidDel="00DA780F">
          <w:rPr>
            <w:rFonts w:ascii="Arial" w:hAnsi="Arial" w:cs="Arial"/>
            <w:szCs w:val="24"/>
          </w:rPr>
          <w:delText>being</w:delText>
        </w:r>
      </w:del>
      <w:r w:rsidR="003A4213">
        <w:rPr>
          <w:rFonts w:ascii="Arial" w:hAnsi="Arial" w:cs="Arial"/>
          <w:szCs w:val="24"/>
        </w:rPr>
        <w:t xml:space="preserve"> </w:t>
      </w:r>
      <w:r>
        <w:rPr>
          <w:rFonts w:ascii="Arial" w:hAnsi="Arial" w:cs="Arial"/>
          <w:szCs w:val="24"/>
        </w:rPr>
        <w:t xml:space="preserve">critical of </w:t>
      </w:r>
      <w:del w:id="441" w:author="Greg Gloor" w:date="2016-03-30T11:39:00Z">
        <w:r w:rsidDel="00DA780F">
          <w:rPr>
            <w:rFonts w:ascii="Arial" w:hAnsi="Arial" w:cs="Arial"/>
            <w:szCs w:val="24"/>
          </w:rPr>
          <w:delText xml:space="preserve">this </w:delText>
        </w:r>
      </w:del>
      <w:ins w:id="442" w:author="Greg Gloor" w:date="2016-03-30T11:39:00Z">
        <w:r w:rsidR="00DA780F">
          <w:rPr>
            <w:rFonts w:ascii="Arial" w:hAnsi="Arial" w:cs="Arial"/>
            <w:szCs w:val="24"/>
          </w:rPr>
          <w:t xml:space="preserve">the microbiome analysis methods used in this </w:t>
        </w:r>
      </w:ins>
      <w:r>
        <w:rPr>
          <w:rFonts w:ascii="Arial" w:hAnsi="Arial" w:cs="Arial"/>
          <w:szCs w:val="24"/>
        </w:rPr>
        <w:t>paper,</w:t>
      </w:r>
      <w:r w:rsidR="003A4213">
        <w:rPr>
          <w:rFonts w:ascii="Arial" w:hAnsi="Arial" w:cs="Arial"/>
          <w:szCs w:val="24"/>
        </w:rPr>
        <w:t xml:space="preserve"> we </w:t>
      </w:r>
      <w:ins w:id="443" w:author="Greg Gloor" w:date="2016-03-30T11:39:00Z">
        <w:r w:rsidR="00DA780F">
          <w:rPr>
            <w:rFonts w:ascii="Arial" w:hAnsi="Arial" w:cs="Arial"/>
            <w:szCs w:val="24"/>
          </w:rPr>
          <w:t xml:space="preserve">must </w:t>
        </w:r>
      </w:ins>
      <w:r w:rsidR="003A4213">
        <w:rPr>
          <w:rFonts w:ascii="Arial" w:hAnsi="Arial" w:cs="Arial"/>
          <w:szCs w:val="24"/>
        </w:rPr>
        <w:t>acknowledge that</w:t>
      </w:r>
      <w:r>
        <w:rPr>
          <w:rFonts w:ascii="Arial" w:hAnsi="Arial" w:cs="Arial"/>
          <w:szCs w:val="24"/>
        </w:rPr>
        <w:t xml:space="preserve"> other</w:t>
      </w:r>
      <w:r w:rsidR="003A4213">
        <w:rPr>
          <w:rFonts w:ascii="Arial" w:hAnsi="Arial" w:cs="Arial"/>
          <w:szCs w:val="24"/>
        </w:rPr>
        <w:t xml:space="preserve"> published papers </w:t>
      </w:r>
      <w:r>
        <w:rPr>
          <w:rFonts w:ascii="Arial" w:hAnsi="Arial" w:cs="Arial"/>
          <w:szCs w:val="24"/>
        </w:rPr>
        <w:t xml:space="preserve">exhibit many of the same flaws: namely an over-reliance on tools that do not treat the data as compositions, the identification of extremely rare taxa as the most ‘significantly different’ taxa between groups, and </w:t>
      </w:r>
      <w:ins w:id="444" w:author="Greg Gloor" w:date="2016-03-30T11:39:00Z">
        <w:r w:rsidR="00DA780F">
          <w:rPr>
            <w:rFonts w:ascii="Arial" w:hAnsi="Arial" w:cs="Arial"/>
            <w:szCs w:val="24"/>
          </w:rPr>
          <w:t xml:space="preserve">a general </w:t>
        </w:r>
      </w:ins>
      <w:del w:id="445" w:author="Greg Gloor" w:date="2016-03-29T15:21:00Z">
        <w:r w:rsidDel="006F1C92">
          <w:rPr>
            <w:rFonts w:ascii="Arial" w:hAnsi="Arial" w:cs="Arial"/>
            <w:szCs w:val="24"/>
          </w:rPr>
          <w:delText xml:space="preserve">inappropriate use </w:delText>
        </w:r>
        <w:r w:rsidR="00601D5E" w:rsidDel="006F1C92">
          <w:rPr>
            <w:rFonts w:ascii="Arial" w:hAnsi="Arial" w:cs="Arial"/>
            <w:szCs w:val="24"/>
          </w:rPr>
          <w:delText xml:space="preserve">or </w:delText>
        </w:r>
      </w:del>
      <w:r w:rsidR="00601D5E">
        <w:rPr>
          <w:rFonts w:ascii="Arial" w:hAnsi="Arial" w:cs="Arial"/>
          <w:szCs w:val="24"/>
        </w:rPr>
        <w:t xml:space="preserve">lack </w:t>
      </w:r>
      <w:r>
        <w:rPr>
          <w:rFonts w:ascii="Arial" w:hAnsi="Arial" w:cs="Arial"/>
          <w:szCs w:val="24"/>
        </w:rPr>
        <w:t>of corrections for multiple hypothesis testing.</w:t>
      </w:r>
    </w:p>
    <w:p w14:paraId="78C4398C" w14:textId="77777777" w:rsidR="00D10861" w:rsidRPr="0021719F" w:rsidRDefault="00D10861" w:rsidP="0021719F">
      <w:pPr>
        <w:spacing w:line="480" w:lineRule="auto"/>
        <w:ind w:firstLine="720"/>
        <w:rPr>
          <w:ins w:id="446" w:author="Greg Gloor" w:date="2016-03-30T11:46:00Z"/>
          <w:rFonts w:ascii="Arial" w:hAnsi="Arial" w:cs="Arial"/>
          <w:szCs w:val="24"/>
          <w:u w:val="single"/>
        </w:rPr>
      </w:pPr>
    </w:p>
    <w:p w14:paraId="5467DE02" w14:textId="1FB4E05E" w:rsidR="001B4B24" w:rsidRPr="001B4B24" w:rsidRDefault="0021719F" w:rsidP="00D10861">
      <w:pPr>
        <w:spacing w:line="480" w:lineRule="auto"/>
        <w:rPr>
          <w:rFonts w:ascii="Arial" w:hAnsi="Arial" w:cs="Arial"/>
          <w:b/>
          <w:szCs w:val="24"/>
        </w:rPr>
      </w:pPr>
      <w:del w:id="447" w:author="Greg Gloor" w:date="2016-03-30T11:46:00Z">
        <w:r w:rsidDel="00D10861">
          <w:rPr>
            <w:rFonts w:ascii="Arial" w:hAnsi="Arial" w:cs="Arial"/>
            <w:b/>
            <w:szCs w:val="24"/>
          </w:rPr>
          <w:delText>Discussion and</w:delText>
        </w:r>
      </w:del>
      <w:r>
        <w:rPr>
          <w:rFonts w:ascii="Arial" w:hAnsi="Arial" w:cs="Arial"/>
          <w:b/>
          <w:szCs w:val="24"/>
        </w:rPr>
        <w:t xml:space="preserve"> Summary</w:t>
      </w:r>
    </w:p>
    <w:p w14:paraId="09BA3BFA" w14:textId="39E6EADC" w:rsidR="0021719F" w:rsidRPr="009514F0" w:rsidRDefault="00D10861" w:rsidP="0021719F">
      <w:pPr>
        <w:spacing w:line="480" w:lineRule="auto"/>
        <w:ind w:firstLine="720"/>
        <w:rPr>
          <w:rFonts w:ascii="Arial" w:hAnsi="Arial" w:cs="Arial"/>
          <w:szCs w:val="24"/>
        </w:rPr>
      </w:pPr>
      <w:ins w:id="448" w:author="Greg Gloor" w:date="2016-03-30T11:48:00Z">
        <w:r>
          <w:rPr>
            <w:rFonts w:ascii="Arial" w:hAnsi="Arial" w:cs="Arial"/>
            <w:szCs w:val="24"/>
          </w:rPr>
          <w:t>B</w:t>
        </w:r>
        <w:r w:rsidRPr="009514F0">
          <w:rPr>
            <w:rFonts w:ascii="Arial" w:hAnsi="Arial" w:cs="Arial"/>
            <w:szCs w:val="24"/>
          </w:rPr>
          <w:t>ecause the total number of reads is uninformative</w:t>
        </w:r>
        <w:r>
          <w:rPr>
            <w:rFonts w:ascii="Arial" w:hAnsi="Arial" w:cs="Arial"/>
            <w:szCs w:val="24"/>
          </w:rPr>
          <w:t xml:space="preserve"> in high throughput DNA sequencing datasets, the only information available is the ratio of abundances between components: thus these data are compositional. </w:t>
        </w:r>
      </w:ins>
      <w:r w:rsidR="0021719F">
        <w:rPr>
          <w:rFonts w:ascii="Arial" w:hAnsi="Arial" w:cs="Arial"/>
          <w:szCs w:val="24"/>
        </w:rPr>
        <w:t xml:space="preserve">Using </w:t>
      </w:r>
      <w:ins w:id="449" w:author="Greg Gloor" w:date="2016-03-29T15:21:00Z">
        <w:r w:rsidR="006F1C92">
          <w:rPr>
            <w:rFonts w:ascii="Arial" w:hAnsi="Arial" w:cs="Arial"/>
            <w:szCs w:val="24"/>
          </w:rPr>
          <w:t>two</w:t>
        </w:r>
      </w:ins>
      <w:del w:id="450" w:author="Greg Gloor" w:date="2016-03-29T15:21:00Z">
        <w:r w:rsidR="0021719F" w:rsidDel="006F1C92">
          <w:rPr>
            <w:rFonts w:ascii="Arial" w:hAnsi="Arial" w:cs="Arial"/>
            <w:szCs w:val="24"/>
          </w:rPr>
          <w:delText>a</w:delText>
        </w:r>
      </w:del>
      <w:r w:rsidR="0021719F">
        <w:rPr>
          <w:rFonts w:ascii="Arial" w:hAnsi="Arial" w:cs="Arial"/>
          <w:szCs w:val="24"/>
        </w:rPr>
        <w:t xml:space="preserve"> 1</w:t>
      </w:r>
      <w:r w:rsidR="0021719F" w:rsidRPr="009514F0">
        <w:rPr>
          <w:rFonts w:ascii="Arial" w:hAnsi="Arial" w:cs="Arial"/>
          <w:szCs w:val="24"/>
        </w:rPr>
        <w:t>6S rRNA gene sequencing dataset</w:t>
      </w:r>
      <w:ins w:id="451" w:author="Greg Gloor" w:date="2016-03-29T15:21:00Z">
        <w:r w:rsidR="006F1C92">
          <w:rPr>
            <w:rFonts w:ascii="Arial" w:hAnsi="Arial" w:cs="Arial"/>
            <w:szCs w:val="24"/>
          </w:rPr>
          <w:t>s</w:t>
        </w:r>
      </w:ins>
      <w:r w:rsidR="0021719F" w:rsidRPr="009514F0">
        <w:rPr>
          <w:rFonts w:ascii="Arial" w:hAnsi="Arial" w:cs="Arial"/>
          <w:szCs w:val="24"/>
        </w:rPr>
        <w:t xml:space="preserve">, </w:t>
      </w:r>
      <w:r w:rsidR="0021719F">
        <w:rPr>
          <w:rFonts w:ascii="Arial" w:hAnsi="Arial" w:cs="Arial"/>
          <w:szCs w:val="24"/>
        </w:rPr>
        <w:t xml:space="preserve">we have illustrated that microbiome data </w:t>
      </w:r>
      <w:del w:id="452" w:author="Greg Gloor" w:date="2016-03-30T11:46:00Z">
        <w:r w:rsidR="0021719F" w:rsidDel="00D10861">
          <w:rPr>
            <w:rFonts w:ascii="Arial" w:hAnsi="Arial" w:cs="Arial"/>
            <w:szCs w:val="24"/>
          </w:rPr>
          <w:delText xml:space="preserve">are </w:delText>
        </w:r>
      </w:del>
      <w:ins w:id="453" w:author="Greg Gloor" w:date="2016-03-30T11:46:00Z">
        <w:r>
          <w:rPr>
            <w:rFonts w:ascii="Arial" w:hAnsi="Arial" w:cs="Arial"/>
            <w:szCs w:val="24"/>
          </w:rPr>
          <w:t>can be examined using a multivariate CoDa approach</w:t>
        </w:r>
      </w:ins>
      <w:del w:id="454" w:author="Greg Gloor" w:date="2016-03-30T11:46:00Z">
        <w:r w:rsidR="0021719F" w:rsidDel="00D10861">
          <w:rPr>
            <w:rFonts w:ascii="Arial" w:hAnsi="Arial" w:cs="Arial"/>
            <w:szCs w:val="24"/>
          </w:rPr>
          <w:delText xml:space="preserve">compositional and so </w:delText>
        </w:r>
        <w:r w:rsidR="0021719F" w:rsidRPr="009514F0" w:rsidDel="00D10861">
          <w:rPr>
            <w:rFonts w:ascii="Arial" w:hAnsi="Arial" w:cs="Arial"/>
            <w:szCs w:val="24"/>
          </w:rPr>
          <w:delText>best treated as</w:delText>
        </w:r>
      </w:del>
      <w:del w:id="455" w:author="Greg Gloor" w:date="2016-03-30T11:48:00Z">
        <w:r w:rsidR="0021719F" w:rsidRPr="009514F0" w:rsidDel="00D10861">
          <w:rPr>
            <w:rFonts w:ascii="Arial" w:hAnsi="Arial" w:cs="Arial"/>
            <w:szCs w:val="24"/>
          </w:rPr>
          <w:delText xml:space="preserve"> ratios</w:delText>
        </w:r>
      </w:del>
      <w:ins w:id="456" w:author="Greg Gloor" w:date="2016-03-30T11:49:00Z">
        <w:r>
          <w:rPr>
            <w:rFonts w:ascii="Arial" w:hAnsi="Arial" w:cs="Arial"/>
            <w:szCs w:val="24"/>
          </w:rPr>
          <w:t xml:space="preserve"> that</w:t>
        </w:r>
      </w:ins>
      <w:del w:id="457" w:author="Greg Gloor" w:date="2016-03-30T11:49:00Z">
        <w:r w:rsidR="0021719F" w:rsidRPr="009514F0" w:rsidDel="00D10861">
          <w:rPr>
            <w:rFonts w:ascii="Arial" w:hAnsi="Arial" w:cs="Arial"/>
            <w:szCs w:val="24"/>
          </w:rPr>
          <w:delText xml:space="preserve"> </w:delText>
        </w:r>
      </w:del>
      <w:del w:id="458" w:author="Greg Gloor" w:date="2016-03-30T11:47:00Z">
        <w:r w:rsidR="0021719F" w:rsidRPr="009514F0" w:rsidDel="00D10861">
          <w:rPr>
            <w:rFonts w:ascii="Arial" w:hAnsi="Arial" w:cs="Arial"/>
            <w:szCs w:val="24"/>
          </w:rPr>
          <w:delText>b</w:delText>
        </w:r>
      </w:del>
      <w:del w:id="459" w:author="Greg Gloor" w:date="2016-03-30T11:48:00Z">
        <w:r w:rsidR="0021719F" w:rsidRPr="009514F0" w:rsidDel="00D10861">
          <w:rPr>
            <w:rFonts w:ascii="Arial" w:hAnsi="Arial" w:cs="Arial"/>
            <w:szCs w:val="24"/>
          </w:rPr>
          <w:delText xml:space="preserve">ecause the total number of reads is uninformative. </w:delText>
        </w:r>
      </w:del>
      <w:del w:id="460" w:author="Greg Gloor" w:date="2016-03-30T11:49:00Z">
        <w:r w:rsidR="0021719F" w:rsidDel="00D10861">
          <w:rPr>
            <w:rFonts w:ascii="Arial" w:hAnsi="Arial" w:cs="Arial"/>
            <w:szCs w:val="24"/>
          </w:rPr>
          <w:delText xml:space="preserve">By </w:delText>
        </w:r>
        <w:r w:rsidR="0021719F" w:rsidRPr="009514F0" w:rsidDel="00D10861">
          <w:rPr>
            <w:rFonts w:ascii="Arial" w:hAnsi="Arial" w:cs="Arial"/>
            <w:szCs w:val="24"/>
          </w:rPr>
          <w:delText>treating</w:delText>
        </w:r>
      </w:del>
      <w:r w:rsidR="0021719F" w:rsidRPr="009514F0">
        <w:rPr>
          <w:rFonts w:ascii="Arial" w:hAnsi="Arial" w:cs="Arial"/>
          <w:szCs w:val="24"/>
        </w:rPr>
        <w:t xml:space="preserve"> the data as ratios where the denominator is the geometric mean for a sample</w:t>
      </w:r>
      <w:ins w:id="461" w:author="Greg Gloor" w:date="2016-03-30T11:49:00Z">
        <w:r>
          <w:rPr>
            <w:rFonts w:ascii="Arial" w:hAnsi="Arial" w:cs="Arial"/>
            <w:szCs w:val="24"/>
          </w:rPr>
          <w:t xml:space="preserve">. </w:t>
        </w:r>
      </w:ins>
      <w:del w:id="462" w:author="Greg Gloor" w:date="2016-03-30T11:49:00Z">
        <w:r w:rsidR="0021719F" w:rsidDel="00D10861">
          <w:rPr>
            <w:rFonts w:ascii="Arial" w:hAnsi="Arial" w:cs="Arial"/>
            <w:szCs w:val="24"/>
          </w:rPr>
          <w:delText>, we can</w:delText>
        </w:r>
        <w:r w:rsidR="0021719F" w:rsidRPr="009514F0" w:rsidDel="00D10861">
          <w:rPr>
            <w:rFonts w:ascii="Arial" w:hAnsi="Arial" w:cs="Arial"/>
            <w:szCs w:val="24"/>
          </w:rPr>
          <w:delText xml:space="preserve"> accurately recapitulate the shape and the error profile of the input data. </w:delText>
        </w:r>
      </w:del>
      <w:r w:rsidR="0021719F" w:rsidRPr="009514F0">
        <w:rPr>
          <w:rFonts w:ascii="Arial" w:hAnsi="Arial" w:cs="Arial"/>
          <w:szCs w:val="24"/>
        </w:rPr>
        <w:t xml:space="preserve">Dirichlet Monte-Carlo replicates coupled with the centered log-ratio transformation </w:t>
      </w:r>
      <w:ins w:id="463" w:author="Greg Gloor" w:date="2016-03-30T11:49:00Z">
        <w:r>
          <w:rPr>
            <w:rFonts w:ascii="Arial" w:hAnsi="Arial" w:cs="Arial"/>
            <w:szCs w:val="24"/>
          </w:rPr>
          <w:t xml:space="preserve">can ameliorate the sparse data problem inherent in microbiome </w:t>
        </w:r>
      </w:ins>
      <w:ins w:id="464" w:author="Greg Gloor" w:date="2016-03-30T11:50:00Z">
        <w:r>
          <w:rPr>
            <w:rFonts w:ascii="Arial" w:hAnsi="Arial" w:cs="Arial"/>
            <w:szCs w:val="24"/>
          </w:rPr>
          <w:t>datasets</w:t>
        </w:r>
      </w:ins>
      <w:ins w:id="465" w:author="Greg Gloor" w:date="2016-03-30T11:49:00Z">
        <w:r>
          <w:rPr>
            <w:rFonts w:ascii="Arial" w:hAnsi="Arial" w:cs="Arial"/>
            <w:szCs w:val="24"/>
          </w:rPr>
          <w:t>.</w:t>
        </w:r>
      </w:ins>
      <w:ins w:id="466" w:author="Greg Gloor" w:date="2016-03-30T11:50:00Z">
        <w:r>
          <w:rPr>
            <w:rFonts w:ascii="Arial" w:hAnsi="Arial" w:cs="Arial"/>
            <w:szCs w:val="24"/>
          </w:rPr>
          <w:t xml:space="preserve"> </w:t>
        </w:r>
      </w:ins>
      <w:del w:id="467" w:author="Greg Gloor" w:date="2016-03-30T11:50:00Z">
        <w:r w:rsidR="0021719F" w:rsidRPr="009514F0" w:rsidDel="00D10861">
          <w:rPr>
            <w:rFonts w:ascii="Arial" w:hAnsi="Arial" w:cs="Arial"/>
            <w:szCs w:val="24"/>
          </w:rPr>
          <w:delText>show that point-es</w:delText>
        </w:r>
        <w:r w:rsidR="0021719F" w:rsidDel="00D10861">
          <w:rPr>
            <w:rFonts w:ascii="Arial" w:hAnsi="Arial" w:cs="Arial"/>
            <w:szCs w:val="24"/>
          </w:rPr>
          <w:delText>timates of statistical signifi</w:delText>
        </w:r>
        <w:r w:rsidR="0021719F" w:rsidRPr="009514F0" w:rsidDel="00D10861">
          <w:rPr>
            <w:rFonts w:ascii="Arial" w:hAnsi="Arial" w:cs="Arial"/>
            <w:szCs w:val="24"/>
          </w:rPr>
          <w:delText xml:space="preserve">cance in a real dataset can substantially inflate the observed P value because of random partitioning of low count values across datasets. </w:delText>
        </w:r>
      </w:del>
    </w:p>
    <w:p w14:paraId="489B89DC" w14:textId="6EB3F12E" w:rsidR="0021719F" w:rsidRPr="009514F0" w:rsidRDefault="0021719F" w:rsidP="0021719F">
      <w:pPr>
        <w:spacing w:line="480" w:lineRule="auto"/>
        <w:ind w:firstLine="720"/>
        <w:rPr>
          <w:rFonts w:ascii="Arial" w:hAnsi="Arial" w:cs="Arial"/>
          <w:szCs w:val="24"/>
        </w:rPr>
      </w:pPr>
      <w:r w:rsidRPr="009514F0">
        <w:rPr>
          <w:rFonts w:ascii="Arial" w:hAnsi="Arial" w:cs="Arial"/>
          <w:szCs w:val="24"/>
        </w:rPr>
        <w:t xml:space="preserve">In essence, we argue </w:t>
      </w:r>
      <w:ins w:id="468" w:author="Greg Gloor" w:date="2016-03-30T11:50:00Z">
        <w:r w:rsidR="00D10861">
          <w:rPr>
            <w:rFonts w:ascii="Arial" w:hAnsi="Arial" w:cs="Arial"/>
            <w:szCs w:val="24"/>
          </w:rPr>
          <w:t xml:space="preserve">here </w:t>
        </w:r>
      </w:ins>
      <w:r w:rsidRPr="009514F0">
        <w:rPr>
          <w:rFonts w:ascii="Arial" w:hAnsi="Arial" w:cs="Arial"/>
          <w:szCs w:val="24"/>
        </w:rPr>
        <w:t>that 16S rRNA gene sequencing datasets</w:t>
      </w:r>
      <w:del w:id="469" w:author="Greg Gloor" w:date="2016-03-30T11:50:00Z">
        <w:r w:rsidRPr="009514F0" w:rsidDel="00D10861">
          <w:rPr>
            <w:rFonts w:ascii="Arial" w:hAnsi="Arial" w:cs="Arial"/>
            <w:szCs w:val="24"/>
          </w:rPr>
          <w:delText>, RNA-seq datasets, and many other -seq datasets</w:delText>
        </w:r>
      </w:del>
      <w:r w:rsidRPr="009514F0">
        <w:rPr>
          <w:rFonts w:ascii="Arial" w:hAnsi="Arial" w:cs="Arial"/>
          <w:szCs w:val="24"/>
        </w:rPr>
        <w:t xml:space="preserve"> are not special and do not </w:t>
      </w:r>
      <w:del w:id="470" w:author="Greg Gloor" w:date="2016-03-30T11:50:00Z">
        <w:r w:rsidRPr="009514F0" w:rsidDel="00D10861">
          <w:rPr>
            <w:rFonts w:ascii="Arial" w:hAnsi="Arial" w:cs="Arial"/>
            <w:szCs w:val="24"/>
          </w:rPr>
          <w:delText xml:space="preserve">each </w:delText>
        </w:r>
      </w:del>
      <w:r w:rsidRPr="009514F0">
        <w:rPr>
          <w:rFonts w:ascii="Arial" w:hAnsi="Arial" w:cs="Arial"/>
          <w:szCs w:val="24"/>
        </w:rPr>
        <w:t>need their own unique statistical analysis approach</w:t>
      </w:r>
      <w:ins w:id="471" w:author="Greg Gloor" w:date="2016-03-30T11:50:00Z">
        <w:r w:rsidR="00D10861">
          <w:rPr>
            <w:rFonts w:ascii="Arial" w:hAnsi="Arial" w:cs="Arial"/>
            <w:szCs w:val="24"/>
          </w:rPr>
          <w:t>es</w:t>
        </w:r>
      </w:ins>
      <w:r w:rsidRPr="009514F0">
        <w:rPr>
          <w:rFonts w:ascii="Arial" w:hAnsi="Arial" w:cs="Arial"/>
          <w:szCs w:val="24"/>
        </w:rPr>
        <w:t xml:space="preserve">. The data generated can be examined by a general multivariate approach after accounting for the compositional nature of the data, and such an analysis is comparable or superior to </w:t>
      </w:r>
      <w:del w:id="472" w:author="Greg Gloor" w:date="2016-03-29T15:22:00Z">
        <w:r w:rsidRPr="009514F0" w:rsidDel="006F1C92">
          <w:rPr>
            <w:rFonts w:ascii="Arial" w:hAnsi="Arial" w:cs="Arial"/>
            <w:szCs w:val="24"/>
          </w:rPr>
          <w:lastRenderedPageBreak/>
          <w:delText xml:space="preserve">the </w:delText>
        </w:r>
      </w:del>
      <w:r w:rsidRPr="009514F0">
        <w:rPr>
          <w:rFonts w:ascii="Arial" w:hAnsi="Arial" w:cs="Arial"/>
          <w:szCs w:val="24"/>
        </w:rPr>
        <w:t>domain-</w:t>
      </w:r>
      <w:del w:id="473" w:author="Greg Gloor" w:date="2016-03-29T15:22:00Z">
        <w:r w:rsidRPr="009514F0" w:rsidDel="006F1C92">
          <w:rPr>
            <w:rFonts w:ascii="Arial" w:hAnsi="Arial" w:cs="Arial"/>
            <w:szCs w:val="24"/>
          </w:rPr>
          <w:delText xml:space="preserve"> </w:delText>
        </w:r>
      </w:del>
      <w:r w:rsidRPr="009514F0">
        <w:rPr>
          <w:rFonts w:ascii="Arial" w:hAnsi="Arial" w:cs="Arial"/>
          <w:szCs w:val="24"/>
        </w:rPr>
        <w:t>specific approaches</w:t>
      </w:r>
      <w:ins w:id="474" w:author="Greg Gloor" w:date="2016-03-29T15:23:00Z">
        <w:r w:rsidR="006F1C92">
          <w:rPr>
            <w:rFonts w:ascii="Arial" w:hAnsi="Arial" w:cs="Arial"/>
            <w:szCs w:val="24"/>
          </w:rPr>
          <w:t xml:space="preserve">, </w:t>
        </w:r>
      </w:ins>
      <w:del w:id="475" w:author="Greg Gloor" w:date="2016-03-29T15:23:00Z">
        <w:r w:rsidDel="006F1C92">
          <w:rPr>
            <w:rFonts w:ascii="Arial" w:hAnsi="Arial" w:cs="Arial"/>
            <w:szCs w:val="24"/>
          </w:rPr>
          <w:delText xml:space="preserve"> (</w:delText>
        </w:r>
      </w:del>
      <w:r>
        <w:rPr>
          <w:rFonts w:ascii="Arial" w:hAnsi="Arial" w:cs="Arial"/>
          <w:szCs w:val="24"/>
        </w:rPr>
        <w:t>such as those used in the</w:t>
      </w:r>
      <w:del w:id="476" w:author="Greg Gloor" w:date="2016-03-29T15:23:00Z">
        <w:r w:rsidDel="006F1C92">
          <w:rPr>
            <w:rFonts w:ascii="Arial" w:hAnsi="Arial" w:cs="Arial"/>
            <w:szCs w:val="24"/>
          </w:rPr>
          <w:delText xml:space="preserve"> Hsieh et al</w:delText>
        </w:r>
      </w:del>
      <w:ins w:id="477" w:author="Greg Gloor" w:date="2016-03-29T15:23:00Z">
        <w:r w:rsidR="006F1C92">
          <w:rPr>
            <w:rFonts w:ascii="Arial" w:hAnsi="Arial" w:cs="Arial"/>
            <w:szCs w:val="24"/>
          </w:rPr>
          <w:t xml:space="preserve"> second example</w:t>
        </w:r>
      </w:ins>
      <w:del w:id="478" w:author="Greg Gloor" w:date="2016-03-29T15:23:00Z">
        <w:r w:rsidDel="006F1C92">
          <w:rPr>
            <w:rFonts w:ascii="Arial" w:hAnsi="Arial" w:cs="Arial"/>
            <w:szCs w:val="24"/>
          </w:rPr>
          <w:delText>.</w:delText>
        </w:r>
      </w:del>
      <w:r>
        <w:rPr>
          <w:rFonts w:ascii="Arial" w:hAnsi="Arial" w:cs="Arial"/>
          <w:szCs w:val="24"/>
        </w:rPr>
        <w:t xml:space="preserve"> paper</w:t>
      </w:r>
      <w:ins w:id="479" w:author="Greg Gloor" w:date="2016-03-29T15:23:00Z">
        <w:r w:rsidR="006F1C92">
          <w:rPr>
            <w:rFonts w:ascii="Arial" w:hAnsi="Arial" w:cs="Arial"/>
            <w:szCs w:val="24"/>
          </w:rPr>
          <w:t xml:space="preserve"> (Hsiao et al. 2013</w:t>
        </w:r>
      </w:ins>
      <w:r>
        <w:rPr>
          <w:rFonts w:ascii="Arial" w:hAnsi="Arial" w:cs="Arial"/>
          <w:szCs w:val="24"/>
        </w:rPr>
        <w:t>)</w:t>
      </w:r>
      <w:r w:rsidRPr="009514F0">
        <w:rPr>
          <w:rFonts w:ascii="Arial" w:hAnsi="Arial" w:cs="Arial"/>
          <w:szCs w:val="24"/>
        </w:rPr>
        <w:t xml:space="preserve">. </w:t>
      </w:r>
    </w:p>
    <w:p w14:paraId="2FBCDA81" w14:textId="443BA5A6" w:rsidR="001B4B24" w:rsidRDefault="001B4B24" w:rsidP="001B4B24">
      <w:pPr>
        <w:spacing w:line="480" w:lineRule="auto"/>
        <w:ind w:firstLine="720"/>
        <w:rPr>
          <w:rFonts w:ascii="Arial" w:hAnsi="Arial" w:cs="Arial"/>
          <w:bCs/>
          <w:szCs w:val="24"/>
          <w:lang w:val="en-CA"/>
        </w:rPr>
      </w:pPr>
      <w:r w:rsidRPr="001B4B24">
        <w:rPr>
          <w:rFonts w:ascii="Arial" w:hAnsi="Arial" w:cs="Arial"/>
          <w:bCs/>
          <w:szCs w:val="24"/>
          <w:lang w:val="en-CA"/>
        </w:rPr>
        <w:t xml:space="preserve">With </w:t>
      </w:r>
      <w:r w:rsidR="0021719F">
        <w:rPr>
          <w:rFonts w:ascii="Arial" w:hAnsi="Arial" w:cs="Arial"/>
          <w:bCs/>
          <w:szCs w:val="24"/>
          <w:lang w:val="en-CA"/>
        </w:rPr>
        <w:t>the human</w:t>
      </w:r>
      <w:r w:rsidRPr="001B4B24">
        <w:rPr>
          <w:rFonts w:ascii="Arial" w:hAnsi="Arial" w:cs="Arial"/>
          <w:bCs/>
          <w:szCs w:val="24"/>
          <w:lang w:val="en-CA"/>
        </w:rPr>
        <w:t xml:space="preserve"> body </w:t>
      </w:r>
      <w:r w:rsidR="00601D5E">
        <w:rPr>
          <w:rFonts w:ascii="Arial" w:hAnsi="Arial" w:cs="Arial"/>
          <w:bCs/>
          <w:szCs w:val="24"/>
          <w:lang w:val="en-CA"/>
        </w:rPr>
        <w:t>associated with a large number and diversity of</w:t>
      </w:r>
      <w:r w:rsidRPr="001B4B24">
        <w:rPr>
          <w:rFonts w:ascii="Arial" w:hAnsi="Arial" w:cs="Arial"/>
          <w:bCs/>
          <w:szCs w:val="24"/>
          <w:lang w:val="en-CA"/>
        </w:rPr>
        <w:t xml:space="preserve"> bacteria, we need to understand </w:t>
      </w:r>
      <w:del w:id="480" w:author="Greg Gloor" w:date="2016-03-29T15:24:00Z">
        <w:r w:rsidRPr="001B4B24" w:rsidDel="006F1C92">
          <w:rPr>
            <w:rFonts w:ascii="Arial" w:hAnsi="Arial" w:cs="Arial"/>
            <w:bCs/>
            <w:szCs w:val="24"/>
            <w:lang w:val="en-CA"/>
          </w:rPr>
          <w:delText>why it evolved like this</w:delText>
        </w:r>
      </w:del>
      <w:ins w:id="481" w:author="Greg Gloor" w:date="2016-03-29T15:24:00Z">
        <w:r w:rsidR="006F1C92">
          <w:rPr>
            <w:rFonts w:ascii="Arial" w:hAnsi="Arial" w:cs="Arial"/>
            <w:bCs/>
            <w:szCs w:val="24"/>
            <w:lang w:val="en-CA"/>
          </w:rPr>
          <w:t>the evolution of this association and</w:t>
        </w:r>
      </w:ins>
      <w:del w:id="482" w:author="Greg Gloor" w:date="2016-03-29T15:24:00Z">
        <w:r w:rsidRPr="001B4B24" w:rsidDel="006F1C92">
          <w:rPr>
            <w:rFonts w:ascii="Arial" w:hAnsi="Arial" w:cs="Arial"/>
            <w:bCs/>
            <w:szCs w:val="24"/>
            <w:lang w:val="en-CA"/>
          </w:rPr>
          <w:delText>,</w:delText>
        </w:r>
      </w:del>
      <w:r w:rsidRPr="001B4B24">
        <w:rPr>
          <w:rFonts w:ascii="Arial" w:hAnsi="Arial" w:cs="Arial"/>
          <w:bCs/>
          <w:szCs w:val="24"/>
          <w:lang w:val="en-CA"/>
        </w:rPr>
        <w:t xml:space="preserve"> how and when </w:t>
      </w:r>
      <w:del w:id="483" w:author="Greg Gloor" w:date="2016-03-29T12:38:00Z">
        <w:r w:rsidRPr="001B4B24" w:rsidDel="00B50D57">
          <w:rPr>
            <w:rFonts w:ascii="Arial" w:hAnsi="Arial" w:cs="Arial"/>
            <w:bCs/>
            <w:szCs w:val="24"/>
            <w:lang w:val="en-CA"/>
          </w:rPr>
          <w:delText xml:space="preserve">programing </w:delText>
        </w:r>
      </w:del>
      <w:ins w:id="484" w:author="Greg Gloor" w:date="2016-03-29T15:24:00Z">
        <w:r w:rsidR="006F1C92">
          <w:rPr>
            <w:rFonts w:ascii="Arial" w:hAnsi="Arial" w:cs="Arial"/>
            <w:bCs/>
            <w:szCs w:val="24"/>
            <w:lang w:val="en-CA"/>
          </w:rPr>
          <w:t>this</w:t>
        </w:r>
      </w:ins>
      <w:ins w:id="485" w:author="Greg Gloor" w:date="2016-03-29T12:38:00Z">
        <w:r w:rsidR="00B50D57">
          <w:rPr>
            <w:rFonts w:ascii="Arial" w:hAnsi="Arial" w:cs="Arial"/>
            <w:bCs/>
            <w:szCs w:val="24"/>
            <w:lang w:val="en-CA"/>
          </w:rPr>
          <w:t xml:space="preserve"> intimate association</w:t>
        </w:r>
      </w:ins>
      <w:ins w:id="486" w:author="Greg Gloor" w:date="2016-03-29T15:24:00Z">
        <w:r w:rsidR="006F1C92">
          <w:rPr>
            <w:rFonts w:ascii="Arial" w:hAnsi="Arial" w:cs="Arial"/>
            <w:bCs/>
            <w:szCs w:val="24"/>
            <w:lang w:val="en-CA"/>
          </w:rPr>
          <w:t xml:space="preserve"> develops. </w:t>
        </w:r>
      </w:ins>
      <w:ins w:id="487" w:author="Greg Gloor" w:date="2016-03-30T11:51:00Z">
        <w:r w:rsidR="00D10861">
          <w:rPr>
            <w:rFonts w:ascii="Arial" w:hAnsi="Arial" w:cs="Arial"/>
            <w:bCs/>
            <w:szCs w:val="24"/>
            <w:lang w:val="en-CA"/>
          </w:rPr>
          <w:t>Such</w:t>
        </w:r>
      </w:ins>
      <w:ins w:id="488" w:author="Greg Gloor" w:date="2016-03-29T15:24:00Z">
        <w:r w:rsidR="006F1C92">
          <w:rPr>
            <w:rFonts w:ascii="Arial" w:hAnsi="Arial" w:cs="Arial"/>
            <w:bCs/>
            <w:szCs w:val="24"/>
            <w:lang w:val="en-CA"/>
          </w:rPr>
          <w:t xml:space="preserve"> understanding will in turn lead us to </w:t>
        </w:r>
      </w:ins>
      <w:ins w:id="489" w:author="Greg Gloor" w:date="2016-03-30T11:51:00Z">
        <w:r w:rsidR="00D10861">
          <w:rPr>
            <w:rFonts w:ascii="Arial" w:hAnsi="Arial" w:cs="Arial"/>
            <w:bCs/>
            <w:szCs w:val="24"/>
            <w:lang w:val="en-CA"/>
          </w:rPr>
          <w:t>robust approaches</w:t>
        </w:r>
      </w:ins>
      <w:ins w:id="490" w:author="Greg Gloor" w:date="2016-03-29T15:24:00Z">
        <w:r w:rsidR="006F1C92">
          <w:rPr>
            <w:rFonts w:ascii="Arial" w:hAnsi="Arial" w:cs="Arial"/>
            <w:bCs/>
            <w:szCs w:val="24"/>
            <w:lang w:val="en-CA"/>
          </w:rPr>
          <w:t xml:space="preserve"> </w:t>
        </w:r>
      </w:ins>
      <w:ins w:id="491" w:author="Greg Gloor" w:date="2016-03-30T11:51:00Z">
        <w:r w:rsidR="00D10861">
          <w:rPr>
            <w:rFonts w:ascii="Arial" w:hAnsi="Arial" w:cs="Arial"/>
            <w:bCs/>
            <w:szCs w:val="24"/>
            <w:lang w:val="en-CA"/>
          </w:rPr>
          <w:t>focussed on</w:t>
        </w:r>
      </w:ins>
      <w:ins w:id="492" w:author="Greg Gloor" w:date="2016-03-29T15:24:00Z">
        <w:r w:rsidR="006F1C92">
          <w:rPr>
            <w:rFonts w:ascii="Arial" w:hAnsi="Arial" w:cs="Arial"/>
            <w:bCs/>
            <w:szCs w:val="24"/>
            <w:lang w:val="en-CA"/>
          </w:rPr>
          <w:t xml:space="preserve"> when and how</w:t>
        </w:r>
      </w:ins>
      <w:del w:id="493" w:author="Greg Gloor" w:date="2016-03-29T15:24:00Z">
        <w:r w:rsidDel="006F1C92">
          <w:rPr>
            <w:rFonts w:ascii="Arial" w:hAnsi="Arial" w:cs="Arial"/>
            <w:bCs/>
            <w:szCs w:val="24"/>
            <w:lang w:val="en-CA"/>
          </w:rPr>
          <w:delText xml:space="preserve">between microbes and human </w:delText>
        </w:r>
      </w:del>
      <w:del w:id="494" w:author="Greg Gloor" w:date="2016-03-29T12:38:00Z">
        <w:r w:rsidDel="00B50D57">
          <w:rPr>
            <w:rFonts w:ascii="Arial" w:hAnsi="Arial" w:cs="Arial"/>
            <w:bCs/>
            <w:szCs w:val="24"/>
            <w:lang w:val="en-CA"/>
          </w:rPr>
          <w:delText xml:space="preserve">cells </w:delText>
        </w:r>
      </w:del>
      <w:del w:id="495" w:author="Greg Gloor" w:date="2016-03-29T15:24:00Z">
        <w:r w:rsidRPr="001B4B24" w:rsidDel="006F1C92">
          <w:rPr>
            <w:rFonts w:ascii="Arial" w:hAnsi="Arial" w:cs="Arial"/>
            <w:bCs/>
            <w:szCs w:val="24"/>
            <w:lang w:val="en-CA"/>
          </w:rPr>
          <w:delText>happens, and how and when</w:delText>
        </w:r>
      </w:del>
      <w:r w:rsidRPr="001B4B24">
        <w:rPr>
          <w:rFonts w:ascii="Arial" w:hAnsi="Arial" w:cs="Arial"/>
          <w:bCs/>
          <w:szCs w:val="24"/>
          <w:lang w:val="en-CA"/>
        </w:rPr>
        <w:t xml:space="preserve"> </w:t>
      </w:r>
      <w:ins w:id="496" w:author="Greg Gloor" w:date="2016-03-30T11:52:00Z">
        <w:r w:rsidR="00D10861">
          <w:rPr>
            <w:rFonts w:ascii="Arial" w:hAnsi="Arial" w:cs="Arial"/>
            <w:bCs/>
            <w:szCs w:val="24"/>
            <w:lang w:val="en-CA"/>
          </w:rPr>
          <w:t xml:space="preserve">to influence </w:t>
        </w:r>
      </w:ins>
      <w:del w:id="497" w:author="Greg Gloor" w:date="2016-03-29T15:25:00Z">
        <w:r w:rsidRPr="001B4B24" w:rsidDel="006F1C92">
          <w:rPr>
            <w:rFonts w:ascii="Arial" w:hAnsi="Arial" w:cs="Arial"/>
            <w:bCs/>
            <w:szCs w:val="24"/>
            <w:lang w:val="en-CA"/>
          </w:rPr>
          <w:delText xml:space="preserve">we </w:delText>
        </w:r>
      </w:del>
      <w:ins w:id="498" w:author="Greg Gloor" w:date="2016-03-29T15:25:00Z">
        <w:r w:rsidR="006F1C92">
          <w:rPr>
            <w:rFonts w:ascii="Arial" w:hAnsi="Arial" w:cs="Arial"/>
            <w:bCs/>
            <w:szCs w:val="24"/>
            <w:lang w:val="en-CA"/>
          </w:rPr>
          <w:t>the microbiome</w:t>
        </w:r>
        <w:r w:rsidR="006F1C92" w:rsidRPr="001B4B24">
          <w:rPr>
            <w:rFonts w:ascii="Arial" w:hAnsi="Arial" w:cs="Arial"/>
            <w:bCs/>
            <w:szCs w:val="24"/>
            <w:lang w:val="en-CA"/>
          </w:rPr>
          <w:t xml:space="preserve"> </w:t>
        </w:r>
      </w:ins>
      <w:del w:id="499" w:author="Greg Gloor" w:date="2016-03-30T11:52:00Z">
        <w:r w:rsidRPr="001B4B24" w:rsidDel="00D10861">
          <w:rPr>
            <w:rFonts w:ascii="Arial" w:hAnsi="Arial" w:cs="Arial"/>
            <w:bCs/>
            <w:szCs w:val="24"/>
            <w:lang w:val="en-CA"/>
          </w:rPr>
          <w:delText xml:space="preserve">can influence </w:delText>
        </w:r>
      </w:del>
      <w:del w:id="500" w:author="Greg Gloor" w:date="2016-03-29T15:25:00Z">
        <w:r w:rsidRPr="001B4B24" w:rsidDel="006F1C92">
          <w:rPr>
            <w:rFonts w:ascii="Arial" w:hAnsi="Arial" w:cs="Arial"/>
            <w:bCs/>
            <w:szCs w:val="24"/>
            <w:lang w:val="en-CA"/>
          </w:rPr>
          <w:delText>it</w:delText>
        </w:r>
        <w:r w:rsidDel="006F1C92">
          <w:rPr>
            <w:rFonts w:ascii="Arial" w:hAnsi="Arial" w:cs="Arial"/>
            <w:bCs/>
            <w:szCs w:val="24"/>
            <w:lang w:val="en-CA"/>
          </w:rPr>
          <w:delText xml:space="preserve"> </w:delText>
        </w:r>
      </w:del>
      <w:r>
        <w:rPr>
          <w:rFonts w:ascii="Arial" w:hAnsi="Arial" w:cs="Arial"/>
          <w:bCs/>
          <w:szCs w:val="24"/>
          <w:lang w:val="en-CA"/>
        </w:rPr>
        <w:t xml:space="preserve">by </w:t>
      </w:r>
      <w:del w:id="501" w:author="Greg Gloor" w:date="2016-03-29T15:25:00Z">
        <w:r w:rsidDel="006F1C92">
          <w:rPr>
            <w:rFonts w:ascii="Arial" w:hAnsi="Arial" w:cs="Arial"/>
            <w:bCs/>
            <w:szCs w:val="24"/>
            <w:lang w:val="en-CA"/>
          </w:rPr>
          <w:delText xml:space="preserve">either </w:delText>
        </w:r>
      </w:del>
      <w:r>
        <w:rPr>
          <w:rFonts w:ascii="Arial" w:hAnsi="Arial" w:cs="Arial"/>
          <w:bCs/>
          <w:szCs w:val="24"/>
          <w:lang w:val="en-CA"/>
        </w:rPr>
        <w:t xml:space="preserve">probiotic supplementation or </w:t>
      </w:r>
      <w:ins w:id="502" w:author="Greg Gloor" w:date="2016-03-29T15:25:00Z">
        <w:r w:rsidR="006F1C92">
          <w:rPr>
            <w:rFonts w:ascii="Arial" w:hAnsi="Arial" w:cs="Arial"/>
            <w:bCs/>
            <w:szCs w:val="24"/>
            <w:lang w:val="en-CA"/>
          </w:rPr>
          <w:t xml:space="preserve">by </w:t>
        </w:r>
      </w:ins>
      <w:r>
        <w:rPr>
          <w:rFonts w:ascii="Arial" w:hAnsi="Arial" w:cs="Arial"/>
          <w:bCs/>
          <w:szCs w:val="24"/>
          <w:lang w:val="en-CA"/>
        </w:rPr>
        <w:t>nutrient or antimicrobial means</w:t>
      </w:r>
      <w:r w:rsidR="0021719F">
        <w:rPr>
          <w:rFonts w:ascii="Arial" w:hAnsi="Arial" w:cs="Arial"/>
          <w:bCs/>
          <w:szCs w:val="24"/>
          <w:lang w:val="en-CA"/>
        </w:rPr>
        <w:t xml:space="preserve">. </w:t>
      </w:r>
      <w:r w:rsidR="003A4213">
        <w:rPr>
          <w:rFonts w:ascii="Arial" w:hAnsi="Arial" w:cs="Arial"/>
          <w:bCs/>
          <w:szCs w:val="24"/>
          <w:lang w:val="en-CA"/>
        </w:rPr>
        <w:t>M</w:t>
      </w:r>
      <w:r w:rsidR="00082BDF">
        <w:rPr>
          <w:rFonts w:ascii="Arial" w:hAnsi="Arial" w:cs="Arial"/>
          <w:bCs/>
          <w:szCs w:val="24"/>
          <w:lang w:val="en-CA"/>
        </w:rPr>
        <w:t>ore and more studies are exploring how the microbiome can predict outcomes, including following fecal transplant, probiotic</w:t>
      </w:r>
      <w:r w:rsidR="00D160F0">
        <w:rPr>
          <w:rFonts w:ascii="Arial" w:hAnsi="Arial" w:cs="Arial"/>
          <w:bCs/>
          <w:szCs w:val="24"/>
          <w:lang w:val="en-CA"/>
        </w:rPr>
        <w:t>, dietary</w:t>
      </w:r>
      <w:r w:rsidR="00082BDF">
        <w:rPr>
          <w:rFonts w:ascii="Arial" w:hAnsi="Arial" w:cs="Arial"/>
          <w:bCs/>
          <w:szCs w:val="24"/>
          <w:lang w:val="en-CA"/>
        </w:rPr>
        <w:t xml:space="preserve"> and drug treatment (</w:t>
      </w:r>
      <w:r w:rsidR="00D160F0">
        <w:rPr>
          <w:rFonts w:ascii="Arial" w:hAnsi="Arial" w:cs="Arial"/>
          <w:bCs/>
          <w:szCs w:val="24"/>
          <w:lang w:val="en-CA"/>
        </w:rPr>
        <w:t xml:space="preserve">David </w:t>
      </w:r>
      <w:r w:rsidR="00D160F0" w:rsidRPr="00D160F0">
        <w:rPr>
          <w:rFonts w:ascii="Arial" w:hAnsi="Arial" w:cs="Arial"/>
          <w:bCs/>
          <w:szCs w:val="24"/>
          <w:lang w:val="en-CA"/>
        </w:rPr>
        <w:t xml:space="preserve">et al. 2014; Kwak et al. 2014; </w:t>
      </w:r>
      <w:r w:rsidR="00D160F0" w:rsidRPr="00082BDF">
        <w:rPr>
          <w:rFonts w:ascii="Arial" w:eastAsia="Times New Roman" w:hAnsi="Arial" w:cs="Arial"/>
          <w:szCs w:val="24"/>
          <w:lang w:val="en-CA" w:eastAsia="en-CA"/>
        </w:rPr>
        <w:t>Seekatz</w:t>
      </w:r>
      <w:r w:rsidR="00D160F0" w:rsidRPr="00D160F0">
        <w:rPr>
          <w:rFonts w:ascii="Arial" w:eastAsia="Times New Roman" w:hAnsi="Arial" w:cs="Arial"/>
          <w:szCs w:val="24"/>
          <w:lang w:val="en-CA" w:eastAsia="en-CA"/>
        </w:rPr>
        <w:t xml:space="preserve"> et al. 2014; </w:t>
      </w:r>
      <w:r w:rsidR="00503D12" w:rsidRPr="00082BDF">
        <w:rPr>
          <w:rFonts w:ascii="Arial" w:eastAsia="Times New Roman" w:hAnsi="Arial" w:cs="Arial"/>
          <w:szCs w:val="24"/>
          <w:lang w:val="en-CA" w:eastAsia="en-CA"/>
        </w:rPr>
        <w:t>Rajca</w:t>
      </w:r>
      <w:r w:rsidR="00503D12" w:rsidRPr="00D160F0">
        <w:rPr>
          <w:rFonts w:ascii="Arial" w:eastAsia="Times New Roman" w:hAnsi="Arial" w:cs="Arial"/>
          <w:szCs w:val="24"/>
          <w:lang w:val="en-CA" w:eastAsia="en-CA"/>
        </w:rPr>
        <w:t xml:space="preserve"> </w:t>
      </w:r>
      <w:r w:rsidR="00D160F0" w:rsidRPr="00D160F0">
        <w:rPr>
          <w:rFonts w:ascii="Arial" w:eastAsia="Times New Roman" w:hAnsi="Arial" w:cs="Arial"/>
          <w:szCs w:val="24"/>
          <w:lang w:val="en-CA" w:eastAsia="en-CA"/>
        </w:rPr>
        <w:t>et al.  2014</w:t>
      </w:r>
      <w:r w:rsidR="00082BDF" w:rsidRPr="00D160F0">
        <w:rPr>
          <w:rFonts w:ascii="Arial" w:hAnsi="Arial" w:cs="Arial"/>
          <w:bCs/>
          <w:szCs w:val="24"/>
          <w:lang w:val="en-CA"/>
        </w:rPr>
        <w:t xml:space="preserve">). </w:t>
      </w:r>
      <w:del w:id="503" w:author="Greg Gloor" w:date="2016-03-30T11:52:00Z">
        <w:r w:rsidR="00684527" w:rsidDel="00D10861">
          <w:rPr>
            <w:rFonts w:ascii="Arial" w:hAnsi="Arial" w:cs="Arial"/>
            <w:bCs/>
            <w:szCs w:val="24"/>
            <w:lang w:val="en-CA"/>
          </w:rPr>
          <w:delText>This</w:delText>
        </w:r>
        <w:r w:rsidR="0021719F" w:rsidDel="00D10861">
          <w:rPr>
            <w:rFonts w:ascii="Arial" w:hAnsi="Arial" w:cs="Arial"/>
            <w:bCs/>
            <w:szCs w:val="24"/>
            <w:lang w:val="en-CA"/>
          </w:rPr>
          <w:delText xml:space="preserve"> </w:delText>
        </w:r>
      </w:del>
      <w:ins w:id="504" w:author="Greg Gloor" w:date="2016-03-30T11:52:00Z">
        <w:r w:rsidR="00D10861">
          <w:rPr>
            <w:rFonts w:ascii="Arial" w:hAnsi="Arial" w:cs="Arial"/>
            <w:bCs/>
            <w:szCs w:val="24"/>
            <w:lang w:val="en-CA"/>
          </w:rPr>
          <w:t xml:space="preserve">Such </w:t>
        </w:r>
      </w:ins>
      <w:r w:rsidR="0021719F">
        <w:rPr>
          <w:rFonts w:ascii="Arial" w:hAnsi="Arial" w:cs="Arial"/>
          <w:bCs/>
          <w:szCs w:val="24"/>
          <w:lang w:val="en-CA"/>
        </w:rPr>
        <w:t>work</w:t>
      </w:r>
      <w:r w:rsidR="00684527">
        <w:rPr>
          <w:rFonts w:ascii="Arial" w:hAnsi="Arial" w:cs="Arial"/>
          <w:bCs/>
          <w:szCs w:val="24"/>
          <w:lang w:val="en-CA"/>
        </w:rPr>
        <w:t xml:space="preserve"> will require carefully designed studies with high quality clinical documentation, and samples that are processed using some of the methods described herein. As the </w:t>
      </w:r>
      <w:r w:rsidR="0021719F">
        <w:rPr>
          <w:rFonts w:ascii="Arial" w:hAnsi="Arial" w:cs="Arial"/>
          <w:bCs/>
          <w:szCs w:val="24"/>
          <w:lang w:val="en-CA"/>
        </w:rPr>
        <w:t xml:space="preserve">compositional </w:t>
      </w:r>
      <w:r w:rsidR="00684527">
        <w:rPr>
          <w:rFonts w:ascii="Arial" w:hAnsi="Arial" w:cs="Arial"/>
          <w:bCs/>
          <w:szCs w:val="24"/>
          <w:lang w:val="en-CA"/>
        </w:rPr>
        <w:t>toolkit</w:t>
      </w:r>
      <w:r w:rsidR="0021719F">
        <w:rPr>
          <w:rFonts w:ascii="Arial" w:hAnsi="Arial" w:cs="Arial"/>
          <w:bCs/>
          <w:szCs w:val="24"/>
          <w:lang w:val="en-CA"/>
        </w:rPr>
        <w:t xml:space="preserve"> for microbiome analysis</w:t>
      </w:r>
      <w:r w:rsidR="00684527">
        <w:rPr>
          <w:rFonts w:ascii="Arial" w:hAnsi="Arial" w:cs="Arial"/>
          <w:bCs/>
          <w:szCs w:val="24"/>
          <w:lang w:val="en-CA"/>
        </w:rPr>
        <w:t xml:space="preserve"> evolves, these studies will reveal aspects of human life not previously envisaged. In order to have confidence in such findings, datasets must be interrogated with rigour. The public is thirsty for knowledge and the media anxious to attract attention. Reliance on pharmaceutical agents is longer acceptable, and the ability to manipulate the microbiome is not only appealing but actually feasible. Thus, studies that help to understand how such manipulations occur, what communication is taking place between microbes and the host, will allow for </w:t>
      </w:r>
      <w:r w:rsidR="0021719F">
        <w:rPr>
          <w:rFonts w:ascii="Arial" w:hAnsi="Arial" w:cs="Arial"/>
          <w:bCs/>
          <w:szCs w:val="24"/>
          <w:lang w:val="en-CA"/>
        </w:rPr>
        <w:t>more precisely</w:t>
      </w:r>
      <w:r w:rsidR="00684527">
        <w:rPr>
          <w:rFonts w:ascii="Arial" w:hAnsi="Arial" w:cs="Arial"/>
          <w:bCs/>
          <w:szCs w:val="24"/>
          <w:lang w:val="en-CA"/>
        </w:rPr>
        <w:t xml:space="preserve"> targeted interventions, even to some extent personalized. In particular for the latter, as precise knowledge of microbiome components and activity will be critical. </w:t>
      </w:r>
    </w:p>
    <w:p w14:paraId="7B17504A" w14:textId="01657D8B" w:rsidR="007B0216" w:rsidRDefault="00E552C7" w:rsidP="00E552C7">
      <w:pPr>
        <w:spacing w:line="480" w:lineRule="auto"/>
        <w:ind w:firstLine="720"/>
        <w:rPr>
          <w:rFonts w:ascii="Arial" w:hAnsi="Arial" w:cs="Arial"/>
          <w:szCs w:val="24"/>
        </w:rPr>
      </w:pPr>
      <w:r w:rsidRPr="009514F0">
        <w:rPr>
          <w:rFonts w:ascii="Arial" w:hAnsi="Arial" w:cs="Arial"/>
          <w:szCs w:val="24"/>
        </w:rPr>
        <w:t xml:space="preserve">Interested readers </w:t>
      </w:r>
      <w:r w:rsidR="00601D5E">
        <w:rPr>
          <w:rFonts w:ascii="Arial" w:hAnsi="Arial" w:cs="Arial"/>
          <w:szCs w:val="24"/>
        </w:rPr>
        <w:t xml:space="preserve">wishing to progress beyond this demonstration </w:t>
      </w:r>
      <w:r w:rsidRPr="009514F0">
        <w:rPr>
          <w:rFonts w:ascii="Arial" w:hAnsi="Arial" w:cs="Arial"/>
          <w:szCs w:val="24"/>
        </w:rPr>
        <w:t>should consult the compositional data literature</w:t>
      </w:r>
      <w:r>
        <w:rPr>
          <w:rFonts w:ascii="Arial" w:hAnsi="Arial" w:cs="Arial"/>
          <w:szCs w:val="24"/>
        </w:rPr>
        <w:t xml:space="preserve">, but in particular </w:t>
      </w:r>
      <w:r w:rsidRPr="009514F0">
        <w:rPr>
          <w:rFonts w:ascii="Arial" w:hAnsi="Arial" w:cs="Arial"/>
          <w:szCs w:val="24"/>
        </w:rPr>
        <w:t>the original</w:t>
      </w:r>
      <w:r w:rsidR="0021719F">
        <w:rPr>
          <w:rFonts w:ascii="Arial" w:hAnsi="Arial" w:cs="Arial"/>
          <w:szCs w:val="24"/>
        </w:rPr>
        <w:t xml:space="preserve"> book</w:t>
      </w:r>
      <w:r w:rsidRPr="009514F0">
        <w:rPr>
          <w:rFonts w:ascii="Arial" w:hAnsi="Arial" w:cs="Arial"/>
          <w:szCs w:val="24"/>
        </w:rPr>
        <w:t xml:space="preserve"> by Aitchison </w:t>
      </w:r>
      <w:r w:rsidR="007B0216">
        <w:rPr>
          <w:rFonts w:ascii="Arial" w:hAnsi="Arial" w:cs="Arial"/>
          <w:szCs w:val="24"/>
        </w:rPr>
        <w:t>(</w:t>
      </w:r>
      <w:r w:rsidRPr="009514F0">
        <w:rPr>
          <w:rFonts w:ascii="Arial" w:hAnsi="Arial" w:cs="Arial"/>
          <w:szCs w:val="24"/>
        </w:rPr>
        <w:t>1986</w:t>
      </w:r>
      <w:r w:rsidR="007B0216">
        <w:rPr>
          <w:rFonts w:ascii="Arial" w:hAnsi="Arial" w:cs="Arial"/>
          <w:szCs w:val="24"/>
        </w:rPr>
        <w:t>)</w:t>
      </w:r>
      <w:r w:rsidRPr="009514F0">
        <w:rPr>
          <w:rFonts w:ascii="Arial" w:hAnsi="Arial" w:cs="Arial"/>
          <w:szCs w:val="24"/>
        </w:rPr>
        <w:t xml:space="preserve"> </w:t>
      </w:r>
      <w:r w:rsidR="007B0216">
        <w:rPr>
          <w:rFonts w:ascii="Arial" w:hAnsi="Arial" w:cs="Arial"/>
          <w:szCs w:val="24"/>
        </w:rPr>
        <w:lastRenderedPageBreak/>
        <w:t>and</w:t>
      </w:r>
      <w:r w:rsidRPr="009514F0">
        <w:rPr>
          <w:rFonts w:ascii="Arial" w:hAnsi="Arial" w:cs="Arial"/>
          <w:szCs w:val="24"/>
        </w:rPr>
        <w:t xml:space="preserve"> a comprehensive book </w:t>
      </w:r>
      <w:ins w:id="505" w:author="Greg Gloor" w:date="2016-03-29T12:39:00Z">
        <w:r w:rsidR="00B50D57">
          <w:rPr>
            <w:rFonts w:ascii="Arial" w:hAnsi="Arial" w:cs="Arial"/>
            <w:szCs w:val="24"/>
          </w:rPr>
          <w:t xml:space="preserve">by Pawlowsky-Glahn et al. (2015) </w:t>
        </w:r>
      </w:ins>
      <w:r w:rsidRPr="009514F0">
        <w:rPr>
          <w:rFonts w:ascii="Arial" w:hAnsi="Arial" w:cs="Arial"/>
          <w:szCs w:val="24"/>
        </w:rPr>
        <w:t>that outlines the essential geometric problem of compositional data as it is understood at present</w:t>
      </w:r>
      <w:del w:id="506" w:author="Greg Gloor" w:date="2016-03-29T12:39:00Z">
        <w:r w:rsidDel="00B50D57">
          <w:rPr>
            <w:rFonts w:ascii="Arial" w:hAnsi="Arial" w:cs="Arial"/>
            <w:szCs w:val="24"/>
          </w:rPr>
          <w:delText xml:space="preserve"> </w:delText>
        </w:r>
        <w:r w:rsidR="007B0216" w:rsidDel="00B50D57">
          <w:rPr>
            <w:rFonts w:ascii="Arial" w:hAnsi="Arial" w:cs="Arial"/>
            <w:szCs w:val="24"/>
          </w:rPr>
          <w:delText>by Pawlowsky-Glahn et al. (2015)</w:delText>
        </w:r>
      </w:del>
      <w:r w:rsidRPr="009514F0">
        <w:rPr>
          <w:rFonts w:ascii="Arial" w:hAnsi="Arial" w:cs="Arial"/>
          <w:szCs w:val="24"/>
        </w:rPr>
        <w:t>.</w:t>
      </w:r>
      <w:r w:rsidR="0021719F">
        <w:rPr>
          <w:rFonts w:ascii="Arial" w:hAnsi="Arial" w:cs="Arial"/>
          <w:szCs w:val="24"/>
        </w:rPr>
        <w:t xml:space="preserve"> For a </w:t>
      </w:r>
      <w:del w:id="507" w:author="Greg Gloor" w:date="2016-03-30T11:53:00Z">
        <w:r w:rsidR="0021719F" w:rsidDel="00D10861">
          <w:rPr>
            <w:rFonts w:ascii="Arial" w:hAnsi="Arial" w:cs="Arial"/>
            <w:szCs w:val="24"/>
          </w:rPr>
          <w:delText>step-by-</w:delText>
        </w:r>
        <w:r w:rsidR="007B0216" w:rsidDel="00D10861">
          <w:rPr>
            <w:rFonts w:ascii="Arial" w:hAnsi="Arial" w:cs="Arial"/>
            <w:szCs w:val="24"/>
          </w:rPr>
          <w:delText xml:space="preserve">step </w:delText>
        </w:r>
      </w:del>
      <w:r w:rsidR="007B0216">
        <w:rPr>
          <w:rFonts w:ascii="Arial" w:hAnsi="Arial" w:cs="Arial"/>
          <w:szCs w:val="24"/>
        </w:rPr>
        <w:t>guide</w:t>
      </w:r>
      <w:r w:rsidR="0021719F">
        <w:rPr>
          <w:rFonts w:ascii="Arial" w:hAnsi="Arial" w:cs="Arial"/>
          <w:szCs w:val="24"/>
        </w:rPr>
        <w:t xml:space="preserve"> that goes beyond the introduction given in the </w:t>
      </w:r>
      <w:del w:id="508" w:author="Greg Gloor" w:date="2016-03-30T11:52:00Z">
        <w:r w:rsidR="0021719F" w:rsidDel="00D10861">
          <w:rPr>
            <w:rFonts w:ascii="Arial" w:hAnsi="Arial" w:cs="Arial"/>
            <w:szCs w:val="24"/>
          </w:rPr>
          <w:delText>Supplement</w:delText>
        </w:r>
      </w:del>
      <w:ins w:id="509" w:author="Greg Gloor" w:date="2016-03-30T11:52:00Z">
        <w:r w:rsidR="00D10861">
          <w:rPr>
            <w:rFonts w:ascii="Arial" w:hAnsi="Arial" w:cs="Arial"/>
            <w:szCs w:val="24"/>
          </w:rPr>
          <w:t>supplementary material</w:t>
        </w:r>
      </w:ins>
      <w:r w:rsidR="003A4213">
        <w:rPr>
          <w:rFonts w:ascii="Arial" w:hAnsi="Arial" w:cs="Arial"/>
          <w:szCs w:val="24"/>
        </w:rPr>
        <w:t>,</w:t>
      </w:r>
      <w:r w:rsidR="007B0216">
        <w:rPr>
          <w:rFonts w:ascii="Arial" w:hAnsi="Arial" w:cs="Arial"/>
          <w:szCs w:val="24"/>
        </w:rPr>
        <w:t xml:space="preserve"> </w:t>
      </w:r>
      <w:r w:rsidR="007B0216" w:rsidRPr="009514F0">
        <w:rPr>
          <w:rFonts w:ascii="Arial" w:hAnsi="Arial" w:cs="Arial"/>
          <w:szCs w:val="24"/>
        </w:rPr>
        <w:t>a book outlining how to use the compositions R package</w:t>
      </w:r>
      <w:r w:rsidR="00FF2150">
        <w:rPr>
          <w:rFonts w:ascii="Arial" w:hAnsi="Arial" w:cs="Arial"/>
          <w:szCs w:val="24"/>
        </w:rPr>
        <w:t xml:space="preserve"> by </w:t>
      </w:r>
      <w:r w:rsidR="007B0216" w:rsidRPr="007B0216">
        <w:rPr>
          <w:rFonts w:ascii="Arial" w:hAnsi="Arial" w:cs="Arial"/>
          <w:szCs w:val="24"/>
        </w:rPr>
        <w:t>Van den Boogaart</w:t>
      </w:r>
      <w:r w:rsidR="003A4213">
        <w:rPr>
          <w:rFonts w:ascii="Arial" w:hAnsi="Arial" w:cs="Arial"/>
          <w:szCs w:val="24"/>
        </w:rPr>
        <w:t xml:space="preserve"> </w:t>
      </w:r>
      <w:r w:rsidR="007B0216">
        <w:rPr>
          <w:rFonts w:ascii="Arial" w:hAnsi="Arial" w:cs="Arial"/>
          <w:szCs w:val="24"/>
        </w:rPr>
        <w:t xml:space="preserve">and Tolosana-Delgado </w:t>
      </w:r>
      <w:r w:rsidR="007B0216" w:rsidRPr="007B0216">
        <w:rPr>
          <w:rFonts w:ascii="Arial" w:hAnsi="Arial" w:cs="Arial"/>
          <w:szCs w:val="24"/>
        </w:rPr>
        <w:t>(2013)</w:t>
      </w:r>
      <w:r w:rsidR="007B0216">
        <w:rPr>
          <w:rFonts w:ascii="Arial" w:hAnsi="Arial" w:cs="Arial"/>
          <w:szCs w:val="24"/>
        </w:rPr>
        <w:t xml:space="preserve"> is particularly helpful</w:t>
      </w:r>
      <w:ins w:id="510" w:author="Greg Gloor" w:date="2016-03-30T11:53:00Z">
        <w:r w:rsidR="00D10861">
          <w:rPr>
            <w:rFonts w:ascii="Arial" w:hAnsi="Arial" w:cs="Arial"/>
            <w:szCs w:val="24"/>
          </w:rPr>
          <w:t>, although none of the examples are drawn from the biological literature</w:t>
        </w:r>
      </w:ins>
      <w:r w:rsidR="00601D5E">
        <w:rPr>
          <w:rFonts w:ascii="Arial" w:hAnsi="Arial" w:cs="Arial"/>
          <w:szCs w:val="24"/>
        </w:rPr>
        <w:t>.</w:t>
      </w:r>
      <w:r w:rsidRPr="009514F0">
        <w:rPr>
          <w:rFonts w:ascii="Arial" w:hAnsi="Arial" w:cs="Arial"/>
          <w:szCs w:val="24"/>
        </w:rPr>
        <w:t xml:space="preserve"> </w:t>
      </w:r>
      <w:r>
        <w:rPr>
          <w:rFonts w:ascii="Arial" w:hAnsi="Arial" w:cs="Arial"/>
          <w:szCs w:val="24"/>
        </w:rPr>
        <w:t xml:space="preserve"> For others wishing to understand bioinformatics and data analysis of sequencing data in general terms, hopefully this paper </w:t>
      </w:r>
      <w:r w:rsidR="003A4213">
        <w:rPr>
          <w:rFonts w:ascii="Arial" w:hAnsi="Arial" w:cs="Arial"/>
          <w:szCs w:val="24"/>
        </w:rPr>
        <w:t>will prove</w:t>
      </w:r>
      <w:r>
        <w:rPr>
          <w:rFonts w:ascii="Arial" w:hAnsi="Arial" w:cs="Arial"/>
          <w:szCs w:val="24"/>
        </w:rPr>
        <w:t xml:space="preserve"> helpful, and encourage</w:t>
      </w:r>
      <w:r w:rsidR="003A4213">
        <w:rPr>
          <w:rFonts w:ascii="Arial" w:hAnsi="Arial" w:cs="Arial"/>
          <w:szCs w:val="24"/>
        </w:rPr>
        <w:t xml:space="preserve"> people </w:t>
      </w:r>
      <w:r>
        <w:rPr>
          <w:rFonts w:ascii="Arial" w:hAnsi="Arial" w:cs="Arial"/>
          <w:szCs w:val="24"/>
        </w:rPr>
        <w:t xml:space="preserve">to enroll in specialized courses. </w:t>
      </w:r>
      <w:r w:rsidR="009029F4">
        <w:rPr>
          <w:rFonts w:ascii="Arial" w:hAnsi="Arial" w:cs="Arial"/>
          <w:szCs w:val="24"/>
        </w:rPr>
        <w:t xml:space="preserve">The temptation may be to rely on </w:t>
      </w:r>
      <w:ins w:id="511" w:author="Greg Gloor" w:date="2016-03-30T11:53:00Z">
        <w:r w:rsidR="00D10861">
          <w:rPr>
            <w:rFonts w:ascii="Arial" w:hAnsi="Arial" w:cs="Arial"/>
            <w:szCs w:val="24"/>
          </w:rPr>
          <w:t xml:space="preserve">proprietary </w:t>
        </w:r>
      </w:ins>
      <w:r w:rsidR="009029F4">
        <w:rPr>
          <w:rFonts w:ascii="Arial" w:hAnsi="Arial" w:cs="Arial"/>
          <w:szCs w:val="24"/>
        </w:rPr>
        <w:t>third party systems, even at a cost, but the ‘devil is in the details’ and for thoroughness we recommend developing the highest level of skill possible, especially to continue to create new analytical tools.</w:t>
      </w:r>
      <w:r>
        <w:rPr>
          <w:rFonts w:ascii="Arial" w:hAnsi="Arial" w:cs="Arial"/>
          <w:szCs w:val="24"/>
        </w:rPr>
        <w:t xml:space="preserve"> </w:t>
      </w:r>
    </w:p>
    <w:p w14:paraId="1F897FEE" w14:textId="23A1288B" w:rsidR="00C07A99" w:rsidRPr="0021719F" w:rsidRDefault="007B0216" w:rsidP="0021719F">
      <w:pPr>
        <w:spacing w:line="480" w:lineRule="auto"/>
        <w:ind w:firstLine="720"/>
        <w:rPr>
          <w:rFonts w:ascii="Arial" w:hAnsi="Arial" w:cs="Arial"/>
          <w:szCs w:val="24"/>
        </w:rPr>
      </w:pPr>
      <w:r>
        <w:rPr>
          <w:rFonts w:ascii="Arial" w:hAnsi="Arial" w:cs="Arial"/>
          <w:szCs w:val="24"/>
        </w:rPr>
        <w:t xml:space="preserve">We hope that this report will help </w:t>
      </w:r>
      <w:ins w:id="512" w:author="Greg Gloor" w:date="2016-03-29T12:40:00Z">
        <w:r w:rsidR="00B50D57">
          <w:rPr>
            <w:rFonts w:ascii="Arial" w:hAnsi="Arial" w:cs="Arial"/>
            <w:szCs w:val="24"/>
          </w:rPr>
          <w:t>researchers to better understand their data and thereby conduct analyses that are more likely to be robust,</w:t>
        </w:r>
      </w:ins>
      <w:ins w:id="513" w:author="Greg Gloor" w:date="2016-03-29T12:41:00Z">
        <w:r w:rsidR="00B50D57">
          <w:rPr>
            <w:rFonts w:ascii="Arial" w:hAnsi="Arial" w:cs="Arial"/>
            <w:szCs w:val="24"/>
          </w:rPr>
          <w:t xml:space="preserve"> </w:t>
        </w:r>
      </w:ins>
      <w:del w:id="514" w:author="Greg Gloor" w:date="2016-03-29T12:41:00Z">
        <w:r w:rsidDel="00B50D57">
          <w:rPr>
            <w:rFonts w:ascii="Arial" w:hAnsi="Arial" w:cs="Arial"/>
            <w:szCs w:val="24"/>
          </w:rPr>
          <w:delText xml:space="preserve">avoid making claims that are later disproven, </w:delText>
        </w:r>
      </w:del>
      <w:r w:rsidR="003A4213">
        <w:rPr>
          <w:rFonts w:ascii="Arial" w:hAnsi="Arial" w:cs="Arial"/>
          <w:szCs w:val="24"/>
        </w:rPr>
        <w:t>and</w:t>
      </w:r>
      <w:r>
        <w:rPr>
          <w:rFonts w:ascii="Arial" w:hAnsi="Arial" w:cs="Arial"/>
          <w:szCs w:val="24"/>
        </w:rPr>
        <w:t xml:space="preserve"> more importantly </w:t>
      </w:r>
      <w:ins w:id="515" w:author="Greg Gloor" w:date="2016-03-29T12:41:00Z">
        <w:r w:rsidR="00B50D57">
          <w:rPr>
            <w:rFonts w:ascii="Arial" w:hAnsi="Arial" w:cs="Arial"/>
            <w:szCs w:val="24"/>
          </w:rPr>
          <w:t xml:space="preserve">to </w:t>
        </w:r>
      </w:ins>
      <w:r>
        <w:rPr>
          <w:rFonts w:ascii="Arial" w:hAnsi="Arial" w:cs="Arial"/>
          <w:szCs w:val="24"/>
        </w:rPr>
        <w:t xml:space="preserve">bring badly needed breakthroughs in prevention, treatment and cure of disease.  </w:t>
      </w:r>
    </w:p>
    <w:p w14:paraId="78FD9743" w14:textId="77777777" w:rsidR="003D1375" w:rsidRDefault="003D1375" w:rsidP="00722B8F">
      <w:pPr>
        <w:spacing w:line="480" w:lineRule="auto"/>
        <w:rPr>
          <w:rFonts w:ascii="Arial" w:hAnsi="Arial" w:cs="Arial"/>
          <w:b/>
          <w:color w:val="000000" w:themeColor="text1"/>
          <w:szCs w:val="24"/>
        </w:rPr>
      </w:pPr>
      <w:r>
        <w:rPr>
          <w:rFonts w:ascii="Arial" w:hAnsi="Arial" w:cs="Arial"/>
          <w:b/>
          <w:color w:val="000000" w:themeColor="text1"/>
          <w:szCs w:val="24"/>
        </w:rPr>
        <w:t>Figure Legends</w:t>
      </w:r>
    </w:p>
    <w:p w14:paraId="33A0E252" w14:textId="47E855CF" w:rsidR="003D1375" w:rsidRPr="00A97A68" w:rsidRDefault="008F23A3" w:rsidP="00722B8F">
      <w:pPr>
        <w:spacing w:line="480" w:lineRule="auto"/>
        <w:rPr>
          <w:rFonts w:ascii="Arial" w:hAnsi="Arial" w:cs="Arial"/>
          <w:color w:val="000000" w:themeColor="text1"/>
          <w:szCs w:val="24"/>
        </w:rPr>
      </w:pPr>
      <w:r>
        <w:rPr>
          <w:rFonts w:ascii="Arial" w:hAnsi="Arial" w:cs="Arial"/>
          <w:b/>
          <w:color w:val="000000" w:themeColor="text1"/>
          <w:szCs w:val="24"/>
        </w:rPr>
        <w:t xml:space="preserve">Figure 1: </w:t>
      </w:r>
      <w:r w:rsidR="00326DF6">
        <w:rPr>
          <w:rFonts w:ascii="Arial" w:hAnsi="Arial" w:cs="Arial"/>
          <w:color w:val="000000" w:themeColor="text1"/>
          <w:szCs w:val="24"/>
        </w:rPr>
        <w:t xml:space="preserve">The difference between counting, </w:t>
      </w:r>
      <w:r>
        <w:rPr>
          <w:rFonts w:ascii="Arial" w:hAnsi="Arial" w:cs="Arial"/>
          <w:color w:val="000000" w:themeColor="text1"/>
          <w:szCs w:val="24"/>
        </w:rPr>
        <w:t>proportions</w:t>
      </w:r>
      <w:r w:rsidR="00326DF6">
        <w:rPr>
          <w:rFonts w:ascii="Arial" w:hAnsi="Arial" w:cs="Arial"/>
          <w:color w:val="000000" w:themeColor="text1"/>
          <w:szCs w:val="24"/>
        </w:rPr>
        <w:t xml:space="preserve"> and ratios</w:t>
      </w:r>
      <w:r>
        <w:rPr>
          <w:rFonts w:ascii="Arial" w:hAnsi="Arial" w:cs="Arial"/>
          <w:color w:val="000000" w:themeColor="text1"/>
          <w:szCs w:val="24"/>
        </w:rPr>
        <w:t xml:space="preserve">. The </w:t>
      </w:r>
      <w:r w:rsidR="00326DF6">
        <w:rPr>
          <w:rFonts w:ascii="Arial" w:hAnsi="Arial" w:cs="Arial"/>
          <w:color w:val="000000" w:themeColor="text1"/>
          <w:szCs w:val="24"/>
        </w:rPr>
        <w:t>‘Counts’</w:t>
      </w:r>
      <w:r>
        <w:rPr>
          <w:rFonts w:ascii="Arial" w:hAnsi="Arial" w:cs="Arial"/>
          <w:color w:val="000000" w:themeColor="text1"/>
          <w:szCs w:val="24"/>
        </w:rPr>
        <w:t xml:space="preserve"> panel shows</w:t>
      </w:r>
      <w:r w:rsidR="00326DF6">
        <w:rPr>
          <w:rFonts w:ascii="Arial" w:hAnsi="Arial" w:cs="Arial"/>
          <w:color w:val="000000" w:themeColor="text1"/>
          <w:szCs w:val="24"/>
        </w:rPr>
        <w:t xml:space="preserve"> a scatter plot of</w:t>
      </w:r>
      <w:r>
        <w:rPr>
          <w:rFonts w:ascii="Arial" w:hAnsi="Arial" w:cs="Arial"/>
          <w:color w:val="000000" w:themeColor="text1"/>
          <w:szCs w:val="24"/>
        </w:rPr>
        <w:t xml:space="preserve"> </w:t>
      </w:r>
      <w:ins w:id="516" w:author="Greg Gloor" w:date="2016-03-30T11:54:00Z">
        <w:r w:rsidR="00D10861">
          <w:rPr>
            <w:rFonts w:ascii="Arial" w:hAnsi="Arial" w:cs="Arial"/>
            <w:color w:val="000000" w:themeColor="text1"/>
            <w:szCs w:val="24"/>
          </w:rPr>
          <w:t xml:space="preserve">a simulated dataset with </w:t>
        </w:r>
      </w:ins>
      <w:r>
        <w:rPr>
          <w:rFonts w:ascii="Arial" w:hAnsi="Arial" w:cs="Arial"/>
          <w:color w:val="000000" w:themeColor="text1"/>
          <w:szCs w:val="24"/>
        </w:rPr>
        <w:t xml:space="preserve">two samples composed of 49 invariant </w:t>
      </w:r>
      <w:r w:rsidR="00326DF6">
        <w:rPr>
          <w:rFonts w:ascii="Arial" w:hAnsi="Arial" w:cs="Arial"/>
          <w:color w:val="000000" w:themeColor="text1"/>
          <w:szCs w:val="24"/>
        </w:rPr>
        <w:t>taxa</w:t>
      </w:r>
      <w:r>
        <w:rPr>
          <w:rFonts w:ascii="Arial" w:hAnsi="Arial" w:cs="Arial"/>
          <w:color w:val="000000" w:themeColor="text1"/>
          <w:szCs w:val="24"/>
        </w:rPr>
        <w:t xml:space="preserve"> in </w:t>
      </w:r>
      <w:r w:rsidR="00326DF6">
        <w:rPr>
          <w:rFonts w:ascii="Arial" w:hAnsi="Arial" w:cs="Arial"/>
          <w:color w:val="000000" w:themeColor="text1"/>
          <w:szCs w:val="24"/>
        </w:rPr>
        <w:t>open circles</w:t>
      </w:r>
      <w:r>
        <w:rPr>
          <w:rFonts w:ascii="Arial" w:hAnsi="Arial" w:cs="Arial"/>
          <w:color w:val="000000" w:themeColor="text1"/>
          <w:szCs w:val="24"/>
        </w:rPr>
        <w:t xml:space="preserve">, and 1 </w:t>
      </w:r>
      <w:r w:rsidR="00326DF6">
        <w:rPr>
          <w:rFonts w:ascii="Arial" w:hAnsi="Arial" w:cs="Arial"/>
          <w:color w:val="000000" w:themeColor="text1"/>
          <w:szCs w:val="24"/>
        </w:rPr>
        <w:t>taxon</w:t>
      </w:r>
      <w:r>
        <w:rPr>
          <w:rFonts w:ascii="Arial" w:hAnsi="Arial" w:cs="Arial"/>
          <w:color w:val="000000" w:themeColor="text1"/>
          <w:szCs w:val="24"/>
        </w:rPr>
        <w:t xml:space="preserve"> that changes in count 10-fold (</w:t>
      </w:r>
      <w:r w:rsidR="00326DF6">
        <w:rPr>
          <w:rFonts w:ascii="Arial" w:hAnsi="Arial" w:cs="Arial"/>
          <w:color w:val="000000" w:themeColor="text1"/>
          <w:szCs w:val="24"/>
        </w:rPr>
        <w:t>black-filled circle</w:t>
      </w:r>
      <w:r>
        <w:rPr>
          <w:rFonts w:ascii="Arial" w:hAnsi="Arial" w:cs="Arial"/>
          <w:color w:val="000000" w:themeColor="text1"/>
          <w:szCs w:val="24"/>
        </w:rPr>
        <w:t xml:space="preserve">). This is the type of data that most current analysis tools in the microbiome </w:t>
      </w:r>
      <w:del w:id="517" w:author="Greg Gloor" w:date="2016-03-29T12:42:00Z">
        <w:r w:rsidDel="00B50D57">
          <w:rPr>
            <w:rFonts w:ascii="Arial" w:hAnsi="Arial" w:cs="Arial"/>
            <w:color w:val="000000" w:themeColor="text1"/>
            <w:szCs w:val="24"/>
          </w:rPr>
          <w:delText xml:space="preserve">filed </w:delText>
        </w:r>
      </w:del>
      <w:ins w:id="518" w:author="Greg Gloor" w:date="2016-03-29T12:42:00Z">
        <w:r w:rsidR="00B50D57">
          <w:rPr>
            <w:rFonts w:ascii="Arial" w:hAnsi="Arial" w:cs="Arial"/>
            <w:color w:val="000000" w:themeColor="text1"/>
            <w:szCs w:val="24"/>
          </w:rPr>
          <w:t xml:space="preserve">field </w:t>
        </w:r>
      </w:ins>
      <w:r>
        <w:rPr>
          <w:rFonts w:ascii="Arial" w:hAnsi="Arial" w:cs="Arial"/>
          <w:color w:val="000000" w:themeColor="text1"/>
          <w:szCs w:val="24"/>
        </w:rPr>
        <w:t>expect</w:t>
      </w:r>
      <w:r w:rsidR="00326DF6">
        <w:rPr>
          <w:rFonts w:ascii="Arial" w:hAnsi="Arial" w:cs="Arial"/>
          <w:color w:val="000000" w:themeColor="text1"/>
          <w:szCs w:val="24"/>
        </w:rPr>
        <w:t xml:space="preserve"> is being analyzed</w:t>
      </w:r>
      <w:r>
        <w:rPr>
          <w:rFonts w:ascii="Arial" w:hAnsi="Arial" w:cs="Arial"/>
          <w:color w:val="000000" w:themeColor="text1"/>
          <w:szCs w:val="24"/>
        </w:rPr>
        <w:t xml:space="preserve">. The </w:t>
      </w:r>
      <w:r w:rsidR="00326DF6">
        <w:rPr>
          <w:rFonts w:ascii="Arial" w:hAnsi="Arial" w:cs="Arial"/>
          <w:color w:val="000000" w:themeColor="text1"/>
          <w:szCs w:val="24"/>
        </w:rPr>
        <w:t>‘Proportions’</w:t>
      </w:r>
      <w:r>
        <w:rPr>
          <w:rFonts w:ascii="Arial" w:hAnsi="Arial" w:cs="Arial"/>
          <w:color w:val="000000" w:themeColor="text1"/>
          <w:szCs w:val="24"/>
        </w:rPr>
        <w:t xml:space="preserve"> panel shows the same samples after they have been sequenced and so constrained to have a constant sum. With such a constraint, </w:t>
      </w:r>
      <w:del w:id="519" w:author="Greg Gloor" w:date="2016-03-29T12:42:00Z">
        <w:r w:rsidDel="00B50D57">
          <w:rPr>
            <w:rFonts w:ascii="Arial" w:hAnsi="Arial" w:cs="Arial"/>
            <w:color w:val="000000" w:themeColor="text1"/>
            <w:szCs w:val="24"/>
          </w:rPr>
          <w:delText xml:space="preserve">there </w:delText>
        </w:r>
      </w:del>
      <w:ins w:id="520" w:author="Greg Gloor" w:date="2016-03-29T12:42:00Z">
        <w:r w:rsidR="00B50D57">
          <w:rPr>
            <w:rFonts w:ascii="Arial" w:hAnsi="Arial" w:cs="Arial"/>
            <w:color w:val="000000" w:themeColor="text1"/>
            <w:szCs w:val="24"/>
          </w:rPr>
          <w:t xml:space="preserve">their </w:t>
        </w:r>
      </w:ins>
      <w:r>
        <w:rPr>
          <w:rFonts w:ascii="Arial" w:hAnsi="Arial" w:cs="Arial"/>
          <w:color w:val="000000" w:themeColor="text1"/>
          <w:szCs w:val="24"/>
        </w:rPr>
        <w:t xml:space="preserve">representation is the same whether the sum is 1 (as shown here) or an arbitrarily larger number (such as would be obtained from a sequencing instrument). The distortion in the </w:t>
      </w:r>
      <w:r>
        <w:rPr>
          <w:rFonts w:ascii="Arial" w:hAnsi="Arial" w:cs="Arial"/>
          <w:color w:val="000000" w:themeColor="text1"/>
          <w:szCs w:val="24"/>
        </w:rPr>
        <w:lastRenderedPageBreak/>
        <w:t xml:space="preserve">data is obvious: the </w:t>
      </w:r>
      <w:r w:rsidR="00326DF6">
        <w:rPr>
          <w:rFonts w:ascii="Arial" w:hAnsi="Arial" w:cs="Arial"/>
          <w:color w:val="000000" w:themeColor="text1"/>
          <w:szCs w:val="24"/>
        </w:rPr>
        <w:t xml:space="preserve">black-filled </w:t>
      </w:r>
      <w:del w:id="521" w:author="Greg Gloor" w:date="2016-03-29T12:42:00Z">
        <w:r w:rsidR="00326DF6" w:rsidDel="00B50D57">
          <w:rPr>
            <w:rFonts w:ascii="Arial" w:hAnsi="Arial" w:cs="Arial"/>
            <w:color w:val="000000" w:themeColor="text1"/>
            <w:szCs w:val="24"/>
          </w:rPr>
          <w:delText>cirle</w:delText>
        </w:r>
        <w:r w:rsidDel="00B50D57">
          <w:rPr>
            <w:rFonts w:ascii="Arial" w:hAnsi="Arial" w:cs="Arial"/>
            <w:color w:val="000000" w:themeColor="text1"/>
            <w:szCs w:val="24"/>
          </w:rPr>
          <w:delText xml:space="preserve"> </w:delText>
        </w:r>
      </w:del>
      <w:ins w:id="522" w:author="Greg Gloor" w:date="2016-03-29T12:42:00Z">
        <w:r w:rsidR="00B50D57">
          <w:rPr>
            <w:rFonts w:ascii="Arial" w:hAnsi="Arial" w:cs="Arial"/>
            <w:color w:val="000000" w:themeColor="text1"/>
            <w:szCs w:val="24"/>
          </w:rPr>
          <w:t xml:space="preserve">circle </w:t>
        </w:r>
      </w:ins>
      <w:r>
        <w:rPr>
          <w:rFonts w:ascii="Arial" w:hAnsi="Arial" w:cs="Arial"/>
          <w:color w:val="000000" w:themeColor="text1"/>
          <w:szCs w:val="24"/>
        </w:rPr>
        <w:t xml:space="preserve">still appears to be more abundant, but the </w:t>
      </w:r>
      <w:r w:rsidR="00326DF6">
        <w:rPr>
          <w:rFonts w:ascii="Arial" w:hAnsi="Arial" w:cs="Arial"/>
          <w:color w:val="000000" w:themeColor="text1"/>
          <w:szCs w:val="24"/>
        </w:rPr>
        <w:t>open circles</w:t>
      </w:r>
      <w:r>
        <w:rPr>
          <w:rFonts w:ascii="Arial" w:hAnsi="Arial" w:cs="Arial"/>
          <w:color w:val="000000" w:themeColor="text1"/>
          <w:szCs w:val="24"/>
        </w:rPr>
        <w:t xml:space="preserve"> appear to have become less abundant! It is obvious that we would draw incorrect inferences regarding abundance </w:t>
      </w:r>
      <w:r w:rsidR="00326DF6">
        <w:rPr>
          <w:rFonts w:ascii="Arial" w:hAnsi="Arial" w:cs="Arial"/>
          <w:color w:val="000000" w:themeColor="text1"/>
          <w:szCs w:val="24"/>
        </w:rPr>
        <w:t xml:space="preserve">changes in these data, yet these are </w:t>
      </w:r>
      <w:r>
        <w:rPr>
          <w:rFonts w:ascii="Arial" w:hAnsi="Arial" w:cs="Arial"/>
          <w:color w:val="000000" w:themeColor="text1"/>
          <w:szCs w:val="24"/>
        </w:rPr>
        <w:t xml:space="preserve">the </w:t>
      </w:r>
      <w:r w:rsidR="00326DF6">
        <w:rPr>
          <w:rFonts w:ascii="Arial" w:hAnsi="Arial" w:cs="Arial"/>
          <w:color w:val="000000" w:themeColor="text1"/>
          <w:szCs w:val="24"/>
        </w:rPr>
        <w:t>data as used</w:t>
      </w:r>
      <w:r>
        <w:rPr>
          <w:rFonts w:ascii="Arial" w:hAnsi="Arial" w:cs="Arial"/>
          <w:color w:val="000000" w:themeColor="text1"/>
          <w:szCs w:val="24"/>
        </w:rPr>
        <w:t xml:space="preserve"> by existing tools. The third panel shows that much of this distortion can be removed using the </w:t>
      </w:r>
      <w:r w:rsidR="00326DF6">
        <w:rPr>
          <w:rFonts w:ascii="Arial" w:hAnsi="Arial" w:cs="Arial"/>
          <w:color w:val="000000" w:themeColor="text1"/>
          <w:szCs w:val="24"/>
        </w:rPr>
        <w:t xml:space="preserve">a </w:t>
      </w:r>
      <w:r>
        <w:rPr>
          <w:rFonts w:ascii="Arial" w:hAnsi="Arial" w:cs="Arial"/>
          <w:color w:val="000000" w:themeColor="text1"/>
          <w:szCs w:val="24"/>
        </w:rPr>
        <w:t>ratio transformation</w:t>
      </w:r>
      <w:r w:rsidR="00326DF6">
        <w:rPr>
          <w:rFonts w:ascii="Arial" w:hAnsi="Arial" w:cs="Arial"/>
          <w:color w:val="000000" w:themeColor="text1"/>
          <w:szCs w:val="24"/>
        </w:rPr>
        <w:t xml:space="preserve"> where each count (or proportion) is divided by the geometric mean of the 50 taxa in the sample</w:t>
      </w:r>
      <w:del w:id="523" w:author="Greg Gloor" w:date="2016-03-29T12:43:00Z">
        <w:r w:rsidR="00326DF6" w:rsidDel="00B50D57">
          <w:rPr>
            <w:rFonts w:ascii="Arial" w:hAnsi="Arial" w:cs="Arial"/>
            <w:color w:val="000000" w:themeColor="text1"/>
            <w:szCs w:val="24"/>
          </w:rPr>
          <w:delText xml:space="preserve"> a</w:delText>
        </w:r>
      </w:del>
      <w:r>
        <w:rPr>
          <w:rFonts w:ascii="Arial" w:hAnsi="Arial" w:cs="Arial"/>
          <w:color w:val="000000" w:themeColor="text1"/>
          <w:szCs w:val="24"/>
        </w:rPr>
        <w:t>. Examination of the data after this transformation can thus provide more robust inferences.</w:t>
      </w:r>
    </w:p>
    <w:p w14:paraId="3E173CBB" w14:textId="34C16B0A" w:rsidR="003D1375" w:rsidRPr="00A97A68" w:rsidRDefault="003D1375" w:rsidP="00A97A68">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2: </w:t>
      </w:r>
      <w:r w:rsidRPr="00A97A68">
        <w:rPr>
          <w:rFonts w:ascii="Arial" w:hAnsi="Arial" w:cs="Times"/>
          <w:szCs w:val="24"/>
        </w:rPr>
        <w:t>The left figure shows a covariance biplot of the abundance-</w:t>
      </w:r>
      <w:del w:id="524" w:author="Greg Gloor" w:date="2016-03-30T11:54:00Z">
        <w:r w:rsidRPr="00A97A68" w:rsidDel="00D10861">
          <w:rPr>
            <w:rFonts w:ascii="Arial" w:hAnsi="Arial" w:cs="Times"/>
            <w:szCs w:val="24"/>
          </w:rPr>
          <w:delText xml:space="preserve"> </w:delText>
        </w:r>
      </w:del>
      <w:r w:rsidRPr="00A97A68">
        <w:rPr>
          <w:rFonts w:ascii="Arial" w:hAnsi="Arial" w:cs="Times"/>
          <w:szCs w:val="24"/>
        </w:rPr>
        <w:t>filtered dataset, the right figure shows a scree plot of the same data. This exploratory analysis is encouraging</w:t>
      </w:r>
      <w:ins w:id="525" w:author="Greg Gloor" w:date="2016-03-30T11:54:00Z">
        <w:r w:rsidR="00D10861">
          <w:rPr>
            <w:rFonts w:ascii="Arial" w:hAnsi="Arial" w:cs="Times"/>
            <w:szCs w:val="24"/>
          </w:rPr>
          <w:t>, but not definitive,</w:t>
        </w:r>
      </w:ins>
      <w:r w:rsidRPr="00A97A68">
        <w:rPr>
          <w:rFonts w:ascii="Arial" w:hAnsi="Arial" w:cs="Times"/>
          <w:szCs w:val="24"/>
        </w:rPr>
        <w:t xml:space="preserve"> because the amount of variance explained is </w:t>
      </w:r>
      <w:del w:id="526" w:author="Greg Gloor" w:date="2016-03-30T11:54:00Z">
        <w:r w:rsidRPr="00A97A68" w:rsidDel="00D10861">
          <w:rPr>
            <w:rFonts w:ascii="Arial" w:hAnsi="Arial" w:cs="Times"/>
            <w:szCs w:val="24"/>
          </w:rPr>
          <w:delText xml:space="preserve">rather </w:delText>
        </w:r>
      </w:del>
      <w:r w:rsidRPr="00A97A68">
        <w:rPr>
          <w:rFonts w:ascii="Arial" w:hAnsi="Arial" w:cs="Times"/>
          <w:szCs w:val="24"/>
        </w:rPr>
        <w:t xml:space="preserve">substantial with 0.469 of the variance being explained by component 1, and 0.139 being explained by component 2. </w:t>
      </w:r>
      <w:r w:rsidR="00AA4631">
        <w:rPr>
          <w:rFonts w:ascii="Arial" w:hAnsi="Arial" w:cs="Times"/>
          <w:szCs w:val="24"/>
        </w:rPr>
        <w:t xml:space="preserve">The numbers on the left and right indicated unit-scaled variance of the taxa, the numbers on the top and right indicate unit scaled variances of the samples. </w:t>
      </w:r>
      <w:r w:rsidRPr="00A97A68">
        <w:rPr>
          <w:rFonts w:ascii="Arial" w:hAnsi="Arial" w:cs="Times"/>
          <w:szCs w:val="24"/>
        </w:rPr>
        <w:t>The scree plot also shows that the majority of the variability is on component 1. We can interpret this biplot with some confidence</w:t>
      </w:r>
      <w:r w:rsidR="00601D5E">
        <w:rPr>
          <w:rFonts w:ascii="Arial" w:hAnsi="Arial" w:cs="Times"/>
          <w:szCs w:val="24"/>
        </w:rPr>
        <w:t>, although it is likely that any associations will be found to have large variation</w:t>
      </w:r>
      <w:r w:rsidRPr="00A97A68">
        <w:rPr>
          <w:rFonts w:ascii="Arial" w:hAnsi="Arial" w:cs="Times"/>
          <w:szCs w:val="24"/>
        </w:rPr>
        <w:t xml:space="preserve">. </w:t>
      </w:r>
    </w:p>
    <w:p w14:paraId="1C819CB7" w14:textId="77777777" w:rsidR="003D1375" w:rsidRPr="00A97A68" w:rsidRDefault="003D1375" w:rsidP="00A97A68">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3: </w:t>
      </w:r>
      <w:r w:rsidRPr="00A97A68">
        <w:rPr>
          <w:rFonts w:ascii="Arial" w:hAnsi="Arial" w:cs="Times"/>
          <w:szCs w:val="24"/>
        </w:rPr>
        <w:t>Unsupervised clustering of the reduced dataset. The top figure shows a dendrogram of relatedness generated by unsupervised clustering of the Aitchiso</w:t>
      </w:r>
      <w:r w:rsidR="00601D5E" w:rsidRPr="00601D5E">
        <w:rPr>
          <w:rFonts w:ascii="Arial" w:hAnsi="Arial" w:cs="Times"/>
          <w:szCs w:val="24"/>
        </w:rPr>
        <w:t xml:space="preserve">n distances, which is a </w:t>
      </w:r>
      <w:r w:rsidRPr="00A97A68">
        <w:rPr>
          <w:rFonts w:ascii="Arial" w:hAnsi="Arial" w:cs="Times"/>
          <w:szCs w:val="24"/>
        </w:rPr>
        <w:t>distance that is robust to perturbations and sub-compositions of the dat</w:t>
      </w:r>
      <w:r w:rsidR="00601D5E">
        <w:rPr>
          <w:rFonts w:ascii="Arial" w:hAnsi="Arial" w:cs="Times"/>
          <w:szCs w:val="24"/>
        </w:rPr>
        <w:t>a (Aitchison 1</w:t>
      </w:r>
      <w:r w:rsidR="00601D5E" w:rsidRPr="00601D5E">
        <w:rPr>
          <w:rFonts w:ascii="Arial" w:hAnsi="Arial" w:cs="Times"/>
          <w:szCs w:val="24"/>
        </w:rPr>
        <w:t>986)</w:t>
      </w:r>
      <w:r w:rsidRPr="00A97A68">
        <w:rPr>
          <w:rFonts w:ascii="Arial" w:hAnsi="Arial" w:cs="Times"/>
          <w:szCs w:val="24"/>
        </w:rPr>
        <w:t xml:space="preserve">. The bottom figure shows a stacked bar plot of the samples in the same order. The legend indicating the colour scheme for the taxa is on the right side. </w:t>
      </w:r>
    </w:p>
    <w:p w14:paraId="3365D699" w14:textId="01BCA272" w:rsidR="003D1375" w:rsidRPr="00A97A68" w:rsidRDefault="003D1375" w:rsidP="00A97A68">
      <w:pPr>
        <w:widowControl w:val="0"/>
        <w:autoSpaceDE w:val="0"/>
        <w:autoSpaceDN w:val="0"/>
        <w:adjustRightInd w:val="0"/>
        <w:spacing w:after="240" w:line="480" w:lineRule="auto"/>
        <w:rPr>
          <w:rFonts w:ascii="Arial" w:hAnsi="Arial" w:cs="Times"/>
          <w:szCs w:val="24"/>
        </w:rPr>
      </w:pPr>
      <w:r w:rsidRPr="00601D5E">
        <w:rPr>
          <w:rFonts w:ascii="Arial" w:hAnsi="Arial" w:cs="Arial"/>
          <w:b/>
          <w:color w:val="000000" w:themeColor="text1"/>
          <w:szCs w:val="24"/>
        </w:rPr>
        <w:t xml:space="preserve">Figure 4: </w:t>
      </w:r>
      <w:r w:rsidRPr="00601D5E">
        <w:rPr>
          <w:rFonts w:ascii="Arial" w:hAnsi="Arial" w:cs="Arial"/>
          <w:color w:val="000000" w:themeColor="text1"/>
          <w:szCs w:val="24"/>
        </w:rPr>
        <w:t xml:space="preserve"> An effect plot showing the un</w:t>
      </w:r>
      <w:r w:rsidRPr="00A97A68">
        <w:rPr>
          <w:rFonts w:ascii="Arial" w:hAnsi="Arial" w:cs="Times"/>
          <w:szCs w:val="24"/>
        </w:rPr>
        <w:t>ivariate differences between groups</w:t>
      </w:r>
      <w:ins w:id="527" w:author="Greg Gloor" w:date="2016-03-30T11:55:00Z">
        <w:r w:rsidR="00D10861">
          <w:rPr>
            <w:rFonts w:ascii="Arial" w:hAnsi="Arial" w:cs="Times"/>
            <w:szCs w:val="24"/>
          </w:rPr>
          <w:t xml:space="preserve"> (Gloor et al. 2015)</w:t>
        </w:r>
      </w:ins>
      <w:r w:rsidRPr="00A97A68">
        <w:rPr>
          <w:rFonts w:ascii="Arial" w:hAnsi="Arial" w:cs="Times"/>
          <w:szCs w:val="24"/>
        </w:rPr>
        <w:t xml:space="preserve">. The left plot shows a plot of the maximum variance within the B or A group vs. </w:t>
      </w:r>
      <w:r w:rsidRPr="00A97A68">
        <w:rPr>
          <w:rFonts w:ascii="Arial" w:hAnsi="Arial" w:cs="Times"/>
          <w:szCs w:val="24"/>
        </w:rPr>
        <w:lastRenderedPageBreak/>
        <w:t xml:space="preserve">the difference between groups. Red points indicate those that have a mean Benjamini-Hochberg adjusted P-value of 0.05 or less using P values calculated with the Wilcoxon rank test. The middle plot shows a plot of the effect size vs. the adjusted P value. In general, effect size measures are more robust than are P values and are preferred. For a large sample size such as this one, an effect size of 0.5 or greater will likely correspond to biological relevance. The right plot shows a volcano plot where the difference between groups is plotted vs the adjusted P value. </w:t>
      </w:r>
    </w:p>
    <w:p w14:paraId="39A30080" w14:textId="7AF09DC1" w:rsidR="001E4D96" w:rsidRDefault="003D1375" w:rsidP="00722B8F">
      <w:pPr>
        <w:spacing w:line="480" w:lineRule="auto"/>
        <w:rPr>
          <w:ins w:id="528" w:author="Greg Gloor" w:date="2016-03-30T11:56:00Z"/>
          <w:rFonts w:ascii="Arial" w:hAnsi="Arial" w:cs="Arial"/>
          <w:color w:val="000000" w:themeColor="text1"/>
          <w:szCs w:val="24"/>
        </w:rPr>
      </w:pPr>
      <w:r w:rsidRPr="00601D5E">
        <w:rPr>
          <w:rFonts w:ascii="Arial" w:hAnsi="Arial" w:cs="Arial"/>
          <w:b/>
          <w:color w:val="000000" w:themeColor="text1"/>
          <w:szCs w:val="24"/>
        </w:rPr>
        <w:t xml:space="preserve">Figure 5: </w:t>
      </w:r>
      <w:r w:rsidRPr="00601D5E">
        <w:rPr>
          <w:rFonts w:ascii="Arial" w:hAnsi="Arial" w:cs="Arial"/>
          <w:color w:val="000000" w:themeColor="text1"/>
          <w:szCs w:val="24"/>
        </w:rPr>
        <w:t xml:space="preserve"> A </w:t>
      </w:r>
      <w:ins w:id="529" w:author="Greg Gloor" w:date="2016-03-30T11:55:00Z">
        <w:r w:rsidR="00D10861">
          <w:rPr>
            <w:rFonts w:ascii="Arial" w:hAnsi="Arial" w:cs="Arial"/>
            <w:color w:val="000000" w:themeColor="text1"/>
            <w:szCs w:val="24"/>
          </w:rPr>
          <w:t xml:space="preserve">form </w:t>
        </w:r>
      </w:ins>
      <w:r w:rsidRPr="00601D5E">
        <w:rPr>
          <w:rFonts w:ascii="Arial" w:hAnsi="Arial" w:cs="Arial"/>
          <w:color w:val="000000" w:themeColor="text1"/>
          <w:szCs w:val="24"/>
        </w:rPr>
        <w:t>biplot of the Hsiao</w:t>
      </w:r>
      <w:ins w:id="530" w:author="Greg Gloor" w:date="2016-03-29T17:25:00Z">
        <w:r w:rsidR="009C7DA1">
          <w:rPr>
            <w:rFonts w:ascii="Arial" w:hAnsi="Arial" w:cs="Arial"/>
            <w:color w:val="000000" w:themeColor="text1"/>
            <w:szCs w:val="24"/>
          </w:rPr>
          <w:t xml:space="preserve"> </w:t>
        </w:r>
      </w:ins>
      <w:ins w:id="531" w:author="Greg Gloor" w:date="2016-03-30T11:56:00Z">
        <w:r w:rsidR="00084838">
          <w:rPr>
            <w:rFonts w:ascii="Arial" w:hAnsi="Arial" w:cs="Arial"/>
            <w:color w:val="000000" w:themeColor="text1"/>
            <w:szCs w:val="24"/>
          </w:rPr>
          <w:t xml:space="preserve">et al. </w:t>
        </w:r>
      </w:ins>
      <w:ins w:id="532" w:author="Greg Gloor" w:date="2016-03-29T17:25:00Z">
        <w:r w:rsidR="009C7DA1">
          <w:rPr>
            <w:rFonts w:ascii="Arial" w:hAnsi="Arial" w:cs="Arial"/>
            <w:color w:val="000000" w:themeColor="text1"/>
            <w:szCs w:val="24"/>
          </w:rPr>
          <w:t>(2013)</w:t>
        </w:r>
      </w:ins>
      <w:r w:rsidRPr="00601D5E">
        <w:rPr>
          <w:rFonts w:ascii="Arial" w:hAnsi="Arial" w:cs="Arial"/>
          <w:color w:val="000000" w:themeColor="text1"/>
          <w:szCs w:val="24"/>
        </w:rPr>
        <w:t xml:space="preserve"> dataset</w:t>
      </w:r>
      <w:ins w:id="533" w:author="Greg Gloor" w:date="2016-03-30T11:55:00Z">
        <w:r w:rsidR="00D10861">
          <w:rPr>
            <w:rFonts w:ascii="Arial" w:hAnsi="Arial" w:cs="Arial"/>
            <w:color w:val="000000" w:themeColor="text1"/>
            <w:szCs w:val="24"/>
          </w:rPr>
          <w:t xml:space="preserve"> that best represents the distances between samples</w:t>
        </w:r>
      </w:ins>
      <w:r w:rsidRPr="00601D5E">
        <w:rPr>
          <w:rFonts w:ascii="Arial" w:hAnsi="Arial" w:cs="Arial"/>
          <w:color w:val="000000" w:themeColor="text1"/>
          <w:szCs w:val="24"/>
        </w:rPr>
        <w:t>. Here we can see that the control and experimental samples are intermingled</w:t>
      </w:r>
      <w:ins w:id="534" w:author="Greg Gloor" w:date="2016-03-29T15:26:00Z">
        <w:r w:rsidR="006F1C92">
          <w:rPr>
            <w:rFonts w:ascii="Arial" w:hAnsi="Arial" w:cs="Arial"/>
            <w:color w:val="000000" w:themeColor="text1"/>
            <w:szCs w:val="24"/>
          </w:rPr>
          <w:t>, suggesting no separation between the groups. Furthermore, the</w:t>
        </w:r>
      </w:ins>
      <w:del w:id="535" w:author="Greg Gloor" w:date="2016-03-29T15:26:00Z">
        <w:r w:rsidRPr="00601D5E" w:rsidDel="006F1C92">
          <w:rPr>
            <w:rFonts w:ascii="Arial" w:hAnsi="Arial" w:cs="Arial"/>
            <w:color w:val="000000" w:themeColor="text1"/>
            <w:szCs w:val="24"/>
          </w:rPr>
          <w:delText xml:space="preserve"> and that the</w:delText>
        </w:r>
      </w:del>
      <w:r w:rsidRPr="00601D5E">
        <w:rPr>
          <w:rFonts w:ascii="Arial" w:hAnsi="Arial" w:cs="Arial"/>
          <w:color w:val="000000" w:themeColor="text1"/>
          <w:szCs w:val="24"/>
        </w:rPr>
        <w:t xml:space="preserve"> proportion of variance</w:t>
      </w:r>
      <w:r w:rsidRPr="00231B69">
        <w:rPr>
          <w:rFonts w:ascii="Arial" w:hAnsi="Arial" w:cs="Arial"/>
          <w:color w:val="000000" w:themeColor="text1"/>
          <w:szCs w:val="24"/>
        </w:rPr>
        <w:t xml:space="preserve"> explained in the first component is not </w:t>
      </w:r>
      <w:del w:id="536" w:author="Greg Gloor" w:date="2016-03-29T15:26:00Z">
        <w:r w:rsidRPr="00231B69" w:rsidDel="006F1C92">
          <w:rPr>
            <w:rFonts w:ascii="Arial" w:hAnsi="Arial" w:cs="Arial"/>
            <w:color w:val="000000" w:themeColor="text1"/>
            <w:szCs w:val="24"/>
          </w:rPr>
          <w:delText xml:space="preserve">as </w:delText>
        </w:r>
      </w:del>
      <w:ins w:id="537" w:author="Greg Gloor" w:date="2016-03-29T15:26:00Z">
        <w:r w:rsidR="006F1C92">
          <w:rPr>
            <w:rFonts w:ascii="Arial" w:hAnsi="Arial" w:cs="Arial"/>
            <w:color w:val="000000" w:themeColor="text1"/>
            <w:szCs w:val="24"/>
          </w:rPr>
          <w:t>large when</w:t>
        </w:r>
        <w:r w:rsidR="006F1C92" w:rsidRPr="00231B69">
          <w:rPr>
            <w:rFonts w:ascii="Arial" w:hAnsi="Arial" w:cs="Arial"/>
            <w:color w:val="000000" w:themeColor="text1"/>
            <w:szCs w:val="24"/>
          </w:rPr>
          <w:t xml:space="preserve"> </w:t>
        </w:r>
      </w:ins>
      <w:r w:rsidRPr="00231B69">
        <w:rPr>
          <w:rFonts w:ascii="Arial" w:hAnsi="Arial" w:cs="Arial"/>
          <w:color w:val="000000" w:themeColor="text1"/>
          <w:szCs w:val="24"/>
        </w:rPr>
        <w:t>compared to the other components</w:t>
      </w:r>
      <w:del w:id="538" w:author="Greg Gloor" w:date="2016-03-29T15:26:00Z">
        <w:r w:rsidRPr="00231B69" w:rsidDel="006F1C92">
          <w:rPr>
            <w:rFonts w:ascii="Arial" w:hAnsi="Arial" w:cs="Arial"/>
            <w:color w:val="000000" w:themeColor="text1"/>
            <w:szCs w:val="24"/>
          </w:rPr>
          <w:delText xml:space="preserve"> is not as obvious as i</w:delText>
        </w:r>
        <w:r w:rsidRPr="00601D5E" w:rsidDel="006F1C92">
          <w:rPr>
            <w:rFonts w:ascii="Arial" w:hAnsi="Arial" w:cs="Arial"/>
            <w:color w:val="000000" w:themeColor="text1"/>
            <w:szCs w:val="24"/>
          </w:rPr>
          <w:delText>n the biplot in Figure 2</w:delText>
        </w:r>
      </w:del>
      <w:ins w:id="539" w:author="Greg Gloor" w:date="2016-03-29T15:26:00Z">
        <w:r w:rsidR="006F1C92">
          <w:rPr>
            <w:rFonts w:ascii="Arial" w:hAnsi="Arial" w:cs="Arial"/>
            <w:color w:val="000000" w:themeColor="text1"/>
            <w:szCs w:val="24"/>
          </w:rPr>
          <w:t>. The evidence of structure within this dataset is thus weak</w:t>
        </w:r>
      </w:ins>
      <w:r w:rsidRPr="00601D5E">
        <w:rPr>
          <w:rFonts w:ascii="Arial" w:hAnsi="Arial" w:cs="Arial"/>
          <w:color w:val="000000" w:themeColor="text1"/>
          <w:szCs w:val="24"/>
        </w:rPr>
        <w:t>.</w:t>
      </w:r>
    </w:p>
    <w:p w14:paraId="16DF9FC8" w14:textId="77777777" w:rsidR="00084838" w:rsidRPr="001E4D96" w:rsidRDefault="00084838" w:rsidP="00722B8F">
      <w:pPr>
        <w:spacing w:line="480" w:lineRule="auto"/>
        <w:rPr>
          <w:rFonts w:ascii="Arial" w:hAnsi="Arial" w:cs="Arial"/>
          <w:color w:val="000000" w:themeColor="text1"/>
          <w:szCs w:val="24"/>
        </w:rPr>
      </w:pPr>
    </w:p>
    <w:p w14:paraId="243B79AF" w14:textId="7D07C8E4" w:rsidR="001E4D96" w:rsidRPr="001E4D96" w:rsidRDefault="001E4D96" w:rsidP="00722B8F">
      <w:pPr>
        <w:spacing w:line="480" w:lineRule="auto"/>
        <w:rPr>
          <w:rFonts w:ascii="Arial" w:hAnsi="Arial" w:cs="Arial"/>
          <w:color w:val="000000" w:themeColor="text1"/>
          <w:szCs w:val="24"/>
        </w:rPr>
      </w:pPr>
      <w:r w:rsidRPr="001E4D96">
        <w:rPr>
          <w:rFonts w:ascii="Arial" w:hAnsi="Arial" w:cs="Arial"/>
          <w:b/>
          <w:bCs/>
          <w:color w:val="262626"/>
          <w:szCs w:val="24"/>
        </w:rPr>
        <w:t xml:space="preserve">Funding: </w:t>
      </w:r>
      <w:r w:rsidRPr="001E4D96">
        <w:rPr>
          <w:rFonts w:ascii="Arial" w:hAnsi="Arial" w:cs="Arial"/>
          <w:color w:val="262626"/>
          <w:szCs w:val="24"/>
        </w:rPr>
        <w:t>Financial support for this study was provided by a joint Canadian Institutes of Health Research (CIHR) Emerging Team Grant and a Genome British</w:t>
      </w:r>
      <w:r>
        <w:rPr>
          <w:rFonts w:ascii="Arial" w:hAnsi="Arial" w:cs="Arial"/>
          <w:color w:val="262626"/>
          <w:szCs w:val="24"/>
        </w:rPr>
        <w:t xml:space="preserve"> Columbia (GBC) grant awarded on which GR was a co-PI and GG and ML were co-investigators</w:t>
      </w:r>
      <w:r w:rsidRPr="001E4D96">
        <w:rPr>
          <w:rFonts w:ascii="Arial" w:hAnsi="Arial" w:cs="Arial"/>
          <w:color w:val="262626"/>
          <w:szCs w:val="24"/>
        </w:rPr>
        <w:t xml:space="preserve"> (grant reference #108030). The funders had no role in study design, data collection and analysis, decision to publish, or preparation of the manuscript.</w:t>
      </w:r>
    </w:p>
    <w:p w14:paraId="7AA7F5B9" w14:textId="241207B6" w:rsidR="002E0A82" w:rsidRPr="00503D12" w:rsidRDefault="009029F4" w:rsidP="00C07A99">
      <w:pPr>
        <w:spacing w:line="480" w:lineRule="auto"/>
        <w:rPr>
          <w:rFonts w:ascii="Arial" w:hAnsi="Arial" w:cs="Arial"/>
          <w:b/>
          <w:color w:val="000000" w:themeColor="text1"/>
          <w:szCs w:val="24"/>
        </w:rPr>
      </w:pPr>
      <w:r w:rsidRPr="00722B8F">
        <w:rPr>
          <w:rFonts w:ascii="Arial" w:hAnsi="Arial" w:cs="Arial"/>
          <w:b/>
          <w:color w:val="000000" w:themeColor="text1"/>
          <w:szCs w:val="24"/>
        </w:rPr>
        <w:t>References</w:t>
      </w:r>
    </w:p>
    <w:p w14:paraId="29D6DB44" w14:textId="77777777" w:rsidR="006E128B" w:rsidRPr="00503D12" w:rsidRDefault="006E128B" w:rsidP="00503D12">
      <w:pPr>
        <w:pStyle w:val="ListParagraph"/>
        <w:numPr>
          <w:ilvl w:val="0"/>
          <w:numId w:val="5"/>
        </w:numPr>
        <w:spacing w:line="480" w:lineRule="auto"/>
        <w:rPr>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 xml:space="preserve">Aitchison, J. 1986. The </w:t>
      </w:r>
      <w:r w:rsidR="005B12C6" w:rsidRPr="00503D12">
        <w:rPr>
          <w:rFonts w:ascii="Arial" w:eastAsia="Times New Roman" w:hAnsi="Arial" w:cs="Arial"/>
          <w:color w:val="000000" w:themeColor="text1"/>
          <w:szCs w:val="24"/>
          <w:lang w:val="en-CA" w:eastAsia="en-CA"/>
        </w:rPr>
        <w:t>s</w:t>
      </w:r>
      <w:r w:rsidRPr="00503D12">
        <w:rPr>
          <w:rFonts w:ascii="Arial" w:eastAsia="Times New Roman" w:hAnsi="Arial" w:cs="Arial"/>
          <w:color w:val="000000" w:themeColor="text1"/>
          <w:szCs w:val="24"/>
          <w:lang w:val="en-CA" w:eastAsia="en-CA"/>
        </w:rPr>
        <w:t xml:space="preserve">tatistical </w:t>
      </w:r>
      <w:r w:rsidR="005B12C6" w:rsidRPr="00503D12">
        <w:rPr>
          <w:rFonts w:ascii="Arial" w:eastAsia="Times New Roman" w:hAnsi="Arial" w:cs="Arial"/>
          <w:color w:val="000000" w:themeColor="text1"/>
          <w:szCs w:val="24"/>
          <w:lang w:val="en-CA" w:eastAsia="en-CA"/>
        </w:rPr>
        <w:t>a</w:t>
      </w:r>
      <w:r w:rsidRPr="00503D12">
        <w:rPr>
          <w:rFonts w:ascii="Arial" w:eastAsia="Times New Roman" w:hAnsi="Arial" w:cs="Arial"/>
          <w:color w:val="000000" w:themeColor="text1"/>
          <w:szCs w:val="24"/>
          <w:lang w:val="en-CA" w:eastAsia="en-CA"/>
        </w:rPr>
        <w:t xml:space="preserve">nalysis of </w:t>
      </w:r>
      <w:r w:rsidR="005B12C6" w:rsidRPr="00503D12">
        <w:rPr>
          <w:rFonts w:ascii="Arial" w:eastAsia="Times New Roman" w:hAnsi="Arial" w:cs="Arial"/>
          <w:color w:val="000000" w:themeColor="text1"/>
          <w:szCs w:val="24"/>
          <w:lang w:val="en-CA" w:eastAsia="en-CA"/>
        </w:rPr>
        <w:t>c</w:t>
      </w:r>
      <w:r w:rsidRPr="00503D12">
        <w:rPr>
          <w:rFonts w:ascii="Arial" w:eastAsia="Times New Roman" w:hAnsi="Arial" w:cs="Arial"/>
          <w:color w:val="000000" w:themeColor="text1"/>
          <w:szCs w:val="24"/>
          <w:lang w:val="en-CA" w:eastAsia="en-CA"/>
        </w:rPr>
        <w:t xml:space="preserve">ompositional </w:t>
      </w:r>
      <w:r w:rsidR="005B12C6" w:rsidRPr="00503D12">
        <w:rPr>
          <w:rFonts w:ascii="Arial" w:eastAsia="Times New Roman" w:hAnsi="Arial" w:cs="Arial"/>
          <w:color w:val="000000" w:themeColor="text1"/>
          <w:szCs w:val="24"/>
          <w:lang w:val="en-CA" w:eastAsia="en-CA"/>
        </w:rPr>
        <w:t>d</w:t>
      </w:r>
      <w:r w:rsidRPr="00503D12">
        <w:rPr>
          <w:rFonts w:ascii="Arial" w:eastAsia="Times New Roman" w:hAnsi="Arial" w:cs="Arial"/>
          <w:color w:val="000000" w:themeColor="text1"/>
          <w:szCs w:val="24"/>
          <w:lang w:val="en-CA" w:eastAsia="en-CA"/>
        </w:rPr>
        <w:t>ata, Chapman and Hall, London England. ISBN 1-930665-78-4</w:t>
      </w:r>
    </w:p>
    <w:p w14:paraId="32A68F47" w14:textId="77777777" w:rsidR="007B0216" w:rsidRPr="00503D12" w:rsidRDefault="007B0216" w:rsidP="00503D12">
      <w:pPr>
        <w:pStyle w:val="ListParagraph"/>
        <w:numPr>
          <w:ilvl w:val="0"/>
          <w:numId w:val="5"/>
        </w:numPr>
        <w:spacing w:line="480" w:lineRule="auto"/>
        <w:rPr>
          <w:rFonts w:ascii="Arial" w:eastAsia="Times New Roman" w:hAnsi="Arial" w:cs="Arial"/>
          <w:szCs w:val="24"/>
          <w:lang w:eastAsia="en-CA"/>
        </w:rPr>
      </w:pPr>
      <w:r w:rsidRPr="00503D12">
        <w:rPr>
          <w:rFonts w:ascii="Arial" w:eastAsia="Times New Roman" w:hAnsi="Arial" w:cs="Arial"/>
          <w:szCs w:val="24"/>
          <w:lang w:eastAsia="en-CA"/>
        </w:rPr>
        <w:t>Aitchison, J and Greenacre, M. 2002. Biplots of compositional data. J</w:t>
      </w:r>
      <w:r w:rsidR="005B12C6" w:rsidRPr="00503D12">
        <w:rPr>
          <w:rFonts w:ascii="Arial" w:eastAsia="Times New Roman" w:hAnsi="Arial" w:cs="Arial"/>
          <w:szCs w:val="24"/>
          <w:lang w:eastAsia="en-CA"/>
        </w:rPr>
        <w:t xml:space="preserve">. </w:t>
      </w:r>
      <w:r w:rsidRPr="00503D12">
        <w:rPr>
          <w:rFonts w:ascii="Arial" w:eastAsia="Times New Roman" w:hAnsi="Arial" w:cs="Arial"/>
          <w:szCs w:val="24"/>
          <w:lang w:eastAsia="en-CA"/>
        </w:rPr>
        <w:t>Royal Stat</w:t>
      </w:r>
      <w:r w:rsidR="005B12C6" w:rsidRPr="00503D12">
        <w:rPr>
          <w:rFonts w:ascii="Arial" w:eastAsia="Times New Roman" w:hAnsi="Arial" w:cs="Arial"/>
          <w:szCs w:val="24"/>
          <w:lang w:eastAsia="en-CA"/>
        </w:rPr>
        <w:t xml:space="preserve">. </w:t>
      </w:r>
      <w:r w:rsidRPr="00503D12">
        <w:rPr>
          <w:rFonts w:ascii="Arial" w:eastAsia="Times New Roman" w:hAnsi="Arial" w:cs="Arial"/>
          <w:szCs w:val="24"/>
          <w:lang w:eastAsia="en-CA"/>
        </w:rPr>
        <w:t xml:space="preserve">Soc: Series C. 51:375-92 </w:t>
      </w:r>
    </w:p>
    <w:p w14:paraId="3AD36CE3" w14:textId="77777777" w:rsidR="007B0216" w:rsidRPr="00503D12" w:rsidRDefault="007B0216" w:rsidP="00503D12">
      <w:pPr>
        <w:pStyle w:val="ListParagraph"/>
        <w:numPr>
          <w:ilvl w:val="0"/>
          <w:numId w:val="5"/>
        </w:numPr>
        <w:spacing w:line="480" w:lineRule="auto"/>
        <w:rPr>
          <w:rFonts w:ascii="Arial" w:eastAsia="Times New Roman" w:hAnsi="Arial" w:cs="Arial"/>
          <w:szCs w:val="24"/>
          <w:lang w:eastAsia="en-CA"/>
        </w:rPr>
      </w:pPr>
      <w:r w:rsidRPr="00503D12">
        <w:rPr>
          <w:rFonts w:ascii="Arial" w:eastAsia="Times New Roman" w:hAnsi="Arial" w:cs="Arial"/>
          <w:szCs w:val="24"/>
          <w:lang w:eastAsia="en-CA"/>
        </w:rPr>
        <w:lastRenderedPageBreak/>
        <w:t xml:space="preserve">Benjamini, Y., Hochberg, Y. 1995. Controlling the false discovery rate: a practical and powerful approach to multiple testing. </w:t>
      </w:r>
      <w:r w:rsidR="005B12C6" w:rsidRPr="00503D12">
        <w:rPr>
          <w:rFonts w:ascii="Arial" w:eastAsia="Times New Roman" w:hAnsi="Arial" w:cs="Arial"/>
          <w:szCs w:val="24"/>
          <w:lang w:eastAsia="en-CA"/>
        </w:rPr>
        <w:t xml:space="preserve">. Royal Stat. Soc: </w:t>
      </w:r>
      <w:r w:rsidRPr="00503D12">
        <w:rPr>
          <w:rFonts w:ascii="Arial" w:eastAsia="Times New Roman" w:hAnsi="Arial" w:cs="Arial"/>
          <w:iCs/>
          <w:szCs w:val="24"/>
          <w:lang w:eastAsia="en-CA"/>
        </w:rPr>
        <w:t>Series B (Methodological)</w:t>
      </w:r>
      <w:r w:rsidRPr="00503D12">
        <w:rPr>
          <w:rFonts w:ascii="Arial" w:eastAsia="Times New Roman" w:hAnsi="Arial" w:cs="Arial"/>
          <w:szCs w:val="24"/>
          <w:lang w:eastAsia="en-CA"/>
        </w:rPr>
        <w:t>, 289-300.</w:t>
      </w:r>
    </w:p>
    <w:p w14:paraId="3C749CB7" w14:textId="77777777" w:rsidR="00503D12"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szCs w:val="24"/>
          <w:lang w:val="en-CA" w:eastAsia="en-CA"/>
        </w:rPr>
        <w:t>David</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L</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A</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Maurice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C</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F</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Carmody</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R</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N</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Gootenberg</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D</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B</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Button</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J</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Wolfe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B</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E</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Ling</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xml:space="preserve"> A</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V</w:t>
      </w:r>
      <w:r w:rsidR="005B12C6" w:rsidRPr="00503D12">
        <w:rPr>
          <w:rFonts w:ascii="Arial" w:eastAsia="Times New Roman" w:hAnsi="Arial" w:cs="Arial"/>
          <w:szCs w:val="24"/>
          <w:lang w:val="en-CA" w:eastAsia="en-CA"/>
        </w:rPr>
        <w:t>.</w:t>
      </w:r>
      <w:r w:rsidRPr="00503D12">
        <w:rPr>
          <w:rFonts w:ascii="Arial" w:eastAsia="Times New Roman" w:hAnsi="Arial" w:cs="Arial"/>
          <w:szCs w:val="24"/>
          <w:lang w:val="en-CA" w:eastAsia="en-CA"/>
        </w:rPr>
        <w:t>, Devlin</w:t>
      </w:r>
      <w:r w:rsidR="005B12C6" w:rsidRPr="00503D12">
        <w:rPr>
          <w:rFonts w:ascii="Arial" w:eastAsia="Times New Roman" w:hAnsi="Arial" w:cs="Arial"/>
          <w:szCs w:val="24"/>
          <w:lang w:val="en-CA" w:eastAsia="en-CA"/>
        </w:rPr>
        <w:t>,</w:t>
      </w:r>
      <w:r w:rsidRPr="00503D12">
        <w:rPr>
          <w:rFonts w:ascii="Times New Roman" w:eastAsia="Times New Roman" w:hAnsi="Times New Roman" w:cs="Times New Roman"/>
          <w:szCs w:val="24"/>
          <w:lang w:val="en-CA" w:eastAsia="en-CA"/>
        </w:rPr>
        <w:t xml:space="preserve"> </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Varma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Fischbach</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Biddinger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Dutton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Turnbaugh</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P</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J. </w:t>
      </w:r>
      <w:r w:rsidR="005B12C6" w:rsidRPr="00503D12">
        <w:rPr>
          <w:rFonts w:ascii="Arial" w:eastAsia="Times New Roman" w:hAnsi="Arial" w:cs="Arial"/>
          <w:color w:val="000000" w:themeColor="text1"/>
          <w:szCs w:val="24"/>
          <w:lang w:val="en-CA" w:eastAsia="en-CA"/>
        </w:rPr>
        <w:t xml:space="preserve">2014. </w:t>
      </w:r>
      <w:hyperlink r:id="rId9" w:history="1">
        <w:r w:rsidRPr="00503D12">
          <w:rPr>
            <w:rFonts w:ascii="Arial" w:eastAsia="Times New Roman" w:hAnsi="Arial" w:cs="Arial"/>
            <w:color w:val="000000" w:themeColor="text1"/>
            <w:szCs w:val="24"/>
            <w:lang w:val="en-CA" w:eastAsia="en-CA"/>
          </w:rPr>
          <w:t xml:space="preserve">Diet rapidly and reproducibly alters the human gut </w:t>
        </w:r>
        <w:r w:rsidRPr="00503D12">
          <w:rPr>
            <w:rFonts w:ascii="Arial" w:eastAsia="Times New Roman" w:hAnsi="Arial" w:cs="Arial"/>
            <w:bCs/>
            <w:color w:val="000000" w:themeColor="text1"/>
            <w:szCs w:val="24"/>
            <w:lang w:val="en-CA" w:eastAsia="en-CA"/>
          </w:rPr>
          <w:t>microbiome</w:t>
        </w:r>
        <w:r w:rsidRPr="00503D12">
          <w:rPr>
            <w:rFonts w:ascii="Arial" w:eastAsia="Times New Roman" w:hAnsi="Arial" w:cs="Arial"/>
            <w:color w:val="000000" w:themeColor="text1"/>
            <w:szCs w:val="24"/>
            <w:lang w:val="en-CA" w:eastAsia="en-CA"/>
          </w:rPr>
          <w:t>.</w:t>
        </w:r>
      </w:hyperlink>
      <w:r w:rsidRPr="00503D12">
        <w:rPr>
          <w:rFonts w:ascii="Arial" w:eastAsia="Times New Roman" w:hAnsi="Arial" w:cs="Arial"/>
          <w:color w:val="000000" w:themeColor="text1"/>
          <w:szCs w:val="24"/>
          <w:lang w:val="en-CA" w:eastAsia="en-CA"/>
        </w:rPr>
        <w:t xml:space="preserve"> Nature. 505(7484):559-63. </w:t>
      </w:r>
    </w:p>
    <w:p w14:paraId="66B09BC2" w14:textId="77777777" w:rsidR="00503D12"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bCs/>
          <w:color w:val="000000" w:themeColor="text1"/>
          <w:szCs w:val="24"/>
          <w:lang w:val="en-CA" w:eastAsia="en-CA"/>
        </w:rPr>
        <w:t>Di Bella</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Bao</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Burton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 </w:t>
      </w:r>
      <w:r w:rsidR="005B12C6" w:rsidRPr="00503D12">
        <w:rPr>
          <w:rFonts w:ascii="Arial" w:eastAsia="Times New Roman" w:hAnsi="Arial" w:cs="Arial"/>
          <w:color w:val="000000" w:themeColor="text1"/>
          <w:szCs w:val="24"/>
          <w:lang w:val="en-CA" w:eastAsia="en-CA"/>
        </w:rPr>
        <w:t xml:space="preserve">2013. </w:t>
      </w:r>
      <w:hyperlink r:id="rId10" w:history="1">
        <w:r w:rsidRPr="00503D12">
          <w:rPr>
            <w:rFonts w:ascii="Arial" w:eastAsia="Times New Roman" w:hAnsi="Arial" w:cs="Arial"/>
            <w:color w:val="000000" w:themeColor="text1"/>
            <w:szCs w:val="24"/>
            <w:lang w:val="en-CA" w:eastAsia="en-CA"/>
          </w:rPr>
          <w:t>High throughput sequencing methods and analysis for microbiome research.</w:t>
        </w:r>
      </w:hyperlink>
      <w:r w:rsidRPr="00503D12">
        <w:rPr>
          <w:rFonts w:ascii="Arial" w:eastAsia="Times New Roman" w:hAnsi="Arial" w:cs="Arial"/>
          <w:color w:val="000000" w:themeColor="text1"/>
          <w:szCs w:val="24"/>
          <w:lang w:val="en-CA" w:eastAsia="en-CA"/>
        </w:rPr>
        <w:t xml:space="preserve"> J Microbiol Methods. 2013 Dec;95(3):401-14. </w:t>
      </w:r>
    </w:p>
    <w:p w14:paraId="74EB549F" w14:textId="20545F0F"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 xml:space="preserve">Fernandes, A. D., Macklaim, J. M., Linn, T. G., Reid, G., Gloor, G. B. 2013. ANOVA-like differential expression (ALDEx) analysis for mixed population RNA-Seq. </w:t>
      </w:r>
      <w:r w:rsidRPr="00503D12">
        <w:rPr>
          <w:rFonts w:ascii="Arial" w:eastAsia="Times New Roman" w:hAnsi="Arial" w:cs="Arial"/>
          <w:iCs/>
          <w:color w:val="000000" w:themeColor="text1"/>
          <w:szCs w:val="24"/>
          <w:lang w:eastAsia="en-CA"/>
        </w:rPr>
        <w:t xml:space="preserve">PloS </w:t>
      </w:r>
      <w:r w:rsidR="005B12C6" w:rsidRPr="00503D12">
        <w:rPr>
          <w:rFonts w:ascii="Arial" w:eastAsia="Times New Roman" w:hAnsi="Arial" w:cs="Arial"/>
          <w:iCs/>
          <w:color w:val="000000" w:themeColor="text1"/>
          <w:szCs w:val="24"/>
          <w:lang w:eastAsia="en-CA"/>
        </w:rPr>
        <w:t>O</w:t>
      </w:r>
      <w:r w:rsidRPr="00503D12">
        <w:rPr>
          <w:rFonts w:ascii="Arial" w:eastAsia="Times New Roman" w:hAnsi="Arial" w:cs="Arial"/>
          <w:iCs/>
          <w:color w:val="000000" w:themeColor="text1"/>
          <w:szCs w:val="24"/>
          <w:lang w:eastAsia="en-CA"/>
        </w:rPr>
        <w:t>ne</w:t>
      </w:r>
      <w:r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iCs/>
          <w:color w:val="000000" w:themeColor="text1"/>
          <w:szCs w:val="24"/>
          <w:lang w:eastAsia="en-CA"/>
        </w:rPr>
        <w:t>8</w:t>
      </w:r>
      <w:r w:rsidRPr="00503D12">
        <w:rPr>
          <w:rFonts w:ascii="Arial" w:eastAsia="Times New Roman" w:hAnsi="Arial" w:cs="Arial"/>
          <w:color w:val="000000" w:themeColor="text1"/>
          <w:szCs w:val="24"/>
          <w:lang w:eastAsia="en-CA"/>
        </w:rPr>
        <w:t>(7), e67019.</w:t>
      </w:r>
    </w:p>
    <w:p w14:paraId="5FCF8668" w14:textId="77777777" w:rsidR="00503D12"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val="en-CA" w:eastAsia="en-CA"/>
        </w:rPr>
        <w:t>Fernandes</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D</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5B12C6"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N</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Macklaim</w:t>
      </w:r>
      <w:r w:rsidR="005B12C6"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J</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McMurrough</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T</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Edgell</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5B12C6"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B. </w:t>
      </w:r>
      <w:r w:rsidR="003064BD" w:rsidRPr="00503D12">
        <w:rPr>
          <w:rFonts w:ascii="Arial" w:eastAsia="Times New Roman" w:hAnsi="Arial" w:cs="Arial"/>
          <w:color w:val="000000" w:themeColor="text1"/>
          <w:szCs w:val="24"/>
          <w:lang w:val="en-CA" w:eastAsia="en-CA"/>
        </w:rPr>
        <w:t xml:space="preserve">2014. </w:t>
      </w:r>
      <w:hyperlink r:id="rId11" w:history="1">
        <w:r w:rsidRPr="00503D12">
          <w:rPr>
            <w:rFonts w:ascii="Arial" w:eastAsia="Times New Roman" w:hAnsi="Arial" w:cs="Arial"/>
            <w:color w:val="000000" w:themeColor="text1"/>
            <w:szCs w:val="24"/>
            <w:lang w:val="en-CA" w:eastAsia="en-CA"/>
          </w:rPr>
          <w:t>Unifying the analysis of high-throughput sequencing datasets: characterizing RNA-seq, 16S rRNA gene sequencing and selective growth experiments by compositional data analysis.</w:t>
        </w:r>
      </w:hyperlink>
      <w:r w:rsidRPr="00503D12">
        <w:rPr>
          <w:rFonts w:ascii="Arial" w:eastAsia="Times New Roman" w:hAnsi="Arial" w:cs="Arial"/>
          <w:color w:val="000000" w:themeColor="text1"/>
          <w:szCs w:val="24"/>
          <w:lang w:val="en-CA" w:eastAsia="en-CA"/>
        </w:rPr>
        <w:t xml:space="preserve"> Microbiome. 2:15. </w:t>
      </w:r>
    </w:p>
    <w:p w14:paraId="25F521BC" w14:textId="37643A52"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Filzmoser, P</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Hron, K</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Reimann, C</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2009. </w:t>
      </w:r>
      <w:r w:rsidRPr="00503D12">
        <w:rPr>
          <w:rFonts w:ascii="Arial" w:eastAsia="Times New Roman" w:hAnsi="Arial" w:cs="Arial"/>
          <w:bCs/>
          <w:iCs/>
          <w:color w:val="000000" w:themeColor="text1"/>
          <w:szCs w:val="24"/>
          <w:lang w:eastAsia="en-CA"/>
        </w:rPr>
        <w:t>Univariate statistical analysis of environmental (compositional) data: problems and possibilities</w:t>
      </w:r>
      <w:r w:rsidRPr="00503D12">
        <w:rPr>
          <w:rFonts w:ascii="Arial" w:eastAsia="Times New Roman" w:hAnsi="Arial" w:cs="Arial"/>
          <w:color w:val="000000" w:themeColor="text1"/>
          <w:szCs w:val="24"/>
          <w:lang w:eastAsia="en-CA"/>
        </w:rPr>
        <w:t>. Sci t</w:t>
      </w:r>
      <w:r w:rsidR="003A4213" w:rsidRPr="00503D12">
        <w:rPr>
          <w:rFonts w:ascii="Arial" w:eastAsia="Times New Roman" w:hAnsi="Arial" w:cs="Arial"/>
          <w:color w:val="000000" w:themeColor="text1"/>
          <w:szCs w:val="24"/>
          <w:lang w:eastAsia="en-CA"/>
        </w:rPr>
        <w:t>T</w:t>
      </w:r>
      <w:r w:rsidRPr="00503D12">
        <w:rPr>
          <w:rFonts w:ascii="Arial" w:eastAsia="Times New Roman" w:hAnsi="Arial" w:cs="Arial"/>
          <w:color w:val="000000" w:themeColor="text1"/>
          <w:szCs w:val="24"/>
          <w:lang w:eastAsia="en-CA"/>
        </w:rPr>
        <w:t xml:space="preserve">tal Environ. 407:6100-8. </w:t>
      </w:r>
    </w:p>
    <w:p w14:paraId="1B1E1CE8" w14:textId="77777777" w:rsidR="00503D12" w:rsidRPr="00056F9D"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val="en-CA" w:eastAsia="en-CA"/>
        </w:rPr>
        <w:t>Frémont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Coomans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Massart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De Meirleir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003A4213" w:rsidRPr="00503D12">
        <w:rPr>
          <w:rFonts w:ascii="Arial" w:eastAsia="Times New Roman" w:hAnsi="Arial" w:cs="Arial"/>
          <w:color w:val="000000" w:themeColor="text1"/>
          <w:szCs w:val="24"/>
          <w:lang w:val="en-CA" w:eastAsia="en-CA"/>
        </w:rPr>
        <w:t xml:space="preserve">2013. </w:t>
      </w:r>
      <w:hyperlink r:id="rId12" w:history="1">
        <w:r w:rsidRPr="00503D12">
          <w:rPr>
            <w:rFonts w:ascii="Arial" w:eastAsia="Times New Roman" w:hAnsi="Arial" w:cs="Arial"/>
            <w:color w:val="000000" w:themeColor="text1"/>
            <w:szCs w:val="24"/>
            <w:lang w:val="en-CA" w:eastAsia="en-CA"/>
          </w:rPr>
          <w:t xml:space="preserve">High-throughput 16S rRNA gene sequencing reveals alterations of intestinal </w:t>
        </w:r>
        <w:r w:rsidRPr="00503D12">
          <w:rPr>
            <w:rFonts w:ascii="Arial" w:eastAsia="Times New Roman" w:hAnsi="Arial" w:cs="Arial"/>
            <w:bCs/>
            <w:color w:val="000000" w:themeColor="text1"/>
            <w:szCs w:val="24"/>
            <w:lang w:val="en-CA" w:eastAsia="en-CA"/>
          </w:rPr>
          <w:t>microbiota</w:t>
        </w:r>
        <w:r w:rsidRPr="00503D12">
          <w:rPr>
            <w:rFonts w:ascii="Arial" w:eastAsia="Times New Roman" w:hAnsi="Arial" w:cs="Arial"/>
            <w:color w:val="000000" w:themeColor="text1"/>
            <w:szCs w:val="24"/>
            <w:lang w:val="en-CA" w:eastAsia="en-CA"/>
          </w:rPr>
          <w:t xml:space="preserve"> in myalgic encephalomyelitis/chronic fatigue syndrome patients.</w:t>
        </w:r>
      </w:hyperlink>
      <w:r w:rsidRPr="00503D12">
        <w:rPr>
          <w:rFonts w:ascii="Arial" w:eastAsia="Times New Roman" w:hAnsi="Arial" w:cs="Arial"/>
          <w:color w:val="000000" w:themeColor="text1"/>
          <w:szCs w:val="24"/>
          <w:lang w:val="en-CA" w:eastAsia="en-CA"/>
        </w:rPr>
        <w:t xml:space="preserve"> Anaerobe. 22:50-6. </w:t>
      </w:r>
    </w:p>
    <w:p w14:paraId="00308762" w14:textId="60C67B6A" w:rsidR="00056F9D" w:rsidRPr="00503D12" w:rsidRDefault="00056F9D"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lastRenderedPageBreak/>
        <w:t xml:space="preserve">Friedman, J., Alm, E. J. 2012. Inferring correlation networks from genomic survey data. </w:t>
      </w:r>
      <w:r w:rsidRPr="00503D12">
        <w:rPr>
          <w:rFonts w:ascii="Arial" w:eastAsia="Times New Roman" w:hAnsi="Arial" w:cs="Arial"/>
          <w:iCs/>
          <w:color w:val="000000" w:themeColor="text1"/>
          <w:szCs w:val="24"/>
          <w:lang w:eastAsia="en-CA"/>
        </w:rPr>
        <w:t>PLoS Comput. Biol</w:t>
      </w:r>
      <w:r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iCs/>
          <w:color w:val="000000" w:themeColor="text1"/>
          <w:szCs w:val="24"/>
          <w:lang w:eastAsia="en-CA"/>
        </w:rPr>
        <w:t>8</w:t>
      </w:r>
      <w:r w:rsidRPr="00503D12">
        <w:rPr>
          <w:rFonts w:ascii="Arial" w:eastAsia="Times New Roman" w:hAnsi="Arial" w:cs="Arial"/>
          <w:color w:val="000000" w:themeColor="text1"/>
          <w:szCs w:val="24"/>
          <w:lang w:eastAsia="en-CA"/>
        </w:rPr>
        <w:t>(9):</w:t>
      </w:r>
      <w:r>
        <w:t xml:space="preserve"> e1002687</w:t>
      </w:r>
    </w:p>
    <w:p w14:paraId="745C3200" w14:textId="6D479DD6"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Gentleman, R</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C., Carey, </w:t>
      </w:r>
      <w:r w:rsidR="005B12C6" w:rsidRPr="00503D12">
        <w:rPr>
          <w:rFonts w:ascii="Arial" w:eastAsia="Times New Roman" w:hAnsi="Arial" w:cs="Arial"/>
          <w:color w:val="000000" w:themeColor="text1"/>
          <w:szCs w:val="24"/>
          <w:lang w:eastAsia="en-CA"/>
        </w:rPr>
        <w:t xml:space="preserve">V. J., </w:t>
      </w:r>
      <w:r w:rsidRPr="00503D12">
        <w:rPr>
          <w:rFonts w:ascii="Arial" w:eastAsia="Times New Roman" w:hAnsi="Arial" w:cs="Arial"/>
          <w:color w:val="000000" w:themeColor="text1"/>
          <w:szCs w:val="24"/>
          <w:lang w:eastAsia="en-CA"/>
        </w:rPr>
        <w:t>Bates</w:t>
      </w:r>
      <w:r w:rsidR="005B12C6" w:rsidRPr="00503D12">
        <w:rPr>
          <w:rFonts w:ascii="Arial" w:eastAsia="Times New Roman" w:hAnsi="Arial" w:cs="Arial"/>
          <w:color w:val="000000" w:themeColor="text1"/>
          <w:szCs w:val="24"/>
          <w:lang w:eastAsia="en-CA"/>
        </w:rPr>
        <w:t xml:space="preserve">, D. M., </w:t>
      </w:r>
      <w:r w:rsidRPr="00503D12">
        <w:rPr>
          <w:rFonts w:ascii="Arial" w:eastAsia="Times New Roman" w:hAnsi="Arial" w:cs="Arial"/>
          <w:color w:val="000000" w:themeColor="text1"/>
          <w:szCs w:val="24"/>
          <w:lang w:eastAsia="en-CA"/>
        </w:rPr>
        <w:t>Bolstad,</w:t>
      </w:r>
      <w:r w:rsidR="005B12C6" w:rsidRPr="00503D12">
        <w:rPr>
          <w:rFonts w:ascii="Arial" w:eastAsia="Times New Roman" w:hAnsi="Arial" w:cs="Arial"/>
          <w:color w:val="000000" w:themeColor="text1"/>
          <w:szCs w:val="24"/>
          <w:lang w:eastAsia="en-CA"/>
        </w:rPr>
        <w:t xml:space="preserve"> B., </w:t>
      </w:r>
      <w:r w:rsidRPr="00503D12">
        <w:rPr>
          <w:rFonts w:ascii="Arial" w:eastAsia="Times New Roman" w:hAnsi="Arial" w:cs="Arial"/>
          <w:color w:val="000000" w:themeColor="text1"/>
          <w:szCs w:val="24"/>
          <w:lang w:eastAsia="en-CA"/>
        </w:rPr>
        <w:t xml:space="preserve">Dettling, </w:t>
      </w:r>
      <w:r w:rsidR="005B12C6" w:rsidRPr="00503D12">
        <w:rPr>
          <w:rFonts w:ascii="Arial" w:eastAsia="Times New Roman" w:hAnsi="Arial" w:cs="Arial"/>
          <w:color w:val="000000" w:themeColor="text1"/>
          <w:szCs w:val="24"/>
          <w:lang w:eastAsia="en-CA"/>
        </w:rPr>
        <w:t xml:space="preserve">M., </w:t>
      </w:r>
      <w:r w:rsidRPr="00503D12">
        <w:rPr>
          <w:rFonts w:ascii="Arial" w:eastAsia="Times New Roman" w:hAnsi="Arial" w:cs="Arial"/>
          <w:color w:val="000000" w:themeColor="text1"/>
          <w:szCs w:val="24"/>
          <w:lang w:eastAsia="en-CA"/>
        </w:rPr>
        <w:t>Dudoit,</w:t>
      </w:r>
      <w:r w:rsidR="005B12C6" w:rsidRPr="00503D12">
        <w:rPr>
          <w:rFonts w:ascii="Arial" w:eastAsia="Times New Roman" w:hAnsi="Arial" w:cs="Arial"/>
          <w:color w:val="000000" w:themeColor="text1"/>
          <w:szCs w:val="24"/>
          <w:lang w:eastAsia="en-CA"/>
        </w:rPr>
        <w:t xml:space="preserve"> S., </w:t>
      </w:r>
      <w:r w:rsidRPr="00503D12">
        <w:rPr>
          <w:rFonts w:ascii="Arial" w:eastAsia="Times New Roman" w:hAnsi="Arial" w:cs="Arial"/>
          <w:color w:val="000000" w:themeColor="text1"/>
          <w:szCs w:val="24"/>
          <w:lang w:eastAsia="en-CA"/>
        </w:rPr>
        <w:t>Ellis</w:t>
      </w:r>
      <w:r w:rsidR="005B12C6" w:rsidRPr="00503D12">
        <w:rPr>
          <w:rFonts w:ascii="Arial" w:eastAsia="Times New Roman" w:hAnsi="Arial" w:cs="Arial"/>
          <w:color w:val="000000" w:themeColor="text1"/>
          <w:szCs w:val="24"/>
          <w:lang w:eastAsia="en-CA"/>
        </w:rPr>
        <w:t xml:space="preserve">, B. </w:t>
      </w:r>
      <w:r w:rsidRPr="00503D12">
        <w:rPr>
          <w:rFonts w:ascii="Arial" w:eastAsia="Times New Roman" w:hAnsi="Arial" w:cs="Arial"/>
          <w:color w:val="000000" w:themeColor="text1"/>
          <w:szCs w:val="24"/>
          <w:lang w:eastAsia="en-CA"/>
        </w:rPr>
        <w:t xml:space="preserve"> et al. </w:t>
      </w:r>
      <w:r w:rsidR="005B12C6" w:rsidRPr="00503D12">
        <w:rPr>
          <w:rFonts w:ascii="Arial" w:eastAsia="Times New Roman" w:hAnsi="Arial" w:cs="Arial"/>
          <w:color w:val="000000" w:themeColor="text1"/>
          <w:szCs w:val="24"/>
          <w:lang w:eastAsia="en-CA"/>
        </w:rPr>
        <w:t xml:space="preserve"> 2004. </w:t>
      </w:r>
      <w:r w:rsidRPr="00503D12">
        <w:rPr>
          <w:rFonts w:ascii="Arial" w:eastAsia="Times New Roman" w:hAnsi="Arial" w:cs="Arial"/>
          <w:color w:val="000000" w:themeColor="text1"/>
          <w:szCs w:val="24"/>
          <w:lang w:eastAsia="en-CA"/>
        </w:rPr>
        <w:t xml:space="preserve">Bioconductor: open software development for computational biology and bioinformatics. </w:t>
      </w:r>
      <w:r w:rsidRPr="00503D12">
        <w:rPr>
          <w:rFonts w:ascii="Arial" w:eastAsia="Times New Roman" w:hAnsi="Arial" w:cs="Arial"/>
          <w:iCs/>
          <w:color w:val="000000" w:themeColor="text1"/>
          <w:szCs w:val="24"/>
          <w:lang w:eastAsia="en-CA"/>
        </w:rPr>
        <w:t>Gen</w:t>
      </w:r>
      <w:r w:rsidR="005B12C6" w:rsidRPr="00503D12">
        <w:rPr>
          <w:rFonts w:ascii="Arial" w:eastAsia="Times New Roman" w:hAnsi="Arial" w:cs="Arial"/>
          <w:iCs/>
          <w:color w:val="000000" w:themeColor="text1"/>
          <w:szCs w:val="24"/>
          <w:lang w:eastAsia="en-CA"/>
        </w:rPr>
        <w:t>. Biol.</w:t>
      </w:r>
      <w:r w:rsidRPr="00503D12">
        <w:rPr>
          <w:rFonts w:ascii="Arial" w:eastAsia="Times New Roman" w:hAnsi="Arial" w:cs="Arial"/>
          <w:color w:val="000000" w:themeColor="text1"/>
          <w:szCs w:val="24"/>
          <w:lang w:eastAsia="en-CA"/>
        </w:rPr>
        <w:t xml:space="preserve"> 5</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10</w:t>
      </w:r>
      <w:r w:rsidR="005B12C6"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R80.</w:t>
      </w:r>
    </w:p>
    <w:p w14:paraId="0FF70F3B" w14:textId="6D4A8F5C" w:rsidR="00B865FA" w:rsidRDefault="00B865FA" w:rsidP="00503D12">
      <w:pPr>
        <w:pStyle w:val="ListParagraph"/>
        <w:numPr>
          <w:ilvl w:val="0"/>
          <w:numId w:val="5"/>
        </w:numPr>
        <w:spacing w:line="480" w:lineRule="auto"/>
        <w:rPr>
          <w:ins w:id="540" w:author="Greg Gloor" w:date="2016-03-30T10:21:00Z"/>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Gloor, G.B., Macklaim, J.M., Fernandes, A.F. 2016. Displaying variation in large datasets: a visual summary of effect sizes. J</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Comput</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Graph</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Stat</w:t>
      </w:r>
      <w:r w:rsidR="003A4213"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 (in press)</w:t>
      </w:r>
    </w:p>
    <w:p w14:paraId="555660A4" w14:textId="1DB6CDB0" w:rsidR="00234777" w:rsidRPr="009A103E" w:rsidRDefault="00234777" w:rsidP="009A103E">
      <w:pPr>
        <w:pStyle w:val="ListParagraph"/>
        <w:numPr>
          <w:ilvl w:val="0"/>
          <w:numId w:val="5"/>
        </w:numPr>
        <w:spacing w:line="480" w:lineRule="auto"/>
        <w:rPr>
          <w:rFonts w:ascii="Arial" w:eastAsia="Times New Roman" w:hAnsi="Arial" w:cs="Arial"/>
          <w:color w:val="000000" w:themeColor="text1"/>
          <w:szCs w:val="24"/>
          <w:lang w:eastAsia="en-CA"/>
          <w:rPrChange w:id="541" w:author="Greg Gloor" w:date="2016-03-30T10:46:00Z">
            <w:rPr>
              <w:lang w:val="en-CA" w:eastAsia="en-CA"/>
            </w:rPr>
          </w:rPrChange>
        </w:rPr>
      </w:pPr>
      <w:ins w:id="542" w:author="Greg Gloor" w:date="2016-03-30T10:21:00Z">
        <w:r>
          <w:rPr>
            <w:rFonts w:ascii="Arial" w:eastAsia="Times New Roman" w:hAnsi="Arial" w:cs="Arial"/>
            <w:color w:val="000000" w:themeColor="text1"/>
            <w:szCs w:val="24"/>
            <w:lang w:val="en-CA" w:eastAsia="en-CA"/>
          </w:rPr>
          <w:t xml:space="preserve">Gloor, G.B., </w:t>
        </w:r>
      </w:ins>
      <w:ins w:id="543" w:author="Greg Gloor" w:date="2016-03-30T10:22:00Z">
        <w:r>
          <w:rPr>
            <w:rFonts w:ascii="Arial" w:eastAsia="Times New Roman" w:hAnsi="Arial" w:cs="Arial"/>
            <w:color w:val="000000" w:themeColor="text1"/>
            <w:szCs w:val="24"/>
            <w:lang w:val="en-CA" w:eastAsia="en-CA"/>
          </w:rPr>
          <w:t xml:space="preserve">Macklaim, J.M., Vu, M, Fernandes, A.F. 2016. </w:t>
        </w:r>
        <w:r w:rsidRPr="00234777">
          <w:rPr>
            <w:rFonts w:ascii="Arial" w:eastAsia="Times New Roman" w:hAnsi="Arial" w:cs="Arial"/>
            <w:color w:val="000000" w:themeColor="text1"/>
            <w:szCs w:val="24"/>
            <w:lang w:eastAsia="en-CA"/>
          </w:rPr>
          <w:t>Compositional uncertainty should not be ignored in high-thro</w:t>
        </w:r>
        <w:r>
          <w:rPr>
            <w:rFonts w:ascii="Arial" w:eastAsia="Times New Roman" w:hAnsi="Arial" w:cs="Arial"/>
            <w:color w:val="000000" w:themeColor="text1"/>
            <w:szCs w:val="24"/>
            <w:lang w:eastAsia="en-CA"/>
          </w:rPr>
          <w:t>ughput sequencing data analysis. Austrian Journal of Statistics (in press)</w:t>
        </w:r>
      </w:ins>
      <w:ins w:id="544" w:author="Greg Gloor" w:date="2016-03-30T10:23:00Z">
        <w:r>
          <w:rPr>
            <w:rFonts w:ascii="Arial" w:eastAsia="Times New Roman" w:hAnsi="Arial" w:cs="Arial"/>
            <w:color w:val="000000" w:themeColor="text1"/>
            <w:szCs w:val="24"/>
            <w:lang w:eastAsia="en-CA"/>
          </w:rPr>
          <w:t>.</w:t>
        </w:r>
      </w:ins>
    </w:p>
    <w:p w14:paraId="62BE8C29" w14:textId="77777777" w:rsidR="00503D12" w:rsidRDefault="00722B8F" w:rsidP="00503D12">
      <w:pPr>
        <w:pStyle w:val="ListParagraph"/>
        <w:numPr>
          <w:ilvl w:val="0"/>
          <w:numId w:val="5"/>
        </w:numPr>
        <w:spacing w:line="480" w:lineRule="auto"/>
        <w:rPr>
          <w:ins w:id="545" w:author="Greg Gloor" w:date="2016-03-30T11:28:00Z"/>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 xml:space="preserve">Hsiao, E. Y., McBride, S.W., Hsien, S., Sharon, G., Hyde, E.R., McCue, T., Codelli, J.A., Chow, J., Reisman, S.E., Petrosino, J.F., Patterson, P.H., Mazmanian,S.K. 2013. </w:t>
      </w:r>
      <w:hyperlink r:id="rId13" w:history="1">
        <w:r w:rsidRPr="00503D12">
          <w:rPr>
            <w:rFonts w:ascii="Arial" w:eastAsia="Times New Roman" w:hAnsi="Arial" w:cs="Arial"/>
            <w:color w:val="000000" w:themeColor="text1"/>
            <w:szCs w:val="24"/>
            <w:lang w:val="en-CA" w:eastAsia="en-CA"/>
          </w:rPr>
          <w:t>Microbiota modulate behavioral and physiological abnormalities associated with neurodevelopmental disorders.</w:t>
        </w:r>
      </w:hyperlink>
      <w:r w:rsidRPr="00503D12">
        <w:rPr>
          <w:rFonts w:ascii="Arial" w:eastAsia="Times New Roman" w:hAnsi="Arial" w:cs="Arial"/>
          <w:color w:val="000000" w:themeColor="text1"/>
          <w:szCs w:val="24"/>
          <w:lang w:val="en-CA" w:eastAsia="en-CA"/>
        </w:rPr>
        <w:t xml:space="preserve"> Cell. 155(7):1451-63</w:t>
      </w:r>
    </w:p>
    <w:p w14:paraId="5E4BAE6E" w14:textId="401FC7EF" w:rsidR="00C04CC1" w:rsidRPr="00503D12" w:rsidRDefault="00C04CC1" w:rsidP="00503D12">
      <w:pPr>
        <w:pStyle w:val="ListParagraph"/>
        <w:numPr>
          <w:ilvl w:val="0"/>
          <w:numId w:val="5"/>
        </w:numPr>
        <w:spacing w:line="480" w:lineRule="auto"/>
        <w:rPr>
          <w:rFonts w:ascii="Arial" w:eastAsia="Times New Roman" w:hAnsi="Arial" w:cs="Arial"/>
          <w:color w:val="000000" w:themeColor="text1"/>
          <w:szCs w:val="24"/>
          <w:lang w:val="en-CA" w:eastAsia="en-CA"/>
        </w:rPr>
      </w:pPr>
      <w:ins w:id="546" w:author="Greg Gloor" w:date="2016-03-30T11:28:00Z">
        <w:r>
          <w:rPr>
            <w:rFonts w:ascii="Arial" w:eastAsia="Times New Roman" w:hAnsi="Arial" w:cs="Arial"/>
            <w:color w:val="000000" w:themeColor="text1"/>
            <w:szCs w:val="24"/>
            <w:lang w:val="en-CA" w:eastAsia="en-CA"/>
          </w:rPr>
          <w:t>Hubert, L., Wainer, H. 2012. A statistical guide for the ethically perplexed. CRC Press</w:t>
        </w:r>
      </w:ins>
      <w:ins w:id="547" w:author="Greg Gloor" w:date="2016-03-30T11:30:00Z">
        <w:r>
          <w:rPr>
            <w:rFonts w:ascii="Arial" w:eastAsia="Times New Roman" w:hAnsi="Arial" w:cs="Arial"/>
            <w:color w:val="000000" w:themeColor="text1"/>
            <w:szCs w:val="24"/>
            <w:lang w:val="en-CA" w:eastAsia="en-CA"/>
          </w:rPr>
          <w:t xml:space="preserve">, London, UK. </w:t>
        </w:r>
      </w:ins>
    </w:p>
    <w:p w14:paraId="0CB62285" w14:textId="2A732B3D"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 xml:space="preserve">Kuczynski, J., Stombaugh, J., Walters, W. A., González, A., Caporaso, J. G., Knight, R. 2012. Using QIIME to analyze 16S rRNA gene sequences from microbial communities. </w:t>
      </w:r>
      <w:r w:rsidRPr="00503D12">
        <w:rPr>
          <w:rFonts w:ascii="Arial" w:eastAsia="Times New Roman" w:hAnsi="Arial" w:cs="Arial"/>
          <w:iCs/>
          <w:color w:val="000000" w:themeColor="text1"/>
          <w:szCs w:val="24"/>
          <w:lang w:eastAsia="en-CA"/>
        </w:rPr>
        <w:t>Curr</w:t>
      </w:r>
      <w:r w:rsidR="005B12C6" w:rsidRPr="00503D12">
        <w:rPr>
          <w:rFonts w:ascii="Arial" w:eastAsia="Times New Roman" w:hAnsi="Arial" w:cs="Arial"/>
          <w:iCs/>
          <w:color w:val="000000" w:themeColor="text1"/>
          <w:szCs w:val="24"/>
          <w:lang w:eastAsia="en-CA"/>
        </w:rPr>
        <w:t>. Prot. Microbiol</w:t>
      </w:r>
      <w:r w:rsidR="005B12C6"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1E-5.</w:t>
      </w:r>
    </w:p>
    <w:p w14:paraId="4256F832" w14:textId="77777777" w:rsidR="00231B69" w:rsidRDefault="00231B69"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Kurtz, Zachary D and Müller, Christian L and Miraldi, Emily R and Littman, Dan R and Blaser, Martin J and Bonneau, Richard A 2015. Sparse and compositionally robust inference of microbial ecological networks. PLoS Comp. Bio. 11:e1004226</w:t>
      </w:r>
    </w:p>
    <w:p w14:paraId="710D34CE" w14:textId="40974AB9" w:rsidR="00056F9D" w:rsidRPr="00056F9D" w:rsidRDefault="00056F9D" w:rsidP="00056F9D">
      <w:pPr>
        <w:pStyle w:val="ListParagraph"/>
        <w:numPr>
          <w:ilvl w:val="0"/>
          <w:numId w:val="5"/>
        </w:numPr>
        <w:spacing w:line="480" w:lineRule="auto"/>
        <w:rPr>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lastRenderedPageBreak/>
        <w:t xml:space="preserve">Kwak, D.S., Jun, D.W., Seo, J.G., Chung, W.S., Park, S.E., Lee, K.N., Khalid-Saeed, W., Lee, H.L., Lee, O.Y., Yoon, B.C., Choi, H.S. 2014. </w:t>
      </w:r>
      <w:hyperlink r:id="rId14" w:history="1">
        <w:r w:rsidRPr="00503D12">
          <w:rPr>
            <w:rFonts w:ascii="Arial" w:eastAsia="Times New Roman" w:hAnsi="Arial" w:cs="Arial"/>
            <w:color w:val="000000" w:themeColor="text1"/>
            <w:szCs w:val="24"/>
            <w:lang w:val="en-CA" w:eastAsia="en-CA"/>
          </w:rPr>
          <w:t xml:space="preserve">Short-term probiotic therapy alleviates small intestinal bacterial overgrowth, but does not improve intestinal permeability in chronic liver </w:t>
        </w:r>
        <w:r w:rsidRPr="00503D12">
          <w:rPr>
            <w:rFonts w:ascii="Arial" w:eastAsia="Times New Roman" w:hAnsi="Arial" w:cs="Arial"/>
            <w:bCs/>
            <w:color w:val="000000" w:themeColor="text1"/>
            <w:szCs w:val="24"/>
            <w:lang w:val="en-CA" w:eastAsia="en-CA"/>
          </w:rPr>
          <w:t>disease</w:t>
        </w:r>
        <w:r w:rsidRPr="00503D12">
          <w:rPr>
            <w:rFonts w:ascii="Arial" w:eastAsia="Times New Roman" w:hAnsi="Arial" w:cs="Arial"/>
            <w:color w:val="000000" w:themeColor="text1"/>
            <w:szCs w:val="24"/>
            <w:lang w:val="en-CA" w:eastAsia="en-CA"/>
          </w:rPr>
          <w:t>.</w:t>
        </w:r>
      </w:hyperlink>
      <w:r w:rsidRPr="00503D12">
        <w:rPr>
          <w:rFonts w:ascii="Arial" w:eastAsia="Times New Roman" w:hAnsi="Arial" w:cs="Arial"/>
          <w:color w:val="000000" w:themeColor="text1"/>
          <w:szCs w:val="24"/>
          <w:lang w:val="en-CA" w:eastAsia="en-CA"/>
        </w:rPr>
        <w:t xml:space="preserve"> Eur J Gastroenterol Hepatol. 26(12):1353-9. </w:t>
      </w:r>
    </w:p>
    <w:p w14:paraId="7EB3955A" w14:textId="77777777" w:rsidR="00831173"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 xml:space="preserve">Lourenço, T.G., Heller, D., Silva-Boghossian, C.M., Cotton, S.L., Paster, B.J., Colombo, A.P. 2014. </w:t>
      </w:r>
      <w:hyperlink r:id="rId15" w:history="1">
        <w:r w:rsidRPr="00503D12">
          <w:rPr>
            <w:rFonts w:ascii="Arial" w:eastAsia="Times New Roman" w:hAnsi="Arial" w:cs="Arial"/>
            <w:color w:val="000000" w:themeColor="text1"/>
            <w:szCs w:val="24"/>
            <w:lang w:val="en-CA" w:eastAsia="en-CA"/>
          </w:rPr>
          <w:t>Microbial signature profiles of periodontally healthy and diseased patients.</w:t>
        </w:r>
      </w:hyperlink>
      <w:r w:rsidRPr="00503D12">
        <w:rPr>
          <w:rFonts w:ascii="Arial" w:eastAsia="Times New Roman" w:hAnsi="Arial" w:cs="Arial"/>
          <w:color w:val="000000" w:themeColor="text1"/>
          <w:szCs w:val="24"/>
          <w:lang w:val="en-CA" w:eastAsia="en-CA"/>
        </w:rPr>
        <w:t xml:space="preserve"> J Clin Periodontol. 41(11):1027-36. </w:t>
      </w:r>
    </w:p>
    <w:p w14:paraId="715E2AB7" w14:textId="0DDF9111" w:rsidR="007B0216" w:rsidRDefault="007B0216" w:rsidP="00056F9D">
      <w:pPr>
        <w:pStyle w:val="ListParagraph"/>
        <w:numPr>
          <w:ilvl w:val="0"/>
          <w:numId w:val="5"/>
        </w:numPr>
        <w:spacing w:line="480" w:lineRule="auto"/>
        <w:rPr>
          <w:ins w:id="548" w:author="Greg Gloor" w:date="2016-03-30T10:46:00Z"/>
          <w:rFonts w:ascii="Arial" w:eastAsia="Times New Roman" w:hAnsi="Arial" w:cs="Arial"/>
          <w:bCs/>
          <w:color w:val="000000" w:themeColor="text1"/>
          <w:szCs w:val="24"/>
          <w:lang w:eastAsia="en-CA"/>
        </w:rPr>
      </w:pPr>
      <w:r w:rsidRPr="00503D12">
        <w:rPr>
          <w:rFonts w:ascii="Arial" w:eastAsia="Times New Roman" w:hAnsi="Arial" w:cs="Arial"/>
          <w:bCs/>
          <w:color w:val="000000" w:themeColor="text1"/>
          <w:szCs w:val="24"/>
          <w:lang w:eastAsia="en-CA"/>
        </w:rPr>
        <w:t>Lovell, D</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Pawlowsky-Glahn, V</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Egozcue, 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Marguerat, S</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Bähler, J</w:t>
      </w:r>
      <w:r w:rsidR="003064BD" w:rsidRPr="00503D12">
        <w:rPr>
          <w:rFonts w:ascii="Arial" w:eastAsia="Times New Roman" w:hAnsi="Arial" w:cs="Arial"/>
          <w:bCs/>
          <w:color w:val="000000" w:themeColor="text1"/>
          <w:szCs w:val="24"/>
          <w:lang w:eastAsia="en-CA"/>
        </w:rPr>
        <w:t xml:space="preserve">. </w:t>
      </w:r>
      <w:r w:rsidRPr="00503D12">
        <w:rPr>
          <w:rFonts w:ascii="Arial" w:eastAsia="Times New Roman" w:hAnsi="Arial" w:cs="Arial"/>
          <w:bCs/>
          <w:color w:val="000000" w:themeColor="text1"/>
          <w:szCs w:val="24"/>
          <w:lang w:eastAsia="en-CA"/>
        </w:rPr>
        <w:t xml:space="preserve">2015. </w:t>
      </w:r>
      <w:r w:rsidRPr="00503D12">
        <w:rPr>
          <w:rFonts w:ascii="Arial" w:eastAsia="Times New Roman" w:hAnsi="Arial" w:cs="Arial"/>
          <w:bCs/>
          <w:iCs/>
          <w:color w:val="000000" w:themeColor="text1"/>
          <w:szCs w:val="24"/>
          <w:lang w:eastAsia="en-CA"/>
        </w:rPr>
        <w:t>Proportionality: a valid alternative to correlation for relative data</w:t>
      </w:r>
      <w:r w:rsidRPr="00503D12">
        <w:rPr>
          <w:rFonts w:ascii="Arial" w:eastAsia="Times New Roman" w:hAnsi="Arial" w:cs="Arial"/>
          <w:bCs/>
          <w:color w:val="000000" w:themeColor="text1"/>
          <w:szCs w:val="24"/>
          <w:lang w:eastAsia="en-CA"/>
        </w:rPr>
        <w:t xml:space="preserve">. PLoS Comput Biol 11:e1004075. </w:t>
      </w:r>
    </w:p>
    <w:p w14:paraId="08781051" w14:textId="30629092" w:rsidR="009A103E" w:rsidRPr="00056F9D" w:rsidRDefault="009A103E" w:rsidP="00056F9D">
      <w:pPr>
        <w:pStyle w:val="ListParagraph"/>
        <w:numPr>
          <w:ilvl w:val="0"/>
          <w:numId w:val="5"/>
        </w:numPr>
        <w:spacing w:line="480" w:lineRule="auto"/>
        <w:rPr>
          <w:rFonts w:ascii="Arial" w:eastAsia="Times New Roman" w:hAnsi="Arial" w:cs="Arial"/>
          <w:bCs/>
          <w:color w:val="000000" w:themeColor="text1"/>
          <w:szCs w:val="24"/>
          <w:lang w:eastAsia="en-CA"/>
        </w:rPr>
      </w:pPr>
      <w:ins w:id="549" w:author="Greg Gloor" w:date="2016-03-30T10:46:00Z">
        <w:r>
          <w:rPr>
            <w:rFonts w:ascii="Arial" w:eastAsia="Times New Roman" w:hAnsi="Arial" w:cs="Arial"/>
            <w:bCs/>
            <w:color w:val="000000" w:themeColor="text1"/>
            <w:szCs w:val="24"/>
            <w:lang w:eastAsia="en-CA"/>
          </w:rPr>
          <w:t>Lozopone, C., Knight, R. 2005. Unifrac: a new phylogenetic method for comparing microbial communities. Applied Env. Micro. 71:8228-8235.</w:t>
        </w:r>
      </w:ins>
    </w:p>
    <w:p w14:paraId="537987CE" w14:textId="64B41423" w:rsidR="00C577B6" w:rsidRPr="00503D12" w:rsidRDefault="00C577B6" w:rsidP="00503D12">
      <w:pPr>
        <w:pStyle w:val="ListParagraph"/>
        <w:numPr>
          <w:ilvl w:val="0"/>
          <w:numId w:val="5"/>
        </w:numPr>
        <w:spacing w:line="480" w:lineRule="auto"/>
        <w:rPr>
          <w:rFonts w:ascii="Arial" w:eastAsia="Times New Roman" w:hAnsi="Arial" w:cs="Arial"/>
          <w:color w:val="000000" w:themeColor="text1"/>
          <w:szCs w:val="24"/>
          <w:lang w:val="en-CA" w:eastAsia="en-CA"/>
        </w:rPr>
      </w:pPr>
      <w:r w:rsidRPr="00503D12">
        <w:rPr>
          <w:rFonts w:ascii="Arial" w:eastAsia="Times New Roman" w:hAnsi="Arial" w:cs="Arial"/>
          <w:bCs/>
          <w:color w:val="000000" w:themeColor="text1"/>
          <w:szCs w:val="24"/>
          <w:lang w:val="en-CA" w:eastAsia="en-CA"/>
        </w:rPr>
        <w:t>Macklaim</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Clemente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Knight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bCs/>
          <w:color w:val="000000" w:themeColor="text1"/>
          <w:szCs w:val="24"/>
          <w:lang w:val="en-CA" w:eastAsia="en-CA"/>
        </w:rPr>
        <w:t>Reid</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G. </w:t>
      </w:r>
      <w:r w:rsidR="003064BD" w:rsidRPr="00503D12">
        <w:rPr>
          <w:rFonts w:ascii="Arial" w:eastAsia="Times New Roman" w:hAnsi="Arial" w:cs="Arial"/>
          <w:color w:val="000000" w:themeColor="text1"/>
          <w:szCs w:val="24"/>
          <w:lang w:val="en-CA" w:eastAsia="en-CA"/>
        </w:rPr>
        <w:t xml:space="preserve">2015. </w:t>
      </w:r>
      <w:hyperlink r:id="rId16" w:history="1">
        <w:r w:rsidRPr="00503D12">
          <w:rPr>
            <w:rFonts w:ascii="Arial" w:eastAsia="Times New Roman" w:hAnsi="Arial" w:cs="Arial"/>
            <w:color w:val="000000" w:themeColor="text1"/>
            <w:szCs w:val="24"/>
            <w:lang w:val="en-CA" w:eastAsia="en-CA"/>
          </w:rPr>
          <w:t>Changes in vaginal microbiota following antimicrobial and probiotic therapy.</w:t>
        </w:r>
      </w:hyperlink>
      <w:r w:rsidRPr="00503D12">
        <w:rPr>
          <w:rFonts w:ascii="Arial" w:eastAsia="Times New Roman" w:hAnsi="Arial" w:cs="Arial"/>
          <w:color w:val="000000" w:themeColor="text1"/>
          <w:szCs w:val="24"/>
          <w:lang w:val="en-CA" w:eastAsia="en-CA"/>
        </w:rPr>
        <w:t xml:space="preserve"> Microb Ecol Health Dis. 26:27799. </w:t>
      </w:r>
    </w:p>
    <w:p w14:paraId="54CCECCD" w14:textId="77777777" w:rsidR="00056F9D" w:rsidRPr="00503D12" w:rsidRDefault="00056F9D" w:rsidP="00056F9D">
      <w:pPr>
        <w:pStyle w:val="ListParagraph"/>
        <w:numPr>
          <w:ilvl w:val="0"/>
          <w:numId w:val="5"/>
        </w:numPr>
        <w:spacing w:line="480" w:lineRule="auto"/>
        <w:rPr>
          <w:rFonts w:ascii="Arial" w:eastAsia="Times New Roman" w:hAnsi="Arial" w:cs="Arial"/>
          <w:bCs/>
          <w:color w:val="000000" w:themeColor="text1"/>
          <w:szCs w:val="24"/>
          <w:lang w:eastAsia="en-CA"/>
        </w:rPr>
      </w:pPr>
      <w:r w:rsidRPr="00503D12">
        <w:rPr>
          <w:rFonts w:ascii="Arial" w:eastAsia="Times New Roman" w:hAnsi="Arial" w:cs="Arial"/>
          <w:bCs/>
          <w:color w:val="000000" w:themeColor="text1"/>
          <w:szCs w:val="24"/>
          <w:lang w:eastAsia="en-CA"/>
        </w:rPr>
        <w:t xml:space="preserve">Mandal, S., Van Treuren, W., White, RA., and Eggesbø, M., Knight, R., Peddada, S. D. 2015. </w:t>
      </w:r>
      <w:r w:rsidRPr="00503D12">
        <w:rPr>
          <w:rFonts w:ascii="Arial" w:eastAsia="Times New Roman" w:hAnsi="Arial" w:cs="Arial"/>
          <w:bCs/>
          <w:iCs/>
          <w:color w:val="000000" w:themeColor="text1"/>
          <w:szCs w:val="24"/>
          <w:lang w:eastAsia="en-CA"/>
        </w:rPr>
        <w:t>Analysis of composition of microbiomes: a novel method for studying microbial composition. Microl. Ecol. Health Dis. 26:27663.</w:t>
      </w:r>
    </w:p>
    <w:p w14:paraId="65977AC6" w14:textId="77777777" w:rsidR="00056F9D" w:rsidRPr="00056F9D" w:rsidRDefault="00056F9D" w:rsidP="00056F9D">
      <w:pPr>
        <w:pStyle w:val="ListParagraph"/>
        <w:numPr>
          <w:ilvl w:val="0"/>
          <w:numId w:val="5"/>
        </w:numPr>
        <w:spacing w:line="480" w:lineRule="auto"/>
        <w:rPr>
          <w:rFonts w:ascii="Arial" w:eastAsia="Times New Roman" w:hAnsi="Arial" w:cs="Arial"/>
          <w:color w:val="0000FF"/>
          <w:szCs w:val="24"/>
          <w:u w:val="single"/>
          <w:lang w:val="en-CA" w:eastAsia="en-CA"/>
        </w:rPr>
      </w:pPr>
      <w:r w:rsidRPr="00503D12">
        <w:rPr>
          <w:rFonts w:ascii="Arial" w:eastAsia="Times New Roman" w:hAnsi="Arial" w:cs="Arial"/>
          <w:bCs/>
          <w:color w:val="000000" w:themeColor="text1"/>
          <w:szCs w:val="24"/>
          <w:lang w:eastAsia="en-CA"/>
        </w:rPr>
        <w:t xml:space="preserve">Martín-Fernández, J. A., Barceló-Vidal, C., &amp; Pawlowsky-Glahn, V. 1998. Measures of difference for compositional data and hierarchical clustering methods. In A. Buccianti, G. Nardi, &amp; R. Potenza (Eds.), </w:t>
      </w:r>
      <w:r w:rsidRPr="00503D12">
        <w:rPr>
          <w:rFonts w:ascii="Arial" w:eastAsia="Times New Roman" w:hAnsi="Arial" w:cs="Arial"/>
          <w:bCs/>
          <w:iCs/>
          <w:color w:val="000000" w:themeColor="text1"/>
          <w:szCs w:val="24"/>
          <w:lang w:eastAsia="en-CA"/>
        </w:rPr>
        <w:t>Proc. IAMG</w:t>
      </w:r>
      <w:r w:rsidRPr="00503D12">
        <w:rPr>
          <w:rFonts w:ascii="Arial" w:eastAsia="Times New Roman" w:hAnsi="Arial" w:cs="Arial"/>
          <w:bCs/>
          <w:color w:val="000000" w:themeColor="text1"/>
          <w:szCs w:val="24"/>
          <w:lang w:eastAsia="en-CA"/>
        </w:rPr>
        <w:t xml:space="preserve"> (Vol. 98, pp. 526-531).</w:t>
      </w:r>
    </w:p>
    <w:p w14:paraId="785BCD7D" w14:textId="62128113" w:rsidR="00D160F0" w:rsidRPr="00503D12" w:rsidDel="00BB507E" w:rsidRDefault="00D160F0" w:rsidP="00056F9D">
      <w:pPr>
        <w:pStyle w:val="ListParagraph"/>
        <w:numPr>
          <w:ilvl w:val="0"/>
          <w:numId w:val="5"/>
        </w:numPr>
        <w:spacing w:line="480" w:lineRule="auto"/>
        <w:rPr>
          <w:del w:id="550" w:author="Greg Gloor" w:date="2016-03-30T10:11:00Z"/>
          <w:rStyle w:val="Hyperlink"/>
          <w:rFonts w:ascii="Arial" w:eastAsia="Times New Roman" w:hAnsi="Arial" w:cs="Arial"/>
          <w:szCs w:val="24"/>
          <w:lang w:val="en-CA" w:eastAsia="en-CA"/>
        </w:rPr>
      </w:pPr>
      <w:del w:id="551" w:author="Greg Gloor" w:date="2016-03-30T10:11:00Z">
        <w:r w:rsidRPr="00503D12" w:rsidDel="00BB507E">
          <w:rPr>
            <w:rFonts w:ascii="Arial" w:eastAsia="Times New Roman" w:hAnsi="Arial" w:cs="Arial"/>
            <w:color w:val="000000" w:themeColor="text1"/>
            <w:szCs w:val="24"/>
            <w:lang w:val="en-CA" w:eastAsia="en-CA"/>
          </w:rPr>
          <w:lastRenderedPageBreak/>
          <w:delText xml:space="preserve">Mazmanian, S. 2015. </w:delText>
        </w:r>
        <w:r w:rsidR="00234777" w:rsidDel="00BB507E">
          <w:fldChar w:fldCharType="begin"/>
        </w:r>
        <w:r w:rsidR="00234777" w:rsidDel="00BB507E">
          <w:delInstrText xml:space="preserve"> HYPERLINK "https://sfari.org/funding/grants/abstracts/a-probiotic-therapy-for-autism" </w:delInstrText>
        </w:r>
        <w:r w:rsidR="00234777" w:rsidDel="00BB507E">
          <w:fldChar w:fldCharType="separate"/>
        </w:r>
        <w:r w:rsidR="006E128B" w:rsidRPr="00503D12" w:rsidDel="00BB507E">
          <w:rPr>
            <w:rStyle w:val="Hyperlink"/>
            <w:rFonts w:ascii="Arial" w:eastAsia="Times New Roman" w:hAnsi="Arial" w:cs="Arial"/>
            <w:szCs w:val="24"/>
            <w:lang w:val="en-CA" w:eastAsia="en-CA"/>
          </w:rPr>
          <w:delText>https://sfari.org/funding/grants/abstracts/a-probiotic-therapy-for-autism</w:delText>
        </w:r>
        <w:r w:rsidR="00234777" w:rsidDel="00BB507E">
          <w:rPr>
            <w:rStyle w:val="Hyperlink"/>
            <w:rFonts w:ascii="Arial" w:eastAsia="Times New Roman" w:hAnsi="Arial" w:cs="Arial"/>
            <w:szCs w:val="24"/>
            <w:lang w:val="en-CA" w:eastAsia="en-CA"/>
          </w:rPr>
          <w:fldChar w:fldCharType="end"/>
        </w:r>
        <w:r w:rsidR="00C07A99" w:rsidRPr="00503D12" w:rsidDel="00BB507E">
          <w:rPr>
            <w:rStyle w:val="Hyperlink"/>
            <w:rFonts w:ascii="Arial" w:eastAsia="Times New Roman" w:hAnsi="Arial" w:cs="Arial"/>
            <w:szCs w:val="24"/>
            <w:lang w:val="en-CA" w:eastAsia="en-CA"/>
          </w:rPr>
          <w:delText xml:space="preserve">. </w:delText>
        </w:r>
      </w:del>
    </w:p>
    <w:p w14:paraId="74E72493" w14:textId="77777777" w:rsidR="00231B69" w:rsidRPr="00503D12" w:rsidRDefault="00231B69" w:rsidP="00503D12">
      <w:pPr>
        <w:pStyle w:val="ListParagraph"/>
        <w:numPr>
          <w:ilvl w:val="0"/>
          <w:numId w:val="5"/>
        </w:numPr>
        <w:spacing w:line="480" w:lineRule="auto"/>
        <w:rPr>
          <w:rFonts w:ascii="Arial" w:eastAsia="Times New Roman" w:hAnsi="Arial" w:cs="Arial"/>
          <w:szCs w:val="24"/>
          <w:lang w:eastAsia="en-CA"/>
        </w:rPr>
      </w:pPr>
      <w:r w:rsidRPr="00503D12">
        <w:rPr>
          <w:rFonts w:ascii="Arial" w:eastAsia="Times New Roman" w:hAnsi="Arial" w:cs="Arial"/>
          <w:szCs w:val="24"/>
          <w:lang w:eastAsia="en-CA"/>
        </w:rPr>
        <w:t xml:space="preserve">Palarea-Albaladejo J., Antoni Martín-Fernández, J. 2015. </w:t>
      </w:r>
      <w:r w:rsidRPr="00503D12">
        <w:rPr>
          <w:rFonts w:ascii="Arial" w:eastAsia="Times New Roman" w:hAnsi="Arial" w:cs="Arial"/>
          <w:bCs/>
          <w:iCs/>
          <w:szCs w:val="24"/>
          <w:lang w:eastAsia="en-CA"/>
        </w:rPr>
        <w:t>zCompositions --- R package for multivariate imputation of left-censored data under a compositional approach</w:t>
      </w:r>
      <w:r w:rsidRPr="00503D12">
        <w:rPr>
          <w:rFonts w:ascii="Arial" w:eastAsia="Times New Roman" w:hAnsi="Arial" w:cs="Arial"/>
          <w:szCs w:val="24"/>
          <w:lang w:eastAsia="en-CA"/>
        </w:rPr>
        <w:t>. Chemometrics and Intelligent Laboratory Systems. 143:85-96</w:t>
      </w:r>
    </w:p>
    <w:p w14:paraId="62731875" w14:textId="77777777"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 xml:space="preserve">Pawlowsky-Glahn, V., Egozcue, J. J., Tolosana-Delgado, R. 2015. </w:t>
      </w:r>
      <w:r w:rsidRPr="00503D12">
        <w:rPr>
          <w:rFonts w:ascii="Arial" w:eastAsia="Times New Roman" w:hAnsi="Arial" w:cs="Arial"/>
          <w:iCs/>
          <w:color w:val="000000" w:themeColor="text1"/>
          <w:szCs w:val="24"/>
          <w:lang w:eastAsia="en-CA"/>
        </w:rPr>
        <w:t>Modeling and Analysis of Compositional Data</w:t>
      </w:r>
      <w:r w:rsidRPr="00503D12">
        <w:rPr>
          <w:rFonts w:ascii="Arial" w:eastAsia="Times New Roman" w:hAnsi="Arial" w:cs="Arial"/>
          <w:color w:val="000000" w:themeColor="text1"/>
          <w:szCs w:val="24"/>
          <w:lang w:eastAsia="en-CA"/>
        </w:rPr>
        <w:t>. John Wiley &amp; Sons</w:t>
      </w:r>
      <w:r w:rsidR="009B5961" w:rsidRPr="00503D12">
        <w:rPr>
          <w:rFonts w:ascii="Arial" w:eastAsia="Times New Roman" w:hAnsi="Arial" w:cs="Arial"/>
          <w:color w:val="000000" w:themeColor="text1"/>
          <w:szCs w:val="24"/>
          <w:lang w:eastAsia="en-CA"/>
        </w:rPr>
        <w:t>. Springer. 258</w:t>
      </w:r>
      <w:r w:rsidR="00EE72E8" w:rsidRPr="00503D12">
        <w:rPr>
          <w:rFonts w:ascii="Arial" w:eastAsia="Times New Roman" w:hAnsi="Arial" w:cs="Arial"/>
          <w:color w:val="000000" w:themeColor="text1"/>
          <w:szCs w:val="24"/>
          <w:lang w:eastAsia="en-CA"/>
        </w:rPr>
        <w:t xml:space="preserve"> pg</w:t>
      </w:r>
      <w:r w:rsidR="009B5961" w:rsidRPr="00503D12">
        <w:rPr>
          <w:rFonts w:ascii="Arial" w:eastAsia="Times New Roman" w:hAnsi="Arial" w:cs="Arial"/>
          <w:color w:val="000000" w:themeColor="text1"/>
          <w:szCs w:val="24"/>
          <w:lang w:eastAsia="en-CA"/>
        </w:rPr>
        <w:t>, London, UK</w:t>
      </w:r>
      <w:r w:rsidRPr="00503D12">
        <w:rPr>
          <w:rFonts w:ascii="Arial" w:eastAsia="Times New Roman" w:hAnsi="Arial" w:cs="Arial"/>
          <w:color w:val="000000" w:themeColor="text1"/>
          <w:szCs w:val="24"/>
          <w:lang w:eastAsia="en-CA"/>
        </w:rPr>
        <w:t>.</w:t>
      </w:r>
    </w:p>
    <w:p w14:paraId="4A52E5D1" w14:textId="77777777" w:rsidR="00056F9D" w:rsidRPr="00503D12" w:rsidRDefault="00056F9D" w:rsidP="00056F9D">
      <w:pPr>
        <w:pStyle w:val="ListParagraph"/>
        <w:numPr>
          <w:ilvl w:val="0"/>
          <w:numId w:val="5"/>
        </w:numPr>
        <w:spacing w:line="480" w:lineRule="auto"/>
        <w:rPr>
          <w:rFonts w:ascii="Arial" w:eastAsia="Times New Roman" w:hAnsi="Arial" w:cs="Arial"/>
          <w:bCs/>
          <w:color w:val="000000" w:themeColor="text1"/>
          <w:szCs w:val="24"/>
          <w:lang w:eastAsia="en-CA"/>
        </w:rPr>
      </w:pPr>
      <w:r w:rsidRPr="00503D12">
        <w:rPr>
          <w:rFonts w:ascii="Arial" w:eastAsia="Times New Roman" w:hAnsi="Arial" w:cs="Arial"/>
          <w:bCs/>
          <w:color w:val="000000" w:themeColor="text1"/>
          <w:szCs w:val="24"/>
          <w:lang w:eastAsia="en-CA"/>
        </w:rPr>
        <w:t xml:space="preserve">Pearson, K. 1896. </w:t>
      </w:r>
      <w:r w:rsidRPr="00503D12">
        <w:rPr>
          <w:rFonts w:ascii="Arial" w:eastAsia="Times New Roman" w:hAnsi="Arial" w:cs="Arial"/>
          <w:bCs/>
          <w:iCs/>
          <w:color w:val="000000" w:themeColor="text1"/>
          <w:szCs w:val="24"/>
          <w:lang w:eastAsia="en-CA"/>
        </w:rPr>
        <w:t>Mathematical contributions to the theory of evolution. -- on a form of spurious correlation which may arise when indices are used in the measurement of organs.</w:t>
      </w:r>
      <w:r w:rsidRPr="00503D12">
        <w:rPr>
          <w:rFonts w:ascii="Arial" w:eastAsia="Times New Roman" w:hAnsi="Arial" w:cs="Arial"/>
          <w:b/>
          <w:bCs/>
          <w:i/>
          <w:iCs/>
          <w:color w:val="000000" w:themeColor="text1"/>
          <w:szCs w:val="24"/>
          <w:lang w:eastAsia="en-CA"/>
        </w:rPr>
        <w:t xml:space="preserve"> </w:t>
      </w:r>
      <w:r w:rsidRPr="00503D12">
        <w:rPr>
          <w:rFonts w:ascii="Arial" w:eastAsia="Times New Roman" w:hAnsi="Arial" w:cs="Arial"/>
          <w:bCs/>
          <w:color w:val="000000" w:themeColor="text1"/>
          <w:szCs w:val="24"/>
          <w:lang w:eastAsia="en-CA"/>
        </w:rPr>
        <w:t>Proc. Royal Soc. Lond. 60:489-498</w:t>
      </w:r>
    </w:p>
    <w:p w14:paraId="25B1290A" w14:textId="77777777" w:rsidR="006E128B" w:rsidRPr="00503D12" w:rsidRDefault="006E128B"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R Core Team 2015. R: A language and environment for statistical computing. R Foundation for Statistical Computing, Vienna, Austria. sURL https://www.R-project.org/.</w:t>
      </w:r>
    </w:p>
    <w:p w14:paraId="08D706BB" w14:textId="77777777" w:rsidR="00FA22C6" w:rsidRDefault="007B0216" w:rsidP="00503D12">
      <w:pPr>
        <w:pStyle w:val="ListParagraph"/>
        <w:numPr>
          <w:ilvl w:val="0"/>
          <w:numId w:val="5"/>
        </w:numPr>
        <w:spacing w:line="480" w:lineRule="auto"/>
        <w:rPr>
          <w:ins w:id="552" w:author="Greg Gloor" w:date="2016-03-30T10:07:00Z"/>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Rajca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Grondin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V</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Louis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Vernier-Massouille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Grimaud</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Bouhnik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Laharie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Dupas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Pillant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H</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Picon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Veyrac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Flamant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Savoye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Jian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Devos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Paintaud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Piver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Allez</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Mary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Sokol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H</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Colombel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F</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Seksik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P. </w:t>
      </w:r>
      <w:r w:rsidR="003064BD" w:rsidRPr="00503D12">
        <w:rPr>
          <w:rFonts w:ascii="Arial" w:eastAsia="Times New Roman" w:hAnsi="Arial" w:cs="Arial"/>
          <w:color w:val="000000" w:themeColor="text1"/>
          <w:szCs w:val="24"/>
          <w:lang w:val="en-CA" w:eastAsia="en-CA"/>
        </w:rPr>
        <w:t xml:space="preserve">2014. </w:t>
      </w:r>
      <w:hyperlink r:id="rId17" w:history="1">
        <w:r w:rsidRPr="00503D12">
          <w:rPr>
            <w:rFonts w:ascii="Arial" w:eastAsia="Times New Roman" w:hAnsi="Arial" w:cs="Arial"/>
            <w:color w:val="000000" w:themeColor="text1"/>
            <w:szCs w:val="24"/>
            <w:lang w:val="en-CA" w:eastAsia="en-CA"/>
          </w:rPr>
          <w:t xml:space="preserve">Alterations in the intestinal </w:t>
        </w:r>
        <w:r w:rsidRPr="00503D12">
          <w:rPr>
            <w:rFonts w:ascii="Arial" w:eastAsia="Times New Roman" w:hAnsi="Arial" w:cs="Arial"/>
            <w:bCs/>
            <w:color w:val="000000" w:themeColor="text1"/>
            <w:szCs w:val="24"/>
            <w:lang w:val="en-CA" w:eastAsia="en-CA"/>
          </w:rPr>
          <w:t>microbiome</w:t>
        </w:r>
        <w:r w:rsidRPr="00503D12">
          <w:rPr>
            <w:rFonts w:ascii="Arial" w:eastAsia="Times New Roman" w:hAnsi="Arial" w:cs="Arial"/>
            <w:color w:val="000000" w:themeColor="text1"/>
            <w:szCs w:val="24"/>
            <w:lang w:val="en-CA" w:eastAsia="en-CA"/>
          </w:rPr>
          <w:t xml:space="preserve"> (dysbiosis) as a predictor of relapse after infliximab withdrawal in Crohn's </w:t>
        </w:r>
        <w:r w:rsidRPr="00503D12">
          <w:rPr>
            <w:rFonts w:ascii="Arial" w:eastAsia="Times New Roman" w:hAnsi="Arial" w:cs="Arial"/>
            <w:bCs/>
            <w:color w:val="000000" w:themeColor="text1"/>
            <w:szCs w:val="24"/>
            <w:lang w:val="en-CA" w:eastAsia="en-CA"/>
          </w:rPr>
          <w:t>disease</w:t>
        </w:r>
        <w:r w:rsidRPr="00503D12">
          <w:rPr>
            <w:rFonts w:ascii="Arial" w:eastAsia="Times New Roman" w:hAnsi="Arial" w:cs="Arial"/>
            <w:color w:val="000000" w:themeColor="text1"/>
            <w:szCs w:val="24"/>
            <w:lang w:val="en-CA" w:eastAsia="en-CA"/>
          </w:rPr>
          <w:t>.</w:t>
        </w:r>
      </w:hyperlink>
      <w:r w:rsidRPr="00503D12">
        <w:rPr>
          <w:rFonts w:ascii="Arial" w:eastAsia="Times New Roman" w:hAnsi="Arial" w:cs="Arial"/>
          <w:color w:val="000000" w:themeColor="text1"/>
          <w:szCs w:val="24"/>
          <w:lang w:val="en-CA" w:eastAsia="en-CA"/>
        </w:rPr>
        <w:t xml:space="preserve"> Inflamm Bowel Dis. 20(6):978-86.</w:t>
      </w:r>
    </w:p>
    <w:p w14:paraId="1F53FEF5" w14:textId="4B674197" w:rsidR="00262741" w:rsidRPr="00503D12" w:rsidRDefault="00FA22C6" w:rsidP="00503D12">
      <w:pPr>
        <w:pStyle w:val="ListParagraph"/>
        <w:numPr>
          <w:ilvl w:val="0"/>
          <w:numId w:val="5"/>
        </w:numPr>
        <w:spacing w:line="480" w:lineRule="auto"/>
        <w:rPr>
          <w:rFonts w:ascii="Arial" w:eastAsia="Times New Roman" w:hAnsi="Arial" w:cs="Arial"/>
          <w:color w:val="000000" w:themeColor="text1"/>
          <w:szCs w:val="24"/>
          <w:lang w:val="en-CA" w:eastAsia="en-CA"/>
        </w:rPr>
      </w:pPr>
      <w:ins w:id="553" w:author="Greg Gloor" w:date="2016-03-30T10:07:00Z">
        <w:r>
          <w:rPr>
            <w:rFonts w:ascii="Arial" w:eastAsia="Times New Roman" w:hAnsi="Arial" w:cs="Arial"/>
            <w:color w:val="000000" w:themeColor="text1"/>
            <w:szCs w:val="24"/>
            <w:lang w:val="en-CA" w:eastAsia="en-CA"/>
          </w:rPr>
          <w:t>Reardon, S. 2013, Bacterium can reverse autism-like behaviour in mice. Nature</w:t>
        </w:r>
      </w:ins>
      <w:ins w:id="554" w:author="Greg Gloor" w:date="2016-03-30T10:11:00Z">
        <w:r>
          <w:rPr>
            <w:rFonts w:ascii="Arial" w:eastAsia="Times New Roman" w:hAnsi="Arial" w:cs="Arial"/>
            <w:color w:val="000000" w:themeColor="text1"/>
            <w:szCs w:val="24"/>
            <w:lang w:val="en-CA" w:eastAsia="en-CA"/>
          </w:rPr>
          <w:t xml:space="preserve">. </w:t>
        </w:r>
        <w:r w:rsidRPr="00FA22C6">
          <w:rPr>
            <w:rFonts w:ascii="Arial" w:eastAsia="Times New Roman" w:hAnsi="Arial" w:cs="Arial"/>
            <w:color w:val="000000" w:themeColor="text1"/>
            <w:szCs w:val="24"/>
            <w:lang w:eastAsia="en-CA"/>
          </w:rPr>
          <w:t>doi:10.1038/nature.2013.14308</w:t>
        </w:r>
        <w:r>
          <w:rPr>
            <w:rFonts w:ascii="Arial" w:eastAsia="Times New Roman" w:hAnsi="Arial" w:cs="Arial"/>
            <w:color w:val="000000" w:themeColor="text1"/>
            <w:szCs w:val="24"/>
            <w:lang w:eastAsia="en-CA"/>
          </w:rPr>
          <w:t>.</w:t>
        </w:r>
      </w:ins>
      <w:del w:id="555" w:author="Greg Gloor" w:date="2016-03-30T10:07:00Z">
        <w:r w:rsidR="007B0216" w:rsidRPr="00503D12" w:rsidDel="00FA22C6">
          <w:rPr>
            <w:rFonts w:ascii="Arial" w:eastAsia="Times New Roman" w:hAnsi="Arial" w:cs="Arial"/>
            <w:color w:val="000000" w:themeColor="text1"/>
            <w:szCs w:val="24"/>
            <w:lang w:val="en-CA" w:eastAsia="en-CA"/>
          </w:rPr>
          <w:delText xml:space="preserve"> </w:delText>
        </w:r>
      </w:del>
    </w:p>
    <w:p w14:paraId="06322FF3" w14:textId="7468BF03"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Schellenberg,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Links, M</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G</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Hill,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E</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Dumonceaux, T</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Peters, G</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A</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Tyler, S</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Ball, T</w:t>
      </w:r>
      <w:r w:rsidR="003064BD" w:rsidRPr="00503D12">
        <w:rPr>
          <w:rFonts w:ascii="Arial" w:eastAsia="Times New Roman" w:hAnsi="Arial" w:cs="Arial"/>
          <w:color w:val="000000" w:themeColor="text1"/>
          <w:szCs w:val="24"/>
          <w:lang w:eastAsia="en-CA"/>
        </w:rPr>
        <w:t>. B.</w:t>
      </w:r>
      <w:r w:rsidR="002E0A82" w:rsidRPr="00503D12">
        <w:rPr>
          <w:rFonts w:ascii="Arial" w:eastAsia="Times New Roman" w:hAnsi="Arial" w:cs="Arial"/>
          <w:color w:val="000000" w:themeColor="text1"/>
          <w:szCs w:val="24"/>
          <w:lang w:eastAsia="en-CA"/>
        </w:rPr>
        <w:t>,</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Severini</w:t>
      </w:r>
      <w:r w:rsidR="003064BD" w:rsidRPr="00503D12">
        <w:rPr>
          <w:rFonts w:ascii="Arial" w:eastAsia="Times New Roman" w:hAnsi="Arial" w:cs="Arial"/>
          <w:color w:val="000000" w:themeColor="text1"/>
          <w:szCs w:val="24"/>
          <w:lang w:eastAsia="en-CA"/>
        </w:rPr>
        <w:t xml:space="preserve">, A., </w:t>
      </w:r>
      <w:r w:rsidRPr="00503D12">
        <w:rPr>
          <w:rFonts w:ascii="Arial" w:eastAsia="Times New Roman" w:hAnsi="Arial" w:cs="Arial"/>
          <w:color w:val="000000" w:themeColor="text1"/>
          <w:szCs w:val="24"/>
          <w:lang w:eastAsia="en-CA"/>
        </w:rPr>
        <w:t>Plummer, F</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A. 2009.  </w:t>
      </w:r>
      <w:r w:rsidRPr="00503D12">
        <w:rPr>
          <w:rFonts w:ascii="Arial" w:eastAsia="Times New Roman" w:hAnsi="Arial" w:cs="Arial"/>
          <w:bCs/>
          <w:iCs/>
          <w:color w:val="000000" w:themeColor="text1"/>
          <w:szCs w:val="24"/>
          <w:lang w:eastAsia="en-CA"/>
        </w:rPr>
        <w:t xml:space="preserve">Pyrosequencing of the </w:t>
      </w:r>
      <w:r w:rsidRPr="00503D12">
        <w:rPr>
          <w:rFonts w:ascii="Arial" w:eastAsia="Times New Roman" w:hAnsi="Arial" w:cs="Arial"/>
          <w:bCs/>
          <w:iCs/>
          <w:color w:val="000000" w:themeColor="text1"/>
          <w:szCs w:val="24"/>
          <w:lang w:eastAsia="en-CA"/>
        </w:rPr>
        <w:lastRenderedPageBreak/>
        <w:t>chaperonin-60 universal target as a tool for determining microbial community composition</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Appl Environ Microbiol. 75: 2889-98</w:t>
      </w:r>
      <w:r w:rsidR="00133E24"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w:t>
      </w:r>
    </w:p>
    <w:p w14:paraId="188AA9EE" w14:textId="0D7154D4" w:rsidR="002E0A82" w:rsidRPr="00503D12" w:rsidRDefault="002E0A82"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Schloss, P.D, Westcott, S.L, Ryabin, T., Hall, J.R., Hartmann, M., Hollister, E.B., Lesniewski, R.A., Oakley, B.B., Parks, D.H., Robinson, C.J., Sahl, J.W., Stres, B., Thallinger, G.G., and Van Horn, D.J., Weber, C.F. 2009. Introducing mothur: open-source, platform-independent, community-supported software for describing and comparing microbial communities</w:t>
      </w:r>
    </w:p>
    <w:p w14:paraId="4E6634CC" w14:textId="4BEF3D71" w:rsidR="00D160F0" w:rsidRDefault="00D160F0" w:rsidP="00503D12">
      <w:pPr>
        <w:pStyle w:val="ListParagraph"/>
        <w:numPr>
          <w:ilvl w:val="0"/>
          <w:numId w:val="5"/>
        </w:numPr>
        <w:spacing w:line="480" w:lineRule="auto"/>
        <w:rPr>
          <w:ins w:id="556" w:author="Greg Gloor" w:date="2016-03-30T10:51:00Z"/>
          <w:rFonts w:ascii="Arial" w:eastAsia="Times New Roman" w:hAnsi="Arial" w:cs="Arial"/>
          <w:color w:val="000000" w:themeColor="text1"/>
          <w:szCs w:val="24"/>
          <w:lang w:val="en-CA" w:eastAsia="en-CA"/>
        </w:rPr>
      </w:pPr>
      <w:r w:rsidRPr="00503D12">
        <w:rPr>
          <w:rFonts w:ascii="Arial" w:eastAsia="Times New Roman" w:hAnsi="Arial" w:cs="Arial"/>
          <w:color w:val="000000" w:themeColor="text1"/>
          <w:szCs w:val="24"/>
          <w:lang w:val="en-CA" w:eastAsia="en-CA"/>
        </w:rPr>
        <w:t>Seekatz</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Aas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Gessert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Rubin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A</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Saman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Bakken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Young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V</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B. </w:t>
      </w:r>
      <w:r w:rsidR="003064BD" w:rsidRPr="00503D12">
        <w:rPr>
          <w:rFonts w:ascii="Arial" w:eastAsia="Times New Roman" w:hAnsi="Arial" w:cs="Arial"/>
          <w:color w:val="000000" w:themeColor="text1"/>
          <w:szCs w:val="24"/>
          <w:lang w:val="en-CA" w:eastAsia="en-CA"/>
        </w:rPr>
        <w:t xml:space="preserve">2014. </w:t>
      </w:r>
      <w:hyperlink r:id="rId18" w:history="1">
        <w:r w:rsidRPr="00503D12">
          <w:rPr>
            <w:rFonts w:ascii="Arial" w:eastAsia="Times New Roman" w:hAnsi="Arial" w:cs="Arial"/>
            <w:color w:val="000000" w:themeColor="text1"/>
            <w:szCs w:val="24"/>
            <w:lang w:val="en-CA" w:eastAsia="en-CA"/>
          </w:rPr>
          <w:t xml:space="preserve">Recovery of the gut </w:t>
        </w:r>
        <w:r w:rsidRPr="00503D12">
          <w:rPr>
            <w:rFonts w:ascii="Arial" w:eastAsia="Times New Roman" w:hAnsi="Arial" w:cs="Arial"/>
            <w:bCs/>
            <w:color w:val="000000" w:themeColor="text1"/>
            <w:szCs w:val="24"/>
            <w:lang w:val="en-CA" w:eastAsia="en-CA"/>
          </w:rPr>
          <w:t>microbiome</w:t>
        </w:r>
        <w:r w:rsidRPr="00503D12">
          <w:rPr>
            <w:rFonts w:ascii="Arial" w:eastAsia="Times New Roman" w:hAnsi="Arial" w:cs="Arial"/>
            <w:color w:val="000000" w:themeColor="text1"/>
            <w:szCs w:val="24"/>
            <w:lang w:val="en-CA" w:eastAsia="en-CA"/>
          </w:rPr>
          <w:t xml:space="preserve"> following fecal </w:t>
        </w:r>
        <w:r w:rsidRPr="00503D12">
          <w:rPr>
            <w:rFonts w:ascii="Arial" w:eastAsia="Times New Roman" w:hAnsi="Arial" w:cs="Arial"/>
            <w:bCs/>
            <w:color w:val="000000" w:themeColor="text1"/>
            <w:szCs w:val="24"/>
            <w:lang w:val="en-CA" w:eastAsia="en-CA"/>
          </w:rPr>
          <w:t>microbiota</w:t>
        </w:r>
        <w:r w:rsidRPr="00503D12">
          <w:rPr>
            <w:rFonts w:ascii="Arial" w:eastAsia="Times New Roman" w:hAnsi="Arial" w:cs="Arial"/>
            <w:color w:val="000000" w:themeColor="text1"/>
            <w:szCs w:val="24"/>
            <w:lang w:val="en-CA" w:eastAsia="en-CA"/>
          </w:rPr>
          <w:t xml:space="preserve"> transplantation.</w:t>
        </w:r>
      </w:hyperlink>
      <w:r w:rsidRPr="00503D12">
        <w:rPr>
          <w:rFonts w:ascii="Arial" w:eastAsia="Times New Roman" w:hAnsi="Arial" w:cs="Arial"/>
          <w:color w:val="000000" w:themeColor="text1"/>
          <w:szCs w:val="24"/>
          <w:lang w:val="en-CA" w:eastAsia="en-CA"/>
        </w:rPr>
        <w:t xml:space="preserve"> MBio.</w:t>
      </w:r>
      <w:r w:rsidR="003064BD" w:rsidRPr="00503D12">
        <w:rPr>
          <w:rFonts w:ascii="Arial" w:eastAsia="Times New Roman" w:hAnsi="Arial" w:cs="Arial"/>
          <w:color w:val="000000" w:themeColor="text1"/>
          <w:szCs w:val="24"/>
          <w:lang w:val="en-CA" w:eastAsia="en-CA"/>
        </w:rPr>
        <w:t xml:space="preserve"> </w:t>
      </w:r>
      <w:r w:rsidRPr="00503D12">
        <w:rPr>
          <w:rFonts w:ascii="Arial" w:eastAsia="Times New Roman" w:hAnsi="Arial" w:cs="Arial"/>
          <w:color w:val="000000" w:themeColor="text1"/>
          <w:szCs w:val="24"/>
          <w:lang w:val="en-CA" w:eastAsia="en-CA"/>
        </w:rPr>
        <w:t xml:space="preserve">5(3):e00893-14. </w:t>
      </w:r>
    </w:p>
    <w:p w14:paraId="15D48BBE" w14:textId="23ECF0CC" w:rsidR="003B0263" w:rsidRPr="00503D12" w:rsidRDefault="003B0263" w:rsidP="00503D12">
      <w:pPr>
        <w:pStyle w:val="ListParagraph"/>
        <w:numPr>
          <w:ilvl w:val="0"/>
          <w:numId w:val="5"/>
        </w:numPr>
        <w:spacing w:line="480" w:lineRule="auto"/>
        <w:rPr>
          <w:rFonts w:ascii="Arial" w:eastAsia="Times New Roman" w:hAnsi="Arial" w:cs="Arial"/>
          <w:color w:val="000000" w:themeColor="text1"/>
          <w:szCs w:val="24"/>
          <w:lang w:val="en-CA" w:eastAsia="en-CA"/>
        </w:rPr>
      </w:pPr>
      <w:ins w:id="557" w:author="Greg Gloor" w:date="2016-03-30T10:51:00Z">
        <w:r>
          <w:rPr>
            <w:rFonts w:ascii="Arial" w:eastAsia="Times New Roman" w:hAnsi="Arial" w:cs="Arial"/>
            <w:color w:val="000000" w:themeColor="text1"/>
            <w:szCs w:val="24"/>
            <w:lang w:val="en-CA" w:eastAsia="en-CA"/>
          </w:rPr>
          <w:t>Segata, N., Izard, J., Waldron, L., Gevers, D., Miropolsky, L., Garrett, W.S., Huttenhower, C. 2011. Metagenomic biomarker discovery and explanation. Genome Biol. 12:R60</w:t>
        </w:r>
      </w:ins>
    </w:p>
    <w:p w14:paraId="3DE8A781" w14:textId="649A5FA9" w:rsidR="007B0216" w:rsidRPr="00503D12" w:rsidRDefault="00D160F0"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bCs/>
          <w:color w:val="000000" w:themeColor="text1"/>
          <w:szCs w:val="24"/>
          <w:lang w:val="en-CA" w:eastAsia="en-CA"/>
        </w:rPr>
        <w:t>Urbaniak</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bCs/>
          <w:color w:val="000000" w:themeColor="text1"/>
          <w:szCs w:val="24"/>
          <w:lang w:val="en-CA" w:eastAsia="en-CA"/>
        </w:rPr>
        <w:t xml:space="preserve"> C</w:t>
      </w:r>
      <w:r w:rsidR="003064BD" w:rsidRPr="00503D12">
        <w:rPr>
          <w:rFonts w:ascii="Arial" w:eastAsia="Times New Roman" w:hAnsi="Arial" w:cs="Arial"/>
          <w:bCs/>
          <w:color w:val="000000" w:themeColor="text1"/>
          <w:szCs w:val="24"/>
          <w:lang w:val="en-CA" w:eastAsia="en-CA"/>
        </w:rPr>
        <w:t>.</w:t>
      </w:r>
      <w:r w:rsidRPr="00503D12">
        <w:rPr>
          <w:rFonts w:ascii="Arial" w:eastAsia="Times New Roman" w:hAnsi="Arial" w:cs="Arial"/>
          <w:color w:val="000000" w:themeColor="text1"/>
          <w:szCs w:val="24"/>
          <w:lang w:val="en-CA" w:eastAsia="en-CA"/>
        </w:rPr>
        <w:t>, Cummins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Brackstone</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Macklaim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Gloor</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B</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Baban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C</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Scott</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L</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O'Hanlon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Burton</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J</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Francis</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K</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P</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Tangney</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M</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Reid</w:t>
      </w:r>
      <w:r w:rsidR="003064BD" w:rsidRPr="00503D12">
        <w:rPr>
          <w:rFonts w:ascii="Arial" w:eastAsia="Times New Roman" w:hAnsi="Arial" w:cs="Arial"/>
          <w:color w:val="000000" w:themeColor="text1"/>
          <w:szCs w:val="24"/>
          <w:lang w:val="en-CA" w:eastAsia="en-CA"/>
        </w:rPr>
        <w:t>,</w:t>
      </w:r>
      <w:r w:rsidRPr="00503D12">
        <w:rPr>
          <w:rFonts w:ascii="Arial" w:eastAsia="Times New Roman" w:hAnsi="Arial" w:cs="Arial"/>
          <w:color w:val="000000" w:themeColor="text1"/>
          <w:szCs w:val="24"/>
          <w:lang w:val="en-CA" w:eastAsia="en-CA"/>
        </w:rPr>
        <w:t xml:space="preserve"> G. </w:t>
      </w:r>
      <w:r w:rsidR="003064BD" w:rsidRPr="00503D12">
        <w:rPr>
          <w:rFonts w:ascii="Arial" w:eastAsia="Times New Roman" w:hAnsi="Arial" w:cs="Arial"/>
          <w:color w:val="000000" w:themeColor="text1"/>
          <w:szCs w:val="24"/>
          <w:lang w:val="en-CA" w:eastAsia="en-CA"/>
        </w:rPr>
        <w:t xml:space="preserve">2014. </w:t>
      </w:r>
      <w:hyperlink r:id="rId19" w:history="1">
        <w:r w:rsidRPr="00503D12">
          <w:rPr>
            <w:rFonts w:ascii="Arial" w:eastAsia="Times New Roman" w:hAnsi="Arial" w:cs="Arial"/>
            <w:color w:val="000000" w:themeColor="text1"/>
            <w:szCs w:val="24"/>
            <w:lang w:val="en-CA" w:eastAsia="en-CA"/>
          </w:rPr>
          <w:t>Microbiota of human breast tissue.</w:t>
        </w:r>
      </w:hyperlink>
      <w:r w:rsidRPr="00503D12">
        <w:rPr>
          <w:rFonts w:ascii="Arial" w:eastAsia="Times New Roman" w:hAnsi="Arial" w:cs="Arial"/>
          <w:color w:val="000000" w:themeColor="text1"/>
          <w:szCs w:val="24"/>
          <w:lang w:val="en-CA" w:eastAsia="en-CA"/>
        </w:rPr>
        <w:t xml:space="preserve"> Appl Environ Microbiol. 80(10):3007-14. </w:t>
      </w:r>
      <w:r w:rsidR="007B0216" w:rsidRPr="00503D12">
        <w:rPr>
          <w:rFonts w:ascii="Arial" w:eastAsia="Times New Roman" w:hAnsi="Arial" w:cs="Arial"/>
          <w:color w:val="000000" w:themeColor="text1"/>
          <w:szCs w:val="24"/>
          <w:lang w:eastAsia="en-CA"/>
        </w:rPr>
        <w:t xml:space="preserve">Van den Boogaart, K. G., Tolosana-Delgado, R. 2013. </w:t>
      </w:r>
      <w:r w:rsidR="007B0216" w:rsidRPr="00503D12">
        <w:rPr>
          <w:rFonts w:ascii="Arial" w:eastAsia="Times New Roman" w:hAnsi="Arial" w:cs="Arial"/>
          <w:iCs/>
          <w:color w:val="000000" w:themeColor="text1"/>
          <w:szCs w:val="24"/>
          <w:lang w:eastAsia="en-CA"/>
        </w:rPr>
        <w:t>Analyzing compositional data with R</w:t>
      </w:r>
      <w:r w:rsidR="007B0216" w:rsidRPr="00503D12">
        <w:rPr>
          <w:rFonts w:ascii="Arial" w:eastAsia="Times New Roman" w:hAnsi="Arial" w:cs="Arial"/>
          <w:color w:val="000000" w:themeColor="text1"/>
          <w:szCs w:val="24"/>
          <w:lang w:eastAsia="en-CA"/>
        </w:rPr>
        <w:t>. Heidelberg: Springer</w:t>
      </w:r>
      <w:r w:rsidR="003064BD" w:rsidRPr="00503D12">
        <w:rPr>
          <w:rFonts w:ascii="Arial" w:eastAsia="Times New Roman" w:hAnsi="Arial" w:cs="Arial"/>
          <w:color w:val="000000" w:themeColor="text1"/>
          <w:szCs w:val="24"/>
          <w:lang w:eastAsia="en-CA"/>
        </w:rPr>
        <w:t xml:space="preserve">. </w:t>
      </w:r>
      <w:r w:rsidR="00D36884" w:rsidRPr="00503D12">
        <w:rPr>
          <w:rFonts w:ascii="Arial" w:eastAsia="Times New Roman" w:hAnsi="Arial" w:cs="Arial"/>
          <w:color w:val="000000" w:themeColor="text1"/>
          <w:szCs w:val="24"/>
          <w:lang w:eastAsia="en-CA"/>
        </w:rPr>
        <w:t>Heidelberg</w:t>
      </w:r>
      <w:r w:rsidR="00133E24" w:rsidRPr="00503D12">
        <w:rPr>
          <w:rFonts w:ascii="Arial" w:eastAsia="Times New Roman" w:hAnsi="Arial" w:cs="Arial"/>
          <w:color w:val="000000" w:themeColor="text1"/>
          <w:szCs w:val="24"/>
          <w:lang w:eastAsia="en-CA"/>
        </w:rPr>
        <w:t xml:space="preserve"> </w:t>
      </w:r>
      <w:r w:rsidR="002E0A82" w:rsidRPr="00503D12">
        <w:rPr>
          <w:rFonts w:ascii="Arial" w:eastAsia="Times New Roman" w:hAnsi="Arial" w:cs="Arial"/>
          <w:color w:val="000000" w:themeColor="text1"/>
          <w:szCs w:val="24"/>
          <w:lang w:eastAsia="en-CA"/>
        </w:rPr>
        <w:t>258 pages.</w:t>
      </w:r>
    </w:p>
    <w:p w14:paraId="216EE252" w14:textId="5C51D6A8" w:rsidR="007B0216" w:rsidRPr="00503D12" w:rsidRDefault="007B0216" w:rsidP="00503D12">
      <w:pPr>
        <w:pStyle w:val="ListParagraph"/>
        <w:numPr>
          <w:ilvl w:val="0"/>
          <w:numId w:val="5"/>
        </w:numPr>
        <w:spacing w:line="480" w:lineRule="auto"/>
        <w:rPr>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t>Walker, A</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W</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and Martin, J</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C</w:t>
      </w:r>
      <w:r w:rsidR="003064BD" w:rsidRPr="00503D12">
        <w:rPr>
          <w:rFonts w:ascii="Arial" w:eastAsia="Times New Roman" w:hAnsi="Arial" w:cs="Arial"/>
          <w:color w:val="000000" w:themeColor="text1"/>
          <w:szCs w:val="24"/>
          <w:lang w:eastAsia="en-CA"/>
        </w:rPr>
        <w:t>.,</w:t>
      </w:r>
      <w:r w:rsidRPr="00503D12">
        <w:rPr>
          <w:rFonts w:ascii="Arial" w:eastAsia="Times New Roman" w:hAnsi="Arial" w:cs="Arial"/>
          <w:color w:val="000000" w:themeColor="text1"/>
          <w:szCs w:val="24"/>
          <w:lang w:eastAsia="en-CA"/>
        </w:rPr>
        <w:t xml:space="preserve"> Scott, P</w:t>
      </w:r>
      <w:r w:rsidR="003064BD" w:rsidRPr="00503D12">
        <w:rPr>
          <w:rFonts w:ascii="Arial" w:eastAsia="Times New Roman" w:hAnsi="Arial" w:cs="Arial"/>
          <w:color w:val="000000" w:themeColor="text1"/>
          <w:szCs w:val="24"/>
          <w:lang w:eastAsia="en-CA"/>
        </w:rPr>
        <w:t>., P</w:t>
      </w:r>
      <w:r w:rsidRPr="00503D12">
        <w:rPr>
          <w:rFonts w:ascii="Arial" w:eastAsia="Times New Roman" w:hAnsi="Arial" w:cs="Arial"/>
          <w:color w:val="000000" w:themeColor="text1"/>
          <w:szCs w:val="24"/>
          <w:lang w:eastAsia="en-CA"/>
        </w:rPr>
        <w:t>arkhill, 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Flint, H</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J</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Scott, K</w:t>
      </w:r>
      <w:r w:rsidR="003064BD"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P. 2015. </w:t>
      </w:r>
      <w:r w:rsidRPr="00503D12">
        <w:rPr>
          <w:rFonts w:ascii="Arial" w:eastAsia="Times New Roman" w:hAnsi="Arial" w:cs="Arial"/>
          <w:bCs/>
          <w:iCs/>
          <w:color w:val="000000" w:themeColor="text1"/>
          <w:szCs w:val="24"/>
          <w:lang w:eastAsia="en-CA"/>
        </w:rPr>
        <w:t>16S rRNA gene-based profiling of the human infant gut microbiota is strongly influenced by sample processing and PCR primer choice</w:t>
      </w:r>
      <w:r w:rsidR="005B12C6" w:rsidRPr="00503D12">
        <w:rPr>
          <w:rFonts w:ascii="Arial" w:eastAsia="Times New Roman" w:hAnsi="Arial" w:cs="Arial"/>
          <w:color w:val="000000" w:themeColor="text1"/>
          <w:szCs w:val="24"/>
          <w:lang w:eastAsia="en-CA"/>
        </w:rPr>
        <w:t xml:space="preserve">. </w:t>
      </w:r>
      <w:r w:rsidRPr="00503D12">
        <w:rPr>
          <w:rFonts w:ascii="Arial" w:eastAsia="Times New Roman" w:hAnsi="Arial" w:cs="Arial"/>
          <w:color w:val="000000" w:themeColor="text1"/>
          <w:szCs w:val="24"/>
          <w:lang w:eastAsia="en-CA"/>
        </w:rPr>
        <w:t xml:space="preserve">Microbiome. 3:26 </w:t>
      </w:r>
    </w:p>
    <w:p w14:paraId="02ADF49A" w14:textId="1C8CA0A6" w:rsidR="00C12B51" w:rsidRDefault="00C12B51" w:rsidP="00503D12">
      <w:pPr>
        <w:pStyle w:val="ListParagraph"/>
        <w:numPr>
          <w:ilvl w:val="0"/>
          <w:numId w:val="5"/>
        </w:numPr>
        <w:spacing w:line="480" w:lineRule="auto"/>
        <w:rPr>
          <w:ins w:id="558" w:author="Greg Gloor" w:date="2016-03-30T10:52:00Z"/>
          <w:rFonts w:ascii="Arial" w:eastAsia="Times New Roman" w:hAnsi="Arial" w:cs="Arial"/>
          <w:color w:val="000000" w:themeColor="text1"/>
          <w:szCs w:val="24"/>
          <w:lang w:eastAsia="en-CA"/>
        </w:rPr>
      </w:pPr>
      <w:r w:rsidRPr="00503D12">
        <w:rPr>
          <w:rFonts w:ascii="Arial" w:eastAsia="Times New Roman" w:hAnsi="Arial" w:cs="Arial"/>
          <w:color w:val="000000" w:themeColor="text1"/>
          <w:szCs w:val="24"/>
          <w:lang w:eastAsia="en-CA"/>
        </w:rPr>
        <w:lastRenderedPageBreak/>
        <w:t>Warton, D.I., Wrigth, S.T., Wang, Y. 2012. Distance-based multivariate analyses confound location and dispersion effects. Methods Ecol. Evol. 3:89-101.</w:t>
      </w:r>
      <w:ins w:id="559" w:author="Greg Gloor" w:date="2016-03-30T10:52:00Z">
        <w:r w:rsidR="00C33DA6">
          <w:rPr>
            <w:rFonts w:ascii="Arial" w:eastAsia="Times New Roman" w:hAnsi="Arial" w:cs="Arial"/>
            <w:color w:val="000000" w:themeColor="text1"/>
            <w:szCs w:val="24"/>
            <w:lang w:eastAsia="en-CA"/>
          </w:rPr>
          <w:t>\</w:t>
        </w:r>
      </w:ins>
    </w:p>
    <w:p w14:paraId="2D89DA68" w14:textId="76560F35" w:rsidR="00C33DA6" w:rsidRPr="00503D12" w:rsidRDefault="00C33DA6" w:rsidP="00503D12">
      <w:pPr>
        <w:pStyle w:val="ListParagraph"/>
        <w:numPr>
          <w:ilvl w:val="0"/>
          <w:numId w:val="5"/>
        </w:numPr>
        <w:spacing w:line="480" w:lineRule="auto"/>
        <w:rPr>
          <w:rFonts w:ascii="Arial" w:eastAsia="Times New Roman" w:hAnsi="Arial" w:cs="Arial"/>
          <w:color w:val="000000" w:themeColor="text1"/>
          <w:szCs w:val="24"/>
          <w:lang w:eastAsia="en-CA"/>
        </w:rPr>
      </w:pPr>
      <w:ins w:id="560" w:author="Greg Gloor" w:date="2016-03-30T10:52:00Z">
        <w:r>
          <w:rPr>
            <w:rFonts w:ascii="Arial" w:eastAsia="Times New Roman" w:hAnsi="Arial" w:cs="Arial"/>
            <w:color w:val="000000" w:themeColor="text1"/>
            <w:szCs w:val="24"/>
            <w:lang w:eastAsia="en-CA"/>
          </w:rPr>
          <w:t>White, J.R., Nagarajan, N., Pop, M. 2009. PLoS Comput. Biol. 5:e1000352</w:t>
        </w:r>
      </w:ins>
    </w:p>
    <w:p w14:paraId="35ED3131" w14:textId="77777777" w:rsidR="009029F4" w:rsidRPr="00722B8F" w:rsidRDefault="009029F4" w:rsidP="00722B8F">
      <w:pPr>
        <w:spacing w:line="480" w:lineRule="auto"/>
        <w:rPr>
          <w:rFonts w:ascii="Arial" w:hAnsi="Arial" w:cs="Arial"/>
          <w:color w:val="000000" w:themeColor="text1"/>
          <w:szCs w:val="24"/>
        </w:rPr>
      </w:pPr>
    </w:p>
    <w:sectPr w:rsidR="009029F4" w:rsidRPr="00722B8F" w:rsidSect="002E435A">
      <w:footerReference w:type="default" r:id="rId20"/>
      <w:pgSz w:w="12240" w:h="15840"/>
      <w:pgMar w:top="1440" w:right="1440" w:bottom="1440" w:left="1440" w:header="720" w:footer="720" w:gutter="0"/>
      <w:lnNumType w:countBy="1" w:restart="continuous"/>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978DA2" w15:done="0"/>
  <w15:commentEx w15:paraId="092150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87F31" w14:textId="77777777" w:rsidR="009D5C78" w:rsidRDefault="009D5C78" w:rsidP="0093590C">
      <w:r>
        <w:separator/>
      </w:r>
    </w:p>
  </w:endnote>
  <w:endnote w:type="continuationSeparator" w:id="0">
    <w:p w14:paraId="2DF82957" w14:textId="77777777" w:rsidR="009D5C78" w:rsidRDefault="009D5C78" w:rsidP="009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660536"/>
      <w:docPartObj>
        <w:docPartGallery w:val="Page Numbers (Bottom of Page)"/>
        <w:docPartUnique/>
      </w:docPartObj>
    </w:sdtPr>
    <w:sdtEndPr>
      <w:rPr>
        <w:noProof/>
      </w:rPr>
    </w:sdtEndPr>
    <w:sdtContent>
      <w:p w14:paraId="044705B2" w14:textId="77777777" w:rsidR="003064BD" w:rsidRDefault="003064BD">
        <w:pPr>
          <w:pStyle w:val="Footer"/>
          <w:jc w:val="center"/>
        </w:pPr>
        <w:r>
          <w:fldChar w:fldCharType="begin"/>
        </w:r>
        <w:r>
          <w:instrText xml:space="preserve"> PAGE   \* MERGEFORMAT </w:instrText>
        </w:r>
        <w:r>
          <w:fldChar w:fldCharType="separate"/>
        </w:r>
        <w:r w:rsidR="00831B38">
          <w:rPr>
            <w:noProof/>
          </w:rPr>
          <w:t>13</w:t>
        </w:r>
        <w:r>
          <w:rPr>
            <w:noProof/>
          </w:rPr>
          <w:fldChar w:fldCharType="end"/>
        </w:r>
      </w:p>
    </w:sdtContent>
  </w:sdt>
  <w:p w14:paraId="33B22D8B" w14:textId="77777777" w:rsidR="003064BD" w:rsidRDefault="00306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90B73" w14:textId="77777777" w:rsidR="009D5C78" w:rsidRDefault="009D5C78" w:rsidP="0093590C">
      <w:r>
        <w:separator/>
      </w:r>
    </w:p>
  </w:footnote>
  <w:footnote w:type="continuationSeparator" w:id="0">
    <w:p w14:paraId="033EA3EC" w14:textId="77777777" w:rsidR="009D5C78" w:rsidRDefault="009D5C78" w:rsidP="00935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6B612A"/>
    <w:multiLevelType w:val="hybridMultilevel"/>
    <w:tmpl w:val="810C1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002DD"/>
    <w:multiLevelType w:val="hybridMultilevel"/>
    <w:tmpl w:val="C30C26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4B71514"/>
    <w:multiLevelType w:val="multilevel"/>
    <w:tmpl w:val="0B4E208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8C61C97"/>
    <w:multiLevelType w:val="hybridMultilevel"/>
    <w:tmpl w:val="05EE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
    <w15:presenceInfo w15:providerId="None" w15:userId="Greg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0133A5"/>
    <w:rsid w:val="000140C0"/>
    <w:rsid w:val="000161C1"/>
    <w:rsid w:val="00020552"/>
    <w:rsid w:val="00055B1C"/>
    <w:rsid w:val="00056F9D"/>
    <w:rsid w:val="00082BDF"/>
    <w:rsid w:val="00084181"/>
    <w:rsid w:val="00084838"/>
    <w:rsid w:val="000A095F"/>
    <w:rsid w:val="000A6BB0"/>
    <w:rsid w:val="000A7453"/>
    <w:rsid w:val="000F49B8"/>
    <w:rsid w:val="000F742C"/>
    <w:rsid w:val="00126E7F"/>
    <w:rsid w:val="00130F89"/>
    <w:rsid w:val="00133E24"/>
    <w:rsid w:val="0014280D"/>
    <w:rsid w:val="00144CDE"/>
    <w:rsid w:val="001B4B24"/>
    <w:rsid w:val="001D5F52"/>
    <w:rsid w:val="001E4D96"/>
    <w:rsid w:val="001E4E62"/>
    <w:rsid w:val="001E6A0D"/>
    <w:rsid w:val="001E6AF3"/>
    <w:rsid w:val="0021719F"/>
    <w:rsid w:val="00231B69"/>
    <w:rsid w:val="00234777"/>
    <w:rsid w:val="00262741"/>
    <w:rsid w:val="00274414"/>
    <w:rsid w:val="00276BF3"/>
    <w:rsid w:val="002A47C3"/>
    <w:rsid w:val="002C09DE"/>
    <w:rsid w:val="002D6851"/>
    <w:rsid w:val="002E0A82"/>
    <w:rsid w:val="002E435A"/>
    <w:rsid w:val="002F19FB"/>
    <w:rsid w:val="003064BD"/>
    <w:rsid w:val="00326DF6"/>
    <w:rsid w:val="00355A3C"/>
    <w:rsid w:val="003716E2"/>
    <w:rsid w:val="003878E6"/>
    <w:rsid w:val="003A4213"/>
    <w:rsid w:val="003B0263"/>
    <w:rsid w:val="003B2FC0"/>
    <w:rsid w:val="003C315F"/>
    <w:rsid w:val="003D1375"/>
    <w:rsid w:val="0046680E"/>
    <w:rsid w:val="00482317"/>
    <w:rsid w:val="00492706"/>
    <w:rsid w:val="004B3605"/>
    <w:rsid w:val="004C0857"/>
    <w:rsid w:val="004E441C"/>
    <w:rsid w:val="004F47FC"/>
    <w:rsid w:val="00503D12"/>
    <w:rsid w:val="0053214A"/>
    <w:rsid w:val="0054267B"/>
    <w:rsid w:val="00550E91"/>
    <w:rsid w:val="00565A71"/>
    <w:rsid w:val="00585691"/>
    <w:rsid w:val="005B12C6"/>
    <w:rsid w:val="005B3A47"/>
    <w:rsid w:val="005D403A"/>
    <w:rsid w:val="00601D5E"/>
    <w:rsid w:val="0060362D"/>
    <w:rsid w:val="00606BEC"/>
    <w:rsid w:val="006072D2"/>
    <w:rsid w:val="00616375"/>
    <w:rsid w:val="00635E20"/>
    <w:rsid w:val="00640407"/>
    <w:rsid w:val="00640985"/>
    <w:rsid w:val="00645BF6"/>
    <w:rsid w:val="006738EA"/>
    <w:rsid w:val="00676670"/>
    <w:rsid w:val="00684527"/>
    <w:rsid w:val="006971C9"/>
    <w:rsid w:val="006E128B"/>
    <w:rsid w:val="006E351C"/>
    <w:rsid w:val="006F1C92"/>
    <w:rsid w:val="006F3645"/>
    <w:rsid w:val="00702A30"/>
    <w:rsid w:val="00722B8F"/>
    <w:rsid w:val="007424A8"/>
    <w:rsid w:val="007510D4"/>
    <w:rsid w:val="007815D7"/>
    <w:rsid w:val="007B0216"/>
    <w:rsid w:val="007B6F68"/>
    <w:rsid w:val="007C69C9"/>
    <w:rsid w:val="008126B5"/>
    <w:rsid w:val="00826E9B"/>
    <w:rsid w:val="00831173"/>
    <w:rsid w:val="00831B38"/>
    <w:rsid w:val="008B1592"/>
    <w:rsid w:val="008D678B"/>
    <w:rsid w:val="008F23A3"/>
    <w:rsid w:val="00901C2A"/>
    <w:rsid w:val="009029F4"/>
    <w:rsid w:val="0093590C"/>
    <w:rsid w:val="0093658E"/>
    <w:rsid w:val="009514F0"/>
    <w:rsid w:val="00970E13"/>
    <w:rsid w:val="00984A0E"/>
    <w:rsid w:val="00994AED"/>
    <w:rsid w:val="009A103E"/>
    <w:rsid w:val="009A4ED3"/>
    <w:rsid w:val="009B5961"/>
    <w:rsid w:val="009B7C02"/>
    <w:rsid w:val="009C7DA1"/>
    <w:rsid w:val="009D27BF"/>
    <w:rsid w:val="009D5C78"/>
    <w:rsid w:val="00A177A5"/>
    <w:rsid w:val="00A367C5"/>
    <w:rsid w:val="00A71BCA"/>
    <w:rsid w:val="00A81702"/>
    <w:rsid w:val="00A94891"/>
    <w:rsid w:val="00A97A68"/>
    <w:rsid w:val="00AA4631"/>
    <w:rsid w:val="00AA50A3"/>
    <w:rsid w:val="00AF1628"/>
    <w:rsid w:val="00B36267"/>
    <w:rsid w:val="00B50D57"/>
    <w:rsid w:val="00B5726A"/>
    <w:rsid w:val="00B76391"/>
    <w:rsid w:val="00B865FA"/>
    <w:rsid w:val="00BB4DD5"/>
    <w:rsid w:val="00BB507E"/>
    <w:rsid w:val="00BD4E03"/>
    <w:rsid w:val="00BD7CFB"/>
    <w:rsid w:val="00BF6311"/>
    <w:rsid w:val="00C04CC1"/>
    <w:rsid w:val="00C075C2"/>
    <w:rsid w:val="00C07A99"/>
    <w:rsid w:val="00C12B51"/>
    <w:rsid w:val="00C13F22"/>
    <w:rsid w:val="00C33DA6"/>
    <w:rsid w:val="00C52E48"/>
    <w:rsid w:val="00C53920"/>
    <w:rsid w:val="00C5434F"/>
    <w:rsid w:val="00C577B6"/>
    <w:rsid w:val="00C70DD0"/>
    <w:rsid w:val="00C963D8"/>
    <w:rsid w:val="00CC299C"/>
    <w:rsid w:val="00CD509C"/>
    <w:rsid w:val="00CE0CA2"/>
    <w:rsid w:val="00CE5D47"/>
    <w:rsid w:val="00CF0201"/>
    <w:rsid w:val="00D02611"/>
    <w:rsid w:val="00D0332A"/>
    <w:rsid w:val="00D10861"/>
    <w:rsid w:val="00D160F0"/>
    <w:rsid w:val="00D36884"/>
    <w:rsid w:val="00D37801"/>
    <w:rsid w:val="00DA2CB5"/>
    <w:rsid w:val="00DA780F"/>
    <w:rsid w:val="00DC766E"/>
    <w:rsid w:val="00DD4E5C"/>
    <w:rsid w:val="00DE2D77"/>
    <w:rsid w:val="00E17174"/>
    <w:rsid w:val="00E35803"/>
    <w:rsid w:val="00E4752F"/>
    <w:rsid w:val="00E552C7"/>
    <w:rsid w:val="00E561BC"/>
    <w:rsid w:val="00E73D60"/>
    <w:rsid w:val="00EB2711"/>
    <w:rsid w:val="00EC0634"/>
    <w:rsid w:val="00EE72E8"/>
    <w:rsid w:val="00F11FA6"/>
    <w:rsid w:val="00F159BC"/>
    <w:rsid w:val="00F34DCE"/>
    <w:rsid w:val="00F75EBD"/>
    <w:rsid w:val="00F866EA"/>
    <w:rsid w:val="00F9654B"/>
    <w:rsid w:val="00FA22C6"/>
    <w:rsid w:val="00FB0164"/>
    <w:rsid w:val="00FC1EC4"/>
    <w:rsid w:val="00FC22E2"/>
    <w:rsid w:val="00FF215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3F70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6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726A"/>
    <w:rPr>
      <w:rFonts w:ascii="Lucida Grande" w:hAnsi="Lucida Grande" w:cs="Lucida Grande"/>
      <w:sz w:val="18"/>
      <w:szCs w:val="18"/>
    </w:rPr>
  </w:style>
  <w:style w:type="table" w:styleId="TableGrid">
    <w:name w:val="Table Grid"/>
    <w:basedOn w:val="TableNormal"/>
    <w:uiPriority w:val="59"/>
    <w:rsid w:val="00CD5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90C"/>
    <w:pPr>
      <w:tabs>
        <w:tab w:val="center" w:pos="4680"/>
        <w:tab w:val="right" w:pos="9360"/>
      </w:tabs>
    </w:pPr>
  </w:style>
  <w:style w:type="character" w:customStyle="1" w:styleId="HeaderChar">
    <w:name w:val="Header Char"/>
    <w:basedOn w:val="DefaultParagraphFont"/>
    <w:link w:val="Header"/>
    <w:uiPriority w:val="99"/>
    <w:rsid w:val="0093590C"/>
    <w:rPr>
      <w:sz w:val="24"/>
    </w:rPr>
  </w:style>
  <w:style w:type="paragraph" w:styleId="Footer">
    <w:name w:val="footer"/>
    <w:basedOn w:val="Normal"/>
    <w:link w:val="FooterChar"/>
    <w:uiPriority w:val="99"/>
    <w:unhideWhenUsed/>
    <w:rsid w:val="0093590C"/>
    <w:pPr>
      <w:tabs>
        <w:tab w:val="center" w:pos="4680"/>
        <w:tab w:val="right" w:pos="9360"/>
      </w:tabs>
    </w:pPr>
  </w:style>
  <w:style w:type="character" w:customStyle="1" w:styleId="FooterChar">
    <w:name w:val="Footer Char"/>
    <w:basedOn w:val="DefaultParagraphFont"/>
    <w:link w:val="Footer"/>
    <w:uiPriority w:val="99"/>
    <w:rsid w:val="0093590C"/>
    <w:rPr>
      <w:sz w:val="24"/>
    </w:rPr>
  </w:style>
  <w:style w:type="paragraph" w:customStyle="1" w:styleId="Title1">
    <w:name w:val="Title1"/>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styleId="Hyperlink">
    <w:name w:val="Hyperlink"/>
    <w:basedOn w:val="DefaultParagraphFont"/>
    <w:uiPriority w:val="99"/>
    <w:unhideWhenUsed/>
    <w:rsid w:val="00082BDF"/>
    <w:rPr>
      <w:color w:val="0000FF"/>
      <w:u w:val="single"/>
    </w:rPr>
  </w:style>
  <w:style w:type="paragraph" w:customStyle="1" w:styleId="desc">
    <w:name w:val="desc"/>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paragraph" w:customStyle="1" w:styleId="details">
    <w:name w:val="details"/>
    <w:basedOn w:val="Normal"/>
    <w:rsid w:val="00082BDF"/>
    <w:pPr>
      <w:spacing w:before="100" w:beforeAutospacing="1" w:after="100" w:afterAutospacing="1"/>
    </w:pPr>
    <w:rPr>
      <w:rFonts w:ascii="Times New Roman" w:eastAsia="Times New Roman" w:hAnsi="Times New Roman" w:cs="Times New Roman"/>
      <w:szCs w:val="24"/>
      <w:lang w:val="en-CA" w:eastAsia="en-CA"/>
    </w:rPr>
  </w:style>
  <w:style w:type="character" w:customStyle="1" w:styleId="jrnl">
    <w:name w:val="jrnl"/>
    <w:basedOn w:val="DefaultParagraphFont"/>
    <w:rsid w:val="00082BDF"/>
  </w:style>
  <w:style w:type="paragraph" w:styleId="ListParagraph">
    <w:name w:val="List Paragraph"/>
    <w:basedOn w:val="Normal"/>
    <w:uiPriority w:val="34"/>
    <w:qFormat/>
    <w:rsid w:val="005B3A47"/>
    <w:pPr>
      <w:ind w:left="720"/>
      <w:contextualSpacing/>
    </w:pPr>
  </w:style>
  <w:style w:type="character" w:styleId="PlaceholderText">
    <w:name w:val="Placeholder Text"/>
    <w:basedOn w:val="DefaultParagraphFont"/>
    <w:uiPriority w:val="99"/>
    <w:semiHidden/>
    <w:rsid w:val="00AF1628"/>
    <w:rPr>
      <w:color w:val="808080"/>
    </w:rPr>
  </w:style>
  <w:style w:type="character" w:styleId="CommentReference">
    <w:name w:val="annotation reference"/>
    <w:basedOn w:val="DefaultParagraphFont"/>
    <w:uiPriority w:val="99"/>
    <w:semiHidden/>
    <w:unhideWhenUsed/>
    <w:rsid w:val="00640985"/>
    <w:rPr>
      <w:sz w:val="16"/>
      <w:szCs w:val="16"/>
    </w:rPr>
  </w:style>
  <w:style w:type="paragraph" w:styleId="CommentText">
    <w:name w:val="annotation text"/>
    <w:basedOn w:val="Normal"/>
    <w:link w:val="CommentTextChar"/>
    <w:uiPriority w:val="99"/>
    <w:semiHidden/>
    <w:unhideWhenUsed/>
    <w:rsid w:val="00640985"/>
    <w:rPr>
      <w:sz w:val="20"/>
    </w:rPr>
  </w:style>
  <w:style w:type="character" w:customStyle="1" w:styleId="CommentTextChar">
    <w:name w:val="Comment Text Char"/>
    <w:basedOn w:val="DefaultParagraphFont"/>
    <w:link w:val="CommentText"/>
    <w:uiPriority w:val="99"/>
    <w:semiHidden/>
    <w:rsid w:val="00640985"/>
  </w:style>
  <w:style w:type="paragraph" w:styleId="CommentSubject">
    <w:name w:val="annotation subject"/>
    <w:basedOn w:val="CommentText"/>
    <w:next w:val="CommentText"/>
    <w:link w:val="CommentSubjectChar"/>
    <w:uiPriority w:val="99"/>
    <w:semiHidden/>
    <w:unhideWhenUsed/>
    <w:rsid w:val="00640985"/>
    <w:rPr>
      <w:b/>
      <w:bCs/>
    </w:rPr>
  </w:style>
  <w:style w:type="character" w:customStyle="1" w:styleId="CommentSubjectChar">
    <w:name w:val="Comment Subject Char"/>
    <w:basedOn w:val="CommentTextChar"/>
    <w:link w:val="CommentSubject"/>
    <w:uiPriority w:val="99"/>
    <w:semiHidden/>
    <w:rsid w:val="00640985"/>
    <w:rPr>
      <w:b/>
      <w:bCs/>
    </w:rPr>
  </w:style>
  <w:style w:type="paragraph" w:styleId="Revision">
    <w:name w:val="Revision"/>
    <w:hidden/>
    <w:uiPriority w:val="99"/>
    <w:semiHidden/>
    <w:rsid w:val="00A97A68"/>
    <w:rPr>
      <w:sz w:val="24"/>
    </w:rPr>
  </w:style>
  <w:style w:type="character" w:styleId="LineNumber">
    <w:name w:val="line number"/>
    <w:basedOn w:val="DefaultParagraphFont"/>
    <w:uiPriority w:val="99"/>
    <w:semiHidden/>
    <w:unhideWhenUsed/>
    <w:rsid w:val="00F34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7817">
      <w:bodyDiv w:val="1"/>
      <w:marLeft w:val="0"/>
      <w:marRight w:val="0"/>
      <w:marTop w:val="0"/>
      <w:marBottom w:val="0"/>
      <w:divBdr>
        <w:top w:val="none" w:sz="0" w:space="0" w:color="auto"/>
        <w:left w:val="none" w:sz="0" w:space="0" w:color="auto"/>
        <w:bottom w:val="none" w:sz="0" w:space="0" w:color="auto"/>
        <w:right w:val="none" w:sz="0" w:space="0" w:color="auto"/>
      </w:divBdr>
      <w:divsChild>
        <w:div w:id="656496263">
          <w:marLeft w:val="0"/>
          <w:marRight w:val="0"/>
          <w:marTop w:val="0"/>
          <w:marBottom w:val="0"/>
          <w:divBdr>
            <w:top w:val="none" w:sz="0" w:space="0" w:color="auto"/>
            <w:left w:val="none" w:sz="0" w:space="0" w:color="auto"/>
            <w:bottom w:val="none" w:sz="0" w:space="0" w:color="auto"/>
            <w:right w:val="none" w:sz="0" w:space="0" w:color="auto"/>
          </w:divBdr>
        </w:div>
        <w:div w:id="78910018">
          <w:marLeft w:val="0"/>
          <w:marRight w:val="0"/>
          <w:marTop w:val="0"/>
          <w:marBottom w:val="0"/>
          <w:divBdr>
            <w:top w:val="none" w:sz="0" w:space="0" w:color="auto"/>
            <w:left w:val="none" w:sz="0" w:space="0" w:color="auto"/>
            <w:bottom w:val="none" w:sz="0" w:space="0" w:color="auto"/>
            <w:right w:val="none" w:sz="0" w:space="0" w:color="auto"/>
          </w:divBdr>
          <w:divsChild>
            <w:div w:id="7471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1279">
      <w:bodyDiv w:val="1"/>
      <w:marLeft w:val="0"/>
      <w:marRight w:val="0"/>
      <w:marTop w:val="0"/>
      <w:marBottom w:val="0"/>
      <w:divBdr>
        <w:top w:val="none" w:sz="0" w:space="0" w:color="auto"/>
        <w:left w:val="none" w:sz="0" w:space="0" w:color="auto"/>
        <w:bottom w:val="none" w:sz="0" w:space="0" w:color="auto"/>
        <w:right w:val="none" w:sz="0" w:space="0" w:color="auto"/>
      </w:divBdr>
      <w:divsChild>
        <w:div w:id="1753626584">
          <w:marLeft w:val="0"/>
          <w:marRight w:val="0"/>
          <w:marTop w:val="0"/>
          <w:marBottom w:val="0"/>
          <w:divBdr>
            <w:top w:val="none" w:sz="0" w:space="0" w:color="auto"/>
            <w:left w:val="none" w:sz="0" w:space="0" w:color="auto"/>
            <w:bottom w:val="none" w:sz="0" w:space="0" w:color="auto"/>
            <w:right w:val="none" w:sz="0" w:space="0" w:color="auto"/>
          </w:divBdr>
        </w:div>
        <w:div w:id="1525747376">
          <w:marLeft w:val="0"/>
          <w:marRight w:val="0"/>
          <w:marTop w:val="0"/>
          <w:marBottom w:val="0"/>
          <w:divBdr>
            <w:top w:val="none" w:sz="0" w:space="0" w:color="auto"/>
            <w:left w:val="none" w:sz="0" w:space="0" w:color="auto"/>
            <w:bottom w:val="none" w:sz="0" w:space="0" w:color="auto"/>
            <w:right w:val="none" w:sz="0" w:space="0" w:color="auto"/>
          </w:divBdr>
          <w:divsChild>
            <w:div w:id="19147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054">
      <w:bodyDiv w:val="1"/>
      <w:marLeft w:val="0"/>
      <w:marRight w:val="0"/>
      <w:marTop w:val="0"/>
      <w:marBottom w:val="0"/>
      <w:divBdr>
        <w:top w:val="none" w:sz="0" w:space="0" w:color="auto"/>
        <w:left w:val="none" w:sz="0" w:space="0" w:color="auto"/>
        <w:bottom w:val="none" w:sz="0" w:space="0" w:color="auto"/>
        <w:right w:val="none" w:sz="0" w:space="0" w:color="auto"/>
      </w:divBdr>
      <w:divsChild>
        <w:div w:id="147600393">
          <w:marLeft w:val="0"/>
          <w:marRight w:val="0"/>
          <w:marTop w:val="0"/>
          <w:marBottom w:val="0"/>
          <w:divBdr>
            <w:top w:val="none" w:sz="0" w:space="0" w:color="auto"/>
            <w:left w:val="none" w:sz="0" w:space="0" w:color="auto"/>
            <w:bottom w:val="none" w:sz="0" w:space="0" w:color="auto"/>
            <w:right w:val="none" w:sz="0" w:space="0" w:color="auto"/>
          </w:divBdr>
        </w:div>
        <w:div w:id="414207446">
          <w:marLeft w:val="0"/>
          <w:marRight w:val="0"/>
          <w:marTop w:val="0"/>
          <w:marBottom w:val="0"/>
          <w:divBdr>
            <w:top w:val="none" w:sz="0" w:space="0" w:color="auto"/>
            <w:left w:val="none" w:sz="0" w:space="0" w:color="auto"/>
            <w:bottom w:val="none" w:sz="0" w:space="0" w:color="auto"/>
            <w:right w:val="none" w:sz="0" w:space="0" w:color="auto"/>
          </w:divBdr>
          <w:divsChild>
            <w:div w:id="1400597686">
              <w:marLeft w:val="0"/>
              <w:marRight w:val="0"/>
              <w:marTop w:val="0"/>
              <w:marBottom w:val="0"/>
              <w:divBdr>
                <w:top w:val="none" w:sz="0" w:space="0" w:color="auto"/>
                <w:left w:val="none" w:sz="0" w:space="0" w:color="auto"/>
                <w:bottom w:val="none" w:sz="0" w:space="0" w:color="auto"/>
                <w:right w:val="none" w:sz="0" w:space="0" w:color="auto"/>
              </w:divBdr>
            </w:div>
            <w:div w:id="1559248617">
              <w:marLeft w:val="0"/>
              <w:marRight w:val="0"/>
              <w:marTop w:val="0"/>
              <w:marBottom w:val="0"/>
              <w:divBdr>
                <w:top w:val="none" w:sz="0" w:space="0" w:color="auto"/>
                <w:left w:val="none" w:sz="0" w:space="0" w:color="auto"/>
                <w:bottom w:val="none" w:sz="0" w:space="0" w:color="auto"/>
                <w:right w:val="none" w:sz="0" w:space="0" w:color="auto"/>
              </w:divBdr>
              <w:divsChild>
                <w:div w:id="520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1234">
      <w:bodyDiv w:val="1"/>
      <w:marLeft w:val="0"/>
      <w:marRight w:val="0"/>
      <w:marTop w:val="0"/>
      <w:marBottom w:val="0"/>
      <w:divBdr>
        <w:top w:val="none" w:sz="0" w:space="0" w:color="auto"/>
        <w:left w:val="none" w:sz="0" w:space="0" w:color="auto"/>
        <w:bottom w:val="none" w:sz="0" w:space="0" w:color="auto"/>
        <w:right w:val="none" w:sz="0" w:space="0" w:color="auto"/>
      </w:divBdr>
      <w:divsChild>
        <w:div w:id="158616670">
          <w:marLeft w:val="0"/>
          <w:marRight w:val="0"/>
          <w:marTop w:val="0"/>
          <w:marBottom w:val="0"/>
          <w:divBdr>
            <w:top w:val="none" w:sz="0" w:space="0" w:color="auto"/>
            <w:left w:val="none" w:sz="0" w:space="0" w:color="auto"/>
            <w:bottom w:val="none" w:sz="0" w:space="0" w:color="auto"/>
            <w:right w:val="none" w:sz="0" w:space="0" w:color="auto"/>
          </w:divBdr>
        </w:div>
        <w:div w:id="1220895548">
          <w:marLeft w:val="0"/>
          <w:marRight w:val="0"/>
          <w:marTop w:val="0"/>
          <w:marBottom w:val="0"/>
          <w:divBdr>
            <w:top w:val="none" w:sz="0" w:space="0" w:color="auto"/>
            <w:left w:val="none" w:sz="0" w:space="0" w:color="auto"/>
            <w:bottom w:val="none" w:sz="0" w:space="0" w:color="auto"/>
            <w:right w:val="none" w:sz="0" w:space="0" w:color="auto"/>
          </w:divBdr>
          <w:divsChild>
            <w:div w:id="107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2384">
      <w:bodyDiv w:val="1"/>
      <w:marLeft w:val="0"/>
      <w:marRight w:val="0"/>
      <w:marTop w:val="0"/>
      <w:marBottom w:val="0"/>
      <w:divBdr>
        <w:top w:val="none" w:sz="0" w:space="0" w:color="auto"/>
        <w:left w:val="none" w:sz="0" w:space="0" w:color="auto"/>
        <w:bottom w:val="none" w:sz="0" w:space="0" w:color="auto"/>
        <w:right w:val="none" w:sz="0" w:space="0" w:color="auto"/>
      </w:divBdr>
      <w:divsChild>
        <w:div w:id="58213851">
          <w:marLeft w:val="0"/>
          <w:marRight w:val="0"/>
          <w:marTop w:val="0"/>
          <w:marBottom w:val="0"/>
          <w:divBdr>
            <w:top w:val="none" w:sz="0" w:space="0" w:color="auto"/>
            <w:left w:val="none" w:sz="0" w:space="0" w:color="auto"/>
            <w:bottom w:val="none" w:sz="0" w:space="0" w:color="auto"/>
            <w:right w:val="none" w:sz="0" w:space="0" w:color="auto"/>
          </w:divBdr>
        </w:div>
        <w:div w:id="2044211074">
          <w:marLeft w:val="0"/>
          <w:marRight w:val="0"/>
          <w:marTop w:val="0"/>
          <w:marBottom w:val="0"/>
          <w:divBdr>
            <w:top w:val="none" w:sz="0" w:space="0" w:color="auto"/>
            <w:left w:val="none" w:sz="0" w:space="0" w:color="auto"/>
            <w:bottom w:val="none" w:sz="0" w:space="0" w:color="auto"/>
            <w:right w:val="none" w:sz="0" w:space="0" w:color="auto"/>
          </w:divBdr>
          <w:divsChild>
            <w:div w:id="91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13980">
      <w:bodyDiv w:val="1"/>
      <w:marLeft w:val="0"/>
      <w:marRight w:val="0"/>
      <w:marTop w:val="0"/>
      <w:marBottom w:val="0"/>
      <w:divBdr>
        <w:top w:val="none" w:sz="0" w:space="0" w:color="auto"/>
        <w:left w:val="none" w:sz="0" w:space="0" w:color="auto"/>
        <w:bottom w:val="none" w:sz="0" w:space="0" w:color="auto"/>
        <w:right w:val="none" w:sz="0" w:space="0" w:color="auto"/>
      </w:divBdr>
      <w:divsChild>
        <w:div w:id="897395391">
          <w:marLeft w:val="0"/>
          <w:marRight w:val="0"/>
          <w:marTop w:val="0"/>
          <w:marBottom w:val="0"/>
          <w:divBdr>
            <w:top w:val="none" w:sz="0" w:space="0" w:color="auto"/>
            <w:left w:val="none" w:sz="0" w:space="0" w:color="auto"/>
            <w:bottom w:val="none" w:sz="0" w:space="0" w:color="auto"/>
            <w:right w:val="none" w:sz="0" w:space="0" w:color="auto"/>
          </w:divBdr>
        </w:div>
        <w:div w:id="264382568">
          <w:marLeft w:val="0"/>
          <w:marRight w:val="0"/>
          <w:marTop w:val="0"/>
          <w:marBottom w:val="0"/>
          <w:divBdr>
            <w:top w:val="none" w:sz="0" w:space="0" w:color="auto"/>
            <w:left w:val="none" w:sz="0" w:space="0" w:color="auto"/>
            <w:bottom w:val="none" w:sz="0" w:space="0" w:color="auto"/>
            <w:right w:val="none" w:sz="0" w:space="0" w:color="auto"/>
          </w:divBdr>
          <w:divsChild>
            <w:div w:id="1502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637">
      <w:bodyDiv w:val="1"/>
      <w:marLeft w:val="0"/>
      <w:marRight w:val="0"/>
      <w:marTop w:val="0"/>
      <w:marBottom w:val="0"/>
      <w:divBdr>
        <w:top w:val="none" w:sz="0" w:space="0" w:color="auto"/>
        <w:left w:val="none" w:sz="0" w:space="0" w:color="auto"/>
        <w:bottom w:val="none" w:sz="0" w:space="0" w:color="auto"/>
        <w:right w:val="none" w:sz="0" w:space="0" w:color="auto"/>
      </w:divBdr>
      <w:divsChild>
        <w:div w:id="1765876853">
          <w:marLeft w:val="0"/>
          <w:marRight w:val="0"/>
          <w:marTop w:val="0"/>
          <w:marBottom w:val="0"/>
          <w:divBdr>
            <w:top w:val="none" w:sz="0" w:space="0" w:color="auto"/>
            <w:left w:val="none" w:sz="0" w:space="0" w:color="auto"/>
            <w:bottom w:val="none" w:sz="0" w:space="0" w:color="auto"/>
            <w:right w:val="none" w:sz="0" w:space="0" w:color="auto"/>
          </w:divBdr>
          <w:divsChild>
            <w:div w:id="1810975471">
              <w:marLeft w:val="0"/>
              <w:marRight w:val="0"/>
              <w:marTop w:val="0"/>
              <w:marBottom w:val="0"/>
              <w:divBdr>
                <w:top w:val="none" w:sz="0" w:space="0" w:color="auto"/>
                <w:left w:val="none" w:sz="0" w:space="0" w:color="auto"/>
                <w:bottom w:val="none" w:sz="0" w:space="0" w:color="auto"/>
                <w:right w:val="none" w:sz="0" w:space="0" w:color="auto"/>
              </w:divBdr>
            </w:div>
            <w:div w:id="1178272540">
              <w:marLeft w:val="0"/>
              <w:marRight w:val="0"/>
              <w:marTop w:val="0"/>
              <w:marBottom w:val="0"/>
              <w:divBdr>
                <w:top w:val="none" w:sz="0" w:space="0" w:color="auto"/>
                <w:left w:val="none" w:sz="0" w:space="0" w:color="auto"/>
                <w:bottom w:val="none" w:sz="0" w:space="0" w:color="auto"/>
                <w:right w:val="none" w:sz="0" w:space="0" w:color="auto"/>
              </w:divBdr>
            </w:div>
            <w:div w:id="1409770726">
              <w:marLeft w:val="0"/>
              <w:marRight w:val="0"/>
              <w:marTop w:val="0"/>
              <w:marBottom w:val="0"/>
              <w:divBdr>
                <w:top w:val="none" w:sz="0" w:space="0" w:color="auto"/>
                <w:left w:val="none" w:sz="0" w:space="0" w:color="auto"/>
                <w:bottom w:val="none" w:sz="0" w:space="0" w:color="auto"/>
                <w:right w:val="none" w:sz="0" w:space="0" w:color="auto"/>
              </w:divBdr>
            </w:div>
            <w:div w:id="2050376147">
              <w:marLeft w:val="0"/>
              <w:marRight w:val="0"/>
              <w:marTop w:val="0"/>
              <w:marBottom w:val="0"/>
              <w:divBdr>
                <w:top w:val="none" w:sz="0" w:space="0" w:color="auto"/>
                <w:left w:val="none" w:sz="0" w:space="0" w:color="auto"/>
                <w:bottom w:val="none" w:sz="0" w:space="0" w:color="auto"/>
                <w:right w:val="none" w:sz="0" w:space="0" w:color="auto"/>
              </w:divBdr>
            </w:div>
            <w:div w:id="1432629636">
              <w:marLeft w:val="0"/>
              <w:marRight w:val="0"/>
              <w:marTop w:val="0"/>
              <w:marBottom w:val="0"/>
              <w:divBdr>
                <w:top w:val="none" w:sz="0" w:space="0" w:color="auto"/>
                <w:left w:val="none" w:sz="0" w:space="0" w:color="auto"/>
                <w:bottom w:val="none" w:sz="0" w:space="0" w:color="auto"/>
                <w:right w:val="none" w:sz="0" w:space="0" w:color="auto"/>
              </w:divBdr>
            </w:div>
            <w:div w:id="468592635">
              <w:marLeft w:val="0"/>
              <w:marRight w:val="0"/>
              <w:marTop w:val="0"/>
              <w:marBottom w:val="0"/>
              <w:divBdr>
                <w:top w:val="none" w:sz="0" w:space="0" w:color="auto"/>
                <w:left w:val="none" w:sz="0" w:space="0" w:color="auto"/>
                <w:bottom w:val="none" w:sz="0" w:space="0" w:color="auto"/>
                <w:right w:val="none" w:sz="0" w:space="0" w:color="auto"/>
              </w:divBdr>
            </w:div>
            <w:div w:id="1585606571">
              <w:marLeft w:val="0"/>
              <w:marRight w:val="0"/>
              <w:marTop w:val="0"/>
              <w:marBottom w:val="0"/>
              <w:divBdr>
                <w:top w:val="none" w:sz="0" w:space="0" w:color="auto"/>
                <w:left w:val="none" w:sz="0" w:space="0" w:color="auto"/>
                <w:bottom w:val="none" w:sz="0" w:space="0" w:color="auto"/>
                <w:right w:val="none" w:sz="0" w:space="0" w:color="auto"/>
              </w:divBdr>
            </w:div>
            <w:div w:id="723676878">
              <w:marLeft w:val="0"/>
              <w:marRight w:val="0"/>
              <w:marTop w:val="0"/>
              <w:marBottom w:val="0"/>
              <w:divBdr>
                <w:top w:val="none" w:sz="0" w:space="0" w:color="auto"/>
                <w:left w:val="none" w:sz="0" w:space="0" w:color="auto"/>
                <w:bottom w:val="none" w:sz="0" w:space="0" w:color="auto"/>
                <w:right w:val="none" w:sz="0" w:space="0" w:color="auto"/>
              </w:divBdr>
            </w:div>
            <w:div w:id="87503199">
              <w:marLeft w:val="0"/>
              <w:marRight w:val="0"/>
              <w:marTop w:val="0"/>
              <w:marBottom w:val="0"/>
              <w:divBdr>
                <w:top w:val="none" w:sz="0" w:space="0" w:color="auto"/>
                <w:left w:val="none" w:sz="0" w:space="0" w:color="auto"/>
                <w:bottom w:val="none" w:sz="0" w:space="0" w:color="auto"/>
                <w:right w:val="none" w:sz="0" w:space="0" w:color="auto"/>
              </w:divBdr>
            </w:div>
            <w:div w:id="757023447">
              <w:marLeft w:val="0"/>
              <w:marRight w:val="0"/>
              <w:marTop w:val="0"/>
              <w:marBottom w:val="0"/>
              <w:divBdr>
                <w:top w:val="none" w:sz="0" w:space="0" w:color="auto"/>
                <w:left w:val="none" w:sz="0" w:space="0" w:color="auto"/>
                <w:bottom w:val="none" w:sz="0" w:space="0" w:color="auto"/>
                <w:right w:val="none" w:sz="0" w:space="0" w:color="auto"/>
              </w:divBdr>
            </w:div>
            <w:div w:id="1110274588">
              <w:marLeft w:val="0"/>
              <w:marRight w:val="0"/>
              <w:marTop w:val="0"/>
              <w:marBottom w:val="0"/>
              <w:divBdr>
                <w:top w:val="none" w:sz="0" w:space="0" w:color="auto"/>
                <w:left w:val="none" w:sz="0" w:space="0" w:color="auto"/>
                <w:bottom w:val="none" w:sz="0" w:space="0" w:color="auto"/>
                <w:right w:val="none" w:sz="0" w:space="0" w:color="auto"/>
              </w:divBdr>
            </w:div>
            <w:div w:id="1170364609">
              <w:marLeft w:val="0"/>
              <w:marRight w:val="0"/>
              <w:marTop w:val="0"/>
              <w:marBottom w:val="0"/>
              <w:divBdr>
                <w:top w:val="none" w:sz="0" w:space="0" w:color="auto"/>
                <w:left w:val="none" w:sz="0" w:space="0" w:color="auto"/>
                <w:bottom w:val="none" w:sz="0" w:space="0" w:color="auto"/>
                <w:right w:val="none" w:sz="0" w:space="0" w:color="auto"/>
              </w:divBdr>
            </w:div>
            <w:div w:id="69616386">
              <w:marLeft w:val="0"/>
              <w:marRight w:val="0"/>
              <w:marTop w:val="0"/>
              <w:marBottom w:val="0"/>
              <w:divBdr>
                <w:top w:val="none" w:sz="0" w:space="0" w:color="auto"/>
                <w:left w:val="none" w:sz="0" w:space="0" w:color="auto"/>
                <w:bottom w:val="none" w:sz="0" w:space="0" w:color="auto"/>
                <w:right w:val="none" w:sz="0" w:space="0" w:color="auto"/>
              </w:divBdr>
            </w:div>
            <w:div w:id="905840770">
              <w:marLeft w:val="0"/>
              <w:marRight w:val="0"/>
              <w:marTop w:val="0"/>
              <w:marBottom w:val="0"/>
              <w:divBdr>
                <w:top w:val="none" w:sz="0" w:space="0" w:color="auto"/>
                <w:left w:val="none" w:sz="0" w:space="0" w:color="auto"/>
                <w:bottom w:val="none" w:sz="0" w:space="0" w:color="auto"/>
                <w:right w:val="none" w:sz="0" w:space="0" w:color="auto"/>
              </w:divBdr>
            </w:div>
            <w:div w:id="17860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9526">
      <w:bodyDiv w:val="1"/>
      <w:marLeft w:val="0"/>
      <w:marRight w:val="0"/>
      <w:marTop w:val="0"/>
      <w:marBottom w:val="0"/>
      <w:divBdr>
        <w:top w:val="none" w:sz="0" w:space="0" w:color="auto"/>
        <w:left w:val="none" w:sz="0" w:space="0" w:color="auto"/>
        <w:bottom w:val="none" w:sz="0" w:space="0" w:color="auto"/>
        <w:right w:val="none" w:sz="0" w:space="0" w:color="auto"/>
      </w:divBdr>
      <w:divsChild>
        <w:div w:id="227572645">
          <w:marLeft w:val="0"/>
          <w:marRight w:val="0"/>
          <w:marTop w:val="0"/>
          <w:marBottom w:val="0"/>
          <w:divBdr>
            <w:top w:val="none" w:sz="0" w:space="0" w:color="auto"/>
            <w:left w:val="none" w:sz="0" w:space="0" w:color="auto"/>
            <w:bottom w:val="none" w:sz="0" w:space="0" w:color="auto"/>
            <w:right w:val="none" w:sz="0" w:space="0" w:color="auto"/>
          </w:divBdr>
        </w:div>
        <w:div w:id="1756659439">
          <w:marLeft w:val="0"/>
          <w:marRight w:val="0"/>
          <w:marTop w:val="0"/>
          <w:marBottom w:val="0"/>
          <w:divBdr>
            <w:top w:val="none" w:sz="0" w:space="0" w:color="auto"/>
            <w:left w:val="none" w:sz="0" w:space="0" w:color="auto"/>
            <w:bottom w:val="none" w:sz="0" w:space="0" w:color="auto"/>
            <w:right w:val="none" w:sz="0" w:space="0" w:color="auto"/>
          </w:divBdr>
          <w:divsChild>
            <w:div w:id="464347599">
              <w:marLeft w:val="0"/>
              <w:marRight w:val="0"/>
              <w:marTop w:val="0"/>
              <w:marBottom w:val="0"/>
              <w:divBdr>
                <w:top w:val="none" w:sz="0" w:space="0" w:color="auto"/>
                <w:left w:val="none" w:sz="0" w:space="0" w:color="auto"/>
                <w:bottom w:val="none" w:sz="0" w:space="0" w:color="auto"/>
                <w:right w:val="none" w:sz="0" w:space="0" w:color="auto"/>
              </w:divBdr>
            </w:div>
            <w:div w:id="850074201">
              <w:marLeft w:val="0"/>
              <w:marRight w:val="0"/>
              <w:marTop w:val="0"/>
              <w:marBottom w:val="0"/>
              <w:divBdr>
                <w:top w:val="none" w:sz="0" w:space="0" w:color="auto"/>
                <w:left w:val="none" w:sz="0" w:space="0" w:color="auto"/>
                <w:bottom w:val="none" w:sz="0" w:space="0" w:color="auto"/>
                <w:right w:val="none" w:sz="0" w:space="0" w:color="auto"/>
              </w:divBdr>
              <w:divsChild>
                <w:div w:id="17493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83362">
      <w:bodyDiv w:val="1"/>
      <w:marLeft w:val="0"/>
      <w:marRight w:val="0"/>
      <w:marTop w:val="0"/>
      <w:marBottom w:val="0"/>
      <w:divBdr>
        <w:top w:val="none" w:sz="0" w:space="0" w:color="auto"/>
        <w:left w:val="none" w:sz="0" w:space="0" w:color="auto"/>
        <w:bottom w:val="none" w:sz="0" w:space="0" w:color="auto"/>
        <w:right w:val="none" w:sz="0" w:space="0" w:color="auto"/>
      </w:divBdr>
      <w:divsChild>
        <w:div w:id="475683989">
          <w:marLeft w:val="0"/>
          <w:marRight w:val="0"/>
          <w:marTop w:val="0"/>
          <w:marBottom w:val="0"/>
          <w:divBdr>
            <w:top w:val="none" w:sz="0" w:space="0" w:color="auto"/>
            <w:left w:val="none" w:sz="0" w:space="0" w:color="auto"/>
            <w:bottom w:val="none" w:sz="0" w:space="0" w:color="auto"/>
            <w:right w:val="none" w:sz="0" w:space="0" w:color="auto"/>
          </w:divBdr>
        </w:div>
        <w:div w:id="2039548607">
          <w:marLeft w:val="0"/>
          <w:marRight w:val="0"/>
          <w:marTop w:val="0"/>
          <w:marBottom w:val="0"/>
          <w:divBdr>
            <w:top w:val="none" w:sz="0" w:space="0" w:color="auto"/>
            <w:left w:val="none" w:sz="0" w:space="0" w:color="auto"/>
            <w:bottom w:val="none" w:sz="0" w:space="0" w:color="auto"/>
            <w:right w:val="none" w:sz="0" w:space="0" w:color="auto"/>
          </w:divBdr>
          <w:divsChild>
            <w:div w:id="13920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1278">
      <w:bodyDiv w:val="1"/>
      <w:marLeft w:val="0"/>
      <w:marRight w:val="0"/>
      <w:marTop w:val="0"/>
      <w:marBottom w:val="0"/>
      <w:divBdr>
        <w:top w:val="none" w:sz="0" w:space="0" w:color="auto"/>
        <w:left w:val="none" w:sz="0" w:space="0" w:color="auto"/>
        <w:bottom w:val="none" w:sz="0" w:space="0" w:color="auto"/>
        <w:right w:val="none" w:sz="0" w:space="0" w:color="auto"/>
      </w:divBdr>
      <w:divsChild>
        <w:div w:id="264271495">
          <w:marLeft w:val="0"/>
          <w:marRight w:val="0"/>
          <w:marTop w:val="0"/>
          <w:marBottom w:val="0"/>
          <w:divBdr>
            <w:top w:val="none" w:sz="0" w:space="0" w:color="auto"/>
            <w:left w:val="none" w:sz="0" w:space="0" w:color="auto"/>
            <w:bottom w:val="none" w:sz="0" w:space="0" w:color="auto"/>
            <w:right w:val="none" w:sz="0" w:space="0" w:color="auto"/>
          </w:divBdr>
        </w:div>
        <w:div w:id="1064065439">
          <w:marLeft w:val="0"/>
          <w:marRight w:val="0"/>
          <w:marTop w:val="0"/>
          <w:marBottom w:val="0"/>
          <w:divBdr>
            <w:top w:val="none" w:sz="0" w:space="0" w:color="auto"/>
            <w:left w:val="none" w:sz="0" w:space="0" w:color="auto"/>
            <w:bottom w:val="none" w:sz="0" w:space="0" w:color="auto"/>
            <w:right w:val="none" w:sz="0" w:space="0" w:color="auto"/>
          </w:divBdr>
          <w:divsChild>
            <w:div w:id="1195390950">
              <w:marLeft w:val="0"/>
              <w:marRight w:val="0"/>
              <w:marTop w:val="0"/>
              <w:marBottom w:val="0"/>
              <w:divBdr>
                <w:top w:val="none" w:sz="0" w:space="0" w:color="auto"/>
                <w:left w:val="none" w:sz="0" w:space="0" w:color="auto"/>
                <w:bottom w:val="none" w:sz="0" w:space="0" w:color="auto"/>
                <w:right w:val="none" w:sz="0" w:space="0" w:color="auto"/>
              </w:divBdr>
            </w:div>
            <w:div w:id="1047296550">
              <w:marLeft w:val="0"/>
              <w:marRight w:val="0"/>
              <w:marTop w:val="0"/>
              <w:marBottom w:val="0"/>
              <w:divBdr>
                <w:top w:val="none" w:sz="0" w:space="0" w:color="auto"/>
                <w:left w:val="none" w:sz="0" w:space="0" w:color="auto"/>
                <w:bottom w:val="none" w:sz="0" w:space="0" w:color="auto"/>
                <w:right w:val="none" w:sz="0" w:space="0" w:color="auto"/>
              </w:divBdr>
              <w:divsChild>
                <w:div w:id="324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5059">
      <w:bodyDiv w:val="1"/>
      <w:marLeft w:val="0"/>
      <w:marRight w:val="0"/>
      <w:marTop w:val="0"/>
      <w:marBottom w:val="0"/>
      <w:divBdr>
        <w:top w:val="none" w:sz="0" w:space="0" w:color="auto"/>
        <w:left w:val="none" w:sz="0" w:space="0" w:color="auto"/>
        <w:bottom w:val="none" w:sz="0" w:space="0" w:color="auto"/>
        <w:right w:val="none" w:sz="0" w:space="0" w:color="auto"/>
      </w:divBdr>
    </w:div>
    <w:div w:id="1688487535">
      <w:bodyDiv w:val="1"/>
      <w:marLeft w:val="0"/>
      <w:marRight w:val="0"/>
      <w:marTop w:val="0"/>
      <w:marBottom w:val="0"/>
      <w:divBdr>
        <w:top w:val="none" w:sz="0" w:space="0" w:color="auto"/>
        <w:left w:val="none" w:sz="0" w:space="0" w:color="auto"/>
        <w:bottom w:val="none" w:sz="0" w:space="0" w:color="auto"/>
        <w:right w:val="none" w:sz="0" w:space="0" w:color="auto"/>
      </w:divBdr>
    </w:div>
    <w:div w:id="1737362025">
      <w:bodyDiv w:val="1"/>
      <w:marLeft w:val="0"/>
      <w:marRight w:val="0"/>
      <w:marTop w:val="0"/>
      <w:marBottom w:val="0"/>
      <w:divBdr>
        <w:top w:val="none" w:sz="0" w:space="0" w:color="auto"/>
        <w:left w:val="none" w:sz="0" w:space="0" w:color="auto"/>
        <w:bottom w:val="none" w:sz="0" w:space="0" w:color="auto"/>
        <w:right w:val="none" w:sz="0" w:space="0" w:color="auto"/>
      </w:divBdr>
      <w:divsChild>
        <w:div w:id="336928522">
          <w:marLeft w:val="0"/>
          <w:marRight w:val="0"/>
          <w:marTop w:val="0"/>
          <w:marBottom w:val="0"/>
          <w:divBdr>
            <w:top w:val="none" w:sz="0" w:space="0" w:color="auto"/>
            <w:left w:val="none" w:sz="0" w:space="0" w:color="auto"/>
            <w:bottom w:val="none" w:sz="0" w:space="0" w:color="auto"/>
            <w:right w:val="none" w:sz="0" w:space="0" w:color="auto"/>
          </w:divBdr>
        </w:div>
        <w:div w:id="319431064">
          <w:marLeft w:val="0"/>
          <w:marRight w:val="0"/>
          <w:marTop w:val="0"/>
          <w:marBottom w:val="0"/>
          <w:divBdr>
            <w:top w:val="none" w:sz="0" w:space="0" w:color="auto"/>
            <w:left w:val="none" w:sz="0" w:space="0" w:color="auto"/>
            <w:bottom w:val="none" w:sz="0" w:space="0" w:color="auto"/>
            <w:right w:val="none" w:sz="0" w:space="0" w:color="auto"/>
          </w:divBdr>
          <w:divsChild>
            <w:div w:id="16912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3018">
      <w:bodyDiv w:val="1"/>
      <w:marLeft w:val="0"/>
      <w:marRight w:val="0"/>
      <w:marTop w:val="0"/>
      <w:marBottom w:val="0"/>
      <w:divBdr>
        <w:top w:val="none" w:sz="0" w:space="0" w:color="auto"/>
        <w:left w:val="none" w:sz="0" w:space="0" w:color="auto"/>
        <w:bottom w:val="none" w:sz="0" w:space="0" w:color="auto"/>
        <w:right w:val="none" w:sz="0" w:space="0" w:color="auto"/>
      </w:divBdr>
      <w:divsChild>
        <w:div w:id="379982871">
          <w:marLeft w:val="0"/>
          <w:marRight w:val="0"/>
          <w:marTop w:val="0"/>
          <w:marBottom w:val="0"/>
          <w:divBdr>
            <w:top w:val="none" w:sz="0" w:space="0" w:color="auto"/>
            <w:left w:val="none" w:sz="0" w:space="0" w:color="auto"/>
            <w:bottom w:val="none" w:sz="0" w:space="0" w:color="auto"/>
            <w:right w:val="none" w:sz="0" w:space="0" w:color="auto"/>
          </w:divBdr>
        </w:div>
        <w:div w:id="1447652115">
          <w:marLeft w:val="0"/>
          <w:marRight w:val="0"/>
          <w:marTop w:val="0"/>
          <w:marBottom w:val="0"/>
          <w:divBdr>
            <w:top w:val="none" w:sz="0" w:space="0" w:color="auto"/>
            <w:left w:val="none" w:sz="0" w:space="0" w:color="auto"/>
            <w:bottom w:val="none" w:sz="0" w:space="0" w:color="auto"/>
            <w:right w:val="none" w:sz="0" w:space="0" w:color="auto"/>
          </w:divBdr>
          <w:divsChild>
            <w:div w:id="9968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cbi-nlm-nih-gov.proxy1.lib.uwo.ca/pubmed/24336217"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5" Type="http://schemas.microsoft.com/office/2011/relationships/commentsExtended" Target="commentsExtended.xml"/><Relationship Id="rId26" Type="http://schemas.microsoft.com/office/2011/relationships/people" Target="people.xml"/><Relationship Id="rId10" Type="http://schemas.openxmlformats.org/officeDocument/2006/relationships/hyperlink" Target="http://www-ncbi-nlm-nih-gov.proxy1.lib.uwo.ca/pubmed/24029734" TargetMode="External"/><Relationship Id="rId11" Type="http://schemas.openxmlformats.org/officeDocument/2006/relationships/hyperlink" Target="http://www-ncbi-nlm-nih-gov.proxy1.lib.uwo.ca/pubmed/24910773" TargetMode="External"/><Relationship Id="rId12" Type="http://schemas.openxmlformats.org/officeDocument/2006/relationships/hyperlink" Target="http://www-ncbi-nlm-nih-gov.proxy1.lib.uwo.ca/pubmed/23791918" TargetMode="External"/><Relationship Id="rId13" Type="http://schemas.openxmlformats.org/officeDocument/2006/relationships/hyperlink" Target="http://www-ncbi-nlm-nih-gov.proxy1.lib.uwo.ca/pubmed/24315484" TargetMode="External"/><Relationship Id="rId14" Type="http://schemas.openxmlformats.org/officeDocument/2006/relationships/hyperlink" Target="http://www-ncbi-nlm-nih-gov.proxy1.lib.uwo.ca/pubmed/25244414" TargetMode="External"/><Relationship Id="rId15" Type="http://schemas.openxmlformats.org/officeDocument/2006/relationships/hyperlink" Target="http://www-ncbi-nlm-nih-gov.proxy1.lib.uwo.ca/pubmed/25139407" TargetMode="External"/><Relationship Id="rId16" Type="http://schemas.openxmlformats.org/officeDocument/2006/relationships/hyperlink" Target="http://www-ncbi-nlm-nih-gov.proxy1.lib.uwo.ca/pubmed/26282697" TargetMode="External"/><Relationship Id="rId17" Type="http://schemas.openxmlformats.org/officeDocument/2006/relationships/hyperlink" Target="http://www-ncbi-nlm-nih-gov.proxy1.lib.uwo.ca/pubmed/24788220" TargetMode="External"/><Relationship Id="rId18" Type="http://schemas.openxmlformats.org/officeDocument/2006/relationships/hyperlink" Target="http://www-ncbi-nlm-nih-gov.proxy1.lib.uwo.ca/pubmed/24939885" TargetMode="External"/><Relationship Id="rId19" Type="http://schemas.openxmlformats.org/officeDocument/2006/relationships/hyperlink" Target="http://www-ncbi-nlm-nih-gov.proxy1.lib.uwo.ca/pubmed/2461084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8C0B4-8209-ED42-A8CF-4E10CED0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32</Pages>
  <Words>8540</Words>
  <Characters>48684</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UWO</Company>
  <LinksUpToDate>false</LinksUpToDate>
  <CharactersWithSpaces>57110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76</cp:revision>
  <cp:lastPrinted>2016-03-29T19:30:00Z</cp:lastPrinted>
  <dcterms:created xsi:type="dcterms:W3CDTF">2016-03-03T21:38:00Z</dcterms:created>
  <dcterms:modified xsi:type="dcterms:W3CDTF">2016-03-30T18:48:00Z</dcterms:modified>
</cp:coreProperties>
</file>