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3242748" cy="107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2748" cy="107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sz w:val="26"/>
          <w:szCs w:val="26"/>
        </w:rPr>
      </w:pPr>
      <w:bookmarkStart w:colFirst="0" w:colLast="0" w:name="_jpk0gf3ni1f2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Variedades de café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dados do Ministério da Agricultura, Pecuária e Abastecimento (MAPA), existem hoje mais de 270 cultivares de café registradas no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Registro Nacional de Cultivares (RNC).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ser uma cultura do tipo perene que permanecerá por vários anos na fazenda, é muito importante que seja feita uma escolha minuciosa do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tipo de café </w:t>
        </w:r>
      </w:hyperlink>
      <w:r w:rsidDel="00000000" w:rsidR="00000000" w:rsidRPr="00000000">
        <w:rPr>
          <w:sz w:val="24"/>
          <w:szCs w:val="24"/>
          <w:rtl w:val="0"/>
        </w:rPr>
        <w:t xml:space="preserve">que será plantado.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aspectos técnicos podem ser levados em consideração para essa escolha: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Vigor, porte e diâmetro: são importantes características nos casos de sistemas de produção adensados, além de tratos culturais e colheita mecanizada. Se dá preferência por plantas de pequeno porte, visto que aquelas de grande porte necessitam de um maior número de podas, além de dificultarem o manejo do cafezal de forma geral.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Pragas e doenças: deve-se a fazer a escolha de cultivares que apresentam maior resistência a enfermidades, como ferrugem e nematoides.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Ciclo de maturação: é a partir dele que se define o período em que será feita a colheita da plantação de café.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Hoje no Brasil, de acordo com dados da Embrapa, o café arábica representa 67% do que é plantado, com destaque para os estados de São Paulo e Minas Gerais. Enquanto que o conilon, 33%, sendo o principal estado produtor o Espírito Santo.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Separamos para você algumas características dessas duas espécies e das principais cultivares de café arábica.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Café conilon/robusta (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Coffea canephora)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45.71428571428567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Formato do grão: arredondado;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45.71428571428567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Teor de cafeína: 1,7-4%;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45.71428571428567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Sabor: mais amargo e encorpado;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45.71428571428567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média anual: 24-30 ºC.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Café arábica (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Coffea arabica)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45.71428571428567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Formato do grão: alongado;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45.71428571428567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Teor de cafeína: 0,8-1,4%;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45.71428571428567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Sabor: cítrico, suave, adocicado e frutado;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45.71428571428567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média anual: 15-24 ºC.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00000"/>
          <w:sz w:val="24"/>
          <w:szCs w:val="24"/>
        </w:rPr>
      </w:pPr>
      <w:bookmarkStart w:colFirst="0" w:colLast="0" w:name="_1gohly6kamm7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Cultivares de café arábica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38j2p4tbxw1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Mundo novo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Cultivar conhecida por cafés de altíssima qualidade, sendo muito demandada pelo mercado. É cultivada principalmente nos estados Minas Gerais e São Paulo. Apresenta 3 floradas ao longo do ano, sendo a primeira com produção de 10% dos grãos, a segunda com 80% e a terceira com 10%.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4wgbeljg2x9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Acáia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 porte alto, maturação média e frutos grandes de coloração vermelha. É uma seleção do Mundo Novo, sendo menos exigente em fertilidade. Além disso, é uma excelente cultivar para colheitas mecanizadas.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s64if2rdb38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Bourbon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 porte médio/alto, com frutos vermelhos ou amarelos. Está entre as principais cultivares para a produção de cafés gourmets. Apresenta maturação muito precoce e é pouco resistente a ferrugem.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eafeb77dte7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Icatu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 também frutos vermelhos e amarelos, é altamente resistente a ferrugem e altamente produtivo.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yd2mtbq5frh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Catuaí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cultivado principalmente na região de Poços de Caldas – MG. Apresenta frutos vermelhos e amarelos e porte baixo, o que facilita a operação de colheita.  É pouco susceptível ao ataque da ferrugem.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jncbz04pitv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Catucaí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oriundo de um cruzamento entre as cultivares Catuaí e Icatu. Apresenta também frutos vermelhos e amarelos. Apresenta porte baixo/médio e é altamente exigente em nutrição, além de não tolerar atrasos sanitários.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iziphafp1ai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Topázio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Provém do cruzamento entre Catuaí e Mundo Novo. Apresenta porte baixo, com boa produtividade, bom vigor vegetativo e resistência a estresses hídricos.  Não possui depauperamento precoce após altas produtividades.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sz w:val="26"/>
          <w:szCs w:val="26"/>
        </w:rPr>
      </w:pPr>
      <w:bookmarkStart w:colFirst="0" w:colLast="0" w:name="_b6b2er1gqft1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Preparo do solo para a plantação de café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raízes da plantação de café podem explorar em profundidade o solo. O mais adequado é prepará-lo para que o desenvolvimento radicular seja expressivo.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boa sugestão é de aplicar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calcário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gesso</w:t>
        </w:r>
      </w:hyperlink>
      <w:r w:rsidDel="00000000" w:rsidR="00000000" w:rsidRPr="00000000">
        <w:rPr>
          <w:sz w:val="24"/>
          <w:szCs w:val="24"/>
          <w:rtl w:val="0"/>
        </w:rPr>
        <w:t xml:space="preserve"> e nutrientes com menor mobilidade no solo, como o fósforo em profundidade. Isso vai melhorar o desenvolvimento radicular da cultura. Dessa forma, a amostragem de solo em camadas superiores a 40 cm é indispensável.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preparo do solo, as mudas transplantadas podem se desenvolver melhor e, até mesmo, explorar melhor o solo. Em longo prazo, você terá uma lavoura em produção que sentirá menos os efeitos adversos como um veranico ou a seca.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espaçamento entre linhas é de acordo com o sistema produtivo, seja ele mecanizado ou manual. O espaçamento entre plantas deve ser entre 0,5 a 0,8 m, pois com espaçamentos maiores o stand de plantas fica comprometido.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preparação dos sulcos de plantios, o serviço pode ser realizado com um topógrafo com levantamento planialtimétrico e marcação das linhas com equipamentos topográficos. Pode ser feito através da marcação da curva de nível do terreno ou então realizar a marcação em linha reta.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sz w:val="26"/>
          <w:szCs w:val="26"/>
        </w:rPr>
      </w:pPr>
      <w:bookmarkStart w:colFirst="0" w:colLast="0" w:name="_6xm8mphpea4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Época de implantação da lavoura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início do período das águas costuma apresentar condições mais adequadas para o plantio, já que propicia maior disponibilidade de água para o desenvolvimento das plantas. Em resumo, quanto mais cedo é plantada a lavoura de café, mais alta é a chance de se ter a primeira produção alta.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irrigado: os meses indicados são setembro/outubro;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sequeiro: outubro/novembro/dezembro.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paralelo a isso, quanto mais cedo, maior a necessidade de controle de plantas daninhas.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sz w:val="26"/>
          <w:szCs w:val="26"/>
        </w:rPr>
      </w:pPr>
      <w:bookmarkStart w:colFirst="0" w:colLast="0" w:name="_200rjatualwj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Plantio e replantio do cafeeiro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plantio, passando-se um ano, o replantio é uma prática indispensável para formar uma lavoura de homogênea, mantendo-se assim o stand de plantas planejado. Desse modo, o quanto antes for realizada a reposição de falhas, melhor será a uniformização na lavoura.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estágio mais adulto, a adoção do replantio na lavoura vem sendo deixado de lado. No entanto, tem sido considerado que ele é importante e indicado, ainda mais para os casos de menores propriedades e àquelas lavouras que sofreram morte razoável de plantas.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sz w:val="26"/>
          <w:szCs w:val="26"/>
        </w:rPr>
      </w:pPr>
      <w:bookmarkStart w:colFirst="0" w:colLast="0" w:name="_mmswtcyyk2lv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Tratos culturais indispensáveis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os tratos culturais indispensáveis para a plantação de café estão a prevenção e tratamentos combinados contra pragas e doenças já que este é um risco oferecido desde o viveiro até o campo.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bom exemplo são as novas gerações de fungicidas, que acumulam efeito protetor e curativo, associando na composição grupos químicos com propósitos e efeitos diferentes. Um deles é o Triazol, que tem ação curativa e utiliza o tecido vascular presente nas folhas para se translocar, evitando a disseminação do fungo de dentro para fora. E outro é a Estrobilurina, que adentra a superfície foliar e se deposita para criar uma espécie de camada protetora, o que reduz a contaminação por esporos do fungo dispersos pelo vento ou redirecionados por contato entre plantas muito próximas.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principais pragas da plantação de café são: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Broca do café (</w:t>
      </w:r>
      <w:r w:rsidDel="00000000" w:rsidR="00000000" w:rsidRPr="00000000">
        <w:rPr>
          <w:i w:val="1"/>
          <w:sz w:val="24"/>
          <w:szCs w:val="24"/>
          <w:rtl w:val="0"/>
        </w:rPr>
        <w:t xml:space="preserve">Hipothenemus hampei</w:t>
      </w:r>
      <w:r w:rsidDel="00000000" w:rsidR="00000000" w:rsidRPr="00000000">
        <w:rPr>
          <w:sz w:val="24"/>
          <w:szCs w:val="24"/>
          <w:rtl w:val="0"/>
        </w:rPr>
        <w:t xml:space="preserve">): provoca danos nos frutos comprometendo a qualidade dos mesmos e até a produtividade;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Bicho-mineiro (</w:t>
      </w:r>
      <w:r w:rsidDel="00000000" w:rsidR="00000000" w:rsidRPr="00000000">
        <w:rPr>
          <w:i w:val="1"/>
          <w:sz w:val="24"/>
          <w:szCs w:val="24"/>
          <w:rtl w:val="0"/>
        </w:rPr>
        <w:t xml:space="preserve">Leucopetera coffeella</w:t>
      </w:r>
      <w:r w:rsidDel="00000000" w:rsidR="00000000" w:rsidRPr="00000000">
        <w:rPr>
          <w:sz w:val="24"/>
          <w:szCs w:val="24"/>
          <w:rtl w:val="0"/>
        </w:rPr>
        <w:t xml:space="preserve">): causa danos nas folhas e consequente redução da produtividade.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as podas são importantes em safras específicas, em que a planta necessita para obter os resultados esperados e assegurar o máximo de produtividade da plantação de café nas safras subsequentes. O manejo correto exige capacitação prévia e deve estar sempre alinhado às prioridades de desenvolvimento da planta e da lavoura.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adubação do café deve estar baseada nos resultados que a análise química do solo atestar. Entre as técnicas estão a adubação de cova, cobertura ou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 foliar</w:t>
        </w:r>
      </w:hyperlink>
      <w:r w:rsidDel="00000000" w:rsidR="00000000" w:rsidRPr="00000000">
        <w:rPr>
          <w:sz w:val="24"/>
          <w:szCs w:val="24"/>
          <w:rtl w:val="0"/>
        </w:rPr>
        <w:t xml:space="preserve">, que devem ser usadas de modo combinado, almejando garantir uma nutrição completa à plantação de café.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sz w:val="26"/>
          <w:szCs w:val="26"/>
        </w:rPr>
      </w:pPr>
      <w:bookmarkStart w:colFirst="0" w:colLast="0" w:name="_nrzpuxo962ik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Indicação de colheita da plantação de café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momento ideal para a colheita ocorrer é quando os grãos do cafeeiro atingem a coloração “cereja”. Ou seja, os grãos estão avermelhados.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escolher entre os três principais métodos de colheita (mecanizado, semimecanizado e manual) é preciso observar alguns fatores como declividade do terreno, espaçamento adotado, mão de obra e maquinário disponível na região.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Contudo, o teor de umidade é também um fator que determinará esse momento. Sendo o ideal entre 55% e 70%.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sz w:val="26"/>
          <w:szCs w:val="26"/>
        </w:rPr>
      </w:pPr>
      <w:bookmarkStart w:colFirst="0" w:colLast="0" w:name="_r20tcsojzrbv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Longevidade da lavoura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Seguindo adequadamente os processos de manejo, a lavoura de café podem ter uma vida útil de aproximadamente 20 anos. O que justifica um planejamento minimalista desde a implantação até a renovação do cafezal para garantir o sucesso a cada safra.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sz w:val="26"/>
          <w:szCs w:val="26"/>
        </w:rPr>
      </w:pPr>
      <w:bookmarkStart w:colFirst="0" w:colLast="0" w:name="_1digiossfeta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Adubação da plantação de café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grande maioria dos cafezais do Brasil estão estabelecidos em áreas de baixa fertilidade, seja devido as condições naturais do 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solo</w:t>
        </w:r>
      </w:hyperlink>
      <w:r w:rsidDel="00000000" w:rsidR="00000000" w:rsidRPr="00000000">
        <w:rPr>
          <w:sz w:val="24"/>
          <w:szCs w:val="24"/>
          <w:rtl w:val="0"/>
        </w:rPr>
        <w:t xml:space="preserve"> ou até mesmo por manejos ineficientes.  O passo número um na adubação da plantação de café é se realizar uma boa análise de solo, para se entender a necessidade de correção e adubação da área.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uma adubação eficiente, os 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macros e micronutrientes</w:t>
        </w:r>
      </w:hyperlink>
      <w:r w:rsidDel="00000000" w:rsidR="00000000" w:rsidRPr="00000000">
        <w:rPr>
          <w:sz w:val="24"/>
          <w:szCs w:val="24"/>
          <w:rtl w:val="0"/>
        </w:rPr>
        <w:t xml:space="preserve"> precisam ser fornecidos de forma equilibrada. É necessário entender qual a produtividade esperada pela cultura, o quanto de nutrientes o solo fornece para essa produtividade e, por fim, quanto será necessário aportar a mais para alcançar a produtividade da cultura – adubação!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início do desenvolvimento da plantação de café é lento, com uma baixa demanda por nutrientes até a primeira florada, que é por volta de 25 a 30 meses após o estabelecimento do cafezal.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 partir do ciclo reprodutivo que a demanda nutricional se torna maior, visto que os frutos se tornam drenos. Nessa fase a demanda nutricional do plantação de café é até três vezes maior em relação a fase inicial.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ordem crescente, os nutrientes mais demandados pela plantação de café são: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hyperlink r:id="rId14">
        <w:r w:rsidDel="00000000" w:rsidR="00000000" w:rsidRPr="00000000">
          <w:rPr>
            <w:sz w:val="24"/>
            <w:szCs w:val="24"/>
            <w:rtl w:val="0"/>
          </w:rPr>
          <w:t xml:space="preserve">Nitrogênio (N)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potássio (K)</w:t>
        </w:r>
      </w:hyperlink>
      <w:r w:rsidDel="00000000" w:rsidR="00000000" w:rsidRPr="00000000">
        <w:rPr>
          <w:sz w:val="24"/>
          <w:szCs w:val="24"/>
          <w:rtl w:val="0"/>
        </w:rPr>
        <w:t xml:space="preserve">, cálcio (Ca), magnésio (Mg), 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enxofre (S)</w:t>
        </w:r>
      </w:hyperlink>
      <w:r w:rsidDel="00000000" w:rsidR="00000000" w:rsidRPr="00000000">
        <w:rPr>
          <w:sz w:val="24"/>
          <w:szCs w:val="24"/>
          <w:rtl w:val="0"/>
        </w:rPr>
        <w:t xml:space="preserve">, fósforo (P), ferro (Fe), manganês (Mn), zinco (Zn), cobre (Cu), boro (B) e molibdênio (Mo).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3g7p8k82205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Nutrientes para um café de qualidade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demonstrar a tamanha importância da nutrição mineral frente à qualidade de bebida, podemos citar a função de alguns elementos que permitem a produção de um café mais nobre: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nitrogênio está diretamente ligado à formação de aminoácidos, proteínas, enchimento de grãos, crescimento das plantas, produção de cafeína. É o nutriente vital mais exigido pelo cafeeiro, o qual pode ser obtido através de fertilizantes nitrogenados disponíveis no mercado.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potássio é o segundo elemento mais exigido pelo cafeeiro. Apesar de não ser um nutriente constituinte de órgãos na planta, como folhas, ramos e frutos, sua importância é realmente perceptiva. Trata-se de um importante ativador de enzimas, regula a troca de gases e perda de água ao ambiente, acumula açúcares na planta e com isso ajuda grandemente na qualidade do grão.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o cálcio, terceiro elemento mais exigido pelo café, é um verdadeiro agente cimentante. Ele promove o crescimento de raízes e resistência da planta frente às pragas e doenças. Uma planta protegida consegue gastar menos energia, dedicando seu esforço ao acúmulo de substâncias que melhoram a qualidade.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magnésio é fundamental também. Ele compõe uma parte das folhas chamada clorofila. Essa estrutura possui a função de ajudar na fotossíntese e produzir alimento para o café, que certamente é convertido em aumento do sabor, doçura e aroma do grão.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ao fósforo, podemos dizer que ele é o combustível da planta, fornecendo energia e conferindo o bom funcionamento do metabolismo. Como a qualidade da bebida está diretamente relacionada ao consumo de energia, concluímos que este elemento se apresenta como um importantíssimo agente promotor de paladar.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se falar de enxofre, pensamos em um macronutriente muito importante também. Ele participa da formação de proteínas e auxilia substancialmente os aspectos qualitativos.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7lt36663r66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Os micronutrientes também são fundamentais para a plantação de café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os micronutrientes boro, zinco, ferro, cobre e manganês, são exigidos em menores quantidade quando comparado aos macros. No entanto, isso não diminui a importância deles na fisiologia da planta, sobretudo quando tratamos de cafés especiais.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boro, por exemplo, participa da formação e divisão das células, reprodução, ajuda na granação e tamanho dos frutos. O cobre está envolvido na respiração, o zinco no crescimento das plantas, o ferro e manganês na fotossíntese. Todos estão intimamente ligados à manutenção da vida do café e produção de grãos diferenciados.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Resumindo, uma nutrição mineral equilibrada e com 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fertilizantes</w:t>
        </w:r>
      </w:hyperlink>
      <w:r w:rsidDel="00000000" w:rsidR="00000000" w:rsidRPr="00000000">
        <w:rPr>
          <w:sz w:val="24"/>
          <w:szCs w:val="24"/>
          <w:rtl w:val="0"/>
        </w:rPr>
        <w:t xml:space="preserve"> de qualidade auxilia na produção de grãos especiais, que são fundamentais para garantir a qualidade da bebida e os lucros da sua lavoura.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sz w:val="26"/>
          <w:szCs w:val="26"/>
        </w:rPr>
      </w:pPr>
      <w:bookmarkStart w:colFirst="0" w:colLast="0" w:name="_ivpia0kebmqc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Qual o melhor adubo para café?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fertilizante que atende a toda a demanda nutricional do café, do plantio à colheita, é o K-Mag da Mosaic Fertilizantes.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K-Mag é um fertilizante premium, de exclusividade Mosaic, que possui em sua formulação potássio, magnésio e enxofre. Por ser extraído de forma natural da rocha Langbeinita, é uma fonte livre de cloreto. Essa característica está associada com uma menor ação da enzima polifenoxidase, que faz parte de um grupo de substâncias fenólicas capaz de influenciar o sabor, aroma e cor de alguns vegetais. Ou seja, além de maior produtividade em relação aos fertilizantes convencionais, o K-Mag traz também uma melhor qualidade de bebida para o seu café!</w:t>
      </w:r>
    </w:p>
    <w:p w:rsidR="00000000" w:rsidDel="00000000" w:rsidP="00000000" w:rsidRDefault="00000000" w:rsidRPr="00000000" w14:paraId="0000006D">
      <w:pPr>
        <w:shd w:fill="ffffff" w:val="clear"/>
        <w:spacing w:after="3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utricaodesafras.com.br/adubo-foliar-principios-e-praticas" TargetMode="External"/><Relationship Id="rId10" Type="http://schemas.openxmlformats.org/officeDocument/2006/relationships/hyperlink" Target="https://nutricaodesafras.com.br/como-o-gesso-agricola-e-produzido" TargetMode="External"/><Relationship Id="rId13" Type="http://schemas.openxmlformats.org/officeDocument/2006/relationships/hyperlink" Target="https://nutricaodesafras.com.br/lacuna-macro-micro-nutrientes" TargetMode="External"/><Relationship Id="rId12" Type="http://schemas.openxmlformats.org/officeDocument/2006/relationships/hyperlink" Target="https://nutricaodesafras.com.br/manejo-do-solo-entenda-a-importancia-de-preparar-a-terra-para-o-cultiv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utricaodesafras.com.br/calcario-agricola" TargetMode="External"/><Relationship Id="rId15" Type="http://schemas.openxmlformats.org/officeDocument/2006/relationships/hyperlink" Target="https://nutricaodesafras.com.br/potassio-nas-plantas" TargetMode="External"/><Relationship Id="rId14" Type="http://schemas.openxmlformats.org/officeDocument/2006/relationships/hyperlink" Target="https://nutricaodesafras.com.br/?s=niteogenio" TargetMode="External"/><Relationship Id="rId17" Type="http://schemas.openxmlformats.org/officeDocument/2006/relationships/hyperlink" Target="https://nutricaodesafras.com.br/fertilizantes" TargetMode="External"/><Relationship Id="rId16" Type="http://schemas.openxmlformats.org/officeDocument/2006/relationships/hyperlink" Target="https://nutricaodesafras.com.br/mobilidade-do-enxofre-na-plant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istemas.agricultura.gov.br/snpc/cultivarweb/cultivares_registradas.php" TargetMode="External"/><Relationship Id="rId8" Type="http://schemas.openxmlformats.org/officeDocument/2006/relationships/hyperlink" Target="https://nutricaodesafras.com.br/pe-de-ca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