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GlobePay - Enterprise API Requirement Specification (ARS)</w:t>
      </w:r>
    </w:p>
    <w:p>
      <w:r>
        <w:t>Version 1.0</w:t>
        <w:br/>
        <w:t>Production Grade Fintech System</w:t>
        <w:br/>
        <w:t>Target Audience: Engineers, Architects, QA, DevOps, Recruiters</w:t>
      </w:r>
    </w:p>
    <w:p>
      <w:pPr>
        <w:pStyle w:val="Heading1"/>
      </w:pPr>
      <w:r>
        <w:t>Executive Summary</w:t>
      </w:r>
    </w:p>
    <w:p>
      <w:r>
        <w:t>GlobePay enables international travelers to pay merchants in their home currency while merchants receive local currency using existing payment networks and real-time forex conversion.</w:t>
      </w:r>
    </w:p>
    <w:p>
      <w:pPr>
        <w:pStyle w:val="Heading1"/>
      </w:pPr>
      <w:r>
        <w:t>Scope &amp; Objectives</w:t>
      </w:r>
    </w:p>
    <w:p>
      <w:r>
        <w:t>Define all APIs, standards, security controls, validation rules, error handling, scalability requirements, and integration contracts.</w:t>
      </w:r>
    </w:p>
    <w:p>
      <w:pPr>
        <w:pStyle w:val="Heading1"/>
      </w:pPr>
      <w:r>
        <w:t>API Standards &amp; Naming Conventions</w:t>
      </w:r>
    </w:p>
    <w:p>
      <w:r>
        <w:t>REST APIs, JSON payloads, snake_case fields, UUID identifiers, versioned endpoints (/api/v1).</w:t>
      </w:r>
    </w:p>
    <w:p>
      <w:pPr>
        <w:pStyle w:val="Heading1"/>
      </w:pPr>
      <w:r>
        <w:t>Authentication &amp; Authorization</w:t>
      </w:r>
    </w:p>
    <w:p>
      <w:r>
        <w:t>JWT Access Token, Refresh Token, RBAC with Traveler, Admin and Super Admin roles.</w:t>
      </w:r>
    </w:p>
    <w:p>
      <w:pPr>
        <w:pStyle w:val="Heading1"/>
      </w:pPr>
      <w:r>
        <w:t>API Modules</w:t>
      </w:r>
    </w:p>
    <w:p>
      <w:r>
        <w:t>Auth, Users, Payment Methods, QR, Forex, Payments, Transactions, Notifications, Admin.</w:t>
      </w:r>
    </w:p>
    <w:p>
      <w:pPr>
        <w:pStyle w:val="Heading1"/>
      </w:pPr>
      <w:r>
        <w:t>Validation Rules</w:t>
      </w:r>
    </w:p>
    <w:p>
      <w:r>
        <w:t>Email validation, password policies, UUID validation, currency code validation, amount validation.</w:t>
      </w:r>
    </w:p>
    <w:p>
      <w:pPr>
        <w:pStyle w:val="Heading1"/>
      </w:pPr>
      <w:r>
        <w:t>Error Catalog</w:t>
      </w:r>
    </w:p>
    <w:p>
      <w:r>
        <w:t>AUTH_001 Invalid Credentials, PAY_001 Payment Failed, FX_001 Rate Unavailable, SYS_001 Internal Error.</w:t>
      </w:r>
    </w:p>
    <w:p>
      <w:pPr>
        <w:pStyle w:val="Heading1"/>
      </w:pPr>
      <w:r>
        <w:t>Rate Limiting</w:t>
      </w:r>
    </w:p>
    <w:p>
      <w:r>
        <w:t>Login 5/minute, Forex 100/minute, Payment APIs protected with stricter controls.</w:t>
      </w:r>
    </w:p>
    <w:p>
      <w:pPr>
        <w:pStyle w:val="Heading1"/>
      </w:pPr>
      <w:r>
        <w:t>Idempotency</w:t>
      </w:r>
    </w:p>
    <w:p>
      <w:r>
        <w:t>Payment initiation must support idempotency keys.</w:t>
      </w:r>
    </w:p>
    <w:p>
      <w:pPr>
        <w:pStyle w:val="Heading1"/>
      </w:pPr>
      <w:r>
        <w:t>Retry &amp; Failure Handling</w:t>
      </w:r>
    </w:p>
    <w:p>
      <w:r>
        <w:t>Exponential backoff, circuit breakers, provider failover.</w:t>
      </w:r>
    </w:p>
    <w:p>
      <w:pPr>
        <w:pStyle w:val="Heading1"/>
      </w:pPr>
      <w:r>
        <w:t>API Versioning</w:t>
      </w:r>
    </w:p>
    <w:p>
      <w:r>
        <w:t>/api/v1 today, /api/v2 for future breaking changes.</w:t>
      </w:r>
    </w:p>
    <w:p>
      <w:pPr>
        <w:pStyle w:val="Heading1"/>
      </w:pPr>
      <w:r>
        <w:t>OpenAPI / Swagger</w:t>
      </w:r>
    </w:p>
    <w:p>
      <w:r>
        <w:t>All APIs documented using OpenAPI 3.0 and Swagger UI.</w:t>
      </w:r>
    </w:p>
    <w:p>
      <w:pPr>
        <w:pStyle w:val="Heading1"/>
      </w:pPr>
      <w:r>
        <w:t>Non-Functional Requirements</w:t>
      </w:r>
    </w:p>
    <w:p>
      <w:r>
        <w:t>99.9% availability, &lt;300ms API latency, horizontal scalability.</w:t>
      </w:r>
    </w:p>
    <w:p>
      <w:pPr>
        <w:pStyle w:val="Heading1"/>
      </w:pPr>
      <w:r>
        <w:t>Security Requirements</w:t>
      </w:r>
    </w:p>
    <w:p>
      <w:r>
        <w:t>HTTPS, encryption at rest, bcrypt hashing, audit logging, OWASP controls.</w:t>
      </w:r>
    </w:p>
    <w:p>
      <w:pPr>
        <w:pStyle w:val="Heading1"/>
      </w:pPr>
      <w:r>
        <w:t>Audit &amp; Compliance</w:t>
      </w:r>
    </w:p>
    <w:p>
      <w:r>
        <w:t>KYC, AML, audit trails, transaction logging, retention policies.</w:t>
      </w:r>
    </w:p>
    <w:p>
      <w:pPr>
        <w:pStyle w:val="Heading1"/>
      </w:pPr>
      <w:r>
        <w:t>Detailed APIs</w:t>
      </w:r>
    </w:p>
    <w:p>
      <w:r>
        <w:br/>
        <w:t>POST /api/v1/auth/register</w:t>
        <w:br/>
        <w:t>POST /api/v1/auth/login</w:t>
        <w:br/>
        <w:t>GET /api/v1/users/profile</w:t>
        <w:br/>
        <w:t>POST /api/v1/payment-methods</w:t>
        <w:br/>
        <w:t>POST /api/v1/qr/scan</w:t>
        <w:br/>
        <w:t>GET /api/v1/forex/rates</w:t>
        <w:br/>
        <w:t>POST /api/v1/payments/initiate</w:t>
        <w:br/>
        <w:t>GET /api/v1/transactions</w:t>
        <w:br/>
        <w:t>GET /api/v1/notifications</w:t>
        <w:br/>
        <w:t>GET /api/v1/admin/users</w:t>
        <w:br/>
      </w:r>
    </w:p>
    <w:p>
      <w:pPr>
        <w:pStyle w:val="Heading1"/>
      </w:pPr>
      <w:r>
        <w:t>Sequence Diagrams</w:t>
      </w:r>
    </w:p>
    <w:p>
      <w:r>
        <w:t>Login Flow, QR Scan Flow, Payment Flow, Forex Conversion Flow, Notification Flow.</w:t>
      </w:r>
    </w:p>
    <w:p>
      <w:pPr>
        <w:pStyle w:val="Heading1"/>
      </w:pPr>
      <w:r>
        <w:t>Monitoring &amp; Observability</w:t>
      </w:r>
    </w:p>
    <w:p>
      <w:r>
        <w:t>Centralized logging, metrics, tracing, alerts, dashboards.</w:t>
      </w:r>
    </w:p>
    <w:p>
      <w:pPr>
        <w:pStyle w:val="Heading1"/>
      </w:pPr>
      <w:r>
        <w:t>Deployment Considerations</w:t>
      </w:r>
    </w:p>
    <w:p>
      <w:r>
        <w:t>Docker, CI/CD, Kubernetes, PostgreSQL, Redis, Monitoring Stack.</w:t>
      </w:r>
    </w:p>
    <w:p>
      <w:pPr>
        <w:pStyle w:val="Heading1"/>
      </w:pPr>
      <w:r>
        <w:t>Sample API Definition</w:t>
      </w:r>
    </w:p>
    <w:p>
      <w:r>
        <w:t>API: POST /api/v1/payments/initiate</w:t>
        <w:br/>
        <w:t>Purpose: Initiate cross-border payment</w:t>
        <w:br/>
        <w:t>Authentication: Required</w:t>
        <w:br/>
        <w:t>Request:</w:t>
        <w:br/>
        <w:t>{</w:t>
        <w:br/>
        <w:t xml:space="preserve">  payment_method_id,</w:t>
        <w:br/>
        <w:t xml:space="preserve">  merchant_currency,</w:t>
        <w:br/>
        <w:t xml:space="preserve">  amount</w:t>
        <w:br/>
        <w:t>}</w:t>
        <w:br/>
        <w:t>Response:</w:t>
        <w:br/>
        <w:t>{</w:t>
        <w:br/>
        <w:t xml:space="preserve">  transaction_id,</w:t>
        <w:br/>
        <w:t xml:space="preserve">  status</w:t>
        <w:br/>
        <w:t>}</w:t>
        <w:br/>
        <w:t>Status Codes:</w:t>
        <w:br/>
        <w:t>200, 400, 401, 409, 500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