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DE CAJA BLANCA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$admin ='admin';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if($miVariable != $admin){</w:t>
      </w:r>
    </w:p>
    <w:p w:rsidR="00000000" w:rsidDel="00000000" w:rsidP="00000000" w:rsidRDefault="00000000" w:rsidRPr="00000000">
      <w:pPr>
        <w:pBdr/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$consulta = "DELETE FROM registrarse WHERE Alias= '".$miVariable."' ";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$resultado = $conexion -&gt; query($consulta)|| die("No se ha podido realizar el alta");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 ("Location: admin.php");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}else if($miVariable == $admin){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          header ("Location: admin.php");</w:t>
      </w:r>
    </w:p>
    <w:p w:rsidR="00000000" w:rsidDel="00000000" w:rsidP="00000000" w:rsidRDefault="00000000" w:rsidRPr="00000000">
      <w:pPr>
        <w:pBdr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       header ("Location: admin.php");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Diagrama de flujo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590550</wp:posOffset>
            </wp:positionH>
            <wp:positionV relativeFrom="paragraph">
              <wp:posOffset>166875</wp:posOffset>
            </wp:positionV>
            <wp:extent cx="4324350" cy="4754913"/>
            <wp:effectExtent b="0" l="0" r="0" t="0"/>
            <wp:wrapSquare wrapText="bothSides" distB="114300" distT="114300" distL="114300" distR="114300"/>
            <wp:docPr descr="Caja blanca.jpg" id="1" name="image2.jpg"/>
            <a:graphic>
              <a:graphicData uri="http://schemas.openxmlformats.org/drawingml/2006/picture">
                <pic:pic>
                  <pic:nvPicPr>
                    <pic:cNvPr descr="Caja blanca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54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Complejidad Ciclomática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V(G) = R = 3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V(G) = E –N + 2 = 14 -13 + 2 = 3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V(G) = P + 1 = 2 + 1 = 3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Caminos Independientes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Un conjunto de caminos sería: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Camino 1</w:t>
      </w:r>
      <w:r w:rsidDel="00000000" w:rsidR="00000000" w:rsidRPr="00000000">
        <w:rPr>
          <w:rtl w:val="0"/>
        </w:rPr>
        <w:t xml:space="preserve">: 1-2-3-4-5-9 Aristas Nuevas Recorridas: 1-2; 2-3; 3-4; 4-5; 5-9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Camino 2</w:t>
      </w:r>
      <w:r w:rsidDel="00000000" w:rsidR="00000000" w:rsidRPr="00000000">
        <w:rPr>
          <w:rtl w:val="0"/>
        </w:rPr>
        <w:t xml:space="preserve">: 1-2-6-7-9 Aristas Nuevas Recorridas: 2-6; 6-7; 7-9; </w:t>
        <w:tab/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Camino 3</w:t>
      </w:r>
      <w:r w:rsidDel="00000000" w:rsidR="00000000" w:rsidRPr="00000000">
        <w:rPr>
          <w:rtl w:val="0"/>
        </w:rPr>
        <w:t xml:space="preserve">: 1-2-6-8-9 Aristas Nuevas Recorridas: 6-8; 8-9;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Casos de pruebas para cada camino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Caso camino 1</w:t>
      </w:r>
      <w:r w:rsidDel="00000000" w:rsidR="00000000" w:rsidRPr="00000000">
        <w:rPr>
          <w:rtl w:val="0"/>
        </w:rPr>
        <w:t xml:space="preserve">: 1-2-3-4-5-9 $consulta = "DELETE FROM registrarse WHERE Alias= '".$miVariable."' "; 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u w:val="single"/>
          <w:rtl w:val="0"/>
        </w:rPr>
        <w:t xml:space="preserve">Resultado: </w:t>
      </w:r>
      <w:r w:rsidDel="00000000" w:rsidR="00000000" w:rsidRPr="00000000">
        <w:rPr>
          <w:rtl w:val="0"/>
        </w:rPr>
        <w:t xml:space="preserve">Se borra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en la base de datos.</w:t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Caso camino 2:</w:t>
      </w:r>
      <w:r w:rsidDel="00000000" w:rsidR="00000000" w:rsidRPr="00000000">
        <w:rPr>
          <w:rtl w:val="0"/>
        </w:rPr>
        <w:t xml:space="preserve"> 1-2-6-7-9 header ("Location: admin.php");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u w:val="single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Si el  usuario es el admin no lo borra y vuelve.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Caso camino 3:</w:t>
      </w:r>
      <w:r w:rsidDel="00000000" w:rsidR="00000000" w:rsidRPr="00000000">
        <w:rPr>
          <w:rtl w:val="0"/>
        </w:rPr>
        <w:t xml:space="preserve"> 1-2-6-8-9 header ("Location: admin.php");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u w:val="single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vuelve a la página admin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DE CAJA NEGRA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Clases de equivalencia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5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440"/>
        <w:gridCol w:w="2895"/>
        <w:gridCol w:w="2940"/>
        <w:tblGridChange w:id="0">
          <w:tblGrid>
            <w:gridCol w:w="1980"/>
            <w:gridCol w:w="1440"/>
            <w:gridCol w:w="2895"/>
            <w:gridCol w:w="2940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Entrada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 Válida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 no Válida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Cualquier cadena alfanumérica de hasta 100 posiciones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valor mayor que 100.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775" w:right="-82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Cualquier cadena alfanumérica de hasta 100 posiciones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valor mayor que 100.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 alfanumérica, mezclando números y caracteres de mínimo 6 dígitos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valor mayor que 100.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valor menor que 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Cadena alfanumérica, mezclando números y caracteres de mínimo 6 dígitos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valor mayor que 100.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valor menor que 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Teléfono Móvil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Cualquier número demás de más de 9 números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valor mayor que 100.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Valores no numéricos y menores que 9.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Cualquier número demas de más de 9 números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valor mayor que 100.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Valores no numéricos y menos que 9.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Casos de prueba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tbl>
      <w:tblPr>
        <w:tblStyle w:val="Table2"/>
        <w:bidiVisual w:val="0"/>
        <w:tblW w:w="10530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1275"/>
        <w:gridCol w:w="1005"/>
        <w:gridCol w:w="1140"/>
        <w:gridCol w:w="1170"/>
        <w:gridCol w:w="1140"/>
        <w:gridCol w:w="1395"/>
        <w:gridCol w:w="1350"/>
        <w:gridCol w:w="1215"/>
        <w:tblGridChange w:id="0">
          <w:tblGrid>
            <w:gridCol w:w="840"/>
            <w:gridCol w:w="1275"/>
            <w:gridCol w:w="1005"/>
            <w:gridCol w:w="1140"/>
            <w:gridCol w:w="1170"/>
            <w:gridCol w:w="1140"/>
            <w:gridCol w:w="1395"/>
            <w:gridCol w:w="1350"/>
            <w:gridCol w:w="1215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n.º Casos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Tlf.Movil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López</w:t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Surem19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1234davi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679669958</w:t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71525710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Garcia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Dieguin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23leon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689453214</w:t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77234567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Alias Incorrecto</w:t>
              <w:tab/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Gonzalez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Gloria12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67892740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71636738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 Incorrecto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i w:val="1"/>
        <w:color w:val="999999"/>
        <w:sz w:val="20"/>
        <w:szCs w:val="20"/>
      </w:rPr>
    </w:pPr>
    <w:r w:rsidDel="00000000" w:rsidR="00000000" w:rsidRPr="00000000">
      <w:rPr>
        <w:i w:val="1"/>
        <w:color w:val="999999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5767388</wp:posOffset>
          </wp:positionH>
          <wp:positionV relativeFrom="paragraph">
            <wp:posOffset>-66674</wp:posOffset>
          </wp:positionV>
          <wp:extent cx="757238" cy="466670"/>
          <wp:effectExtent b="0" l="0" r="0" t="0"/>
          <wp:wrapSquare wrapText="bothSides" distB="114300" distT="114300" distL="114300" distR="114300"/>
          <wp:docPr descr="Top Tapas definitivo copia.jpg" id="2" name="image4.jpg"/>
          <a:graphic>
            <a:graphicData uri="http://schemas.openxmlformats.org/drawingml/2006/picture">
              <pic:pic>
                <pic:nvPicPr>
                  <pic:cNvPr descr="Top Tapas definitivo copia.jpg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238" cy="4666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