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Paragraph one. </w:t>
      </w:r>
      <w:r>
        <w:footnoteReference w:id="2"/>
      </w:r>
    </w:p>
    <w:p>
      <w:r>
        <w:t xml:space="preserve">Paragraph two. </w:t>
      </w:r>
      <w:r>
        <w:footnoteReference w:id="3"/>
      </w:r>
    </w:p>
    <w:p>
      <w:r>
        <w:t xml:space="preserve">Paragraph three. </w:t>
      </w:r>
      <w:r>
        <w:footnoteReference w:id="4"/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First footnote text.</w:t>
      </w:r>
    </w:p>
  </w:footnote>
  <w:footnote w:id="3">
    <w:p>
      <w:r>
        <w:t xml:space="preserve">Second footnote text.</w:t>
      </w:r>
    </w:p>
  </w:footnote>
  <w:footnote w:id="4">
    <w:p>
      <w:r>
        <w:t xml:space="preserve">Third footnote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