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This paragraph has </w:t>
      </w:r>
      <w:r>
        <w:footnoteReference w:id="2"/>
      </w:r>
      <w:r>
        <w:t xml:space="preserve"> two footnote </w:t>
      </w:r>
      <w:r>
        <w:footnoteReference w:id="3"/>
      </w:r>
      <w:r>
        <w:t xml:space="preserve">references.</w:t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First multiple footnote.</w:t>
      </w:r>
    </w:p>
  </w:footnote>
  <w:footnote w:id="3">
    <w:p>
      <w:r>
        <w:t xml:space="preserve">Second multiple footnote.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