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paragraph with a footnote. </w:t>
      </w:r>
      <w:r>
        <w:footnoteReference w:id="2"/>
      </w:r>
    </w:p>
    <w:p>
      <w:r>
        <w:t xml:space="preserve">A paragraph with an endnote. </w:t>
      </w:r>
      <w:r>
        <w:endnoteReference w:id="2"/>
      </w:r>
    </w:p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2">
    <w:p>
      <w:r>
        <w:t xml:space="preserve">Mixed endnote text.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Mixed footnote text.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  <Relationship Id="rEndnotes" Type="http://schemas.openxmlformats.org/officeDocument/2006/relationships/endnotes" Target="endnotes.xml"/>
</Relationships>

</file>