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5F366" w14:textId="23E776B7" w:rsidR="00606C09" w:rsidRPr="003D59F1" w:rsidRDefault="00C45A50" w:rsidP="00777033">
      <w:pPr>
        <w:spacing w:line="240" w:lineRule="auto"/>
        <w:rPr>
          <w:rFonts w:ascii="Times New Roman" w:hAnsi="Times New Roman" w:cs="Times New Roman"/>
          <w:b/>
          <w:bCs/>
          <w:u w:val="single"/>
        </w:rPr>
      </w:pPr>
      <w:r w:rsidRPr="003D59F1">
        <w:rPr>
          <w:rFonts w:ascii="Times New Roman" w:hAnsi="Times New Roman" w:cs="Times New Roman"/>
          <w:b/>
          <w:bCs/>
          <w:u w:val="single"/>
        </w:rPr>
        <w:t>Methods</w:t>
      </w:r>
    </w:p>
    <w:p w14:paraId="0EDE7C23" w14:textId="49B180E1" w:rsidR="00C45A50" w:rsidRPr="003D59F1" w:rsidRDefault="004B2714" w:rsidP="00777033">
      <w:pPr>
        <w:spacing w:line="240" w:lineRule="auto"/>
        <w:rPr>
          <w:rFonts w:ascii="Times New Roman" w:hAnsi="Times New Roman" w:cs="Times New Roman"/>
          <w:b/>
          <w:bCs/>
        </w:rPr>
      </w:pPr>
      <w:r w:rsidRPr="003D59F1">
        <w:rPr>
          <w:rFonts w:ascii="Times New Roman" w:hAnsi="Times New Roman" w:cs="Times New Roman"/>
          <w:b/>
          <w:bCs/>
        </w:rPr>
        <w:t>Animals and</w:t>
      </w:r>
      <w:r w:rsidR="002A1A71" w:rsidRPr="003D59F1">
        <w:rPr>
          <w:rFonts w:ascii="Times New Roman" w:hAnsi="Times New Roman" w:cs="Times New Roman"/>
          <w:b/>
          <w:bCs/>
        </w:rPr>
        <w:t xml:space="preserve"> H</w:t>
      </w:r>
      <w:r w:rsidRPr="003D59F1">
        <w:rPr>
          <w:rFonts w:ascii="Times New Roman" w:hAnsi="Times New Roman" w:cs="Times New Roman"/>
          <w:b/>
          <w:bCs/>
        </w:rPr>
        <w:t>usbandry</w:t>
      </w:r>
    </w:p>
    <w:p w14:paraId="29E7A6FE" w14:textId="72904E09" w:rsidR="004B2714" w:rsidRPr="003D59F1" w:rsidRDefault="00C35794" w:rsidP="00282106">
      <w:pPr>
        <w:spacing w:line="240" w:lineRule="auto"/>
        <w:rPr>
          <w:rFonts w:ascii="Times New Roman" w:hAnsi="Times New Roman" w:cs="Times New Roman"/>
        </w:rPr>
      </w:pPr>
      <w:commentRangeStart w:id="0"/>
      <w:r w:rsidRPr="003D59F1">
        <w:rPr>
          <w:rFonts w:ascii="Times New Roman" w:hAnsi="Times New Roman" w:cs="Times New Roman"/>
        </w:rPr>
        <w:t xml:space="preserve">Anemonefish (Amphiprion </w:t>
      </w:r>
      <w:proofErr w:type="spellStart"/>
      <w:r w:rsidRPr="003D59F1">
        <w:rPr>
          <w:rFonts w:ascii="Times New Roman" w:hAnsi="Times New Roman" w:cs="Times New Roman"/>
        </w:rPr>
        <w:t>ocellaris</w:t>
      </w:r>
      <w:proofErr w:type="spellEnd"/>
      <w:r w:rsidRPr="003D59F1">
        <w:rPr>
          <w:rFonts w:ascii="Times New Roman" w:hAnsi="Times New Roman" w:cs="Times New Roman"/>
        </w:rPr>
        <w:t xml:space="preserve">) used in this study were </w:t>
      </w:r>
      <w:r w:rsidR="005E09BF" w:rsidRPr="003D59F1">
        <w:rPr>
          <w:rFonts w:ascii="Times New Roman" w:hAnsi="Times New Roman" w:cs="Times New Roman"/>
        </w:rPr>
        <w:t>first- or second-generation</w:t>
      </w:r>
      <w:r w:rsidRPr="003D59F1">
        <w:rPr>
          <w:rFonts w:ascii="Times New Roman" w:hAnsi="Times New Roman" w:cs="Times New Roman"/>
        </w:rPr>
        <w:t xml:space="preserve"> anemonefish obtained from Oceans, Reefs, and Aquariums (Fort Pierce, FL). All fish were housed in either 20-gallon tall (24” x 12” x 16”) or 25-gallon cube (18” ×18” ×18”) centrally filtered aquariums with a 6” terra cotta pot serving as a nest site and spawning substrate. In all tanks, salinity was kept at 1.026 specific gravity, temperature was kept between 26°-28°C, pH was kept between 8.0 and 8.4, and lighting was provided by fluorescent and LED lights over tanks on a 12:12 light schedule (lights on at 07:00 h and off at 19:00 h). Fish were fed twice daily with </w:t>
      </w:r>
      <w:proofErr w:type="spellStart"/>
      <w:r w:rsidRPr="003D59F1">
        <w:rPr>
          <w:rFonts w:ascii="Times New Roman" w:hAnsi="Times New Roman" w:cs="Times New Roman"/>
        </w:rPr>
        <w:t>ReefNutrition</w:t>
      </w:r>
      <w:proofErr w:type="spellEnd"/>
      <w:r w:rsidRPr="003D59F1">
        <w:rPr>
          <w:rFonts w:ascii="Times New Roman" w:hAnsi="Times New Roman" w:cs="Times New Roman"/>
        </w:rPr>
        <w:t xml:space="preserve"> TDO Chroma Boost pellets (Reed Mariculture Inc., Campbell, CA).</w:t>
      </w:r>
      <w:commentRangeEnd w:id="0"/>
      <w:r w:rsidR="00921AF3" w:rsidRPr="003D59F1">
        <w:rPr>
          <w:rStyle w:val="CommentReference"/>
          <w:rFonts w:ascii="Times New Roman" w:hAnsi="Times New Roman" w:cs="Times New Roman"/>
          <w:sz w:val="24"/>
          <w:szCs w:val="24"/>
        </w:rPr>
        <w:commentReference w:id="0"/>
      </w:r>
    </w:p>
    <w:p w14:paraId="7B2CCE17" w14:textId="2BD6C85D" w:rsidR="00921AF3" w:rsidRPr="003D59F1" w:rsidRDefault="000D27BD" w:rsidP="00777033">
      <w:pPr>
        <w:spacing w:line="240" w:lineRule="auto"/>
        <w:rPr>
          <w:rFonts w:ascii="Times New Roman" w:hAnsi="Times New Roman" w:cs="Times New Roman"/>
          <w:b/>
          <w:bCs/>
        </w:rPr>
      </w:pPr>
      <w:r w:rsidRPr="003D59F1">
        <w:rPr>
          <w:rFonts w:ascii="Times New Roman" w:hAnsi="Times New Roman" w:cs="Times New Roman"/>
          <w:b/>
          <w:bCs/>
        </w:rPr>
        <w:t>Initiation</w:t>
      </w:r>
      <w:r w:rsidR="002A1A71" w:rsidRPr="003D59F1">
        <w:rPr>
          <w:rFonts w:ascii="Times New Roman" w:hAnsi="Times New Roman" w:cs="Times New Roman"/>
          <w:b/>
          <w:bCs/>
        </w:rPr>
        <w:t xml:space="preserve"> of Sex Change</w:t>
      </w:r>
    </w:p>
    <w:p w14:paraId="36F12867" w14:textId="6B06DE16" w:rsidR="00030089" w:rsidRPr="003D59F1" w:rsidRDefault="00A72D0A" w:rsidP="00777033">
      <w:pPr>
        <w:spacing w:line="240" w:lineRule="auto"/>
        <w:rPr>
          <w:rFonts w:ascii="Times New Roman" w:hAnsi="Times New Roman" w:cs="Times New Roman"/>
        </w:rPr>
      </w:pPr>
      <w:r w:rsidRPr="003D59F1">
        <w:rPr>
          <w:rFonts w:ascii="Times New Roman" w:hAnsi="Times New Roman" w:cs="Times New Roman"/>
        </w:rPr>
        <w:t xml:space="preserve">We induced sex change by creating </w:t>
      </w:r>
      <w:r w:rsidR="00972845" w:rsidRPr="003D59F1">
        <w:rPr>
          <w:rFonts w:ascii="Times New Roman" w:hAnsi="Times New Roman" w:cs="Times New Roman"/>
        </w:rPr>
        <w:t>eight</w:t>
      </w:r>
      <w:r w:rsidRPr="003D59F1">
        <w:rPr>
          <w:rFonts w:ascii="Times New Roman" w:hAnsi="Times New Roman" w:cs="Times New Roman"/>
        </w:rPr>
        <w:t xml:space="preserve"> pairs of </w:t>
      </w:r>
      <w:proofErr w:type="gramStart"/>
      <w:r w:rsidRPr="003D59F1">
        <w:rPr>
          <w:rFonts w:ascii="Times New Roman" w:hAnsi="Times New Roman" w:cs="Times New Roman"/>
        </w:rPr>
        <w:t>anemonefish</w:t>
      </w:r>
      <w:proofErr w:type="gramEnd"/>
      <w:r w:rsidRPr="003D59F1">
        <w:rPr>
          <w:rFonts w:ascii="Times New Roman" w:hAnsi="Times New Roman" w:cs="Times New Roman"/>
        </w:rPr>
        <w:t xml:space="preserve"> (n = 16) comprised of </w:t>
      </w:r>
      <w:r w:rsidR="00972845" w:rsidRPr="003D59F1">
        <w:rPr>
          <w:rFonts w:ascii="Times New Roman" w:hAnsi="Times New Roman" w:cs="Times New Roman"/>
        </w:rPr>
        <w:t>two</w:t>
      </w:r>
      <w:r w:rsidRPr="003D59F1">
        <w:rPr>
          <w:rFonts w:ascii="Times New Roman" w:hAnsi="Times New Roman" w:cs="Times New Roman"/>
        </w:rPr>
        <w:t xml:space="preserve"> males that had previously spawned. We paired males such that one male was notably larger than the other and would</w:t>
      </w:r>
      <w:r w:rsidR="002B4238" w:rsidRPr="003D59F1">
        <w:rPr>
          <w:rFonts w:ascii="Times New Roman" w:hAnsi="Times New Roman" w:cs="Times New Roman"/>
        </w:rPr>
        <w:t xml:space="preserve"> thus</w:t>
      </w:r>
      <w:r w:rsidRPr="003D59F1">
        <w:rPr>
          <w:rFonts w:ascii="Times New Roman" w:hAnsi="Times New Roman" w:cs="Times New Roman"/>
        </w:rPr>
        <w:t xml:space="preserve"> occupy the α position </w:t>
      </w:r>
      <w:r w:rsidR="002B4238" w:rsidRPr="003D59F1">
        <w:rPr>
          <w:rFonts w:ascii="Times New Roman" w:hAnsi="Times New Roman" w:cs="Times New Roman"/>
        </w:rPr>
        <w:t>in</w:t>
      </w:r>
      <w:r w:rsidRPr="003D59F1">
        <w:rPr>
          <w:rFonts w:ascii="Times New Roman" w:hAnsi="Times New Roman" w:cs="Times New Roman"/>
        </w:rPr>
        <w:t xml:space="preserve"> the dominance hierarchy. We </w:t>
      </w:r>
      <w:r w:rsidR="002F3FBA" w:rsidRPr="003D59F1">
        <w:rPr>
          <w:rFonts w:ascii="Times New Roman" w:hAnsi="Times New Roman" w:cs="Times New Roman"/>
        </w:rPr>
        <w:t xml:space="preserve">further </w:t>
      </w:r>
      <w:r w:rsidRPr="003D59F1">
        <w:rPr>
          <w:rFonts w:ascii="Times New Roman" w:hAnsi="Times New Roman" w:cs="Times New Roman"/>
        </w:rPr>
        <w:t xml:space="preserve">induced sex change in </w:t>
      </w:r>
      <w:r w:rsidR="002B4238" w:rsidRPr="003D59F1">
        <w:rPr>
          <w:rFonts w:ascii="Times New Roman" w:hAnsi="Times New Roman" w:cs="Times New Roman"/>
        </w:rPr>
        <w:t xml:space="preserve">two additional </w:t>
      </w:r>
      <w:r w:rsidRPr="003D59F1">
        <w:rPr>
          <w:rFonts w:ascii="Times New Roman" w:hAnsi="Times New Roman" w:cs="Times New Roman"/>
        </w:rPr>
        <w:t xml:space="preserve">pairs (n = 4) by removing </w:t>
      </w:r>
      <w:r w:rsidR="002C5CCC">
        <w:rPr>
          <w:rFonts w:ascii="Times New Roman" w:hAnsi="Times New Roman" w:cs="Times New Roman"/>
        </w:rPr>
        <w:t>the</w:t>
      </w:r>
      <w:r w:rsidRPr="003D59F1">
        <w:rPr>
          <w:rFonts w:ascii="Times New Roman" w:hAnsi="Times New Roman" w:cs="Times New Roman"/>
        </w:rPr>
        <w:t xml:space="preserve"> α female from a triad (a group of fish consisting of 1 α female, one β male, and 1 γ male</w:t>
      </w:r>
      <w:r w:rsidR="00AB189B" w:rsidRPr="003D59F1">
        <w:rPr>
          <w:rFonts w:ascii="Times New Roman" w:hAnsi="Times New Roman" w:cs="Times New Roman"/>
        </w:rPr>
        <w:t>) such that the</w:t>
      </w:r>
      <w:r w:rsidRPr="003D59F1">
        <w:rPr>
          <w:rFonts w:ascii="Times New Roman" w:hAnsi="Times New Roman" w:cs="Times New Roman"/>
        </w:rPr>
        <w:t xml:space="preserve"> β male would </w:t>
      </w:r>
      <w:r w:rsidR="00AB189B" w:rsidRPr="003D59F1">
        <w:rPr>
          <w:rFonts w:ascii="Times New Roman" w:hAnsi="Times New Roman" w:cs="Times New Roman"/>
        </w:rPr>
        <w:t>ascend to</w:t>
      </w:r>
      <w:r w:rsidRPr="003D59F1">
        <w:rPr>
          <w:rFonts w:ascii="Times New Roman" w:hAnsi="Times New Roman" w:cs="Times New Roman"/>
        </w:rPr>
        <w:t xml:space="preserve"> the α position of the dominance hierarchy and the γ male would occupy the β position.</w:t>
      </w:r>
      <w:r w:rsidR="00AB189B" w:rsidRPr="003D59F1">
        <w:rPr>
          <w:rFonts w:ascii="Times New Roman" w:hAnsi="Times New Roman" w:cs="Times New Roman"/>
        </w:rPr>
        <w:t xml:space="preserve"> In total,</w:t>
      </w:r>
      <w:r w:rsidRPr="003D59F1">
        <w:rPr>
          <w:rFonts w:ascii="Times New Roman" w:hAnsi="Times New Roman" w:cs="Times New Roman"/>
        </w:rPr>
        <w:t xml:space="preserve"> </w:t>
      </w:r>
      <w:r w:rsidR="00AB189B" w:rsidRPr="003D59F1">
        <w:rPr>
          <w:rFonts w:ascii="Times New Roman" w:hAnsi="Times New Roman" w:cs="Times New Roman"/>
        </w:rPr>
        <w:t>t</w:t>
      </w:r>
      <w:r w:rsidRPr="003D59F1">
        <w:rPr>
          <w:rFonts w:ascii="Times New Roman" w:hAnsi="Times New Roman" w:cs="Times New Roman"/>
        </w:rPr>
        <w:t xml:space="preserve">his resulted in the creation of 10 sex changing pairs (n = 20). </w:t>
      </w:r>
      <w:commentRangeStart w:id="1"/>
      <w:commentRangeStart w:id="2"/>
      <w:r w:rsidRPr="003D59F1">
        <w:rPr>
          <w:rFonts w:ascii="Times New Roman" w:hAnsi="Times New Roman" w:cs="Times New Roman"/>
          <w:highlight w:val="yellow"/>
        </w:rPr>
        <w:t>Here, the larger, more dominant male (hereafter referred to as a “intermediate”) is destined to undergo protandrous sex change and become a female, while its partner (hereafter referred to as a “intermediate partner”) is destined to remain a male.</w:t>
      </w:r>
      <w:commentRangeEnd w:id="1"/>
      <w:r w:rsidR="00B10DB8" w:rsidRPr="003D59F1">
        <w:rPr>
          <w:rStyle w:val="CommentReference"/>
          <w:rFonts w:ascii="Times New Roman" w:hAnsi="Times New Roman" w:cs="Times New Roman"/>
          <w:sz w:val="24"/>
          <w:szCs w:val="24"/>
        </w:rPr>
        <w:commentReference w:id="1"/>
      </w:r>
      <w:commentRangeEnd w:id="2"/>
      <w:r w:rsidR="00DA3561">
        <w:rPr>
          <w:rStyle w:val="CommentReference"/>
        </w:rPr>
        <w:commentReference w:id="2"/>
      </w:r>
      <w:r w:rsidRPr="003D59F1">
        <w:rPr>
          <w:rFonts w:ascii="Times New Roman" w:hAnsi="Times New Roman" w:cs="Times New Roman"/>
        </w:rPr>
        <w:t xml:space="preserve"> </w:t>
      </w:r>
    </w:p>
    <w:p w14:paraId="60DBD4A1" w14:textId="1A3E074B" w:rsidR="00BA01C8" w:rsidRPr="003D59F1" w:rsidRDefault="00A72D0A" w:rsidP="00777033">
      <w:pPr>
        <w:spacing w:line="240" w:lineRule="auto"/>
        <w:rPr>
          <w:rFonts w:ascii="Times New Roman" w:hAnsi="Times New Roman" w:cs="Times New Roman"/>
        </w:rPr>
      </w:pPr>
      <w:r w:rsidRPr="003D59F1">
        <w:rPr>
          <w:rFonts w:ascii="Times New Roman" w:hAnsi="Times New Roman" w:cs="Times New Roman"/>
        </w:rPr>
        <w:t xml:space="preserve">On the day of pairing or female removal, intermediates and subordinates were </w:t>
      </w:r>
      <w:r w:rsidR="00030089" w:rsidRPr="003D59F1">
        <w:rPr>
          <w:rFonts w:ascii="Times New Roman" w:hAnsi="Times New Roman" w:cs="Times New Roman"/>
        </w:rPr>
        <w:t>weighed</w:t>
      </w:r>
      <w:r w:rsidRPr="003D59F1">
        <w:rPr>
          <w:rFonts w:ascii="Times New Roman" w:hAnsi="Times New Roman" w:cs="Times New Roman"/>
        </w:rPr>
        <w:t xml:space="preserve"> and measured. Following pairing, pairs were given </w:t>
      </w:r>
      <w:r w:rsidR="00030089" w:rsidRPr="003D59F1">
        <w:rPr>
          <w:rFonts w:ascii="Times New Roman" w:hAnsi="Times New Roman" w:cs="Times New Roman"/>
        </w:rPr>
        <w:t>six</w:t>
      </w:r>
      <w:r w:rsidRPr="003D59F1">
        <w:rPr>
          <w:rFonts w:ascii="Times New Roman" w:hAnsi="Times New Roman" w:cs="Times New Roman"/>
        </w:rPr>
        <w:t xml:space="preserve"> months to undergo sex change. We chose</w:t>
      </w:r>
      <w:r w:rsidR="00030089" w:rsidRPr="003D59F1">
        <w:rPr>
          <w:rFonts w:ascii="Times New Roman" w:hAnsi="Times New Roman" w:cs="Times New Roman"/>
        </w:rPr>
        <w:t xml:space="preserve"> six</w:t>
      </w:r>
      <w:r w:rsidRPr="003D59F1">
        <w:rPr>
          <w:rFonts w:ascii="Times New Roman" w:hAnsi="Times New Roman" w:cs="Times New Roman"/>
        </w:rPr>
        <w:t xml:space="preserve"> months as previous work in our lab has shown that at the </w:t>
      </w:r>
      <w:r w:rsidR="00030089" w:rsidRPr="003D59F1">
        <w:rPr>
          <w:rFonts w:ascii="Times New Roman" w:hAnsi="Times New Roman" w:cs="Times New Roman"/>
        </w:rPr>
        <w:t>six</w:t>
      </w:r>
      <w:r w:rsidRPr="003D59F1">
        <w:rPr>
          <w:rFonts w:ascii="Times New Roman" w:hAnsi="Times New Roman" w:cs="Times New Roman"/>
        </w:rPr>
        <w:t xml:space="preserve">-month time point, approximately </w:t>
      </w:r>
      <w:commentRangeStart w:id="3"/>
      <w:r w:rsidRPr="003D59F1">
        <w:rPr>
          <w:rFonts w:ascii="Times New Roman" w:hAnsi="Times New Roman" w:cs="Times New Roman"/>
          <w:highlight w:val="yellow"/>
        </w:rPr>
        <w:t>10%</w:t>
      </w:r>
      <w:r w:rsidRPr="003D59F1">
        <w:rPr>
          <w:rFonts w:ascii="Times New Roman" w:hAnsi="Times New Roman" w:cs="Times New Roman"/>
        </w:rPr>
        <w:t xml:space="preserve"> </w:t>
      </w:r>
      <w:commentRangeEnd w:id="3"/>
      <w:r w:rsidR="00006A14" w:rsidRPr="003D59F1">
        <w:rPr>
          <w:rStyle w:val="CommentReference"/>
          <w:rFonts w:ascii="Times New Roman" w:hAnsi="Times New Roman" w:cs="Times New Roman"/>
          <w:sz w:val="24"/>
          <w:szCs w:val="24"/>
        </w:rPr>
        <w:commentReference w:id="3"/>
      </w:r>
      <w:r w:rsidRPr="003D59F1">
        <w:rPr>
          <w:rFonts w:ascii="Times New Roman" w:hAnsi="Times New Roman" w:cs="Times New Roman"/>
        </w:rPr>
        <w:t xml:space="preserve">of intermediates will have completed sex change and become females (as indicated by the presence of </w:t>
      </w:r>
      <w:proofErr w:type="spellStart"/>
      <w:r w:rsidRPr="003D59F1">
        <w:rPr>
          <w:rFonts w:ascii="Times New Roman" w:hAnsi="Times New Roman" w:cs="Times New Roman"/>
        </w:rPr>
        <w:t>vitellogenic</w:t>
      </w:r>
      <w:proofErr w:type="spellEnd"/>
      <w:r w:rsidRPr="003D59F1">
        <w:rPr>
          <w:rFonts w:ascii="Times New Roman" w:hAnsi="Times New Roman" w:cs="Times New Roman"/>
        </w:rPr>
        <w:t xml:space="preserve"> oocytes), while the remainder will be in various intermediate stages of sex change</w:t>
      </w:r>
      <w:r w:rsidR="00006A14" w:rsidRPr="003D59F1">
        <w:rPr>
          <w:rFonts w:ascii="Times New Roman" w:hAnsi="Times New Roman" w:cs="Times New Roman"/>
        </w:rPr>
        <w:fldChar w:fldCharType="begin"/>
      </w:r>
      <w:r w:rsidR="00006A14" w:rsidRPr="003D59F1">
        <w:rPr>
          <w:rFonts w:ascii="Times New Roman" w:hAnsi="Times New Roman" w:cs="Times New Roman"/>
        </w:rPr>
        <w:instrText xml:space="preserve"> ADDIN ZOTERO_ITEM CSL_CITATION {"citationID":"vYZRKGmD","properties":{"formattedCitation":"\\super 1\\nosupersub{}","plainCitation":"1","noteIndex":0},"citationItems":[{"id":43,"uris":["http://zotero.org/users/11313215/items/TBICN8KA"],"itemData":{"id":43,"type":"article-journal","abstract":"Many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006A14" w:rsidRPr="003D59F1">
        <w:rPr>
          <w:rFonts w:ascii="Times New Roman" w:hAnsi="Times New Roman" w:cs="Times New Roman"/>
        </w:rPr>
        <w:fldChar w:fldCharType="separate"/>
      </w:r>
      <w:r w:rsidR="00006A14" w:rsidRPr="003D59F1">
        <w:rPr>
          <w:rFonts w:ascii="Times New Roman" w:hAnsi="Times New Roman" w:cs="Times New Roman"/>
          <w:vertAlign w:val="superscript"/>
        </w:rPr>
        <w:t>1</w:t>
      </w:r>
      <w:r w:rsidR="00006A14" w:rsidRPr="003D59F1">
        <w:rPr>
          <w:rFonts w:ascii="Times New Roman" w:hAnsi="Times New Roman" w:cs="Times New Roman"/>
        </w:rPr>
        <w:fldChar w:fldCharType="end"/>
      </w:r>
      <w:r w:rsidRPr="003D59F1">
        <w:rPr>
          <w:rFonts w:ascii="Times New Roman" w:hAnsi="Times New Roman" w:cs="Times New Roman"/>
        </w:rPr>
        <w:t>.</w:t>
      </w:r>
    </w:p>
    <w:p w14:paraId="085C3B10" w14:textId="77777777" w:rsidR="0053200D" w:rsidRPr="003D59F1" w:rsidRDefault="0053200D" w:rsidP="00777033">
      <w:pPr>
        <w:spacing w:line="240" w:lineRule="auto"/>
        <w:rPr>
          <w:rFonts w:ascii="Times New Roman" w:hAnsi="Times New Roman" w:cs="Times New Roman"/>
          <w:b/>
          <w:bCs/>
        </w:rPr>
      </w:pPr>
      <w:r w:rsidRPr="003D59F1">
        <w:rPr>
          <w:rFonts w:ascii="Times New Roman" w:hAnsi="Times New Roman" w:cs="Times New Roman"/>
          <w:b/>
          <w:bCs/>
        </w:rPr>
        <w:t>Phases</w:t>
      </w:r>
    </w:p>
    <w:p w14:paraId="3018A4C3" w14:textId="464E001C" w:rsidR="00BA01C8" w:rsidRPr="003D59F1" w:rsidRDefault="0053200D" w:rsidP="00777033">
      <w:pPr>
        <w:spacing w:line="240" w:lineRule="auto"/>
        <w:ind w:firstLine="720"/>
        <w:rPr>
          <w:rFonts w:ascii="Times New Roman" w:hAnsi="Times New Roman" w:cs="Times New Roman"/>
        </w:rPr>
      </w:pPr>
      <w:r w:rsidRPr="003D59F1">
        <w:rPr>
          <w:rFonts w:ascii="Times New Roman" w:hAnsi="Times New Roman" w:cs="Times New Roman"/>
        </w:rPr>
        <w:t>After six months, there is significant variation in the progression of sex change in intermediates. We discovered that one intermediate had fully completed sex change, and two intermediates had a distinctly expanded gonad with no testicular tissue and non-</w:t>
      </w:r>
      <w:proofErr w:type="spellStart"/>
      <w:r w:rsidRPr="003D59F1">
        <w:rPr>
          <w:rFonts w:ascii="Times New Roman" w:hAnsi="Times New Roman" w:cs="Times New Roman"/>
        </w:rPr>
        <w:t>vitellogenic</w:t>
      </w:r>
      <w:proofErr w:type="spellEnd"/>
      <w:r w:rsidRPr="003D59F1">
        <w:rPr>
          <w:rFonts w:ascii="Times New Roman" w:hAnsi="Times New Roman" w:cs="Times New Roman"/>
        </w:rPr>
        <w:t xml:space="preserve"> oocytes (see Gonadal Analysis). We reclassified these intermediates as “New Female” and “Late Intermediate” respectively. Similarly, we reclassified their partners as “New Male” and “Late Intermediate Partner” respectively. In all statistical analyses, these individuals are analyzed separately to the other intermediates and subordinates. Throughout this manuscript, we refer to these classifications of sex change as “phases”.</w:t>
      </w:r>
      <w:r w:rsidR="004D3173">
        <w:rPr>
          <w:rFonts w:ascii="Times New Roman" w:hAnsi="Times New Roman" w:cs="Times New Roman"/>
        </w:rPr>
        <w:t xml:space="preserve"> In all experiments, these indiv</w:t>
      </w:r>
      <w:r w:rsidR="00E26BDE">
        <w:rPr>
          <w:rFonts w:ascii="Times New Roman" w:hAnsi="Times New Roman" w:cs="Times New Roman"/>
        </w:rPr>
        <w:t xml:space="preserve">iduals were compared to the same 6 pairs of males and females (n=12) </w:t>
      </w:r>
      <w:r w:rsidR="004C2187">
        <w:rPr>
          <w:rFonts w:ascii="Times New Roman" w:hAnsi="Times New Roman" w:cs="Times New Roman"/>
        </w:rPr>
        <w:t>which served as</w:t>
      </w:r>
      <w:r w:rsidR="00E26BDE">
        <w:rPr>
          <w:rFonts w:ascii="Times New Roman" w:hAnsi="Times New Roman" w:cs="Times New Roman"/>
        </w:rPr>
        <w:t xml:space="preserve"> controls. </w:t>
      </w:r>
    </w:p>
    <w:p w14:paraId="5E64FA71" w14:textId="77777777" w:rsidR="00126CDC" w:rsidRPr="003D59F1" w:rsidRDefault="00126CDC" w:rsidP="00777033">
      <w:pPr>
        <w:spacing w:line="240" w:lineRule="auto"/>
        <w:rPr>
          <w:rFonts w:ascii="Times New Roman" w:hAnsi="Times New Roman" w:cs="Times New Roman"/>
          <w:b/>
          <w:bCs/>
        </w:rPr>
      </w:pPr>
      <w:r w:rsidRPr="003D59F1">
        <w:rPr>
          <w:rFonts w:ascii="Times New Roman" w:hAnsi="Times New Roman" w:cs="Times New Roman"/>
          <w:b/>
          <w:bCs/>
        </w:rPr>
        <w:t>Computation</w:t>
      </w:r>
    </w:p>
    <w:p w14:paraId="0CDF1437" w14:textId="103B9D2B" w:rsidR="00126CDC" w:rsidRPr="003D59F1" w:rsidRDefault="00126CDC" w:rsidP="00777033">
      <w:pPr>
        <w:spacing w:line="240" w:lineRule="auto"/>
        <w:rPr>
          <w:rFonts w:ascii="Times New Roman" w:hAnsi="Times New Roman" w:cs="Times New Roman"/>
        </w:rPr>
      </w:pPr>
      <w:r w:rsidRPr="003D59F1">
        <w:rPr>
          <w:rFonts w:ascii="Times New Roman" w:hAnsi="Times New Roman" w:cs="Times New Roman"/>
        </w:rPr>
        <w:t xml:space="preserve">All computational analyses described below were performed </w:t>
      </w:r>
      <w:commentRangeStart w:id="4"/>
      <w:r w:rsidRPr="003D59F1">
        <w:rPr>
          <w:rFonts w:ascii="Times New Roman" w:hAnsi="Times New Roman" w:cs="Times New Roman"/>
        </w:rPr>
        <w:t xml:space="preserve">in R 4.4.2 or Python 3.12.4. </w:t>
      </w:r>
      <w:commentRangeEnd w:id="4"/>
      <w:r w:rsidR="00962B83" w:rsidRPr="003D59F1">
        <w:rPr>
          <w:rStyle w:val="CommentReference"/>
          <w:rFonts w:ascii="Times New Roman" w:hAnsi="Times New Roman" w:cs="Times New Roman"/>
          <w:sz w:val="24"/>
          <w:szCs w:val="24"/>
        </w:rPr>
        <w:commentReference w:id="4"/>
      </w:r>
      <w:r w:rsidRPr="003D59F1">
        <w:rPr>
          <w:rFonts w:ascii="Times New Roman" w:hAnsi="Times New Roman" w:cs="Times New Roman"/>
        </w:rPr>
        <w:t xml:space="preserve">In all cases unless otherwise stated, we considered a </w:t>
      </w:r>
      <w:r w:rsidR="000751D2" w:rsidRPr="000751D2">
        <w:rPr>
          <w:rFonts w:ascii="Times New Roman" w:hAnsi="Times New Roman" w:cs="Times New Roman"/>
          <w:i/>
        </w:rPr>
        <w:t>p-</w:t>
      </w:r>
      <w:r w:rsidRPr="003D59F1">
        <w:rPr>
          <w:rFonts w:ascii="Times New Roman" w:hAnsi="Times New Roman" w:cs="Times New Roman"/>
        </w:rPr>
        <w:t xml:space="preserve">value of &lt;0.05 (or </w:t>
      </w:r>
      <w:r w:rsidR="00B07E37">
        <w:rPr>
          <w:rFonts w:ascii="Times New Roman" w:hAnsi="Times New Roman" w:cs="Times New Roman"/>
        </w:rPr>
        <w:t xml:space="preserve">false discovery rate </w:t>
      </w:r>
      <w:r w:rsidR="000751D2" w:rsidRPr="000751D2">
        <w:rPr>
          <w:rFonts w:ascii="Times New Roman" w:hAnsi="Times New Roman" w:cs="Times New Roman"/>
          <w:i/>
        </w:rPr>
        <w:t>q-</w:t>
      </w:r>
      <w:r w:rsidRPr="003D59F1">
        <w:rPr>
          <w:rFonts w:ascii="Times New Roman" w:hAnsi="Times New Roman" w:cs="Times New Roman"/>
        </w:rPr>
        <w:t>value</w:t>
      </w:r>
      <w:r w:rsidR="00B07E37">
        <w:rPr>
          <w:rFonts w:ascii="Times New Roman" w:hAnsi="Times New Roman" w:cs="Times New Roman"/>
        </w:rPr>
        <w:t xml:space="preserve"> </w:t>
      </w:r>
      <w:r w:rsidR="00B07E37">
        <w:rPr>
          <w:rFonts w:ascii="Times New Roman" w:hAnsi="Times New Roman" w:cs="Times New Roman"/>
        </w:rPr>
        <w:fldChar w:fldCharType="begin"/>
      </w:r>
      <w:r w:rsidR="00643C50">
        <w:rPr>
          <w:rFonts w:ascii="Times New Roman" w:hAnsi="Times New Roman" w:cs="Times New Roman"/>
        </w:rPr>
        <w:instrText xml:space="preserve"> ADDIN ZOTERO_ITEM CSL_CITATION {"citationID":"hepfyYRE","properties":{"formattedCitation":"\\super 2\\nosupersub{}","plainCitation":"2","noteIndex":0},"citationItems":[{"id":2523,"uris":["http://zotero.org/users/11313215/items/VFIVI5RB"],"itemData":{"id":2523,"type":"article-journal","abstract":"The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(Methodological)","ISSN":"0035-9246","issue":"1","note":"publisher: [Royal Statistical Society, Oxford University Press]","page":"289-300","source":"JSTOR","title":"Controlling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B07E37">
        <w:rPr>
          <w:rFonts w:ascii="Times New Roman" w:hAnsi="Times New Roman" w:cs="Times New Roman"/>
        </w:rPr>
        <w:fldChar w:fldCharType="separate"/>
      </w:r>
      <w:r w:rsidR="00643C50" w:rsidRPr="00643C50">
        <w:rPr>
          <w:rFonts w:ascii="Times New Roman" w:hAnsi="Times New Roman" w:cs="Times New Roman"/>
          <w:vertAlign w:val="superscript"/>
        </w:rPr>
        <w:t>2</w:t>
      </w:r>
      <w:r w:rsidR="00B07E37">
        <w:rPr>
          <w:rFonts w:ascii="Times New Roman" w:hAnsi="Times New Roman" w:cs="Times New Roman"/>
        </w:rPr>
        <w:fldChar w:fldCharType="end"/>
      </w:r>
      <w:r w:rsidR="00B07E37">
        <w:rPr>
          <w:rFonts w:ascii="Times New Roman" w:hAnsi="Times New Roman" w:cs="Times New Roman"/>
        </w:rPr>
        <w:t xml:space="preserve"> </w:t>
      </w:r>
      <w:r w:rsidRPr="003D59F1">
        <w:rPr>
          <w:rFonts w:ascii="Times New Roman" w:hAnsi="Times New Roman" w:cs="Times New Roman"/>
        </w:rPr>
        <w:t xml:space="preserve"> where relevant) to be statistically significant. For pairwise comparisons, we used the “</w:t>
      </w:r>
      <w:proofErr w:type="spellStart"/>
      <w:r w:rsidRPr="003D59F1">
        <w:rPr>
          <w:rFonts w:ascii="Times New Roman" w:hAnsi="Times New Roman" w:cs="Times New Roman"/>
        </w:rPr>
        <w:t>emmeans</w:t>
      </w:r>
      <w:proofErr w:type="spellEnd"/>
      <w:r w:rsidRPr="003D59F1">
        <w:rPr>
          <w:rFonts w:ascii="Times New Roman" w:hAnsi="Times New Roman" w:cs="Times New Roman"/>
        </w:rPr>
        <w:t xml:space="preserve">” </w:t>
      </w:r>
      <w:r w:rsidRPr="003D59F1">
        <w:rPr>
          <w:rFonts w:ascii="Times New Roman" w:hAnsi="Times New Roman" w:cs="Times New Roman"/>
        </w:rPr>
        <w:lastRenderedPageBreak/>
        <w:t xml:space="preserve">package </w:t>
      </w:r>
      <w:r w:rsidR="00B65288" w:rsidRPr="003D59F1">
        <w:rPr>
          <w:rFonts w:ascii="Times New Roman" w:hAnsi="Times New Roman" w:cs="Times New Roman"/>
        </w:rPr>
        <w:t xml:space="preserve">with no </w:t>
      </w:r>
      <w:r w:rsidR="000751D2" w:rsidRPr="000751D2">
        <w:rPr>
          <w:rFonts w:ascii="Times New Roman" w:hAnsi="Times New Roman" w:cs="Times New Roman"/>
          <w:i/>
        </w:rPr>
        <w:t>p-</w:t>
      </w:r>
      <w:r w:rsidR="00B65288" w:rsidRPr="003D59F1">
        <w:rPr>
          <w:rFonts w:ascii="Times New Roman" w:hAnsi="Times New Roman" w:cs="Times New Roman"/>
        </w:rPr>
        <w:t>value adjustment specified</w:t>
      </w:r>
      <w:r w:rsidR="00B65288" w:rsidRPr="003D59F1">
        <w:rPr>
          <w:rFonts w:ascii="Times New Roman" w:hAnsi="Times New Roman" w:cs="Times New Roman"/>
        </w:rPr>
        <w:fldChar w:fldCharType="begin"/>
      </w:r>
      <w:r w:rsidR="00A42CEA">
        <w:rPr>
          <w:rFonts w:ascii="Times New Roman" w:hAnsi="Times New Roman" w:cs="Times New Roman"/>
        </w:rPr>
        <w:instrText xml:space="preserve"> ADDIN ZOTERO_ITEM CSL_CITATION {"citationID":"z9QRuDUO","properties":{"formattedCitation":"\\super 3\\nosupersub{}","plainCitation":"3","noteIndex":0},"citationItems":[{"id":2512,"uris":["http://zotero.org/users/11313215/items/XGHQM7ML"],"itemData":{"id":2512,"type":"software","abstract":"Obtain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00B65288" w:rsidRPr="003D59F1">
        <w:rPr>
          <w:rFonts w:ascii="Times New Roman" w:hAnsi="Times New Roman" w:cs="Times New Roman"/>
        </w:rPr>
        <w:fldChar w:fldCharType="separate"/>
      </w:r>
      <w:r w:rsidR="00A42CEA" w:rsidRPr="00A42CEA">
        <w:rPr>
          <w:rFonts w:ascii="Times New Roman" w:hAnsi="Times New Roman" w:cs="Times New Roman"/>
          <w:vertAlign w:val="superscript"/>
        </w:rPr>
        <w:t>3</w:t>
      </w:r>
      <w:r w:rsidR="00B65288" w:rsidRPr="003D59F1">
        <w:rPr>
          <w:rFonts w:ascii="Times New Roman" w:hAnsi="Times New Roman" w:cs="Times New Roman"/>
        </w:rPr>
        <w:fldChar w:fldCharType="end"/>
      </w:r>
      <w:r w:rsidR="00B65288" w:rsidRPr="003D59F1">
        <w:rPr>
          <w:rFonts w:ascii="Times New Roman" w:hAnsi="Times New Roman" w:cs="Times New Roman"/>
        </w:rPr>
        <w:t xml:space="preserve">. </w:t>
      </w:r>
      <w:r w:rsidR="00A42CEA">
        <w:rPr>
          <w:rFonts w:ascii="Times New Roman" w:hAnsi="Times New Roman" w:cs="Times New Roman"/>
        </w:rPr>
        <w:t xml:space="preserve">Type-III tests for mixed effects models were </w:t>
      </w:r>
      <w:r w:rsidR="00977559">
        <w:rPr>
          <w:rFonts w:ascii="Times New Roman" w:hAnsi="Times New Roman" w:cs="Times New Roman"/>
        </w:rPr>
        <w:t>computed</w:t>
      </w:r>
      <w:r w:rsidR="00A42CEA">
        <w:rPr>
          <w:rFonts w:ascii="Times New Roman" w:hAnsi="Times New Roman" w:cs="Times New Roman"/>
        </w:rPr>
        <w:t xml:space="preserve"> using the “Anova” function from the package “car”</w:t>
      </w:r>
      <w:r w:rsidR="00A42CEA">
        <w:rPr>
          <w:rFonts w:ascii="Times New Roman" w:hAnsi="Times New Roman" w:cs="Times New Roman"/>
        </w:rPr>
        <w:fldChar w:fldCharType="begin"/>
      </w:r>
      <w:r w:rsidR="00A42CEA">
        <w:rPr>
          <w:rFonts w:ascii="Times New Roman" w:hAnsi="Times New Roman" w:cs="Times New Roman"/>
        </w:rPr>
        <w:instrText xml:space="preserve"> ADDIN ZOTERO_ITEM CSL_CITATION {"citationID":"V25i9dI8","properties":{"formattedCitation":"\\super 4\\nosupersub{}","plainCitation":"4","noteIndex":0},"citationItems":[{"id":2504,"uris":["http://zotero.org/users/11313215/items/675QPKLN"],"itemData":{"id":2504,"type":"standard","event-place":"Sage, Thousand Oaks CA","publisher-place":"Sage, Thousand Oaks CA","title":"An R Companion to Applied Regression, Third edition","URL":"https://socialsciences.mcmaster.ca/jfox/Books/Companion/.","author":[{"family":"Fox","given":"J"},{"family":"Weisberg","given":"S"}],"issued":{"date-parts":[["2019"]]}}}],"schema":"https://github.com/citation-style-language/schema/raw/master/csl-citation.json"} </w:instrText>
      </w:r>
      <w:r w:rsidR="00A42CEA">
        <w:rPr>
          <w:rFonts w:ascii="Times New Roman" w:hAnsi="Times New Roman" w:cs="Times New Roman"/>
        </w:rPr>
        <w:fldChar w:fldCharType="separate"/>
      </w:r>
      <w:r w:rsidR="00A42CEA" w:rsidRPr="00A42CEA">
        <w:rPr>
          <w:rFonts w:ascii="Times New Roman" w:hAnsi="Times New Roman" w:cs="Times New Roman"/>
          <w:vertAlign w:val="superscript"/>
        </w:rPr>
        <w:t>4</w:t>
      </w:r>
      <w:r w:rsidR="00A42CEA">
        <w:rPr>
          <w:rFonts w:ascii="Times New Roman" w:hAnsi="Times New Roman" w:cs="Times New Roman"/>
        </w:rPr>
        <w:fldChar w:fldCharType="end"/>
      </w:r>
      <w:r w:rsidR="00A42CEA">
        <w:rPr>
          <w:rFonts w:ascii="Times New Roman" w:hAnsi="Times New Roman" w:cs="Times New Roman"/>
        </w:rPr>
        <w:t>.</w:t>
      </w:r>
    </w:p>
    <w:p w14:paraId="4B965D23" w14:textId="72A3B18B" w:rsidR="009A2610" w:rsidRPr="003D59F1" w:rsidRDefault="009A2610" w:rsidP="00777033">
      <w:pPr>
        <w:spacing w:line="240" w:lineRule="auto"/>
        <w:rPr>
          <w:rFonts w:ascii="Times New Roman" w:hAnsi="Times New Roman" w:cs="Times New Roman"/>
          <w:b/>
          <w:bCs/>
        </w:rPr>
      </w:pPr>
      <w:r w:rsidRPr="003D59F1">
        <w:rPr>
          <w:rFonts w:ascii="Times New Roman" w:hAnsi="Times New Roman" w:cs="Times New Roman"/>
          <w:b/>
          <w:bCs/>
        </w:rPr>
        <w:t>Parental Care Assay</w:t>
      </w:r>
    </w:p>
    <w:p w14:paraId="2739E211" w14:textId="1CD7352D" w:rsidR="009A2610" w:rsidRPr="003D59F1" w:rsidRDefault="005D5F32" w:rsidP="00777033">
      <w:pPr>
        <w:spacing w:line="240" w:lineRule="auto"/>
        <w:rPr>
          <w:rFonts w:ascii="Times New Roman" w:hAnsi="Times New Roman" w:cs="Times New Roman"/>
        </w:rPr>
      </w:pPr>
      <w:r w:rsidRPr="003D59F1">
        <w:rPr>
          <w:rFonts w:ascii="Times New Roman" w:hAnsi="Times New Roman" w:cs="Times New Roman"/>
        </w:rPr>
        <w:t>Six months following the initiation of sex change</w:t>
      </w:r>
      <w:r w:rsidR="00EB6475" w:rsidRPr="003D59F1">
        <w:rPr>
          <w:rFonts w:ascii="Times New Roman" w:hAnsi="Times New Roman" w:cs="Times New Roman"/>
        </w:rPr>
        <w:t xml:space="preserve">, we assessed male-like behaviors using a parental care assay known to produce robust and reproducible sex differences in anemonefish as described previously </w:t>
      </w:r>
      <w:r w:rsidR="00EB6475" w:rsidRPr="003D59F1">
        <w:rPr>
          <w:rFonts w:ascii="Times New Roman" w:hAnsi="Times New Roman" w:cs="Times New Roman"/>
        </w:rPr>
        <w:fldChar w:fldCharType="begin"/>
      </w:r>
      <w:r w:rsidR="00A42CEA">
        <w:rPr>
          <w:rFonts w:ascii="Times New Roman" w:hAnsi="Times New Roman" w:cs="Times New Roman"/>
        </w:rPr>
        <w:instrText xml:space="preserve"> ADDIN ZOTERO_ITEM CSL_CITATION {"citationID":"oAPLZaMR","properties":{"formattedCitation":"\\super 1,5\\uc0\\u8211{}9\\nosupersub{}","plainCitation":"1,5–9","noteIndex":0},"citationItems":[{"id":43,"uris":["http://zotero.org/users/11313215/items/TBICN8KA"],"itemData":{"id":43,"type":"article-journal","abstract":"Many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34,"uris":["http://zotero.org/users/11313215/items/HCQ99MMR"],"itemData":{"id":34,"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S."}],"issued":{"date-parts":[["2016",7]]}}},{"id":2105,"uris":["http://zotero.org/users/11313215/items/TTLPLYDH"],"itemData":{"id":2105,"type":"article","abstract":"Sexually dimorphic behaviors are common across taxa, particularly in the contexts of parental care and territorial aggression. The false clown anemonefish Amphiprion ocellaris is unique among animals for its combination of female behavioral dominance and territoriality, protandrous sex change, and mutualistic symbiosis with sea anemones. Several laboratory studies have begun characterizing sex differences in parental care and aggression in this species, but aggression assays have mostly focused on intra-specific aggression where individual differences are large. The goals of this study were to expand the repertoire of behavioral assays available for A. ocellaris, establish repeatability of individual differences, identify assays that produce the most robust sex differences, and explore whether individual differences in correlated behaviors can be detected consistently across experimental contexts (i.e., whether behavioral syndromes can be detected). To this end, we measured 38 behaviors across 7 behavioral assays (parental care, large intruder, small intruder, male intruder, female intruder, reaction to a threat, nest maintenance) in 9 reproductively active A. ocellaris pairs under 3 different contexts (without eggs in the nest, with their own eggs, and with surrogate eggs). Behaviors were repeatedly measured three separate times (rounds) over repeated spawning cycles. We found 33 out of 38 behaviors were significantly individually repeatable across egg contexts and rounds, with an average intra-class correlation of 0.37. We found parental care, large intruder aggression, and female-oriented aggression assays produced the largest sex differences, where males performed 7-fold more egg care behaviors than females, while females performed 3.5-fold more aggressive behaviors toward a large interspecific intruder and 6.5-fold more bites toward a female intruder than males. Five different behavioral syndromes were observed in males but only one was observed in females. These results expand our understanding of sex differences in behavior and the division of labor in the iconic anemonefish. Future studies can use these assays to measure the behavioral sex of fish in the middle of sex change, in the study of behavioral plasticity, or in the study of the neuroendocrine bases of aggression and parental care in this unique species.","DOI":"10.1101/2024.06.07.597983","language":"en","license":"© 2024, Posted by Cold Spring Harbor Laboratory. This pre-print is available under a Creative Commons License (Attribution-NonCommercial 4.0 International), CC BY-NC 4.0, as described at http://creativecommons.org/licenses/by-nc/4.0/","note":"page: 2024.06.07.597983\nsection: New Results","publisher":"bioRxiv","source":"bioRxiv","title":"Novel Behavioral Assays Reveal Sex Specific Behavioral Syndromes in Anemonefish","URL":"https://www.biorxiv.org/content/10.1101/2024.06.07.597983v1","author":[{"family":"Graham","given":"Gabriel J."},{"family":"Wilton","given":"Isabella M."},{"family":"Panczyk","given":"Emily K."},{"family":"Rhodes","given":"Justin S."}],"accessed":{"date-parts":[["2024",6,9]]},"issued":{"date-parts":[["2024",6,8]]}}},{"id":28,"uris":["http://zotero.org/users/11313215/items/ISXWL2QW"],"itemData":{"id":28,"type":"article-journal","abstract":"Abstract\n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S."}],"issued":{"date-parts":[["2020",3,12]]}}}],"schema":"https://github.com/citation-style-language/schema/raw/master/csl-citation.json"} </w:instrText>
      </w:r>
      <w:r w:rsidR="00EB6475" w:rsidRPr="003D59F1">
        <w:rPr>
          <w:rFonts w:ascii="Times New Roman" w:hAnsi="Times New Roman" w:cs="Times New Roman"/>
        </w:rPr>
        <w:fldChar w:fldCharType="separate"/>
      </w:r>
      <w:r w:rsidR="00A42CEA" w:rsidRPr="00A42CEA">
        <w:rPr>
          <w:rFonts w:ascii="Times New Roman" w:hAnsi="Times New Roman" w:cs="Times New Roman"/>
          <w:vertAlign w:val="superscript"/>
        </w:rPr>
        <w:t>1,5–9</w:t>
      </w:r>
      <w:r w:rsidR="00EB6475" w:rsidRPr="003D59F1">
        <w:rPr>
          <w:rFonts w:ascii="Times New Roman" w:hAnsi="Times New Roman" w:cs="Times New Roman"/>
        </w:rPr>
        <w:fldChar w:fldCharType="end"/>
      </w:r>
      <w:r w:rsidR="00A46334" w:rsidRPr="003D59F1">
        <w:rPr>
          <w:rFonts w:ascii="Times New Roman" w:hAnsi="Times New Roman" w:cs="Times New Roman"/>
        </w:rPr>
        <w:t>.</w:t>
      </w:r>
      <w:r w:rsidRPr="003D59F1">
        <w:rPr>
          <w:rFonts w:ascii="Times New Roman" w:hAnsi="Times New Roman" w:cs="Times New Roman"/>
        </w:rPr>
        <w:t xml:space="preserve"> </w:t>
      </w:r>
      <w:r w:rsidR="00731F81" w:rsidRPr="003D59F1">
        <w:rPr>
          <w:rFonts w:ascii="Times New Roman" w:hAnsi="Times New Roman" w:cs="Times New Roman"/>
        </w:rPr>
        <w:t>We replaced the terra cotta pot serving as the pairs’ nest with a terra cotta pot containing eggs from another pair. Anemonefish do not discriminate between their own eggs and unrelated eggs, and parent them with similar vigor to their own</w:t>
      </w:r>
      <w:r w:rsidR="00731F81" w:rsidRPr="003D59F1">
        <w:rPr>
          <w:rFonts w:ascii="Times New Roman" w:hAnsi="Times New Roman" w:cs="Times New Roman"/>
        </w:rPr>
        <w:fldChar w:fldCharType="begin"/>
      </w:r>
      <w:r w:rsidR="00A42CEA">
        <w:rPr>
          <w:rFonts w:ascii="Times New Roman" w:hAnsi="Times New Roman" w:cs="Times New Roman"/>
        </w:rPr>
        <w:instrText xml:space="preserve"> ADDIN ZOTERO_ITEM CSL_CITATION {"citationID":"S53ouMzF","properties":{"formattedCitation":"\\super 8,9\\nosupersub{}","plainCitation":"8,9","noteIndex":0},"citationItems":[{"id":2105,"uris":["http://zotero.org/users/11313215/items/TTLPLYDH"],"itemData":{"id":2105,"type":"article","abstract":"Sexually dimorphic behaviors are common across taxa, particularly in the contexts of parental care and territorial aggression. The false clown anemonefish Amphiprion ocellaris is unique among animals for its combination of female behavioral dominance and territoriality, protandrous sex change, and mutualistic symbiosis with sea anemones. Several laboratory studies have begun characterizing sex differences in parental care and aggression in this species, but aggression assays have mostly focused on intra-specific aggression where individual differences are large. The goals of this study were to expand the repertoire of behavioral assays available for A. ocellaris, establish repeatability of individual differences, identify assays that produce the most robust sex differences, and explore whether individual differences in correlated behaviors can be detected consistently across experimental contexts (i.e., whether behavioral syndromes can be detected). To this end, we measured 38 behaviors across 7 behavioral assays (parental care, large intruder, small intruder, male intruder, female intruder, reaction to a threat, nest maintenance) in 9 reproductively active A. ocellaris pairs under 3 different contexts (without eggs in the nest, with their own eggs, and with surrogate eggs). Behaviors were repeatedly measured three separate times (rounds) over repeated spawning cycles. We found 33 out of 38 behaviors were significantly individually repeatable across egg contexts and rounds, with an average intra-class correlation of 0.37. We found parental care, large intruder aggression, and female-oriented aggression assays produced the largest sex differences, where males performed 7-fold more egg care behaviors than females, while females performed 3.5-fold more aggressive behaviors toward a large interspecific intruder and 6.5-fold more bites toward a female intruder than males. Five different behavioral syndromes were observed in males but only one was observed in females. These results expand our understanding of sex differences in behavior and the division of labor in the iconic anemonefish. Future studies can use these assays to measure the behavioral sex of fish in the middle of sex change, in the study of behavioral plasticity, or in the study of the neuroendocrine bases of aggression and parental care in this unique species.","DOI":"10.1101/2024.06.07.597983","language":"en","license":"© 2024, Posted by Cold Spring Harbor Laboratory. This pre-print is available under a Creative Commons License (Attribution-NonCommercial 4.0 International), CC BY-NC 4.0, as described at http://creativecommons.org/licenses/by-nc/4.0/","note":"page: 2024.06.07.597983\nsection: New Results","publisher":"bioRxiv","source":"bioRxiv","title":"Novel Behavioral Assays Reveal Sex Specific Behavioral Syndromes in Anemonefish","URL":"https://www.biorxiv.org/content/10.1101/2024.06.07.597983v1","author":[{"family":"Graham","given":"Gabriel J."},{"family":"Wilton","given":"Isabella M."},{"family":"Panczyk","given":"Emily K."},{"family":"Rhodes","given":"Justin S."}],"accessed":{"date-parts":[["2024",6,9]]},"issued":{"date-parts":[["2024",6,8]]}}},{"id":28,"uris":["http://zotero.org/users/11313215/items/ISXWL2QW"],"itemData":{"id":28,"type":"article-journal","abstract":"Abstract\n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S."}],"issued":{"date-parts":[["2020",3,12]]}}}],"schema":"https://github.com/citation-style-language/schema/raw/master/csl-citation.json"} </w:instrText>
      </w:r>
      <w:r w:rsidR="00731F81" w:rsidRPr="003D59F1">
        <w:rPr>
          <w:rFonts w:ascii="Times New Roman" w:hAnsi="Times New Roman" w:cs="Times New Roman"/>
        </w:rPr>
        <w:fldChar w:fldCharType="separate"/>
      </w:r>
      <w:r w:rsidR="00A42CEA" w:rsidRPr="00A42CEA">
        <w:rPr>
          <w:rFonts w:ascii="Times New Roman" w:hAnsi="Times New Roman" w:cs="Times New Roman"/>
          <w:vertAlign w:val="superscript"/>
        </w:rPr>
        <w:t>8,9</w:t>
      </w:r>
      <w:r w:rsidR="00731F81" w:rsidRPr="003D59F1">
        <w:rPr>
          <w:rFonts w:ascii="Times New Roman" w:hAnsi="Times New Roman" w:cs="Times New Roman"/>
        </w:rPr>
        <w:fldChar w:fldCharType="end"/>
      </w:r>
      <w:r w:rsidR="00731F81" w:rsidRPr="003D59F1">
        <w:rPr>
          <w:rFonts w:ascii="Times New Roman" w:hAnsi="Times New Roman" w:cs="Times New Roman"/>
        </w:rPr>
        <w:t xml:space="preserve">. We then allowed 24 hours for the fish to acclimate to the new pot. One hour prior to recording, we placed </w:t>
      </w:r>
      <w:r w:rsidR="005A1FF3">
        <w:rPr>
          <w:rFonts w:ascii="Times New Roman" w:hAnsi="Times New Roman" w:cs="Times New Roman"/>
        </w:rPr>
        <w:t>a</w:t>
      </w:r>
      <w:r w:rsidR="00731F81" w:rsidRPr="003D59F1">
        <w:rPr>
          <w:rFonts w:ascii="Times New Roman" w:hAnsi="Times New Roman" w:cs="Times New Roman"/>
        </w:rPr>
        <w:t xml:space="preserve"> camera in front of the tank to allow acclimation. We then recorded parental care behaviors for 10 minutes.</w:t>
      </w:r>
      <w:r w:rsidR="00B11E96" w:rsidRPr="003D59F1">
        <w:rPr>
          <w:rFonts w:ascii="Times New Roman" w:hAnsi="Times New Roman" w:cs="Times New Roman"/>
        </w:rPr>
        <w:t xml:space="preserve"> </w:t>
      </w:r>
      <w:commentRangeStart w:id="5"/>
      <w:r w:rsidR="0019382F" w:rsidRPr="003D59F1">
        <w:rPr>
          <w:rFonts w:ascii="Times New Roman" w:hAnsi="Times New Roman" w:cs="Times New Roman"/>
          <w:highlight w:val="yellow"/>
        </w:rPr>
        <w:t xml:space="preserve">Additional information regarding the recorded behaviors and example </w:t>
      </w:r>
      <w:r w:rsidR="00362064" w:rsidRPr="003D59F1">
        <w:rPr>
          <w:rFonts w:ascii="Times New Roman" w:hAnsi="Times New Roman" w:cs="Times New Roman"/>
          <w:highlight w:val="yellow"/>
        </w:rPr>
        <w:t>videos can be found in supplementary …).</w:t>
      </w:r>
      <w:r w:rsidR="0019382F" w:rsidRPr="003D59F1">
        <w:rPr>
          <w:rFonts w:ascii="Times New Roman" w:hAnsi="Times New Roman" w:cs="Times New Roman"/>
        </w:rPr>
        <w:t xml:space="preserve"> </w:t>
      </w:r>
      <w:commentRangeEnd w:id="5"/>
      <w:r w:rsidR="00B750BB" w:rsidRPr="003D59F1">
        <w:rPr>
          <w:rStyle w:val="CommentReference"/>
          <w:rFonts w:ascii="Times New Roman" w:hAnsi="Times New Roman" w:cs="Times New Roman"/>
          <w:sz w:val="24"/>
          <w:szCs w:val="24"/>
        </w:rPr>
        <w:commentReference w:id="5"/>
      </w:r>
    </w:p>
    <w:p w14:paraId="7C16C29B" w14:textId="68F02326" w:rsidR="00F9483F" w:rsidRPr="003D59F1" w:rsidRDefault="00F9483F" w:rsidP="00777033">
      <w:pPr>
        <w:spacing w:line="240" w:lineRule="auto"/>
        <w:rPr>
          <w:rFonts w:ascii="Times New Roman" w:hAnsi="Times New Roman" w:cs="Times New Roman"/>
        </w:rPr>
      </w:pPr>
      <w:r w:rsidRPr="003D59F1">
        <w:rPr>
          <w:rFonts w:ascii="Times New Roman" w:hAnsi="Times New Roman" w:cs="Times New Roman"/>
        </w:rPr>
        <w:tab/>
      </w:r>
      <w:r w:rsidRPr="000A27AE">
        <w:rPr>
          <w:rFonts w:ascii="Times New Roman" w:hAnsi="Times New Roman" w:cs="Times New Roman"/>
        </w:rPr>
        <w:t>We analyzed these da</w:t>
      </w:r>
      <w:r w:rsidR="005A1FF3" w:rsidRPr="000A27AE">
        <w:rPr>
          <w:rFonts w:ascii="Times New Roman" w:hAnsi="Times New Roman" w:cs="Times New Roman"/>
        </w:rPr>
        <w:t xml:space="preserve">ta using two linear regressions, one fitting the time spent in the nest </w:t>
      </w:r>
      <w:r w:rsidR="00B00CC3" w:rsidRPr="000A27AE">
        <w:rPr>
          <w:rFonts w:ascii="Times New Roman" w:hAnsi="Times New Roman" w:cs="Times New Roman"/>
        </w:rPr>
        <w:t>to phase, and another fitting the sum of parental care behaviors to phase.</w:t>
      </w:r>
    </w:p>
    <w:p w14:paraId="50D2B933" w14:textId="060E32BE" w:rsidR="00F9483F" w:rsidRPr="003D59F1" w:rsidRDefault="00F9483F" w:rsidP="00777033">
      <w:pPr>
        <w:spacing w:line="240" w:lineRule="auto"/>
        <w:rPr>
          <w:rFonts w:ascii="Times New Roman" w:hAnsi="Times New Roman" w:cs="Times New Roman"/>
          <w:b/>
          <w:bCs/>
        </w:rPr>
      </w:pPr>
      <w:r w:rsidRPr="003D59F1">
        <w:rPr>
          <w:rFonts w:ascii="Times New Roman" w:hAnsi="Times New Roman" w:cs="Times New Roman"/>
          <w:b/>
          <w:bCs/>
        </w:rPr>
        <w:t>Serum Hormone Analysis</w:t>
      </w:r>
    </w:p>
    <w:p w14:paraId="5D09067D" w14:textId="6AA029A2" w:rsidR="00CF0CFC" w:rsidRPr="003D59F1" w:rsidRDefault="00F9483F" w:rsidP="00D845A8">
      <w:pPr>
        <w:spacing w:line="240" w:lineRule="auto"/>
        <w:rPr>
          <w:rFonts w:ascii="Times New Roman" w:hAnsi="Times New Roman" w:cs="Times New Roman"/>
        </w:rPr>
      </w:pPr>
      <w:r w:rsidRPr="003D59F1">
        <w:rPr>
          <w:rFonts w:ascii="Times New Roman" w:hAnsi="Times New Roman" w:cs="Times New Roman"/>
        </w:rPr>
        <w:t xml:space="preserve">Following behavioral analysis, </w:t>
      </w:r>
      <w:r w:rsidR="00112BE7" w:rsidRPr="003D59F1">
        <w:rPr>
          <w:rFonts w:ascii="Times New Roman" w:hAnsi="Times New Roman" w:cs="Times New Roman"/>
        </w:rPr>
        <w:t>blood was drawn from</w:t>
      </w:r>
      <w:r w:rsidRPr="003D59F1">
        <w:rPr>
          <w:rFonts w:ascii="Times New Roman" w:hAnsi="Times New Roman" w:cs="Times New Roman"/>
        </w:rPr>
        <w:t xml:space="preserve"> individuals’ caudal veins using a 0.9% heparinized </w:t>
      </w:r>
      <w:r w:rsidR="001309BB" w:rsidRPr="003D59F1">
        <w:rPr>
          <w:rFonts w:ascii="Times New Roman" w:hAnsi="Times New Roman" w:cs="Times New Roman"/>
        </w:rPr>
        <w:t>needle</w:t>
      </w:r>
      <w:r w:rsidRPr="003D59F1">
        <w:rPr>
          <w:rFonts w:ascii="Times New Roman" w:hAnsi="Times New Roman" w:cs="Times New Roman"/>
        </w:rPr>
        <w:t>. Samples were stored on ice and then centrifuged at 1250 RCF at 4°C for 15 minutes. Plasma w</w:t>
      </w:r>
      <w:r w:rsidR="001309BB" w:rsidRPr="003D59F1">
        <w:rPr>
          <w:rFonts w:ascii="Times New Roman" w:hAnsi="Times New Roman" w:cs="Times New Roman"/>
        </w:rPr>
        <w:t>as</w:t>
      </w:r>
      <w:r w:rsidRPr="003D59F1">
        <w:rPr>
          <w:rFonts w:ascii="Times New Roman" w:hAnsi="Times New Roman" w:cs="Times New Roman"/>
        </w:rPr>
        <w:t xml:space="preserve"> stored at -80°C prior to</w:t>
      </w:r>
      <w:r w:rsidR="003F7332" w:rsidRPr="003D59F1">
        <w:rPr>
          <w:rFonts w:ascii="Times New Roman" w:hAnsi="Times New Roman" w:cs="Times New Roman"/>
        </w:rPr>
        <w:t xml:space="preserve"> </w:t>
      </w:r>
      <w:r w:rsidR="00CF0CFC" w:rsidRPr="003D59F1">
        <w:rPr>
          <w:rFonts w:ascii="Times New Roman" w:hAnsi="Times New Roman" w:cs="Times New Roman"/>
        </w:rPr>
        <w:t>analysis. We then assessed 11KT levels using a Cayman Chemical 11KT kit (</w:t>
      </w:r>
      <w:commentRangeStart w:id="6"/>
      <w:r w:rsidR="00B5052D" w:rsidRPr="003D59F1">
        <w:rPr>
          <w:rFonts w:ascii="Times New Roman" w:hAnsi="Times New Roman" w:cs="Times New Roman"/>
        </w:rPr>
        <w:t>Cayman Chemical</w:t>
      </w:r>
      <w:commentRangeEnd w:id="6"/>
      <w:r w:rsidR="00962B83" w:rsidRPr="003D59F1">
        <w:rPr>
          <w:rStyle w:val="CommentReference"/>
          <w:rFonts w:ascii="Times New Roman" w:hAnsi="Times New Roman" w:cs="Times New Roman"/>
          <w:sz w:val="24"/>
          <w:szCs w:val="24"/>
        </w:rPr>
        <w:commentReference w:id="6"/>
      </w:r>
      <w:r w:rsidR="00B5052D" w:rsidRPr="003D59F1">
        <w:rPr>
          <w:rFonts w:ascii="Times New Roman" w:hAnsi="Times New Roman" w:cs="Times New Roman"/>
        </w:rPr>
        <w:t xml:space="preserve">, </w:t>
      </w:r>
      <w:r w:rsidR="00CF0CFC" w:rsidRPr="003D59F1">
        <w:rPr>
          <w:rFonts w:ascii="Times New Roman" w:hAnsi="Times New Roman" w:cs="Times New Roman"/>
        </w:rPr>
        <w:t>#582751)</w:t>
      </w:r>
      <w:r w:rsidR="001309BB" w:rsidRPr="003D59F1">
        <w:rPr>
          <w:rFonts w:ascii="Times New Roman" w:hAnsi="Times New Roman" w:cs="Times New Roman"/>
        </w:rPr>
        <w:t xml:space="preserve">. </w:t>
      </w:r>
      <w:r w:rsidR="00CF0CFC" w:rsidRPr="003D59F1">
        <w:rPr>
          <w:rFonts w:ascii="Times New Roman" w:hAnsi="Times New Roman" w:cs="Times New Roman"/>
        </w:rPr>
        <w:t xml:space="preserve">Plasma samples were diluted to 1:30 in assay buffer and analyzed following manufacturers guidelines using an Epoch Microplate Spectrophotometer </w:t>
      </w:r>
      <w:commentRangeStart w:id="7"/>
      <w:r w:rsidR="00CF0CFC" w:rsidRPr="003D59F1">
        <w:rPr>
          <w:rFonts w:ascii="Times New Roman" w:hAnsi="Times New Roman" w:cs="Times New Roman"/>
        </w:rPr>
        <w:t>(</w:t>
      </w:r>
      <w:proofErr w:type="spellStart"/>
      <w:r w:rsidR="00CF0CFC" w:rsidRPr="003D59F1">
        <w:rPr>
          <w:rFonts w:ascii="Times New Roman" w:hAnsi="Times New Roman" w:cs="Times New Roman"/>
        </w:rPr>
        <w:t>BioTek</w:t>
      </w:r>
      <w:proofErr w:type="spellEnd"/>
      <w:r w:rsidR="00CF0CFC" w:rsidRPr="003D59F1">
        <w:rPr>
          <w:rFonts w:ascii="Times New Roman" w:hAnsi="Times New Roman" w:cs="Times New Roman"/>
        </w:rPr>
        <w:t xml:space="preserve"> Instruments</w:t>
      </w:r>
      <w:commentRangeEnd w:id="7"/>
      <w:r w:rsidR="00962B83" w:rsidRPr="003D59F1">
        <w:rPr>
          <w:rStyle w:val="CommentReference"/>
          <w:rFonts w:ascii="Times New Roman" w:hAnsi="Times New Roman" w:cs="Times New Roman"/>
          <w:sz w:val="24"/>
          <w:szCs w:val="24"/>
        </w:rPr>
        <w:commentReference w:id="7"/>
      </w:r>
      <w:r w:rsidR="00CF0CFC" w:rsidRPr="003D59F1">
        <w:rPr>
          <w:rFonts w:ascii="Times New Roman" w:hAnsi="Times New Roman" w:cs="Times New Roman"/>
        </w:rPr>
        <w:t>) at 412 nm. We analyzed all samples as duplicates.</w:t>
      </w:r>
    </w:p>
    <w:p w14:paraId="11099F7A" w14:textId="59579D7A" w:rsidR="00CF0CFC" w:rsidRPr="003D59F1" w:rsidRDefault="00CF0CFC" w:rsidP="00D845A8">
      <w:pPr>
        <w:spacing w:line="240" w:lineRule="auto"/>
        <w:rPr>
          <w:rFonts w:ascii="Times New Roman" w:hAnsi="Times New Roman" w:cs="Times New Roman"/>
        </w:rPr>
      </w:pPr>
      <w:r w:rsidRPr="003D59F1">
        <w:rPr>
          <w:rFonts w:ascii="Times New Roman" w:hAnsi="Times New Roman" w:cs="Times New Roman"/>
        </w:rPr>
        <w:t xml:space="preserve">We were unable to measure the plasma 11KT from two individuals, </w:t>
      </w:r>
      <w:r w:rsidR="00040977">
        <w:rPr>
          <w:rFonts w:ascii="Times New Roman" w:hAnsi="Times New Roman" w:cs="Times New Roman"/>
        </w:rPr>
        <w:t>one</w:t>
      </w:r>
      <w:r w:rsidRPr="003D59F1">
        <w:rPr>
          <w:rFonts w:ascii="Times New Roman" w:hAnsi="Times New Roman" w:cs="Times New Roman"/>
        </w:rPr>
        <w:t xml:space="preserve"> male and </w:t>
      </w:r>
      <w:r w:rsidR="00040977">
        <w:rPr>
          <w:rFonts w:ascii="Times New Roman" w:hAnsi="Times New Roman" w:cs="Times New Roman"/>
        </w:rPr>
        <w:t>one</w:t>
      </w:r>
      <w:r w:rsidRPr="003D59F1">
        <w:rPr>
          <w:rFonts w:ascii="Times New Roman" w:hAnsi="Times New Roman" w:cs="Times New Roman"/>
        </w:rPr>
        <w:t xml:space="preserve"> female; these individuals were omitted in analyses of 11KT levels. Phase differences in </w:t>
      </w:r>
      <w:r w:rsidR="00B27FDE">
        <w:rPr>
          <w:rFonts w:ascii="Times New Roman" w:hAnsi="Times New Roman" w:cs="Times New Roman"/>
        </w:rPr>
        <w:t>11KT levels</w:t>
      </w:r>
      <w:r w:rsidRPr="003D59F1">
        <w:rPr>
          <w:rFonts w:ascii="Times New Roman" w:hAnsi="Times New Roman" w:cs="Times New Roman"/>
        </w:rPr>
        <w:t xml:space="preserve"> were analyzed using a </w:t>
      </w:r>
      <w:r w:rsidR="00040977">
        <w:rPr>
          <w:rFonts w:ascii="Times New Roman" w:hAnsi="Times New Roman" w:cs="Times New Roman"/>
        </w:rPr>
        <w:t>linear regression</w:t>
      </w:r>
      <w:r w:rsidRPr="003D59F1">
        <w:rPr>
          <w:rFonts w:ascii="Times New Roman" w:hAnsi="Times New Roman" w:cs="Times New Roman"/>
        </w:rPr>
        <w:t xml:space="preserve"> fitting log10 transformed 11KT values by </w:t>
      </w:r>
      <w:r w:rsidR="00040977">
        <w:rPr>
          <w:rFonts w:ascii="Times New Roman" w:hAnsi="Times New Roman" w:cs="Times New Roman"/>
        </w:rPr>
        <w:t>p</w:t>
      </w:r>
      <w:r w:rsidR="000A27AE">
        <w:rPr>
          <w:rFonts w:ascii="Times New Roman" w:hAnsi="Times New Roman" w:cs="Times New Roman"/>
        </w:rPr>
        <w:t>hase</w:t>
      </w:r>
      <w:r w:rsidRPr="003D59F1">
        <w:rPr>
          <w:rFonts w:ascii="Times New Roman" w:hAnsi="Times New Roman" w:cs="Times New Roman"/>
        </w:rPr>
        <w:t xml:space="preserve">. </w:t>
      </w:r>
    </w:p>
    <w:p w14:paraId="33CC10BB" w14:textId="40A4C7AB" w:rsidR="00376FD7" w:rsidRPr="003D59F1" w:rsidRDefault="00376FD7" w:rsidP="00777033">
      <w:pPr>
        <w:spacing w:line="240" w:lineRule="auto"/>
        <w:rPr>
          <w:rFonts w:ascii="Times New Roman" w:hAnsi="Times New Roman" w:cs="Times New Roman"/>
          <w:b/>
          <w:bCs/>
        </w:rPr>
      </w:pPr>
      <w:r w:rsidRPr="003D59F1">
        <w:rPr>
          <w:rFonts w:ascii="Times New Roman" w:hAnsi="Times New Roman" w:cs="Times New Roman"/>
          <w:b/>
          <w:bCs/>
        </w:rPr>
        <w:t>Gonads</w:t>
      </w:r>
    </w:p>
    <w:p w14:paraId="632E0F84" w14:textId="2FC592C2" w:rsidR="009D4656" w:rsidRPr="003D59F1" w:rsidRDefault="00633D0F" w:rsidP="00777033">
      <w:pPr>
        <w:spacing w:line="240" w:lineRule="auto"/>
        <w:rPr>
          <w:rFonts w:ascii="Times New Roman" w:hAnsi="Times New Roman" w:cs="Times New Roman"/>
        </w:rPr>
      </w:pPr>
      <w:r w:rsidRPr="003D59F1">
        <w:rPr>
          <w:rFonts w:ascii="Times New Roman" w:hAnsi="Times New Roman" w:cs="Times New Roman"/>
        </w:rPr>
        <w:t>I</w:t>
      </w:r>
      <w:r w:rsidR="00376FD7" w:rsidRPr="003D59F1">
        <w:rPr>
          <w:rFonts w:ascii="Times New Roman" w:hAnsi="Times New Roman" w:cs="Times New Roman"/>
        </w:rPr>
        <w:t xml:space="preserve">ndividuals were euthanized via </w:t>
      </w:r>
      <w:commentRangeStart w:id="8"/>
      <w:r w:rsidR="00376FD7" w:rsidRPr="003D59F1">
        <w:rPr>
          <w:rFonts w:ascii="Times New Roman" w:hAnsi="Times New Roman" w:cs="Times New Roman"/>
        </w:rPr>
        <w:t xml:space="preserve">decapitation </w:t>
      </w:r>
      <w:commentRangeEnd w:id="8"/>
      <w:r w:rsidR="00376FD7" w:rsidRPr="003D59F1">
        <w:rPr>
          <w:rStyle w:val="CommentReference"/>
          <w:rFonts w:ascii="Times New Roman" w:hAnsi="Times New Roman" w:cs="Times New Roman"/>
          <w:sz w:val="24"/>
          <w:szCs w:val="24"/>
        </w:rPr>
        <w:commentReference w:id="8"/>
      </w:r>
      <w:r w:rsidR="00376FD7" w:rsidRPr="003D59F1">
        <w:rPr>
          <w:rFonts w:ascii="Times New Roman" w:hAnsi="Times New Roman" w:cs="Times New Roman"/>
        </w:rPr>
        <w:t xml:space="preserve">and the body was stored in 4% paraformaldehyde (PFA) at 2°C for 48 hours. Following PFA fixation, </w:t>
      </w:r>
      <w:r w:rsidRPr="003D59F1">
        <w:rPr>
          <w:rFonts w:ascii="Times New Roman" w:hAnsi="Times New Roman" w:cs="Times New Roman"/>
        </w:rPr>
        <w:t>bodies</w:t>
      </w:r>
      <w:r w:rsidR="00AC0D52" w:rsidRPr="003D59F1">
        <w:rPr>
          <w:rFonts w:ascii="Times New Roman" w:hAnsi="Times New Roman" w:cs="Times New Roman"/>
        </w:rPr>
        <w:t xml:space="preserve"> were cryoprotected in</w:t>
      </w:r>
      <w:r w:rsidR="00376FD7" w:rsidRPr="003D59F1">
        <w:rPr>
          <w:rFonts w:ascii="Times New Roman" w:hAnsi="Times New Roman" w:cs="Times New Roman"/>
        </w:rPr>
        <w:t xml:space="preserve"> 30% sucrose for 48 hours at 2°C. </w:t>
      </w:r>
      <w:r w:rsidR="00AC0D52" w:rsidRPr="003D59F1">
        <w:rPr>
          <w:rFonts w:ascii="Times New Roman" w:hAnsi="Times New Roman" w:cs="Times New Roman"/>
        </w:rPr>
        <w:t xml:space="preserve">Bodies were then </w:t>
      </w:r>
      <w:r w:rsidR="00376FD7" w:rsidRPr="003D59F1">
        <w:rPr>
          <w:rFonts w:ascii="Times New Roman" w:hAnsi="Times New Roman" w:cs="Times New Roman"/>
        </w:rPr>
        <w:t>mounted in OCT (Tissue-Tek</w:t>
      </w:r>
      <w:r w:rsidR="00614B54" w:rsidRPr="003D59F1">
        <w:rPr>
          <w:rFonts w:ascii="Times New Roman" w:hAnsi="Times New Roman" w:cs="Times New Roman"/>
        </w:rPr>
        <w:t xml:space="preserve">, </w:t>
      </w:r>
      <w:r w:rsidR="00376FD7" w:rsidRPr="003D59F1">
        <w:rPr>
          <w:rFonts w:ascii="Times New Roman" w:hAnsi="Times New Roman" w:cs="Times New Roman"/>
        </w:rPr>
        <w:t xml:space="preserve">Sakura </w:t>
      </w:r>
      <w:proofErr w:type="spellStart"/>
      <w:r w:rsidR="00376FD7" w:rsidRPr="003D59F1">
        <w:rPr>
          <w:rFonts w:ascii="Times New Roman" w:hAnsi="Times New Roman" w:cs="Times New Roman"/>
        </w:rPr>
        <w:t>Finetek</w:t>
      </w:r>
      <w:proofErr w:type="spellEnd"/>
      <w:r w:rsidR="00376FD7" w:rsidRPr="003D59F1">
        <w:rPr>
          <w:rFonts w:ascii="Times New Roman" w:hAnsi="Times New Roman" w:cs="Times New Roman"/>
        </w:rPr>
        <w:t xml:space="preserve">) and </w:t>
      </w:r>
      <w:r w:rsidR="00614B54" w:rsidRPr="003D59F1">
        <w:rPr>
          <w:rFonts w:ascii="Times New Roman" w:hAnsi="Times New Roman" w:cs="Times New Roman"/>
        </w:rPr>
        <w:t>stored</w:t>
      </w:r>
      <w:r w:rsidR="00376FD7" w:rsidRPr="003D59F1">
        <w:rPr>
          <w:rFonts w:ascii="Times New Roman" w:hAnsi="Times New Roman" w:cs="Times New Roman"/>
        </w:rPr>
        <w:t xml:space="preserve"> at -80 °C. </w:t>
      </w:r>
      <w:r w:rsidR="00E2327B" w:rsidRPr="003D59F1">
        <w:rPr>
          <w:rFonts w:ascii="Times New Roman" w:hAnsi="Times New Roman" w:cs="Times New Roman"/>
        </w:rPr>
        <w:t xml:space="preserve">Gonads were then </w:t>
      </w:r>
      <w:proofErr w:type="spellStart"/>
      <w:r w:rsidR="006201EC" w:rsidRPr="003D59F1">
        <w:rPr>
          <w:rFonts w:ascii="Times New Roman" w:hAnsi="Times New Roman" w:cs="Times New Roman"/>
        </w:rPr>
        <w:t>cryosectioned</w:t>
      </w:r>
      <w:proofErr w:type="spellEnd"/>
      <w:r w:rsidR="00376FD7" w:rsidRPr="003D59F1">
        <w:rPr>
          <w:rFonts w:ascii="Times New Roman" w:hAnsi="Times New Roman" w:cs="Times New Roman"/>
        </w:rPr>
        <w:t xml:space="preserve"> in the sagittal plane at 40μm (</w:t>
      </w:r>
      <w:proofErr w:type="spellStart"/>
      <w:r w:rsidR="006201EC" w:rsidRPr="003D59F1">
        <w:rPr>
          <w:rFonts w:ascii="Times New Roman" w:hAnsi="Times New Roman" w:cs="Times New Roman"/>
        </w:rPr>
        <w:t>Microm</w:t>
      </w:r>
      <w:proofErr w:type="spellEnd"/>
      <w:r w:rsidR="006201EC" w:rsidRPr="003D59F1">
        <w:rPr>
          <w:rFonts w:ascii="Times New Roman" w:hAnsi="Times New Roman" w:cs="Times New Roman"/>
        </w:rPr>
        <w:t xml:space="preserve"> HM 550, </w:t>
      </w:r>
      <w:proofErr w:type="spellStart"/>
      <w:r w:rsidR="00376FD7" w:rsidRPr="003D59F1">
        <w:rPr>
          <w:rFonts w:ascii="Times New Roman" w:hAnsi="Times New Roman" w:cs="Times New Roman"/>
        </w:rPr>
        <w:t>Thermo</w:t>
      </w:r>
      <w:proofErr w:type="spellEnd"/>
      <w:r w:rsidR="00376FD7" w:rsidRPr="003D59F1">
        <w:rPr>
          <w:rFonts w:ascii="Times New Roman" w:hAnsi="Times New Roman" w:cs="Times New Roman"/>
        </w:rPr>
        <w:t xml:space="preserve"> Scientific)</w:t>
      </w:r>
      <w:r w:rsidR="00565955" w:rsidRPr="003D59F1">
        <w:rPr>
          <w:rFonts w:ascii="Times New Roman" w:hAnsi="Times New Roman" w:cs="Times New Roman"/>
        </w:rPr>
        <w:t>, mounted on charged slides, and stained with hematoxylin and eosin using</w:t>
      </w:r>
      <w:r w:rsidR="001B76EA">
        <w:rPr>
          <w:rFonts w:ascii="Times New Roman" w:hAnsi="Times New Roman" w:cs="Times New Roman"/>
        </w:rPr>
        <w:t xml:space="preserve"> </w:t>
      </w:r>
      <w:r w:rsidR="00565955" w:rsidRPr="003D59F1">
        <w:rPr>
          <w:rFonts w:ascii="Times New Roman" w:hAnsi="Times New Roman" w:cs="Times New Roman"/>
        </w:rPr>
        <w:t>standard procedures.</w:t>
      </w:r>
    </w:p>
    <w:p w14:paraId="52E6C2A9" w14:textId="4CE08CAD" w:rsidR="00F367A9" w:rsidRPr="003D59F1" w:rsidRDefault="007F1A8F" w:rsidP="00D845A8">
      <w:pPr>
        <w:spacing w:line="240" w:lineRule="auto"/>
        <w:rPr>
          <w:rFonts w:ascii="Times New Roman" w:hAnsi="Times New Roman" w:cs="Times New Roman"/>
        </w:rPr>
      </w:pPr>
      <w:r w:rsidRPr="003D59F1">
        <w:rPr>
          <w:rFonts w:ascii="Times New Roman" w:hAnsi="Times New Roman" w:cs="Times New Roman"/>
        </w:rPr>
        <w:t>To analyze the gonadal composition of individuals (</w:t>
      </w:r>
      <w:r w:rsidR="00E27D65" w:rsidRPr="003D59F1">
        <w:rPr>
          <w:rFonts w:ascii="Times New Roman" w:hAnsi="Times New Roman" w:cs="Times New Roman"/>
        </w:rPr>
        <w:t>excluding</w:t>
      </w:r>
      <w:r w:rsidRPr="003D59F1">
        <w:rPr>
          <w:rFonts w:ascii="Times New Roman" w:hAnsi="Times New Roman" w:cs="Times New Roman"/>
        </w:rPr>
        <w:t xml:space="preserve"> females and the new female</w:t>
      </w:r>
      <w:r w:rsidR="00E27D65" w:rsidRPr="003D59F1">
        <w:rPr>
          <w:rFonts w:ascii="Times New Roman" w:hAnsi="Times New Roman" w:cs="Times New Roman"/>
        </w:rPr>
        <w:t xml:space="preserve"> which only have ovarian tissue</w:t>
      </w:r>
      <w:r w:rsidR="004F4778">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{"citationID":"fIZ9OmsB","properties":{"formattedCitation":"\\super 10\\nosupersub{}","plainCitation":"10","noteIndex":0},"citationItems":[{"id":4965,"uris":["http://zotero.org/users/11313215/items/M6NB57BA"],"itemData":{"id":4965,"type":"article-journal","abstract":".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004F4778">
        <w:rPr>
          <w:rFonts w:ascii="Times New Roman" w:hAnsi="Times New Roman" w:cs="Times New Roman"/>
        </w:rPr>
        <w:fldChar w:fldCharType="separate"/>
      </w:r>
      <w:r w:rsidR="004F4778" w:rsidRPr="004F4778">
        <w:rPr>
          <w:rFonts w:ascii="Times New Roman" w:hAnsi="Times New Roman" w:cs="Times New Roman"/>
          <w:vertAlign w:val="superscript"/>
        </w:rPr>
        <w:t>10</w:t>
      </w:r>
      <w:r w:rsidR="004F4778">
        <w:rPr>
          <w:rFonts w:ascii="Times New Roman" w:hAnsi="Times New Roman" w:cs="Times New Roman"/>
        </w:rPr>
        <w:fldChar w:fldCharType="end"/>
      </w:r>
      <w:r w:rsidRPr="003D59F1">
        <w:rPr>
          <w:rFonts w:ascii="Times New Roman" w:hAnsi="Times New Roman" w:cs="Times New Roman"/>
        </w:rPr>
        <w:t xml:space="preserve">), 20 </w:t>
      </w:r>
      <w:r w:rsidR="00536DEC" w:rsidRPr="003D59F1">
        <w:rPr>
          <w:rFonts w:ascii="Times New Roman" w:hAnsi="Times New Roman" w:cs="Times New Roman"/>
        </w:rPr>
        <w:t xml:space="preserve">random </w:t>
      </w:r>
      <w:r w:rsidRPr="003D59F1">
        <w:rPr>
          <w:rFonts w:ascii="Times New Roman" w:hAnsi="Times New Roman" w:cs="Times New Roman"/>
        </w:rPr>
        <w:t xml:space="preserve">sections from each individual </w:t>
      </w:r>
      <w:r w:rsidR="00536DEC" w:rsidRPr="003D59F1">
        <w:rPr>
          <w:rFonts w:ascii="Times New Roman" w:hAnsi="Times New Roman" w:cs="Times New Roman"/>
        </w:rPr>
        <w:t>were</w:t>
      </w:r>
      <w:r w:rsidRPr="003D59F1">
        <w:rPr>
          <w:rFonts w:ascii="Times New Roman" w:hAnsi="Times New Roman" w:cs="Times New Roman"/>
        </w:rPr>
        <w:t xml:space="preserve"> imaged using a Zeiss </w:t>
      </w:r>
      <w:proofErr w:type="spellStart"/>
      <w:r w:rsidRPr="003D59F1">
        <w:rPr>
          <w:rFonts w:ascii="Times New Roman" w:hAnsi="Times New Roman" w:cs="Times New Roman"/>
        </w:rPr>
        <w:t>Axioskop</w:t>
      </w:r>
      <w:proofErr w:type="spellEnd"/>
      <w:r w:rsidRPr="003D59F1">
        <w:rPr>
          <w:rFonts w:ascii="Times New Roman" w:hAnsi="Times New Roman" w:cs="Times New Roman"/>
        </w:rPr>
        <w:t xml:space="preserve"> 40 (Carl Zeiss Microscopy LLC, White Plains, NY) at 10x magnification. </w:t>
      </w:r>
      <w:r w:rsidR="00536DEC" w:rsidRPr="003D59F1">
        <w:rPr>
          <w:rFonts w:ascii="Times New Roman" w:hAnsi="Times New Roman" w:cs="Times New Roman"/>
        </w:rPr>
        <w:t>These i</w:t>
      </w:r>
      <w:r w:rsidRPr="003D59F1">
        <w:rPr>
          <w:rFonts w:ascii="Times New Roman" w:hAnsi="Times New Roman" w:cs="Times New Roman"/>
        </w:rPr>
        <w:t xml:space="preserve">mages were </w:t>
      </w:r>
      <w:r w:rsidR="00B845AC" w:rsidRPr="003D59F1">
        <w:rPr>
          <w:rFonts w:ascii="Times New Roman" w:hAnsi="Times New Roman" w:cs="Times New Roman"/>
        </w:rPr>
        <w:t>analyzed in</w:t>
      </w:r>
      <w:r w:rsidRPr="003D59F1">
        <w:rPr>
          <w:rFonts w:ascii="Times New Roman" w:hAnsi="Times New Roman" w:cs="Times New Roman"/>
        </w:rPr>
        <w:t xml:space="preserve"> Photoshop </w:t>
      </w:r>
      <w:r w:rsidR="009E2465" w:rsidRPr="003D59F1">
        <w:rPr>
          <w:rFonts w:ascii="Times New Roman" w:hAnsi="Times New Roman" w:cs="Times New Roman"/>
        </w:rPr>
        <w:t xml:space="preserve">by selecting </w:t>
      </w:r>
      <w:r w:rsidRPr="003D59F1">
        <w:rPr>
          <w:rFonts w:ascii="Times New Roman" w:hAnsi="Times New Roman" w:cs="Times New Roman"/>
        </w:rPr>
        <w:t xml:space="preserve">regions of testicular tissue, ovarian tissue, connective tissue, and </w:t>
      </w:r>
      <w:r w:rsidR="00536DEC" w:rsidRPr="003D59F1">
        <w:rPr>
          <w:rFonts w:ascii="Times New Roman" w:hAnsi="Times New Roman" w:cs="Times New Roman"/>
        </w:rPr>
        <w:t>recording</w:t>
      </w:r>
      <w:r w:rsidRPr="003D59F1">
        <w:rPr>
          <w:rFonts w:ascii="Times New Roman" w:hAnsi="Times New Roman" w:cs="Times New Roman"/>
        </w:rPr>
        <w:t xml:space="preserve"> the number of pixels </w:t>
      </w:r>
      <w:r w:rsidR="00DC2E6A" w:rsidRPr="003D59F1">
        <w:rPr>
          <w:rFonts w:ascii="Times New Roman" w:hAnsi="Times New Roman" w:cs="Times New Roman"/>
        </w:rPr>
        <w:t>of each type</w:t>
      </w:r>
      <w:r w:rsidRPr="003D59F1">
        <w:rPr>
          <w:rFonts w:ascii="Times New Roman" w:hAnsi="Times New Roman" w:cs="Times New Roman"/>
        </w:rPr>
        <w:t>. We then calculated the proportion of gonad that was testicular or ovarian by dividing the total respective area by the total recorded gonad area (gonadal + ovarian + connective) excluding empty space.</w:t>
      </w:r>
    </w:p>
    <w:p w14:paraId="662F6DE1" w14:textId="0E8BAD7D" w:rsidR="003E3D88" w:rsidRPr="003D59F1" w:rsidRDefault="002135D1" w:rsidP="00777033">
      <w:pPr>
        <w:spacing w:line="240" w:lineRule="auto"/>
        <w:rPr>
          <w:rFonts w:ascii="Times New Roman" w:hAnsi="Times New Roman" w:cs="Times New Roman"/>
        </w:rPr>
      </w:pPr>
      <w:r w:rsidRPr="003D59F1">
        <w:rPr>
          <w:rFonts w:ascii="Times New Roman" w:hAnsi="Times New Roman" w:cs="Times New Roman"/>
        </w:rPr>
        <w:t xml:space="preserve">To quantify gonadal volume, </w:t>
      </w:r>
      <w:r w:rsidR="00A35A2F" w:rsidRPr="003D59F1">
        <w:rPr>
          <w:rFonts w:ascii="Times New Roman" w:hAnsi="Times New Roman" w:cs="Times New Roman"/>
        </w:rPr>
        <w:t xml:space="preserve">we also imaged a random 20 sections of gonad at 2.5x magnification using a Zeiss </w:t>
      </w:r>
      <w:proofErr w:type="spellStart"/>
      <w:r w:rsidR="00A35A2F" w:rsidRPr="003D59F1">
        <w:rPr>
          <w:rFonts w:ascii="Times New Roman" w:hAnsi="Times New Roman" w:cs="Times New Roman"/>
        </w:rPr>
        <w:t>AxioScope</w:t>
      </w:r>
      <w:proofErr w:type="spellEnd"/>
      <w:r w:rsidR="00A35A2F" w:rsidRPr="003D59F1">
        <w:rPr>
          <w:rFonts w:ascii="Times New Roman" w:hAnsi="Times New Roman" w:cs="Times New Roman"/>
        </w:rPr>
        <w:t xml:space="preserve"> A1 (Carl Zeiss Microscopy LLC, White Plains, NY) such that the entire gonad was within frame. If this was not the case, several images were taken. </w:t>
      </w:r>
      <w:r w:rsidR="00A35A2F" w:rsidRPr="003D59F1">
        <w:rPr>
          <w:rFonts w:ascii="Times New Roman" w:hAnsi="Times New Roman" w:cs="Times New Roman"/>
        </w:rPr>
        <w:lastRenderedPageBreak/>
        <w:t xml:space="preserve">We then used Photoshop </w:t>
      </w:r>
      <w:r w:rsidR="00A174A1" w:rsidRPr="003D59F1">
        <w:rPr>
          <w:rFonts w:ascii="Times New Roman" w:hAnsi="Times New Roman" w:cs="Times New Roman"/>
        </w:rPr>
        <w:t>measure the area of</w:t>
      </w:r>
      <w:r w:rsidR="00A35A2F" w:rsidRPr="003D59F1">
        <w:rPr>
          <w:rFonts w:ascii="Times New Roman" w:hAnsi="Times New Roman" w:cs="Times New Roman"/>
        </w:rPr>
        <w:t xml:space="preserve"> the gonad in each slide. From this sample, we were able to estimate the total volume of the entire gonad in pixels for </w:t>
      </w:r>
      <w:proofErr w:type="gramStart"/>
      <w:r w:rsidR="00A35A2F" w:rsidRPr="003D59F1">
        <w:rPr>
          <w:rFonts w:ascii="Times New Roman" w:hAnsi="Times New Roman" w:cs="Times New Roman"/>
        </w:rPr>
        <w:t>each individual</w:t>
      </w:r>
      <w:proofErr w:type="gramEnd"/>
      <w:r w:rsidR="00A35A2F" w:rsidRPr="003D59F1">
        <w:rPr>
          <w:rFonts w:ascii="Times New Roman" w:hAnsi="Times New Roman" w:cs="Times New Roman"/>
        </w:rPr>
        <w:t>. Due to large differences between the phases, we log10 transformed this value in all analyses.</w:t>
      </w:r>
    </w:p>
    <w:p w14:paraId="5E59FD68" w14:textId="22DF5404" w:rsidR="00DD5F39" w:rsidRPr="003D59F1" w:rsidRDefault="00A174A1" w:rsidP="00777033">
      <w:pPr>
        <w:spacing w:line="240" w:lineRule="auto"/>
        <w:rPr>
          <w:rFonts w:ascii="Times New Roman" w:hAnsi="Times New Roman" w:cs="Times New Roman"/>
        </w:rPr>
      </w:pPr>
      <w:r w:rsidRPr="003D59F1">
        <w:rPr>
          <w:rFonts w:ascii="Times New Roman" w:hAnsi="Times New Roman" w:cs="Times New Roman"/>
        </w:rPr>
        <w:tab/>
      </w:r>
      <w:r w:rsidR="00DD5F39" w:rsidRPr="003D59F1">
        <w:rPr>
          <w:rFonts w:ascii="Times New Roman" w:hAnsi="Times New Roman" w:cs="Times New Roman"/>
          <w:highlight w:val="yellow"/>
        </w:rPr>
        <w:t>These data were analyzed …</w:t>
      </w:r>
    </w:p>
    <w:p w14:paraId="19100136" w14:textId="77777777" w:rsidR="00DD5F39" w:rsidRPr="003D59F1" w:rsidRDefault="00DD5F39" w:rsidP="00777033">
      <w:pPr>
        <w:spacing w:line="240" w:lineRule="auto"/>
        <w:rPr>
          <w:rFonts w:ascii="Times New Roman" w:hAnsi="Times New Roman" w:cs="Times New Roman"/>
          <w:b/>
          <w:bCs/>
        </w:rPr>
      </w:pPr>
      <w:r w:rsidRPr="003D59F1">
        <w:rPr>
          <w:rFonts w:ascii="Times New Roman" w:hAnsi="Times New Roman" w:cs="Times New Roman"/>
          <w:b/>
          <w:bCs/>
        </w:rPr>
        <w:t>POA Dissection</w:t>
      </w:r>
    </w:p>
    <w:p w14:paraId="160B368F" w14:textId="60887D91" w:rsidR="00DD5F39" w:rsidRPr="003D59F1" w:rsidRDefault="00DD5F39" w:rsidP="00777033">
      <w:pPr>
        <w:spacing w:line="240" w:lineRule="auto"/>
        <w:rPr>
          <w:rFonts w:ascii="Times New Roman" w:hAnsi="Times New Roman" w:cs="Times New Roman"/>
        </w:rPr>
      </w:pPr>
      <w:r w:rsidRPr="003D59F1">
        <w:rPr>
          <w:rFonts w:ascii="Times New Roman" w:hAnsi="Times New Roman" w:cs="Times New Roman"/>
        </w:rPr>
        <w:t xml:space="preserve">Following decapitation, the brain was exposed and immediately treated with chilled dissection medium by pipetting a small volume over the dorsal surface. Dissection medium consisted of Hibernate AB complete medium (with 2% B27 and 0.5 mM </w:t>
      </w:r>
      <w:proofErr w:type="spellStart"/>
      <w:r w:rsidRPr="003D59F1">
        <w:rPr>
          <w:rFonts w:ascii="Times New Roman" w:hAnsi="Times New Roman" w:cs="Times New Roman"/>
        </w:rPr>
        <w:t>Glutamax</w:t>
      </w:r>
      <w:proofErr w:type="spellEnd"/>
      <w:r w:rsidRPr="003D59F1">
        <w:rPr>
          <w:rFonts w:ascii="Times New Roman" w:hAnsi="Times New Roman" w:cs="Times New Roman"/>
        </w:rPr>
        <w:t xml:space="preserve">; </w:t>
      </w:r>
      <w:proofErr w:type="spellStart"/>
      <w:r w:rsidRPr="003D59F1">
        <w:rPr>
          <w:rFonts w:ascii="Times New Roman" w:hAnsi="Times New Roman" w:cs="Times New Roman"/>
        </w:rPr>
        <w:t>BrainBits</w:t>
      </w:r>
      <w:proofErr w:type="spellEnd"/>
      <w:r w:rsidRPr="003D59F1">
        <w:rPr>
          <w:rFonts w:ascii="Times New Roman" w:hAnsi="Times New Roman" w:cs="Times New Roman"/>
        </w:rPr>
        <w:t>, LLC, Springfield, IL) with 200 U/mL of Protector RNase Inhibitor (Roche, Basel, Switzerland). The brain was then removed and placed in a petri dish containing chilled dissection medium</w:t>
      </w:r>
      <w:r w:rsidR="00C57EB3" w:rsidRPr="003D59F1">
        <w:rPr>
          <w:rFonts w:ascii="Times New Roman" w:hAnsi="Times New Roman" w:cs="Times New Roman"/>
        </w:rPr>
        <w:t>. We then isolated the POA (s</w:t>
      </w:r>
      <w:r w:rsidR="00C57EB3" w:rsidRPr="003D59F1">
        <w:rPr>
          <w:rFonts w:ascii="Times New Roman" w:hAnsi="Times New Roman" w:cs="Times New Roman"/>
          <w:highlight w:val="yellow"/>
        </w:rPr>
        <w:t>ee supplementary … for details</w:t>
      </w:r>
      <w:r w:rsidR="00C57EB3" w:rsidRPr="003D59F1">
        <w:rPr>
          <w:rFonts w:ascii="Times New Roman" w:hAnsi="Times New Roman" w:cs="Times New Roman"/>
        </w:rPr>
        <w:t>)</w:t>
      </w:r>
      <w:r w:rsidR="00D63DC9" w:rsidRPr="003D59F1">
        <w:rPr>
          <w:rFonts w:ascii="Times New Roman" w:hAnsi="Times New Roman" w:cs="Times New Roman"/>
        </w:rPr>
        <w:t xml:space="preserve"> and placed them in </w:t>
      </w:r>
      <w:proofErr w:type="spellStart"/>
      <w:r w:rsidR="00D63DC9" w:rsidRPr="003D59F1">
        <w:rPr>
          <w:rFonts w:ascii="Times New Roman" w:hAnsi="Times New Roman" w:cs="Times New Roman"/>
        </w:rPr>
        <w:t>RNAse</w:t>
      </w:r>
      <w:proofErr w:type="spellEnd"/>
      <w:r w:rsidR="00D63DC9" w:rsidRPr="003D59F1">
        <w:rPr>
          <w:rFonts w:ascii="Times New Roman" w:hAnsi="Times New Roman" w:cs="Times New Roman"/>
        </w:rPr>
        <w:t xml:space="preserve"> free tubes and stored them at -80°C</w:t>
      </w:r>
      <w:r w:rsidR="00E05116" w:rsidRPr="003D59F1">
        <w:rPr>
          <w:rFonts w:ascii="Times New Roman" w:hAnsi="Times New Roman" w:cs="Times New Roman"/>
        </w:rPr>
        <w:t>.</w:t>
      </w:r>
    </w:p>
    <w:p w14:paraId="3CF0C3C4" w14:textId="77777777" w:rsidR="00A85303" w:rsidRPr="003D59F1" w:rsidRDefault="00A85303" w:rsidP="00777033">
      <w:pPr>
        <w:spacing w:line="240" w:lineRule="auto"/>
        <w:rPr>
          <w:rFonts w:ascii="Times New Roman" w:hAnsi="Times New Roman" w:cs="Times New Roman"/>
          <w:b/>
          <w:bCs/>
        </w:rPr>
      </w:pPr>
      <w:commentRangeStart w:id="9"/>
      <w:r w:rsidRPr="003D59F1">
        <w:rPr>
          <w:rFonts w:ascii="Times New Roman" w:hAnsi="Times New Roman" w:cs="Times New Roman"/>
          <w:b/>
          <w:bCs/>
        </w:rPr>
        <w:t>Nuclei Isolation</w:t>
      </w:r>
    </w:p>
    <w:p w14:paraId="7B931BA7" w14:textId="77777777" w:rsidR="00A85303" w:rsidRPr="003D59F1" w:rsidRDefault="00A85303" w:rsidP="00777033">
      <w:pPr>
        <w:spacing w:line="240" w:lineRule="auto"/>
        <w:rPr>
          <w:rFonts w:ascii="Times New Roman" w:hAnsi="Times New Roman" w:cs="Times New Roman"/>
          <w:i/>
          <w:iCs/>
        </w:rPr>
      </w:pPr>
      <w:r w:rsidRPr="003D59F1">
        <w:rPr>
          <w:rFonts w:ascii="Times New Roman" w:hAnsi="Times New Roman" w:cs="Times New Roman"/>
          <w:i/>
          <w:iCs/>
        </w:rPr>
        <w:t>Lysis and Dissociation</w:t>
      </w:r>
    </w:p>
    <w:p w14:paraId="5598D39F" w14:textId="77777777" w:rsidR="00A85303" w:rsidRPr="003D59F1" w:rsidRDefault="00A85303" w:rsidP="00777033">
      <w:pPr>
        <w:spacing w:line="240" w:lineRule="auto"/>
        <w:rPr>
          <w:rFonts w:ascii="Times New Roman" w:hAnsi="Times New Roman" w:cs="Times New Roman"/>
        </w:rPr>
      </w:pPr>
      <w:r w:rsidRPr="003D59F1">
        <w:rPr>
          <w:rFonts w:ascii="Times New Roman" w:hAnsi="Times New Roman" w:cs="Times New Roman"/>
        </w:rPr>
        <w:t xml:space="preserve">Nuclei isolation was adapted based on the 10X Genomics Isolation of Nuclei for Single Cell </w:t>
      </w:r>
      <w:proofErr w:type="spellStart"/>
      <w:r w:rsidRPr="003D59F1">
        <w:rPr>
          <w:rFonts w:ascii="Times New Roman" w:hAnsi="Times New Roman" w:cs="Times New Roman"/>
        </w:rPr>
        <w:t>Multiome</w:t>
      </w:r>
      <w:proofErr w:type="spellEnd"/>
      <w:r w:rsidRPr="003D59F1">
        <w:rPr>
          <w:rFonts w:ascii="Times New Roman" w:hAnsi="Times New Roman" w:cs="Times New Roman"/>
        </w:rPr>
        <w:t xml:space="preserve"> ATAC + Gene Expression Demonstrated Protocol. Frozen specimens were thawed in 500 </w:t>
      </w:r>
      <w:proofErr w:type="spellStart"/>
      <w:r w:rsidRPr="003D59F1">
        <w:rPr>
          <w:rFonts w:ascii="Times New Roman" w:hAnsi="Times New Roman" w:cs="Times New Roman"/>
        </w:rPr>
        <w:t>μL</w:t>
      </w:r>
      <w:proofErr w:type="spellEnd"/>
      <w:r w:rsidRPr="003D59F1">
        <w:rPr>
          <w:rFonts w:ascii="Times New Roman" w:hAnsi="Times New Roman" w:cs="Times New Roman"/>
        </w:rPr>
        <w:t xml:space="preserve"> 0.1X Lysis Buffer, partially homogenized via pipetting, and incubated for 10 min on an orbital shaker at 4° C. Following incubation, 500 </w:t>
      </w:r>
      <w:proofErr w:type="spellStart"/>
      <w:r w:rsidRPr="003D59F1">
        <w:rPr>
          <w:rFonts w:ascii="Times New Roman" w:hAnsi="Times New Roman" w:cs="Times New Roman"/>
        </w:rPr>
        <w:t>μL</w:t>
      </w:r>
      <w:proofErr w:type="spellEnd"/>
      <w:r w:rsidRPr="003D59F1">
        <w:rPr>
          <w:rFonts w:ascii="Times New Roman" w:hAnsi="Times New Roman" w:cs="Times New Roman"/>
        </w:rPr>
        <w:t xml:space="preserve"> wash buffer was added to the lysed sample tube. Sample were then aspirated using a fire polished salinized pipette and mixed until complete homogenization was achieved. Samples were then passed through a 70 </w:t>
      </w:r>
      <w:proofErr w:type="spellStart"/>
      <w:r w:rsidRPr="003D59F1">
        <w:rPr>
          <w:rFonts w:ascii="Times New Roman" w:hAnsi="Times New Roman" w:cs="Times New Roman"/>
        </w:rPr>
        <w:t>μm</w:t>
      </w:r>
      <w:proofErr w:type="spellEnd"/>
      <w:r w:rsidRPr="003D59F1">
        <w:rPr>
          <w:rFonts w:ascii="Times New Roman" w:hAnsi="Times New Roman" w:cs="Times New Roman"/>
        </w:rPr>
        <w:t xml:space="preserve"> cell strainer at 4° C. Samples were then centrifuged at 500 </w:t>
      </w:r>
      <w:proofErr w:type="spellStart"/>
      <w:r w:rsidRPr="003D59F1">
        <w:rPr>
          <w:rFonts w:ascii="Times New Roman" w:hAnsi="Times New Roman" w:cs="Times New Roman"/>
        </w:rPr>
        <w:t>rcf</w:t>
      </w:r>
      <w:proofErr w:type="spellEnd"/>
      <w:r w:rsidRPr="003D59F1">
        <w:rPr>
          <w:rFonts w:ascii="Times New Roman" w:hAnsi="Times New Roman" w:cs="Times New Roman"/>
        </w:rPr>
        <w:t xml:space="preserve"> for 8 minutes at 4°C. Supernatant was discarded, and 1 mL wash buffer was added and used to resuspend the pellet.</w:t>
      </w:r>
    </w:p>
    <w:p w14:paraId="62FB61A3" w14:textId="77777777" w:rsidR="00A85303" w:rsidRPr="003D59F1" w:rsidRDefault="00A85303" w:rsidP="00777033">
      <w:pPr>
        <w:spacing w:line="240" w:lineRule="auto"/>
        <w:rPr>
          <w:rFonts w:ascii="Times New Roman" w:hAnsi="Times New Roman" w:cs="Times New Roman"/>
          <w:i/>
          <w:iCs/>
        </w:rPr>
      </w:pPr>
      <w:r w:rsidRPr="003D59F1">
        <w:rPr>
          <w:rFonts w:ascii="Times New Roman" w:hAnsi="Times New Roman" w:cs="Times New Roman"/>
          <w:i/>
          <w:iCs/>
        </w:rPr>
        <w:t>Filtration and Debris Removal</w:t>
      </w:r>
    </w:p>
    <w:p w14:paraId="1EEFD717" w14:textId="60DD931D" w:rsidR="00A85303" w:rsidRPr="003D59F1" w:rsidRDefault="00A85303" w:rsidP="00777033">
      <w:pPr>
        <w:spacing w:line="240" w:lineRule="auto"/>
        <w:rPr>
          <w:rFonts w:ascii="Times New Roman" w:hAnsi="Times New Roman" w:cs="Times New Roman"/>
        </w:rPr>
      </w:pPr>
      <w:r w:rsidRPr="003D59F1">
        <w:rPr>
          <w:rFonts w:ascii="Times New Roman" w:hAnsi="Times New Roman" w:cs="Times New Roman"/>
        </w:rPr>
        <w:t xml:space="preserve">All steps described here were performed at 4° C. Samples were mixed and passed through a 30 </w:t>
      </w:r>
      <w:proofErr w:type="spellStart"/>
      <w:r w:rsidRPr="003D59F1">
        <w:rPr>
          <w:rFonts w:ascii="Times New Roman" w:hAnsi="Times New Roman" w:cs="Times New Roman"/>
        </w:rPr>
        <w:t>μm</w:t>
      </w:r>
      <w:proofErr w:type="spellEnd"/>
      <w:r w:rsidRPr="003D59F1">
        <w:rPr>
          <w:rFonts w:ascii="Times New Roman" w:hAnsi="Times New Roman" w:cs="Times New Roman"/>
        </w:rPr>
        <w:t xml:space="preserve"> cell strainer, rinsed and filtered with 200 </w:t>
      </w:r>
      <w:proofErr w:type="spellStart"/>
      <w:r w:rsidRPr="003D59F1">
        <w:rPr>
          <w:rFonts w:ascii="Times New Roman" w:hAnsi="Times New Roman" w:cs="Times New Roman"/>
        </w:rPr>
        <w:t>μL</w:t>
      </w:r>
      <w:proofErr w:type="spellEnd"/>
      <w:r w:rsidRPr="003D59F1">
        <w:rPr>
          <w:rFonts w:ascii="Times New Roman" w:hAnsi="Times New Roman" w:cs="Times New Roman"/>
        </w:rPr>
        <w:t xml:space="preserve"> wash buffer, and then centrifuged at 500 </w:t>
      </w:r>
      <w:proofErr w:type="spellStart"/>
      <w:r w:rsidRPr="003D59F1">
        <w:rPr>
          <w:rFonts w:ascii="Times New Roman" w:hAnsi="Times New Roman" w:cs="Times New Roman"/>
        </w:rPr>
        <w:t>rcf</w:t>
      </w:r>
      <w:proofErr w:type="spellEnd"/>
      <w:r w:rsidRPr="003D59F1">
        <w:rPr>
          <w:rFonts w:ascii="Times New Roman" w:hAnsi="Times New Roman" w:cs="Times New Roman"/>
        </w:rPr>
        <w:t xml:space="preserve"> for 5 minutes. Supernatant was then discarded and the pellet was resuspended with 1 mL wash buffer. This process was repeated 2x. Samples were then filtered using a chilled 20 </w:t>
      </w:r>
      <w:proofErr w:type="spellStart"/>
      <w:r w:rsidRPr="003D59F1">
        <w:rPr>
          <w:rFonts w:ascii="Times New Roman" w:hAnsi="Times New Roman" w:cs="Times New Roman"/>
        </w:rPr>
        <w:t>μm</w:t>
      </w:r>
      <w:proofErr w:type="spellEnd"/>
      <w:r w:rsidRPr="003D59F1">
        <w:rPr>
          <w:rFonts w:ascii="Times New Roman" w:hAnsi="Times New Roman" w:cs="Times New Roman"/>
        </w:rPr>
        <w:t xml:space="preserve"> cell strainer and centrifuged again at 500 </w:t>
      </w:r>
      <w:proofErr w:type="spellStart"/>
      <w:r w:rsidRPr="003D59F1">
        <w:rPr>
          <w:rFonts w:ascii="Times New Roman" w:hAnsi="Times New Roman" w:cs="Times New Roman"/>
        </w:rPr>
        <w:t>rcf</w:t>
      </w:r>
      <w:proofErr w:type="spellEnd"/>
      <w:r w:rsidRPr="003D59F1">
        <w:rPr>
          <w:rFonts w:ascii="Times New Roman" w:hAnsi="Times New Roman" w:cs="Times New Roman"/>
        </w:rPr>
        <w:t xml:space="preserve"> for 5 minutes. Supernatant was discarded and the</w:t>
      </w:r>
    </w:p>
    <w:p w14:paraId="2D80F2C8" w14:textId="77777777" w:rsidR="00887362" w:rsidRPr="003D59F1" w:rsidRDefault="00887362" w:rsidP="00777033">
      <w:pPr>
        <w:spacing w:line="240" w:lineRule="auto"/>
        <w:rPr>
          <w:rFonts w:ascii="Times New Roman" w:hAnsi="Times New Roman" w:cs="Times New Roman"/>
        </w:rPr>
      </w:pPr>
      <w:r w:rsidRPr="003D59F1">
        <w:rPr>
          <w:rFonts w:ascii="Times New Roman" w:hAnsi="Times New Roman" w:cs="Times New Roman"/>
        </w:rPr>
        <w:t xml:space="preserve">pellet was resuspended with 500 </w:t>
      </w:r>
      <w:proofErr w:type="spellStart"/>
      <w:r w:rsidRPr="003D59F1">
        <w:rPr>
          <w:rFonts w:ascii="Times New Roman" w:hAnsi="Times New Roman" w:cs="Times New Roman"/>
        </w:rPr>
        <w:t>μL</w:t>
      </w:r>
      <w:proofErr w:type="spellEnd"/>
      <w:r w:rsidRPr="003D59F1">
        <w:rPr>
          <w:rFonts w:ascii="Times New Roman" w:hAnsi="Times New Roman" w:cs="Times New Roman"/>
        </w:rPr>
        <w:t xml:space="preserve"> final resuspension buffer. Samples were once more filtered via a 20 </w:t>
      </w:r>
      <w:proofErr w:type="spellStart"/>
      <w:r w:rsidRPr="003D59F1">
        <w:rPr>
          <w:rFonts w:ascii="Times New Roman" w:hAnsi="Times New Roman" w:cs="Times New Roman"/>
        </w:rPr>
        <w:t>μm</w:t>
      </w:r>
      <w:proofErr w:type="spellEnd"/>
      <w:r w:rsidRPr="003D59F1">
        <w:rPr>
          <w:rFonts w:ascii="Times New Roman" w:hAnsi="Times New Roman" w:cs="Times New Roman"/>
        </w:rPr>
        <w:t xml:space="preserve"> cell strainer and gently and repeatedly aspirated and dispensed.</w:t>
      </w:r>
    </w:p>
    <w:p w14:paraId="46EE9B3A" w14:textId="77777777" w:rsidR="00887362" w:rsidRPr="003D59F1" w:rsidRDefault="00887362" w:rsidP="00777033">
      <w:pPr>
        <w:spacing w:line="240" w:lineRule="auto"/>
        <w:rPr>
          <w:rFonts w:ascii="Times New Roman" w:hAnsi="Times New Roman" w:cs="Times New Roman"/>
          <w:i/>
          <w:iCs/>
        </w:rPr>
      </w:pPr>
      <w:r w:rsidRPr="003D59F1">
        <w:rPr>
          <w:rFonts w:ascii="Times New Roman" w:hAnsi="Times New Roman" w:cs="Times New Roman"/>
          <w:i/>
          <w:iCs/>
        </w:rPr>
        <w:t>Quality Control</w:t>
      </w:r>
    </w:p>
    <w:p w14:paraId="4AC5DF3B" w14:textId="77777777" w:rsidR="00887362" w:rsidRPr="003D59F1" w:rsidRDefault="00887362" w:rsidP="00777033">
      <w:pPr>
        <w:spacing w:line="240" w:lineRule="auto"/>
        <w:rPr>
          <w:rFonts w:ascii="Times New Roman" w:hAnsi="Times New Roman" w:cs="Times New Roman"/>
        </w:rPr>
      </w:pPr>
      <w:r w:rsidRPr="003D59F1">
        <w:rPr>
          <w:rFonts w:ascii="Times New Roman" w:hAnsi="Times New Roman" w:cs="Times New Roman"/>
        </w:rPr>
        <w:t xml:space="preserve">Ten </w:t>
      </w:r>
      <w:proofErr w:type="spellStart"/>
      <w:r w:rsidRPr="003D59F1">
        <w:rPr>
          <w:rFonts w:ascii="Times New Roman" w:hAnsi="Times New Roman" w:cs="Times New Roman"/>
        </w:rPr>
        <w:t>μL</w:t>
      </w:r>
      <w:proofErr w:type="spellEnd"/>
      <w:r w:rsidRPr="003D59F1">
        <w:rPr>
          <w:rFonts w:ascii="Times New Roman" w:hAnsi="Times New Roman" w:cs="Times New Roman"/>
        </w:rPr>
        <w:t xml:space="preserve"> of the final resuspended samples were stained using 10 </w:t>
      </w:r>
      <w:proofErr w:type="spellStart"/>
      <w:r w:rsidRPr="003D59F1">
        <w:rPr>
          <w:rFonts w:ascii="Times New Roman" w:hAnsi="Times New Roman" w:cs="Times New Roman"/>
        </w:rPr>
        <w:t>μL</w:t>
      </w:r>
      <w:proofErr w:type="spellEnd"/>
      <w:r w:rsidRPr="003D59F1">
        <w:rPr>
          <w:rFonts w:ascii="Times New Roman" w:hAnsi="Times New Roman" w:cs="Times New Roman"/>
        </w:rPr>
        <w:t xml:space="preserve"> 0.4% Trypan Blue</w:t>
      </w:r>
      <w:proofErr w:type="gramStart"/>
      <w:r w:rsidRPr="003D59F1">
        <w:rPr>
          <w:rFonts w:ascii="Times New Roman" w:hAnsi="Times New Roman" w:cs="Times New Roman"/>
        </w:rPr>
        <w:t>, .</w:t>
      </w:r>
      <w:proofErr w:type="gramEnd"/>
      <w:r w:rsidRPr="003D59F1">
        <w:rPr>
          <w:rFonts w:ascii="Times New Roman" w:hAnsi="Times New Roman" w:cs="Times New Roman"/>
        </w:rPr>
        <w:t xml:space="preserve"> Nuclei were then visualized on a hemocytometer at magnifications of 10x, 20x, and 40x, assessed for blebbing and debris, and analyzed for final concentrations, which ranged from 3230 and 8060 </w:t>
      </w:r>
      <w:proofErr w:type="spellStart"/>
      <w:r w:rsidRPr="003D59F1">
        <w:rPr>
          <w:rFonts w:ascii="Times New Roman" w:hAnsi="Times New Roman" w:cs="Times New Roman"/>
        </w:rPr>
        <w:t>nuc</w:t>
      </w:r>
      <w:proofErr w:type="spellEnd"/>
      <w:r w:rsidRPr="003D59F1">
        <w:rPr>
          <w:rFonts w:ascii="Times New Roman" w:hAnsi="Times New Roman" w:cs="Times New Roman"/>
        </w:rPr>
        <w:t>/</w:t>
      </w:r>
      <w:proofErr w:type="spellStart"/>
      <w:r w:rsidRPr="003D59F1">
        <w:rPr>
          <w:rFonts w:ascii="Times New Roman" w:hAnsi="Times New Roman" w:cs="Times New Roman"/>
        </w:rPr>
        <w:t>μL</w:t>
      </w:r>
      <w:proofErr w:type="spellEnd"/>
      <w:r w:rsidRPr="003D59F1">
        <w:rPr>
          <w:rFonts w:ascii="Times New Roman" w:hAnsi="Times New Roman" w:cs="Times New Roman"/>
        </w:rPr>
        <w:t>.</w:t>
      </w:r>
    </w:p>
    <w:p w14:paraId="2411A823" w14:textId="77777777" w:rsidR="00887362" w:rsidRPr="003D59F1" w:rsidRDefault="00887362" w:rsidP="00777033">
      <w:pPr>
        <w:spacing w:line="240" w:lineRule="auto"/>
        <w:rPr>
          <w:rFonts w:ascii="Times New Roman" w:hAnsi="Times New Roman" w:cs="Times New Roman"/>
          <w:b/>
          <w:bCs/>
        </w:rPr>
      </w:pPr>
      <w:r w:rsidRPr="003D59F1">
        <w:rPr>
          <w:rFonts w:ascii="Times New Roman" w:hAnsi="Times New Roman" w:cs="Times New Roman"/>
          <w:b/>
          <w:bCs/>
        </w:rPr>
        <w:t>Library Construction, Sequencing, and Demultiplexing</w:t>
      </w:r>
    </w:p>
    <w:p w14:paraId="546C080D" w14:textId="77777777" w:rsidR="00887362" w:rsidRPr="003D59F1" w:rsidRDefault="00887362" w:rsidP="00777033">
      <w:pPr>
        <w:spacing w:line="240" w:lineRule="auto"/>
        <w:rPr>
          <w:rFonts w:ascii="Times New Roman" w:hAnsi="Times New Roman" w:cs="Times New Roman"/>
        </w:rPr>
      </w:pPr>
      <w:r w:rsidRPr="003D59F1">
        <w:rPr>
          <w:rFonts w:ascii="Times New Roman" w:hAnsi="Times New Roman" w:cs="Times New Roman"/>
        </w:rPr>
        <w:t xml:space="preserve">Droplet-based barcoding, library preparation, and sequencing was carried out at the Georgia institute of Technology Parker H. Petit Institute for Bioengineering and Bioscience Genome Analysis Core on the 10X Genomics platform. Samples were sequenced on an Illumina </w:t>
      </w:r>
      <w:proofErr w:type="spellStart"/>
      <w:r w:rsidRPr="003D59F1">
        <w:rPr>
          <w:rFonts w:ascii="Times New Roman" w:hAnsi="Times New Roman" w:cs="Times New Roman"/>
        </w:rPr>
        <w:t>NovaSeq</w:t>
      </w:r>
      <w:proofErr w:type="spellEnd"/>
      <w:r w:rsidRPr="003D59F1">
        <w:rPr>
          <w:rFonts w:ascii="Times New Roman" w:hAnsi="Times New Roman" w:cs="Times New Roman"/>
        </w:rPr>
        <w:t xml:space="preserve"> </w:t>
      </w:r>
      <w:r w:rsidRPr="003D59F1">
        <w:rPr>
          <w:rFonts w:ascii="Times New Roman" w:hAnsi="Times New Roman" w:cs="Times New Roman"/>
        </w:rPr>
        <w:lastRenderedPageBreak/>
        <w:t xml:space="preserve">6000 S4 (Illumina Inc., San Diego, CA) at a sequencing depth of ~110,000 reads per nucleus for GEX and ATAC modalities, and reads were aligned to the Amphiprion </w:t>
      </w:r>
      <w:proofErr w:type="spellStart"/>
      <w:r w:rsidRPr="003D59F1">
        <w:rPr>
          <w:rFonts w:ascii="Times New Roman" w:hAnsi="Times New Roman" w:cs="Times New Roman"/>
        </w:rPr>
        <w:t>ocellaris</w:t>
      </w:r>
      <w:proofErr w:type="spellEnd"/>
      <w:r w:rsidRPr="003D59F1">
        <w:rPr>
          <w:rFonts w:ascii="Times New Roman" w:hAnsi="Times New Roman" w:cs="Times New Roman"/>
        </w:rPr>
        <w:t xml:space="preserve"> </w:t>
      </w:r>
      <w:proofErr w:type="spellStart"/>
      <w:r w:rsidRPr="003D59F1">
        <w:rPr>
          <w:rFonts w:ascii="Times New Roman" w:hAnsi="Times New Roman" w:cs="Times New Roman"/>
        </w:rPr>
        <w:t>RefSeq</w:t>
      </w:r>
      <w:proofErr w:type="spellEnd"/>
      <w:r w:rsidRPr="003D59F1">
        <w:rPr>
          <w:rFonts w:ascii="Times New Roman" w:hAnsi="Times New Roman" w:cs="Times New Roman"/>
        </w:rPr>
        <w:t xml:space="preserve"> genome assembly (GCF_022539595.1).</w:t>
      </w:r>
    </w:p>
    <w:p w14:paraId="10246EAC" w14:textId="77777777" w:rsidR="00887362" w:rsidRPr="003D59F1" w:rsidRDefault="00887362" w:rsidP="00777033">
      <w:pPr>
        <w:spacing w:line="240" w:lineRule="auto"/>
        <w:rPr>
          <w:rFonts w:ascii="Times New Roman" w:hAnsi="Times New Roman" w:cs="Times New Roman"/>
        </w:rPr>
      </w:pPr>
      <w:r w:rsidRPr="003D59F1">
        <w:rPr>
          <w:rFonts w:ascii="Times New Roman" w:hAnsi="Times New Roman" w:cs="Times New Roman"/>
        </w:rPr>
        <w:t xml:space="preserve">For demultiplexing, we sequenced a DNA sample from </w:t>
      </w:r>
      <w:proofErr w:type="gramStart"/>
      <w:r w:rsidRPr="003D59F1">
        <w:rPr>
          <w:rFonts w:ascii="Times New Roman" w:hAnsi="Times New Roman" w:cs="Times New Roman"/>
        </w:rPr>
        <w:t>each individual</w:t>
      </w:r>
      <w:proofErr w:type="gramEnd"/>
      <w:r w:rsidRPr="003D59F1">
        <w:rPr>
          <w:rFonts w:ascii="Times New Roman" w:hAnsi="Times New Roman" w:cs="Times New Roman"/>
        </w:rPr>
        <w:t xml:space="preserve">. To do this, we extracted DNA from a fin sample from </w:t>
      </w:r>
      <w:proofErr w:type="gramStart"/>
      <w:r w:rsidRPr="003D59F1">
        <w:rPr>
          <w:rFonts w:ascii="Times New Roman" w:hAnsi="Times New Roman" w:cs="Times New Roman"/>
        </w:rPr>
        <w:t>each individual</w:t>
      </w:r>
      <w:proofErr w:type="gramEnd"/>
      <w:r w:rsidRPr="003D59F1">
        <w:rPr>
          <w:rFonts w:ascii="Times New Roman" w:hAnsi="Times New Roman" w:cs="Times New Roman"/>
        </w:rPr>
        <w:t xml:space="preserve"> using a Qiagen </w:t>
      </w:r>
      <w:proofErr w:type="spellStart"/>
      <w:r w:rsidRPr="003D59F1">
        <w:rPr>
          <w:rFonts w:ascii="Times New Roman" w:hAnsi="Times New Roman" w:cs="Times New Roman"/>
        </w:rPr>
        <w:t>DNeasy</w:t>
      </w:r>
      <w:proofErr w:type="spellEnd"/>
      <w:r w:rsidRPr="003D59F1">
        <w:rPr>
          <w:rFonts w:ascii="Times New Roman" w:hAnsi="Times New Roman" w:cs="Times New Roman"/>
        </w:rPr>
        <w:t xml:space="preserve"> blood and tissue kit (Qiagen catalog #: 69504; Qiagen, Valencia, CA). Samples were then sequenced at the University of Illinois Roy J. Carver Biotechnology Center using an Illumina </w:t>
      </w:r>
      <w:proofErr w:type="spellStart"/>
      <w:r w:rsidRPr="003D59F1">
        <w:rPr>
          <w:rFonts w:ascii="Times New Roman" w:hAnsi="Times New Roman" w:cs="Times New Roman"/>
        </w:rPr>
        <w:t>NovaSeqX</w:t>
      </w:r>
      <w:proofErr w:type="spellEnd"/>
      <w:r w:rsidRPr="003D59F1">
        <w:rPr>
          <w:rFonts w:ascii="Times New Roman" w:hAnsi="Times New Roman" w:cs="Times New Roman"/>
        </w:rPr>
        <w:t xml:space="preserve"> Plus (Illumina Inc., San Diego, CA) on a 10B flow cell. Variants called from DNA and nuclear RNA were then used as input for </w:t>
      </w:r>
      <w:proofErr w:type="spellStart"/>
      <w:r w:rsidRPr="003D59F1">
        <w:rPr>
          <w:rFonts w:ascii="Times New Roman" w:hAnsi="Times New Roman" w:cs="Times New Roman"/>
        </w:rPr>
        <w:t>Souporcell</w:t>
      </w:r>
      <w:proofErr w:type="spellEnd"/>
      <w:r w:rsidRPr="003D59F1">
        <w:rPr>
          <w:rFonts w:ascii="Times New Roman" w:hAnsi="Times New Roman" w:cs="Times New Roman"/>
        </w:rPr>
        <w:t xml:space="preserve"> and </w:t>
      </w:r>
      <w:proofErr w:type="spellStart"/>
      <w:r w:rsidRPr="003D59F1">
        <w:rPr>
          <w:rFonts w:ascii="Times New Roman" w:hAnsi="Times New Roman" w:cs="Times New Roman"/>
        </w:rPr>
        <w:t>Demuxlet</w:t>
      </w:r>
      <w:proofErr w:type="spellEnd"/>
      <w:r w:rsidRPr="003D59F1">
        <w:rPr>
          <w:rFonts w:ascii="Times New Roman" w:hAnsi="Times New Roman" w:cs="Times New Roman"/>
        </w:rPr>
        <w:t xml:space="preserve">, which predicted nuclei derived from different individuals. Briefly, BAM files were generated from </w:t>
      </w:r>
      <w:proofErr w:type="gramStart"/>
      <w:r w:rsidRPr="003D59F1">
        <w:rPr>
          <w:rFonts w:ascii="Times New Roman" w:hAnsi="Times New Roman" w:cs="Times New Roman"/>
        </w:rPr>
        <w:t>each individual’s</w:t>
      </w:r>
      <w:proofErr w:type="gramEnd"/>
      <w:r w:rsidRPr="003D59F1">
        <w:rPr>
          <w:rFonts w:ascii="Times New Roman" w:hAnsi="Times New Roman" w:cs="Times New Roman"/>
        </w:rPr>
        <w:t xml:space="preserve"> DNA sequence data, and deconvolution of nuclei pooled across individuals was done using a combination of </w:t>
      </w:r>
      <w:proofErr w:type="spellStart"/>
      <w:r w:rsidRPr="003D59F1">
        <w:rPr>
          <w:rFonts w:ascii="Times New Roman" w:hAnsi="Times New Roman" w:cs="Times New Roman"/>
        </w:rPr>
        <w:t>Demuxlet</w:t>
      </w:r>
      <w:proofErr w:type="spellEnd"/>
      <w:r w:rsidRPr="003D59F1">
        <w:rPr>
          <w:rFonts w:ascii="Times New Roman" w:hAnsi="Times New Roman" w:cs="Times New Roman"/>
        </w:rPr>
        <w:t xml:space="preserve"> (Kang et al., 2018) and </w:t>
      </w:r>
      <w:proofErr w:type="spellStart"/>
      <w:r w:rsidRPr="003D59F1">
        <w:rPr>
          <w:rFonts w:ascii="Times New Roman" w:hAnsi="Times New Roman" w:cs="Times New Roman"/>
        </w:rPr>
        <w:t>Souporcell</w:t>
      </w:r>
      <w:proofErr w:type="spellEnd"/>
      <w:r w:rsidRPr="003D59F1">
        <w:rPr>
          <w:rFonts w:ascii="Times New Roman" w:hAnsi="Times New Roman" w:cs="Times New Roman"/>
        </w:rPr>
        <w:t xml:space="preserve"> (Heaton et al., 2020). We further used </w:t>
      </w:r>
      <w:proofErr w:type="spellStart"/>
      <w:r w:rsidRPr="003D59F1">
        <w:rPr>
          <w:rFonts w:ascii="Times New Roman" w:hAnsi="Times New Roman" w:cs="Times New Roman"/>
        </w:rPr>
        <w:t>Souporcell</w:t>
      </w:r>
      <w:proofErr w:type="spellEnd"/>
      <w:r w:rsidRPr="003D59F1">
        <w:rPr>
          <w:rFonts w:ascii="Times New Roman" w:hAnsi="Times New Roman" w:cs="Times New Roman"/>
        </w:rPr>
        <w:t xml:space="preserve"> to validate singlets and </w:t>
      </w:r>
      <w:proofErr w:type="spellStart"/>
      <w:r w:rsidRPr="003D59F1">
        <w:rPr>
          <w:rFonts w:ascii="Times New Roman" w:hAnsi="Times New Roman" w:cs="Times New Roman"/>
        </w:rPr>
        <w:t>multiplets</w:t>
      </w:r>
      <w:proofErr w:type="spellEnd"/>
      <w:r w:rsidRPr="003D59F1">
        <w:rPr>
          <w:rFonts w:ascii="Times New Roman" w:hAnsi="Times New Roman" w:cs="Times New Roman"/>
        </w:rPr>
        <w:t xml:space="preserve"> identified by </w:t>
      </w:r>
      <w:proofErr w:type="spellStart"/>
      <w:r w:rsidRPr="003D59F1">
        <w:rPr>
          <w:rFonts w:ascii="Times New Roman" w:hAnsi="Times New Roman" w:cs="Times New Roman"/>
        </w:rPr>
        <w:t>EmptyDropsMultiome</w:t>
      </w:r>
      <w:proofErr w:type="spellEnd"/>
      <w:r w:rsidRPr="003D59F1">
        <w:rPr>
          <w:rFonts w:ascii="Times New Roman" w:hAnsi="Times New Roman" w:cs="Times New Roman"/>
        </w:rPr>
        <w:t>.</w:t>
      </w:r>
    </w:p>
    <w:p w14:paraId="015D4214" w14:textId="19372315" w:rsidR="00887362" w:rsidRPr="003D59F1" w:rsidRDefault="00887362" w:rsidP="00777033">
      <w:pPr>
        <w:spacing w:line="240" w:lineRule="auto"/>
        <w:rPr>
          <w:rFonts w:ascii="Times New Roman" w:hAnsi="Times New Roman" w:cs="Times New Roman"/>
        </w:rPr>
      </w:pPr>
      <w:proofErr w:type="spellStart"/>
      <w:r w:rsidRPr="003D59F1">
        <w:rPr>
          <w:rFonts w:ascii="Times New Roman" w:hAnsi="Times New Roman" w:cs="Times New Roman"/>
        </w:rPr>
        <w:t>CellRanger</w:t>
      </w:r>
      <w:proofErr w:type="spellEnd"/>
      <w:r w:rsidRPr="003D59F1">
        <w:rPr>
          <w:rFonts w:ascii="Times New Roman" w:hAnsi="Times New Roman" w:cs="Times New Roman"/>
        </w:rPr>
        <w:t xml:space="preserve">-Arc was used for demultiplexing BCL files from sequencing to create FASTQ files for both GEX and ATAC reads as well as for creating a reference genome package, perform cell-calling for both modalities, and align barcodes. We then used </w:t>
      </w:r>
      <w:proofErr w:type="spellStart"/>
      <w:r w:rsidRPr="003D59F1">
        <w:rPr>
          <w:rFonts w:ascii="Times New Roman" w:hAnsi="Times New Roman" w:cs="Times New Roman"/>
        </w:rPr>
        <w:t>EmptyDropsMultiome</w:t>
      </w:r>
      <w:proofErr w:type="spellEnd"/>
      <w:r w:rsidRPr="003D59F1">
        <w:rPr>
          <w:rFonts w:ascii="Times New Roman" w:hAnsi="Times New Roman" w:cs="Times New Roman"/>
        </w:rPr>
        <w:t xml:space="preserve"> (Megas et al., 2024) to distinguish nuclei from empty droplets, background, ambient, or </w:t>
      </w:r>
      <w:proofErr w:type="spellStart"/>
      <w:r w:rsidRPr="003D59F1">
        <w:rPr>
          <w:rFonts w:ascii="Times New Roman" w:hAnsi="Times New Roman" w:cs="Times New Roman"/>
        </w:rPr>
        <w:t>multiplets</w:t>
      </w:r>
      <w:proofErr w:type="spellEnd"/>
      <w:r w:rsidRPr="003D59F1">
        <w:rPr>
          <w:rFonts w:ascii="Times New Roman" w:hAnsi="Times New Roman" w:cs="Times New Roman"/>
        </w:rPr>
        <w:t xml:space="preserve">. We used MACS3 to override the peak calling performed by </w:t>
      </w:r>
      <w:proofErr w:type="spellStart"/>
      <w:r w:rsidRPr="003D59F1">
        <w:rPr>
          <w:rFonts w:ascii="Times New Roman" w:hAnsi="Times New Roman" w:cs="Times New Roman"/>
        </w:rPr>
        <w:t>CellRanger</w:t>
      </w:r>
      <w:proofErr w:type="spellEnd"/>
      <w:r w:rsidRPr="003D59F1">
        <w:rPr>
          <w:rFonts w:ascii="Times New Roman" w:hAnsi="Times New Roman" w:cs="Times New Roman"/>
        </w:rPr>
        <w:t>-Arc as it often merges distinct peaks that occur in nearby genomic coordinates. We also used MACS3 to generate a unified peak set across all pooled samples.</w:t>
      </w:r>
    </w:p>
    <w:p w14:paraId="5256609B" w14:textId="77777777" w:rsidR="001B1615" w:rsidRPr="003D59F1" w:rsidRDefault="001B1615" w:rsidP="00777033">
      <w:pPr>
        <w:pStyle w:val="Default"/>
      </w:pPr>
      <w:r w:rsidRPr="003D59F1">
        <w:rPr>
          <w:b/>
          <w:bCs/>
        </w:rPr>
        <w:t xml:space="preserve">Quality Control </w:t>
      </w:r>
    </w:p>
    <w:p w14:paraId="56C50501" w14:textId="77777777" w:rsidR="001B1615" w:rsidRPr="003D59F1" w:rsidRDefault="001B1615" w:rsidP="00777033">
      <w:pPr>
        <w:pStyle w:val="Default"/>
      </w:pPr>
      <w:r w:rsidRPr="003D59F1">
        <w:t xml:space="preserve">Strict quality control was performed on a per pool basis enabling the identification of </w:t>
      </w:r>
      <w:proofErr w:type="gramStart"/>
      <w:r w:rsidRPr="003D59F1">
        <w:t>high quality</w:t>
      </w:r>
      <w:proofErr w:type="gramEnd"/>
      <w:r w:rsidRPr="003D59F1">
        <w:t xml:space="preserve"> nuclei and removal of </w:t>
      </w:r>
      <w:proofErr w:type="gramStart"/>
      <w:r w:rsidRPr="003D59F1">
        <w:t>low quality</w:t>
      </w:r>
      <w:proofErr w:type="gramEnd"/>
      <w:r w:rsidRPr="003D59F1">
        <w:t xml:space="preserve"> barcodes. To do this, we performed variable feature analysis to identify nuclei with low feature expression variability. Only barcodes containing 55% or more of highly variable genes were kept. Further, barcodes containing more than 50% of the top 50 highest expressed genes and more than 60% of the top 100 expressed genes were removed due to low variability. </w:t>
      </w:r>
    </w:p>
    <w:p w14:paraId="5F5DEA60" w14:textId="77777777" w:rsidR="001B1615" w:rsidRPr="003D59F1" w:rsidRDefault="001B1615" w:rsidP="00777033">
      <w:pPr>
        <w:pStyle w:val="Default"/>
      </w:pPr>
      <w:r w:rsidRPr="003D59F1">
        <w:t xml:space="preserve">Each pool was then merged, and final quality control on the merged object was performed. We only retained nuclei that fit the following standards: </w:t>
      </w:r>
    </w:p>
    <w:p w14:paraId="06A1DC02" w14:textId="77777777" w:rsidR="001B1615"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t>1.</w:t>
      </w:r>
      <w:r w:rsidRPr="003D59F1">
        <w:rPr>
          <w:rFonts w:ascii="Times New Roman" w:hAnsi="Times New Roman" w:cs="Times New Roman"/>
        </w:rPr>
        <w:tab/>
      </w:r>
      <w:proofErr w:type="spellStart"/>
      <w:r w:rsidRPr="003D59F1">
        <w:rPr>
          <w:rFonts w:ascii="Times New Roman" w:hAnsi="Times New Roman" w:cs="Times New Roman"/>
        </w:rPr>
        <w:t>nCount_RNA</w:t>
      </w:r>
      <w:proofErr w:type="spellEnd"/>
      <w:r w:rsidRPr="003D59F1">
        <w:rPr>
          <w:rFonts w:ascii="Times New Roman" w:hAnsi="Times New Roman" w:cs="Times New Roman"/>
        </w:rPr>
        <w:t xml:space="preserve"> &lt; 25000 </w:t>
      </w:r>
    </w:p>
    <w:p w14:paraId="0A81DABF" w14:textId="77777777" w:rsidR="001B1615"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t>2.</w:t>
      </w:r>
      <w:r w:rsidRPr="003D59F1">
        <w:rPr>
          <w:rFonts w:ascii="Times New Roman" w:hAnsi="Times New Roman" w:cs="Times New Roman"/>
        </w:rPr>
        <w:tab/>
      </w:r>
      <w:proofErr w:type="spellStart"/>
      <w:r w:rsidRPr="003D59F1">
        <w:rPr>
          <w:rFonts w:ascii="Times New Roman" w:hAnsi="Times New Roman" w:cs="Times New Roman"/>
        </w:rPr>
        <w:t>nCount_RNA</w:t>
      </w:r>
      <w:proofErr w:type="spellEnd"/>
      <w:r w:rsidRPr="003D59F1">
        <w:rPr>
          <w:rFonts w:ascii="Times New Roman" w:hAnsi="Times New Roman" w:cs="Times New Roman"/>
        </w:rPr>
        <w:t xml:space="preserve"> &gt; 200 &amp; </w:t>
      </w:r>
    </w:p>
    <w:p w14:paraId="32B196B2" w14:textId="77777777" w:rsidR="001B1615"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t>3.</w:t>
      </w:r>
      <w:r w:rsidRPr="003D59F1">
        <w:rPr>
          <w:rFonts w:ascii="Times New Roman" w:hAnsi="Times New Roman" w:cs="Times New Roman"/>
        </w:rPr>
        <w:tab/>
      </w:r>
      <w:proofErr w:type="spellStart"/>
      <w:r w:rsidRPr="003D59F1">
        <w:rPr>
          <w:rFonts w:ascii="Times New Roman" w:hAnsi="Times New Roman" w:cs="Times New Roman"/>
        </w:rPr>
        <w:t>nFeature_RNA</w:t>
      </w:r>
      <w:proofErr w:type="spellEnd"/>
      <w:r w:rsidRPr="003D59F1">
        <w:rPr>
          <w:rFonts w:ascii="Times New Roman" w:hAnsi="Times New Roman" w:cs="Times New Roman"/>
        </w:rPr>
        <w:t xml:space="preserve"> &lt; 9000 &amp; </w:t>
      </w:r>
    </w:p>
    <w:p w14:paraId="61EF052D" w14:textId="77777777" w:rsidR="001B1615"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t>4.</w:t>
      </w:r>
      <w:r w:rsidRPr="003D59F1">
        <w:rPr>
          <w:rFonts w:ascii="Times New Roman" w:hAnsi="Times New Roman" w:cs="Times New Roman"/>
        </w:rPr>
        <w:tab/>
      </w:r>
      <w:proofErr w:type="spellStart"/>
      <w:r w:rsidRPr="003D59F1">
        <w:rPr>
          <w:rFonts w:ascii="Times New Roman" w:hAnsi="Times New Roman" w:cs="Times New Roman"/>
        </w:rPr>
        <w:t>nFeature_RNA</w:t>
      </w:r>
      <w:proofErr w:type="spellEnd"/>
      <w:r w:rsidRPr="003D59F1">
        <w:rPr>
          <w:rFonts w:ascii="Times New Roman" w:hAnsi="Times New Roman" w:cs="Times New Roman"/>
        </w:rPr>
        <w:t xml:space="preserve"> &gt; 200 &amp; </w:t>
      </w:r>
    </w:p>
    <w:p w14:paraId="728B0C2C" w14:textId="172700C3" w:rsidR="001B1615"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t>5.</w:t>
      </w:r>
      <w:r w:rsidRPr="003D59F1">
        <w:rPr>
          <w:rFonts w:ascii="Times New Roman" w:hAnsi="Times New Roman" w:cs="Times New Roman"/>
        </w:rPr>
        <w:tab/>
      </w:r>
      <w:proofErr w:type="spellStart"/>
      <w:r w:rsidRPr="003D59F1">
        <w:rPr>
          <w:rFonts w:ascii="Times New Roman" w:hAnsi="Times New Roman" w:cs="Times New Roman"/>
        </w:rPr>
        <w:t>nCount_ATAC</w:t>
      </w:r>
      <w:proofErr w:type="spellEnd"/>
      <w:r w:rsidRPr="003D59F1">
        <w:rPr>
          <w:rFonts w:ascii="Times New Roman" w:hAnsi="Times New Roman" w:cs="Times New Roman"/>
        </w:rPr>
        <w:t xml:space="preserve"> &lt; 25000 &amp; </w:t>
      </w:r>
    </w:p>
    <w:p w14:paraId="5B5EEBF1" w14:textId="77777777" w:rsidR="001B1615"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t>6.</w:t>
      </w:r>
      <w:r w:rsidRPr="003D59F1">
        <w:rPr>
          <w:rFonts w:ascii="Times New Roman" w:hAnsi="Times New Roman" w:cs="Times New Roman"/>
        </w:rPr>
        <w:tab/>
      </w:r>
      <w:proofErr w:type="spellStart"/>
      <w:r w:rsidRPr="003D59F1">
        <w:rPr>
          <w:rFonts w:ascii="Times New Roman" w:hAnsi="Times New Roman" w:cs="Times New Roman"/>
        </w:rPr>
        <w:t>nFeature_ATAC</w:t>
      </w:r>
      <w:proofErr w:type="spellEnd"/>
      <w:r w:rsidRPr="003D59F1">
        <w:rPr>
          <w:rFonts w:ascii="Times New Roman" w:hAnsi="Times New Roman" w:cs="Times New Roman"/>
        </w:rPr>
        <w:t xml:space="preserve"> &lt; 16000) </w:t>
      </w:r>
    </w:p>
    <w:p w14:paraId="6B3B1675" w14:textId="5E027FBB" w:rsidR="001B1615"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t>7.</w:t>
      </w:r>
      <w:r w:rsidRPr="003D59F1">
        <w:rPr>
          <w:rFonts w:ascii="Times New Roman" w:hAnsi="Times New Roman" w:cs="Times New Roman"/>
        </w:rPr>
        <w:tab/>
        <w:t xml:space="preserve">pct mitochondrial &lt; 12 </w:t>
      </w:r>
    </w:p>
    <w:p w14:paraId="54D97420" w14:textId="77777777" w:rsidR="001B1615"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t>8.</w:t>
      </w:r>
      <w:r w:rsidRPr="003D59F1">
        <w:rPr>
          <w:rFonts w:ascii="Times New Roman" w:hAnsi="Times New Roman" w:cs="Times New Roman"/>
        </w:rPr>
        <w:tab/>
        <w:t xml:space="preserve">pct protein coding genes &gt; 85 </w:t>
      </w:r>
    </w:p>
    <w:p w14:paraId="3548BF93" w14:textId="77777777" w:rsidR="001B1615"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t>9.</w:t>
      </w:r>
      <w:r w:rsidRPr="003D59F1">
        <w:rPr>
          <w:rFonts w:ascii="Times New Roman" w:hAnsi="Times New Roman" w:cs="Times New Roman"/>
        </w:rPr>
        <w:tab/>
        <w:t xml:space="preserve">pct ribosomal &lt; 3 </w:t>
      </w:r>
    </w:p>
    <w:p w14:paraId="42EA3CF9" w14:textId="77777777" w:rsidR="001B1615"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t>10.</w:t>
      </w:r>
      <w:r w:rsidRPr="003D59F1">
        <w:rPr>
          <w:rFonts w:ascii="Times New Roman" w:hAnsi="Times New Roman" w:cs="Times New Roman"/>
        </w:rPr>
        <w:tab/>
        <w:t xml:space="preserve">TSS enrichment &gt; 0.8 </w:t>
      </w:r>
    </w:p>
    <w:p w14:paraId="6E1C281E" w14:textId="2F31FCBE" w:rsidR="00887362" w:rsidRPr="003D59F1" w:rsidRDefault="001B1615" w:rsidP="00777033">
      <w:pPr>
        <w:spacing w:line="240" w:lineRule="auto"/>
        <w:rPr>
          <w:rFonts w:ascii="Times New Roman" w:hAnsi="Times New Roman" w:cs="Times New Roman"/>
        </w:rPr>
      </w:pPr>
      <w:r w:rsidRPr="003D59F1">
        <w:rPr>
          <w:rFonts w:ascii="Times New Roman" w:hAnsi="Times New Roman" w:cs="Times New Roman"/>
        </w:rPr>
        <w:lastRenderedPageBreak/>
        <w:t>11.</w:t>
      </w:r>
      <w:r w:rsidRPr="003D59F1">
        <w:rPr>
          <w:rFonts w:ascii="Times New Roman" w:hAnsi="Times New Roman" w:cs="Times New Roman"/>
        </w:rPr>
        <w:tab/>
      </w:r>
      <w:proofErr w:type="spellStart"/>
      <w:r w:rsidRPr="003D59F1">
        <w:rPr>
          <w:rFonts w:ascii="Times New Roman" w:hAnsi="Times New Roman" w:cs="Times New Roman"/>
        </w:rPr>
        <w:t>nucleosome_signal</w:t>
      </w:r>
      <w:proofErr w:type="spellEnd"/>
      <w:r w:rsidRPr="003D59F1">
        <w:rPr>
          <w:rFonts w:ascii="Times New Roman" w:hAnsi="Times New Roman" w:cs="Times New Roman"/>
        </w:rPr>
        <w:t xml:space="preserve"> &lt; 2</w:t>
      </w:r>
    </w:p>
    <w:p w14:paraId="5ED4FB88" w14:textId="77777777" w:rsidR="00BF72FF" w:rsidRPr="003D59F1" w:rsidRDefault="00BF72FF" w:rsidP="00777033">
      <w:pPr>
        <w:spacing w:line="240" w:lineRule="auto"/>
        <w:rPr>
          <w:rFonts w:ascii="Times New Roman" w:hAnsi="Times New Roman" w:cs="Times New Roman"/>
        </w:rPr>
      </w:pPr>
    </w:p>
    <w:p w14:paraId="64DEB1A8" w14:textId="77777777" w:rsidR="00BF72FF" w:rsidRPr="003D59F1" w:rsidRDefault="00BF72FF" w:rsidP="00777033">
      <w:pPr>
        <w:spacing w:line="240" w:lineRule="auto"/>
        <w:rPr>
          <w:rFonts w:ascii="Times New Roman" w:hAnsi="Times New Roman" w:cs="Times New Roman"/>
          <w:b/>
          <w:bCs/>
        </w:rPr>
      </w:pPr>
      <w:r w:rsidRPr="003D59F1">
        <w:rPr>
          <w:rFonts w:ascii="Times New Roman" w:hAnsi="Times New Roman" w:cs="Times New Roman"/>
          <w:b/>
          <w:bCs/>
        </w:rPr>
        <w:t>Normalization and Clustering</w:t>
      </w:r>
    </w:p>
    <w:p w14:paraId="4E525B83" w14:textId="77777777" w:rsidR="00BF72FF" w:rsidRPr="003D59F1" w:rsidRDefault="00BF72FF" w:rsidP="00777033">
      <w:pPr>
        <w:spacing w:line="240" w:lineRule="auto"/>
        <w:rPr>
          <w:rFonts w:ascii="Times New Roman" w:hAnsi="Times New Roman" w:cs="Times New Roman"/>
        </w:rPr>
      </w:pPr>
      <w:r w:rsidRPr="003D59F1">
        <w:rPr>
          <w:rFonts w:ascii="Times New Roman" w:hAnsi="Times New Roman" w:cs="Times New Roman"/>
        </w:rPr>
        <w:t>We performed clustering broadly following a standard Seurat pipeline.</w:t>
      </w:r>
    </w:p>
    <w:p w14:paraId="488D967E" w14:textId="36ED877B" w:rsidR="00BF72FF" w:rsidRPr="003D59F1" w:rsidRDefault="00BF72FF" w:rsidP="00777033">
      <w:pPr>
        <w:spacing w:line="240" w:lineRule="auto"/>
        <w:rPr>
          <w:rFonts w:ascii="Times New Roman" w:hAnsi="Times New Roman" w:cs="Times New Roman"/>
        </w:rPr>
      </w:pPr>
      <w:r w:rsidRPr="003D59F1">
        <w:rPr>
          <w:rFonts w:ascii="Times New Roman" w:hAnsi="Times New Roman" w:cs="Times New Roman"/>
        </w:rPr>
        <w:t>For the RNA modality, raw counts were first normalized using the “</w:t>
      </w:r>
      <w:proofErr w:type="spellStart"/>
      <w:r w:rsidRPr="003D59F1">
        <w:rPr>
          <w:rFonts w:ascii="Times New Roman" w:hAnsi="Times New Roman" w:cs="Times New Roman"/>
        </w:rPr>
        <w:t>LogNormalize</w:t>
      </w:r>
      <w:proofErr w:type="spellEnd"/>
      <w:r w:rsidRPr="003D59F1">
        <w:rPr>
          <w:rFonts w:ascii="Times New Roman" w:hAnsi="Times New Roman" w:cs="Times New Roman"/>
        </w:rPr>
        <w:t xml:space="preserve">” function in Seurat. We then ran found the top variable features via </w:t>
      </w:r>
      <w:proofErr w:type="spellStart"/>
      <w:r w:rsidRPr="003D59F1">
        <w:rPr>
          <w:rFonts w:ascii="Times New Roman" w:hAnsi="Times New Roman" w:cs="Times New Roman"/>
        </w:rPr>
        <w:t>FindVariableFeatures</w:t>
      </w:r>
      <w:proofErr w:type="spellEnd"/>
      <w:r w:rsidRPr="003D59F1">
        <w:rPr>
          <w:rFonts w:ascii="Times New Roman" w:hAnsi="Times New Roman" w:cs="Times New Roman"/>
        </w:rPr>
        <w:t xml:space="preserve"> (</w:t>
      </w:r>
      <w:proofErr w:type="spellStart"/>
      <w:r w:rsidRPr="003D59F1">
        <w:rPr>
          <w:rFonts w:ascii="Times New Roman" w:hAnsi="Times New Roman" w:cs="Times New Roman"/>
        </w:rPr>
        <w:t>nfeatures</w:t>
      </w:r>
      <w:proofErr w:type="spellEnd"/>
      <w:r w:rsidRPr="003D59F1">
        <w:rPr>
          <w:rFonts w:ascii="Times New Roman" w:hAnsi="Times New Roman" w:cs="Times New Roman"/>
        </w:rPr>
        <w:t xml:space="preserve"> = 4000), scaled data via </w:t>
      </w:r>
      <w:proofErr w:type="spellStart"/>
      <w:r w:rsidRPr="003D59F1">
        <w:rPr>
          <w:rFonts w:ascii="Times New Roman" w:hAnsi="Times New Roman" w:cs="Times New Roman"/>
        </w:rPr>
        <w:t>ScaleData</w:t>
      </w:r>
      <w:proofErr w:type="spellEnd"/>
      <w:r w:rsidRPr="003D59F1">
        <w:rPr>
          <w:rFonts w:ascii="Times New Roman" w:hAnsi="Times New Roman" w:cs="Times New Roman"/>
        </w:rPr>
        <w:t xml:space="preserve"> (</w:t>
      </w:r>
      <w:proofErr w:type="spellStart"/>
      <w:r w:rsidRPr="003D59F1">
        <w:rPr>
          <w:rFonts w:ascii="Times New Roman" w:hAnsi="Times New Roman" w:cs="Times New Roman"/>
        </w:rPr>
        <w:t>scale.max</w:t>
      </w:r>
      <w:proofErr w:type="spellEnd"/>
      <w:r w:rsidRPr="003D59F1">
        <w:rPr>
          <w:rFonts w:ascii="Times New Roman" w:hAnsi="Times New Roman" w:cs="Times New Roman"/>
        </w:rPr>
        <w:t xml:space="preserve"> = 50) to regress out batch effects, and reduced dimensionality via “</w:t>
      </w:r>
      <w:proofErr w:type="spellStart"/>
      <w:r w:rsidRPr="003D59F1">
        <w:rPr>
          <w:rFonts w:ascii="Times New Roman" w:hAnsi="Times New Roman" w:cs="Times New Roman"/>
        </w:rPr>
        <w:t>RunPCA</w:t>
      </w:r>
      <w:proofErr w:type="spellEnd"/>
      <w:r w:rsidRPr="003D59F1">
        <w:rPr>
          <w:rFonts w:ascii="Times New Roman" w:hAnsi="Times New Roman" w:cs="Times New Roman"/>
        </w:rPr>
        <w:t>” (dim = 50). We then integrated layers using “</w:t>
      </w:r>
      <w:proofErr w:type="spellStart"/>
      <w:r w:rsidRPr="003D59F1">
        <w:rPr>
          <w:rFonts w:ascii="Times New Roman" w:hAnsi="Times New Roman" w:cs="Times New Roman"/>
        </w:rPr>
        <w:t>IntegrateLayers</w:t>
      </w:r>
      <w:proofErr w:type="spellEnd"/>
      <w:r w:rsidRPr="003D59F1">
        <w:rPr>
          <w:rFonts w:ascii="Times New Roman" w:hAnsi="Times New Roman" w:cs="Times New Roman"/>
        </w:rPr>
        <w:t>” specifying method = HarmonyIntegration</w:t>
      </w:r>
      <w:r w:rsidRPr="003D59F1">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{"citationID":"Wq35LCbx","properties":{"formattedCitation":"\\super 11\\nosupersub{}","plainCitation":"11","noteIndex":0},"citationItems":[{"id":3208,"uris":["http://zotero.org/users/11313215/items/LZ5PT7U5"],"itemData":{"id":3208,"type":"article-journal","abstract":"The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Methods","note":"PMID: 31740819\nPMCID: PMC6884693","page":"1289-1296","source":"PubMed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sidRPr="003D59F1">
        <w:rPr>
          <w:rFonts w:ascii="Times New Roman" w:hAnsi="Times New Roman" w:cs="Times New Roman"/>
        </w:rPr>
        <w:fldChar w:fldCharType="separate"/>
      </w:r>
      <w:r w:rsidR="004F4778" w:rsidRPr="004F4778">
        <w:rPr>
          <w:rFonts w:ascii="Times New Roman" w:hAnsi="Times New Roman" w:cs="Times New Roman"/>
          <w:vertAlign w:val="superscript"/>
        </w:rPr>
        <w:t>11</w:t>
      </w:r>
      <w:r w:rsidRPr="003D59F1">
        <w:rPr>
          <w:rFonts w:ascii="Times New Roman" w:hAnsi="Times New Roman" w:cs="Times New Roman"/>
        </w:rPr>
        <w:fldChar w:fldCharType="end"/>
      </w:r>
      <w:r w:rsidRPr="003D59F1">
        <w:rPr>
          <w:rFonts w:ascii="Times New Roman" w:hAnsi="Times New Roman" w:cs="Times New Roman"/>
        </w:rPr>
        <w:t>.</w:t>
      </w:r>
    </w:p>
    <w:p w14:paraId="14840BA4" w14:textId="14383633" w:rsidR="00BF72FF" w:rsidRPr="003D59F1" w:rsidRDefault="00BF72FF" w:rsidP="00777033">
      <w:pPr>
        <w:spacing w:line="240" w:lineRule="auto"/>
        <w:rPr>
          <w:rFonts w:ascii="Times New Roman" w:hAnsi="Times New Roman" w:cs="Times New Roman"/>
        </w:rPr>
      </w:pPr>
      <w:r w:rsidRPr="003D59F1">
        <w:rPr>
          <w:rFonts w:ascii="Times New Roman" w:hAnsi="Times New Roman" w:cs="Times New Roman"/>
        </w:rPr>
        <w:t>For the ATAC modality, for each sequencing pool we found the top variable features via “</w:t>
      </w:r>
      <w:proofErr w:type="spellStart"/>
      <w:r w:rsidRPr="003D59F1">
        <w:rPr>
          <w:rFonts w:ascii="Times New Roman" w:hAnsi="Times New Roman" w:cs="Times New Roman"/>
        </w:rPr>
        <w:t>FindTopFeatures</w:t>
      </w:r>
      <w:proofErr w:type="spellEnd"/>
      <w:r w:rsidRPr="003D59F1">
        <w:rPr>
          <w:rFonts w:ascii="Times New Roman" w:hAnsi="Times New Roman" w:cs="Times New Roman"/>
        </w:rPr>
        <w:t>” (</w:t>
      </w:r>
      <w:proofErr w:type="spellStart"/>
      <w:proofErr w:type="gramStart"/>
      <w:r w:rsidRPr="003D59F1">
        <w:rPr>
          <w:rFonts w:ascii="Times New Roman" w:hAnsi="Times New Roman" w:cs="Times New Roman"/>
        </w:rPr>
        <w:t>min.cutoff</w:t>
      </w:r>
      <w:proofErr w:type="spellEnd"/>
      <w:proofErr w:type="gramEnd"/>
      <w:r w:rsidRPr="003D59F1">
        <w:rPr>
          <w:rFonts w:ascii="Times New Roman" w:hAnsi="Times New Roman" w:cs="Times New Roman"/>
        </w:rPr>
        <w:t xml:space="preserve"> = 10), computed the term frequency inverse document frequency via “</w:t>
      </w:r>
      <w:proofErr w:type="spellStart"/>
      <w:r w:rsidRPr="003D59F1">
        <w:rPr>
          <w:rFonts w:ascii="Times New Roman" w:hAnsi="Times New Roman" w:cs="Times New Roman"/>
        </w:rPr>
        <w:t>RunTFIDF</w:t>
      </w:r>
      <w:proofErr w:type="spellEnd"/>
      <w:r w:rsidRPr="003D59F1">
        <w:rPr>
          <w:rFonts w:ascii="Times New Roman" w:hAnsi="Times New Roman" w:cs="Times New Roman"/>
        </w:rPr>
        <w:t>”, and ran singular value decomposition via “</w:t>
      </w:r>
      <w:proofErr w:type="spellStart"/>
      <w:r w:rsidRPr="003D59F1">
        <w:rPr>
          <w:rFonts w:ascii="Times New Roman" w:hAnsi="Times New Roman" w:cs="Times New Roman"/>
        </w:rPr>
        <w:t>RunSVD</w:t>
      </w:r>
      <w:proofErr w:type="spellEnd"/>
      <w:r w:rsidRPr="003D59F1">
        <w:rPr>
          <w:rFonts w:ascii="Times New Roman" w:hAnsi="Times New Roman" w:cs="Times New Roman"/>
        </w:rPr>
        <w:t>” (n = 50, features from “</w:t>
      </w:r>
      <w:proofErr w:type="spellStart"/>
      <w:r w:rsidRPr="003D59F1">
        <w:rPr>
          <w:rFonts w:ascii="Times New Roman" w:hAnsi="Times New Roman" w:cs="Times New Roman"/>
        </w:rPr>
        <w:t>FindTopFeatures</w:t>
      </w:r>
      <w:proofErr w:type="spellEnd"/>
      <w:r w:rsidRPr="003D59F1">
        <w:rPr>
          <w:rFonts w:ascii="Times New Roman" w:hAnsi="Times New Roman" w:cs="Times New Roman"/>
        </w:rPr>
        <w:t xml:space="preserve">”). We then merged </w:t>
      </w:r>
      <w:proofErr w:type="gramStart"/>
      <w:r w:rsidRPr="003D59F1">
        <w:rPr>
          <w:rFonts w:ascii="Times New Roman" w:hAnsi="Times New Roman" w:cs="Times New Roman"/>
        </w:rPr>
        <w:t>pools, and</w:t>
      </w:r>
      <w:proofErr w:type="gramEnd"/>
      <w:r w:rsidRPr="003D59F1">
        <w:rPr>
          <w:rFonts w:ascii="Times New Roman" w:hAnsi="Times New Roman" w:cs="Times New Roman"/>
        </w:rPr>
        <w:t xml:space="preserve"> ran the same pipeline described above on the combined dataset. We then found integration anchors via “</w:t>
      </w:r>
      <w:proofErr w:type="spellStart"/>
      <w:r w:rsidRPr="003D59F1">
        <w:rPr>
          <w:rFonts w:ascii="Times New Roman" w:hAnsi="Times New Roman" w:cs="Times New Roman"/>
        </w:rPr>
        <w:t>FindIntegrationAnchors</w:t>
      </w:r>
      <w:proofErr w:type="spellEnd"/>
      <w:r w:rsidRPr="003D59F1">
        <w:rPr>
          <w:rFonts w:ascii="Times New Roman" w:hAnsi="Times New Roman" w:cs="Times New Roman"/>
        </w:rPr>
        <w:t xml:space="preserve">” (anchor list = </w:t>
      </w:r>
      <w:proofErr w:type="spellStart"/>
      <w:r w:rsidRPr="003D59F1">
        <w:rPr>
          <w:rFonts w:ascii="Times New Roman" w:hAnsi="Times New Roman" w:cs="Times New Roman"/>
        </w:rPr>
        <w:t>VariableFeatures</w:t>
      </w:r>
      <w:proofErr w:type="spellEnd"/>
      <w:r w:rsidRPr="003D59F1">
        <w:rPr>
          <w:rFonts w:ascii="Times New Roman" w:hAnsi="Times New Roman" w:cs="Times New Roman"/>
        </w:rPr>
        <w:t xml:space="preserve">, dims = 2:30, </w:t>
      </w:r>
      <w:proofErr w:type="spellStart"/>
      <w:proofErr w:type="gramStart"/>
      <w:r w:rsidRPr="003D59F1">
        <w:rPr>
          <w:rFonts w:ascii="Times New Roman" w:hAnsi="Times New Roman" w:cs="Times New Roman"/>
        </w:rPr>
        <w:t>n.trees</w:t>
      </w:r>
      <w:proofErr w:type="spellEnd"/>
      <w:proofErr w:type="gramEnd"/>
      <w:r w:rsidRPr="003D59F1">
        <w:rPr>
          <w:rFonts w:ascii="Times New Roman" w:hAnsi="Times New Roman" w:cs="Times New Roman"/>
        </w:rPr>
        <w:t xml:space="preserve"> = 100, l</w:t>
      </w:r>
      <w:proofErr w:type="gramStart"/>
      <w:r w:rsidRPr="003D59F1">
        <w:rPr>
          <w:rFonts w:ascii="Times New Roman" w:hAnsi="Times New Roman" w:cs="Times New Roman"/>
        </w:rPr>
        <w:t>2.norm</w:t>
      </w:r>
      <w:proofErr w:type="gramEnd"/>
      <w:r w:rsidRPr="003D59F1">
        <w:rPr>
          <w:rFonts w:ascii="Times New Roman" w:hAnsi="Times New Roman" w:cs="Times New Roman"/>
        </w:rPr>
        <w:t xml:space="preserve"> = F, scale = F, </w:t>
      </w:r>
      <w:proofErr w:type="spellStart"/>
      <w:proofErr w:type="gramStart"/>
      <w:r w:rsidRPr="003D59F1">
        <w:rPr>
          <w:rFonts w:ascii="Times New Roman" w:hAnsi="Times New Roman" w:cs="Times New Roman"/>
        </w:rPr>
        <w:t>max.features</w:t>
      </w:r>
      <w:proofErr w:type="spellEnd"/>
      <w:proofErr w:type="gramEnd"/>
      <w:r w:rsidRPr="003D59F1">
        <w:rPr>
          <w:rFonts w:ascii="Times New Roman" w:hAnsi="Times New Roman" w:cs="Times New Roman"/>
        </w:rPr>
        <w:t xml:space="preserve"> = 500). Finally, we ran “</w:t>
      </w:r>
      <w:proofErr w:type="spellStart"/>
      <w:r w:rsidRPr="003D59F1">
        <w:rPr>
          <w:rFonts w:ascii="Times New Roman" w:hAnsi="Times New Roman" w:cs="Times New Roman"/>
        </w:rPr>
        <w:t>IntegrateEmbeddings</w:t>
      </w:r>
      <w:proofErr w:type="spellEnd"/>
      <w:r w:rsidRPr="003D59F1">
        <w:rPr>
          <w:rFonts w:ascii="Times New Roman" w:hAnsi="Times New Roman" w:cs="Times New Roman"/>
        </w:rPr>
        <w:t>” based on the integration anchors described above to produce a unified latent semantic indexing (LSI) reduction.</w:t>
      </w:r>
      <w:commentRangeEnd w:id="9"/>
      <w:r w:rsidR="00642A4D" w:rsidRPr="003D59F1">
        <w:rPr>
          <w:rStyle w:val="CommentReference"/>
          <w:rFonts w:ascii="Times New Roman" w:hAnsi="Times New Roman" w:cs="Times New Roman"/>
          <w:sz w:val="24"/>
          <w:szCs w:val="24"/>
        </w:rPr>
        <w:commentReference w:id="9"/>
      </w:r>
    </w:p>
    <w:p w14:paraId="5CDA3FE7" w14:textId="28BF5065" w:rsidR="00BF72FF" w:rsidRPr="003D59F1" w:rsidRDefault="00BF72FF" w:rsidP="00777033">
      <w:pPr>
        <w:spacing w:line="240" w:lineRule="auto"/>
        <w:rPr>
          <w:rFonts w:ascii="Times New Roman" w:hAnsi="Times New Roman" w:cs="Times New Roman"/>
        </w:rPr>
      </w:pPr>
      <w:commentRangeStart w:id="10"/>
      <w:r w:rsidRPr="003D59F1">
        <w:rPr>
          <w:rFonts w:ascii="Times New Roman" w:hAnsi="Times New Roman" w:cs="Times New Roman"/>
        </w:rPr>
        <w:t>We then built a weighted nearest neighbor’s graph using “</w:t>
      </w:r>
      <w:proofErr w:type="spellStart"/>
      <w:r w:rsidRPr="003D59F1">
        <w:rPr>
          <w:rFonts w:ascii="Times New Roman" w:hAnsi="Times New Roman" w:cs="Times New Roman"/>
        </w:rPr>
        <w:t>FindMultiModalNeighbors</w:t>
      </w:r>
      <w:proofErr w:type="spellEnd"/>
      <w:r w:rsidRPr="003D59F1">
        <w:rPr>
          <w:rFonts w:ascii="Times New Roman" w:hAnsi="Times New Roman" w:cs="Times New Roman"/>
        </w:rPr>
        <w:t xml:space="preserve">” (dims = 1:50 for RNA, 2:50 for ATAC, </w:t>
      </w:r>
      <w:proofErr w:type="spellStart"/>
      <w:r w:rsidRPr="003D59F1">
        <w:rPr>
          <w:rFonts w:ascii="Times New Roman" w:hAnsi="Times New Roman" w:cs="Times New Roman"/>
        </w:rPr>
        <w:t>prune.SNN</w:t>
      </w:r>
      <w:proofErr w:type="spellEnd"/>
      <w:r w:rsidRPr="003D59F1">
        <w:rPr>
          <w:rFonts w:ascii="Times New Roman" w:hAnsi="Times New Roman" w:cs="Times New Roman"/>
        </w:rPr>
        <w:t xml:space="preserve"> = 0) inputting the ATAC LSI reduction and RNA Harmony reductions. We then created a uniform manifold approximation and projection (UMAP) using “</w:t>
      </w:r>
      <w:proofErr w:type="spellStart"/>
      <w:r w:rsidRPr="003D59F1">
        <w:rPr>
          <w:rFonts w:ascii="Times New Roman" w:hAnsi="Times New Roman" w:cs="Times New Roman"/>
        </w:rPr>
        <w:t>RunUMAP</w:t>
      </w:r>
      <w:proofErr w:type="spellEnd"/>
      <w:r w:rsidRPr="003D59F1">
        <w:rPr>
          <w:rFonts w:ascii="Times New Roman" w:hAnsi="Times New Roman" w:cs="Times New Roman"/>
        </w:rPr>
        <w:t>” (</w:t>
      </w:r>
      <w:proofErr w:type="spellStart"/>
      <w:proofErr w:type="gramStart"/>
      <w:r w:rsidRPr="003D59F1">
        <w:rPr>
          <w:rFonts w:ascii="Times New Roman" w:hAnsi="Times New Roman" w:cs="Times New Roman"/>
        </w:rPr>
        <w:t>min.dist</w:t>
      </w:r>
      <w:proofErr w:type="spellEnd"/>
      <w:proofErr w:type="gramEnd"/>
      <w:r w:rsidRPr="003D59F1">
        <w:rPr>
          <w:rFonts w:ascii="Times New Roman" w:hAnsi="Times New Roman" w:cs="Times New Roman"/>
        </w:rPr>
        <w:t xml:space="preserve"> = 0.4, metric = “</w:t>
      </w:r>
      <w:proofErr w:type="spellStart"/>
      <w:r w:rsidRPr="003D59F1">
        <w:rPr>
          <w:rFonts w:ascii="Times New Roman" w:hAnsi="Times New Roman" w:cs="Times New Roman"/>
        </w:rPr>
        <w:t>euclidean</w:t>
      </w:r>
      <w:proofErr w:type="spellEnd"/>
      <w:r w:rsidRPr="003D59F1">
        <w:rPr>
          <w:rFonts w:ascii="Times New Roman" w:hAnsi="Times New Roman" w:cs="Times New Roman"/>
        </w:rPr>
        <w:t>”</w:t>
      </w:r>
      <w:proofErr w:type="gramStart"/>
      <w:r w:rsidRPr="003D59F1">
        <w:rPr>
          <w:rFonts w:ascii="Times New Roman" w:hAnsi="Times New Roman" w:cs="Times New Roman"/>
        </w:rPr>
        <w:t>), and</w:t>
      </w:r>
      <w:proofErr w:type="gramEnd"/>
      <w:r w:rsidRPr="003D59F1">
        <w:rPr>
          <w:rFonts w:ascii="Times New Roman" w:hAnsi="Times New Roman" w:cs="Times New Roman"/>
        </w:rPr>
        <w:t xml:space="preserve"> found clusters using “</w:t>
      </w:r>
      <w:proofErr w:type="spellStart"/>
      <w:r w:rsidRPr="003D59F1">
        <w:rPr>
          <w:rFonts w:ascii="Times New Roman" w:hAnsi="Times New Roman" w:cs="Times New Roman"/>
        </w:rPr>
        <w:t>FindClusters</w:t>
      </w:r>
      <w:proofErr w:type="spellEnd"/>
      <w:r w:rsidRPr="003D59F1">
        <w:rPr>
          <w:rFonts w:ascii="Times New Roman" w:hAnsi="Times New Roman" w:cs="Times New Roman"/>
        </w:rPr>
        <w:t>” (algorithm = 3, resolution = 0.4, reduction = “PCA”). The resolution of 0.4 was chosen based on the method described in (Bai &amp; Chu, 2024).</w:t>
      </w:r>
      <w:commentRangeEnd w:id="10"/>
      <w:r w:rsidR="00642A4D" w:rsidRPr="003D59F1">
        <w:rPr>
          <w:rStyle w:val="CommentReference"/>
          <w:rFonts w:ascii="Times New Roman" w:hAnsi="Times New Roman" w:cs="Times New Roman"/>
          <w:sz w:val="24"/>
          <w:szCs w:val="24"/>
        </w:rPr>
        <w:commentReference w:id="10"/>
      </w:r>
    </w:p>
    <w:p w14:paraId="35520A23" w14:textId="77777777" w:rsidR="0068102D" w:rsidRPr="003D59F1" w:rsidRDefault="0068102D" w:rsidP="00777033">
      <w:pPr>
        <w:spacing w:line="240" w:lineRule="auto"/>
        <w:rPr>
          <w:rFonts w:ascii="Times New Roman" w:hAnsi="Times New Roman" w:cs="Times New Roman"/>
          <w:b/>
          <w:bCs/>
        </w:rPr>
      </w:pPr>
      <w:r w:rsidRPr="003D59F1">
        <w:rPr>
          <w:rFonts w:ascii="Times New Roman" w:hAnsi="Times New Roman" w:cs="Times New Roman"/>
          <w:b/>
          <w:bCs/>
        </w:rPr>
        <w:t>Cell Type Annotation</w:t>
      </w:r>
    </w:p>
    <w:p w14:paraId="705817E0" w14:textId="6C165D6D" w:rsidR="00642A4D" w:rsidRPr="003D59F1" w:rsidRDefault="0068102D" w:rsidP="00777033">
      <w:pPr>
        <w:spacing w:line="240" w:lineRule="auto"/>
        <w:rPr>
          <w:rFonts w:ascii="Times New Roman" w:hAnsi="Times New Roman" w:cs="Times New Roman"/>
        </w:rPr>
      </w:pPr>
      <w:r w:rsidRPr="003D59F1">
        <w:rPr>
          <w:rFonts w:ascii="Times New Roman" w:hAnsi="Times New Roman" w:cs="Times New Roman"/>
          <w:highlight w:val="yellow"/>
        </w:rPr>
        <w:t xml:space="preserve">Essentially needs to be rewritten, also once we do </w:t>
      </w:r>
      <w:proofErr w:type="spellStart"/>
      <w:r w:rsidR="00A27FD2" w:rsidRPr="003D59F1">
        <w:rPr>
          <w:rFonts w:ascii="Times New Roman" w:hAnsi="Times New Roman" w:cs="Times New Roman"/>
          <w:highlight w:val="yellow"/>
        </w:rPr>
        <w:t>visium</w:t>
      </w:r>
      <w:proofErr w:type="spellEnd"/>
      <w:r w:rsidR="00A27FD2" w:rsidRPr="003D59F1">
        <w:rPr>
          <w:rFonts w:ascii="Times New Roman" w:hAnsi="Times New Roman" w:cs="Times New Roman"/>
          <w:highlight w:val="yellow"/>
        </w:rPr>
        <w:t xml:space="preserve"> its </w:t>
      </w:r>
      <w:proofErr w:type="spellStart"/>
      <w:r w:rsidR="00A27FD2" w:rsidRPr="003D59F1">
        <w:rPr>
          <w:rFonts w:ascii="Times New Roman" w:hAnsi="Times New Roman" w:cs="Times New Roman"/>
          <w:highlight w:val="yellow"/>
        </w:rPr>
        <w:t>gonna</w:t>
      </w:r>
      <w:proofErr w:type="spellEnd"/>
      <w:r w:rsidR="00A27FD2" w:rsidRPr="003D59F1">
        <w:rPr>
          <w:rFonts w:ascii="Times New Roman" w:hAnsi="Times New Roman" w:cs="Times New Roman"/>
          <w:highlight w:val="yellow"/>
        </w:rPr>
        <w:t xml:space="preserve"> be </w:t>
      </w:r>
      <w:proofErr w:type="spellStart"/>
      <w:r w:rsidR="00A27FD2" w:rsidRPr="003D59F1">
        <w:rPr>
          <w:rFonts w:ascii="Times New Roman" w:hAnsi="Times New Roman" w:cs="Times New Roman"/>
          <w:highlight w:val="yellow"/>
        </w:rPr>
        <w:t>differenter</w:t>
      </w:r>
      <w:proofErr w:type="spellEnd"/>
      <w:r w:rsidRPr="003D59F1">
        <w:rPr>
          <w:rFonts w:ascii="Times New Roman" w:hAnsi="Times New Roman" w:cs="Times New Roman"/>
          <w:highlight w:val="yellow"/>
        </w:rPr>
        <w:t>.</w:t>
      </w:r>
    </w:p>
    <w:p w14:paraId="0F6AB586" w14:textId="0FCB3726" w:rsidR="00A27FD2" w:rsidRPr="003D59F1" w:rsidRDefault="00A27FD2" w:rsidP="00777033">
      <w:pPr>
        <w:spacing w:line="240" w:lineRule="auto"/>
        <w:rPr>
          <w:rFonts w:ascii="Times New Roman" w:hAnsi="Times New Roman" w:cs="Times New Roman"/>
          <w:b/>
          <w:bCs/>
        </w:rPr>
      </w:pPr>
      <w:r w:rsidRPr="003D59F1">
        <w:rPr>
          <w:rFonts w:ascii="Times New Roman" w:hAnsi="Times New Roman" w:cs="Times New Roman"/>
          <w:b/>
          <w:bCs/>
        </w:rPr>
        <w:t>DEG Analysis</w:t>
      </w:r>
    </w:p>
    <w:p w14:paraId="23E1E7D7" w14:textId="037ED83A" w:rsidR="00A27FD2" w:rsidRPr="003D59F1" w:rsidRDefault="00A27FD2" w:rsidP="00D845A8">
      <w:pPr>
        <w:spacing w:line="240" w:lineRule="auto"/>
        <w:rPr>
          <w:rFonts w:ascii="Times New Roman" w:hAnsi="Times New Roman" w:cs="Times New Roman"/>
        </w:rPr>
      </w:pPr>
      <w:commentRangeStart w:id="11"/>
      <w:r w:rsidRPr="003D59F1">
        <w:rPr>
          <w:rFonts w:ascii="Times New Roman" w:hAnsi="Times New Roman" w:cs="Times New Roman"/>
        </w:rPr>
        <w:t>To calculate differentially expressed genes (DEGs), we used a similar approach to Parker et al.</w:t>
      </w:r>
      <w:r w:rsidR="003922FC" w:rsidRPr="003D59F1">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{"citationID":"lQfH15ck","properties":{"formattedCitation":"\\super 12\\nosupersub{}","plainCitation":"12","noteIndex":0},"citationItems":[{"id":2115,"uris":["http://zotero.org/users/11313215/items/EBV3MU2M"],"itemData":{"id":2115,"type":"article","abstract":"Sexual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 This study explores sexual differentiation of the forebrain using single nucleus RNA-sequencing in the anemonefish Amphiprion ocellaris, producing the first cellular atlas of a sex-changing brain.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neurosexual differentiation in the conserved vertebrate social decision-making network spanning multiple subtypes of neurons and glia, including neuronal subpopulations within the preoptic area that are positioned to regulate gonadal differentiation. This work deepens our understanding of sexual differentiation in the vertebrate brain and defines a rich suite of molecular and cellular pathways that differentiate during adult sex change in anemonefish.\nSignificance Statement This study provides key insights into brain sex differences in sex-changing anemonefish (Amphiprion ocellaris), a species that changes sex in adulthood in response to the social environment. Using single nucleus RNA-sequencing, the study provides the first brain cellular atlas showing sex differences in two crucial reproductive areas: the preoptic area and telencephalon. The research identifies notable sex-differences in cell-type proportions and gene expression, particularly in radial glia and glutamatergic neurons that co-express the neuropeptide cholecystokinin. It also highlights differences in preoptic area neurons likely involved in gonadal regulation. This work deepens our understanding of sexual differentiation of the brain in vertebrates, especially those capable of adult sex change, and illuminates key molecular and cellular beginning and endpoints of the process.","DOI":"10.1101/2024.01.29.577753","language":"en","license":"© 2024, Posted by Cold Spring Harbor Laboratory. This pre-print is available under a Creative Commons License (Attribution-NonCommercial-NoDerivs 4.0 International), CC BY-NC-ND 4.0, as described at http://creativecommons.org/licenses/by-nc-nd/4.0/","note":"page: 2024.01.29.577753\nsection: New Results","publisher":"bioRxiv","source":"bioRxiv","title":"Adult sex change leads to extensive forebrain reorganization in clownfish","URL":"https://www.biorxiv.org/content/10.1101/2024.01.29.577753v1","author":[{"family":"Parker","given":"Coltan G."},{"family":"Gruenhagen","given":"George W."},{"family":"Hegarty","given":"Brianna E."},{"family":"Histed","given":"Abigail R."},{"family":"Streelman","given":"Jeffrey T."},{"family":"Rhodes","given":"Justin S."},{"family":"Johnson","given":"Zachary V."}],"accessed":{"date-parts":[["2024",7,19]]},"issued":{"date-parts":[["2024",1,30]]}}}],"schema":"https://github.com/citation-style-language/schema/raw/master/csl-citation.json"} </w:instrText>
      </w:r>
      <w:r w:rsidR="003922FC" w:rsidRPr="003D59F1">
        <w:rPr>
          <w:rFonts w:ascii="Times New Roman" w:hAnsi="Times New Roman" w:cs="Times New Roman"/>
        </w:rPr>
        <w:fldChar w:fldCharType="separate"/>
      </w:r>
      <w:r w:rsidR="004F4778" w:rsidRPr="004F4778">
        <w:rPr>
          <w:rFonts w:ascii="Times New Roman" w:hAnsi="Times New Roman" w:cs="Times New Roman"/>
          <w:vertAlign w:val="superscript"/>
        </w:rPr>
        <w:t>12</w:t>
      </w:r>
      <w:r w:rsidR="003922FC" w:rsidRPr="003D59F1">
        <w:rPr>
          <w:rFonts w:ascii="Times New Roman" w:hAnsi="Times New Roman" w:cs="Times New Roman"/>
        </w:rPr>
        <w:fldChar w:fldCharType="end"/>
      </w:r>
      <w:r w:rsidRPr="003D59F1">
        <w:rPr>
          <w:rFonts w:ascii="Times New Roman" w:hAnsi="Times New Roman" w:cs="Times New Roman"/>
        </w:rPr>
        <w:t xml:space="preserve">, Johnson et al. </w:t>
      </w:r>
      <w:r w:rsidR="003922FC" w:rsidRPr="003D59F1">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{"citationID":"ypAhlNF0","properties":{"formattedCitation":"\\super 13\\nosupersub{}","plainCitation":"13","noteIndex":0},"citationItems":[{"id":374,"uris":["http://zotero.org/users/11313215/items/YNY22WA2"],"itemData":{"id":374,"type":"article-journal","abstract":"Social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1\npublisher: Nature Publishing Group","page":"4891","source":"www.nature.com","title":"Cellular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003922FC" w:rsidRPr="003D59F1">
        <w:rPr>
          <w:rFonts w:ascii="Times New Roman" w:hAnsi="Times New Roman" w:cs="Times New Roman"/>
        </w:rPr>
        <w:fldChar w:fldCharType="separate"/>
      </w:r>
      <w:r w:rsidR="004F4778" w:rsidRPr="004F4778">
        <w:rPr>
          <w:rFonts w:ascii="Times New Roman" w:hAnsi="Times New Roman" w:cs="Times New Roman"/>
          <w:vertAlign w:val="superscript"/>
        </w:rPr>
        <w:t>13</w:t>
      </w:r>
      <w:r w:rsidR="003922FC" w:rsidRPr="003D59F1">
        <w:rPr>
          <w:rFonts w:ascii="Times New Roman" w:hAnsi="Times New Roman" w:cs="Times New Roman"/>
        </w:rPr>
        <w:fldChar w:fldCharType="end"/>
      </w:r>
      <w:r w:rsidRPr="003D59F1">
        <w:rPr>
          <w:rFonts w:ascii="Times New Roman" w:hAnsi="Times New Roman" w:cs="Times New Roman"/>
        </w:rPr>
        <w:t xml:space="preserve">, and Connolly et al. </w:t>
      </w:r>
      <w:r w:rsidR="003922FC" w:rsidRPr="003D59F1">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{"citationID":"m3524flR","properties":{"formattedCitation":"\\super 14\\nosupersub{}","plainCitation":"14","noteIndex":0},"citationItems":[{"id":2882,"uris":["http://zotero.org/users/11313215/items/RRKD2XJX"],"itemData":{"id":2882,"type":"article","abstract":"Acute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 nucleus RNA-sequencing to investigate how stress and exercise impact the biology of microglia in the striatum. We find that striatal microglia display altered activation profiles six weeks after an acute stressor. Furthermore, we show that access to a running wheel is associated with an additional and distinct microglial activation profile characterized by upregulation of genes related to complement components and phagocytosis pathways. Lastly,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thought.","DOI":"10.1101/2024.06.24.600469","language":"en","license":"© 2024, Posted by Cold Spring Harbor Laboratory. The copyright holder for this pre-print is the author. All rights reserved. The material may not be redistributed, re-used or adapted without the author's permission.","note":"page: 2024.06.24.600469\nsection: New Results","publisher":"bioRxiv","source":"bioRxiv","title":"Single-nucleus RNA sequencing reveals enduring signatures of acute stress and chronic exercise in striatal microglia","URL":"https://www.biorxiv.org/content/10.1101/2024.06.24.600469v2","author":[{"family":"Connolly","given":"Meghan G."},{"family":"Johnson","given":"Zachary V."},{"family":"Chu","given":"Lynna"},{"family":"Johnson","given":"Nicholas D."},{"family":"Buhr","given":"Trevor J."},{"family":"McNeill","given":"Elizabeth M."},{"family":"Clark","given":"Peter J."},{"family":"Rhodes","given":"Justin S."}],"accessed":{"date-parts":[["2024",12,26]]},"issued":{"date-parts":[["2024",9,20]]}}}],"schema":"https://github.com/citation-style-language/schema/raw/master/csl-citation.json"} </w:instrText>
      </w:r>
      <w:r w:rsidR="003922FC" w:rsidRPr="003D59F1">
        <w:rPr>
          <w:rFonts w:ascii="Times New Roman" w:hAnsi="Times New Roman" w:cs="Times New Roman"/>
        </w:rPr>
        <w:fldChar w:fldCharType="separate"/>
      </w:r>
      <w:r w:rsidR="004F4778" w:rsidRPr="004F4778">
        <w:rPr>
          <w:rFonts w:ascii="Times New Roman" w:hAnsi="Times New Roman" w:cs="Times New Roman"/>
          <w:vertAlign w:val="superscript"/>
        </w:rPr>
        <w:t>14</w:t>
      </w:r>
      <w:r w:rsidR="003922FC" w:rsidRPr="003D59F1">
        <w:rPr>
          <w:rFonts w:ascii="Times New Roman" w:hAnsi="Times New Roman" w:cs="Times New Roman"/>
        </w:rPr>
        <w:fldChar w:fldCharType="end"/>
      </w:r>
      <w:r w:rsidRPr="003D59F1">
        <w:rPr>
          <w:rFonts w:ascii="Times New Roman" w:hAnsi="Times New Roman" w:cs="Times New Roman"/>
        </w:rPr>
        <w:t xml:space="preserve">. </w:t>
      </w:r>
      <w:r w:rsidR="007476EF" w:rsidRPr="003D59F1">
        <w:rPr>
          <w:rFonts w:ascii="Times New Roman" w:hAnsi="Times New Roman" w:cs="Times New Roman"/>
        </w:rPr>
        <w:t>For each cluster, w</w:t>
      </w:r>
      <w:r w:rsidRPr="003D59F1">
        <w:rPr>
          <w:rFonts w:ascii="Times New Roman" w:hAnsi="Times New Roman" w:cs="Times New Roman"/>
        </w:rPr>
        <w:t>e used a negative binomial mixed regression using the “</w:t>
      </w:r>
      <w:proofErr w:type="spellStart"/>
      <w:r w:rsidRPr="003D59F1">
        <w:rPr>
          <w:rFonts w:ascii="Times New Roman" w:hAnsi="Times New Roman" w:cs="Times New Roman"/>
        </w:rPr>
        <w:t>glmer</w:t>
      </w:r>
      <w:proofErr w:type="spellEnd"/>
      <w:r w:rsidRPr="003D59F1">
        <w:rPr>
          <w:rFonts w:ascii="Times New Roman" w:hAnsi="Times New Roman" w:cs="Times New Roman"/>
        </w:rPr>
        <w:t>” package</w:t>
      </w:r>
      <w:r w:rsidR="009D4405" w:rsidRPr="003D59F1">
        <w:rPr>
          <w:rFonts w:ascii="Times New Roman" w:hAnsi="Times New Roman" w:cs="Times New Roman"/>
        </w:rPr>
        <w:t xml:space="preserve"> </w:t>
      </w:r>
      <w:r w:rsidR="009D4405" w:rsidRPr="003D59F1">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{"citationID":"5Hb4v1ar","properties":{"formattedCitation":"\\super 15\\nosupersub{}","plainCitation":"15","noteIndex":0},"citationItems":[{"id":2510,"uris":["http://zotero.org/users/11313215/items/TTU6U7SR"],"itemData":{"id":2510,"type":"software","abstract":"Fit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algebra and 'RcppEigen' \"glue\".","license":"GPL-2 | GPL-3 [expanded from: GPL (≥ 2)]","source":"R-Packages","title":"lme4: Linear Mixed-Effects Models using 'Eigen' and S4","title-short":"lme4","URL":"https://cran.r-project.org/web/packages/lme4/index.html","version":"1.1-35.5","author":[{"family":"Bates","given":"Douglas"},{"family":"Maechler","given":"Martin"},{"family":"Bolker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009D4405" w:rsidRPr="003D59F1">
        <w:rPr>
          <w:rFonts w:ascii="Times New Roman" w:hAnsi="Times New Roman" w:cs="Times New Roman"/>
        </w:rPr>
        <w:fldChar w:fldCharType="separate"/>
      </w:r>
      <w:r w:rsidR="004F4778" w:rsidRPr="004F4778">
        <w:rPr>
          <w:rFonts w:ascii="Times New Roman" w:hAnsi="Times New Roman" w:cs="Times New Roman"/>
          <w:vertAlign w:val="superscript"/>
        </w:rPr>
        <w:t>15</w:t>
      </w:r>
      <w:r w:rsidR="009D4405" w:rsidRPr="003D59F1">
        <w:rPr>
          <w:rFonts w:ascii="Times New Roman" w:hAnsi="Times New Roman" w:cs="Times New Roman"/>
        </w:rPr>
        <w:fldChar w:fldCharType="end"/>
      </w:r>
      <w:r w:rsidRPr="003D59F1">
        <w:rPr>
          <w:rFonts w:ascii="Times New Roman" w:hAnsi="Times New Roman" w:cs="Times New Roman"/>
        </w:rPr>
        <w:t xml:space="preserve">. </w:t>
      </w:r>
      <w:r w:rsidR="00CD249E" w:rsidRPr="003D59F1">
        <w:rPr>
          <w:rFonts w:ascii="Times New Roman" w:hAnsi="Times New Roman" w:cs="Times New Roman"/>
        </w:rPr>
        <w:t>T</w:t>
      </w:r>
      <w:r w:rsidRPr="003D59F1">
        <w:rPr>
          <w:rFonts w:ascii="Times New Roman" w:hAnsi="Times New Roman" w:cs="Times New Roman"/>
        </w:rPr>
        <w:t xml:space="preserve">he response variable </w:t>
      </w:r>
      <w:r w:rsidR="00CD249E" w:rsidRPr="003D59F1">
        <w:rPr>
          <w:rFonts w:ascii="Times New Roman" w:hAnsi="Times New Roman" w:cs="Times New Roman"/>
        </w:rPr>
        <w:t>was</w:t>
      </w:r>
      <w:r w:rsidRPr="003D59F1">
        <w:rPr>
          <w:rFonts w:ascii="Times New Roman" w:hAnsi="Times New Roman" w:cs="Times New Roman"/>
        </w:rPr>
        <w:t xml:space="preserve"> the raw counts of </w:t>
      </w:r>
      <w:r w:rsidR="007476EF" w:rsidRPr="003D59F1">
        <w:rPr>
          <w:rFonts w:ascii="Times New Roman" w:hAnsi="Times New Roman" w:cs="Times New Roman"/>
        </w:rPr>
        <w:t>the gene</w:t>
      </w:r>
      <w:r w:rsidRPr="003D59F1">
        <w:rPr>
          <w:rFonts w:ascii="Times New Roman" w:hAnsi="Times New Roman" w:cs="Times New Roman"/>
        </w:rPr>
        <w:t xml:space="preserve">, the predictor variable </w:t>
      </w:r>
      <w:r w:rsidR="00CD249E" w:rsidRPr="003D59F1">
        <w:rPr>
          <w:rFonts w:ascii="Times New Roman" w:hAnsi="Times New Roman" w:cs="Times New Roman"/>
        </w:rPr>
        <w:t>was</w:t>
      </w:r>
      <w:r w:rsidRPr="003D59F1">
        <w:rPr>
          <w:rFonts w:ascii="Times New Roman" w:hAnsi="Times New Roman" w:cs="Times New Roman"/>
        </w:rPr>
        <w:t xml:space="preserve"> phase, and a random effect of individual ID </w:t>
      </w:r>
      <w:r w:rsidR="00CD249E" w:rsidRPr="003D59F1">
        <w:rPr>
          <w:rFonts w:ascii="Times New Roman" w:hAnsi="Times New Roman" w:cs="Times New Roman"/>
        </w:rPr>
        <w:t>was</w:t>
      </w:r>
      <w:r w:rsidRPr="003D59F1">
        <w:rPr>
          <w:rFonts w:ascii="Times New Roman" w:hAnsi="Times New Roman" w:cs="Times New Roman"/>
        </w:rPr>
        <w:t xml:space="preserve"> included. Dispersions were estimated using a </w:t>
      </w:r>
      <w:r w:rsidR="009D4405" w:rsidRPr="003D59F1">
        <w:rPr>
          <w:rFonts w:ascii="Times New Roman" w:hAnsi="Times New Roman" w:cs="Times New Roman"/>
        </w:rPr>
        <w:t>g</w:t>
      </w:r>
      <w:r w:rsidRPr="003D59F1">
        <w:rPr>
          <w:rFonts w:ascii="Times New Roman" w:hAnsi="Times New Roman" w:cs="Times New Roman"/>
        </w:rPr>
        <w:t xml:space="preserve">amma-Poisson model. We also included an offset term of the natural logarithm of the library sizes per nucleus to normalize variation in sequencing depth across the nuclei. </w:t>
      </w:r>
      <w:r w:rsidR="00A15647" w:rsidRPr="003D59F1">
        <w:rPr>
          <w:rFonts w:ascii="Times New Roman" w:hAnsi="Times New Roman" w:cs="Times New Roman"/>
        </w:rPr>
        <w:t>For each gene, once the model was fit, type-III tests were computed</w:t>
      </w:r>
      <w:r w:rsidR="00CD249E" w:rsidRPr="003D59F1">
        <w:rPr>
          <w:rFonts w:ascii="Times New Roman" w:hAnsi="Times New Roman" w:cs="Times New Roman"/>
        </w:rPr>
        <w:t xml:space="preserve"> </w:t>
      </w:r>
      <w:r w:rsidR="00495CF7" w:rsidRPr="003D59F1">
        <w:rPr>
          <w:rFonts w:ascii="Times New Roman" w:hAnsi="Times New Roman" w:cs="Times New Roman"/>
        </w:rPr>
        <w:t xml:space="preserve">and </w:t>
      </w:r>
      <w:r w:rsidR="00663968" w:rsidRPr="003D59F1">
        <w:rPr>
          <w:rFonts w:ascii="Times New Roman" w:hAnsi="Times New Roman" w:cs="Times New Roman"/>
        </w:rPr>
        <w:t>the false discovery rate (</w:t>
      </w:r>
      <w:r w:rsidR="000751D2" w:rsidRPr="000751D2">
        <w:rPr>
          <w:rFonts w:ascii="Times New Roman" w:hAnsi="Times New Roman" w:cs="Times New Roman"/>
          <w:i/>
        </w:rPr>
        <w:t>q-</w:t>
      </w:r>
      <w:r w:rsidR="00663968" w:rsidRPr="003D59F1">
        <w:rPr>
          <w:rFonts w:ascii="Times New Roman" w:hAnsi="Times New Roman" w:cs="Times New Roman"/>
        </w:rPr>
        <w:t xml:space="preserve">value) </w:t>
      </w:r>
      <w:r w:rsidR="00663968" w:rsidRPr="003D59F1">
        <w:rPr>
          <w:rFonts w:ascii="Times New Roman" w:hAnsi="Times New Roman" w:cs="Times New Roman"/>
        </w:rPr>
        <w:fldChar w:fldCharType="begin"/>
      </w:r>
      <w:r w:rsidR="00643C50">
        <w:rPr>
          <w:rFonts w:ascii="Times New Roman" w:hAnsi="Times New Roman" w:cs="Times New Roman"/>
        </w:rPr>
        <w:instrText xml:space="preserve"> ADDIN ZOTERO_ITEM CSL_CITATION {"citationID":"YgQMrcyW","properties":{"formattedCitation":"\\super 2\\nosupersub{}","plainCitation":"2","noteIndex":0},"citationItems":[{"id":2523,"uris":["http://zotero.org/users/11313215/items/VFIVI5RB"],"itemData":{"id":2523,"type":"article-journal","abstract":"The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(Methodological)","ISSN":"0035-9246","issue":"1","note":"publisher: [Royal Statistical Society, Oxford University Press]","page":"289-300","source":"JSTOR","title":"Controlling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663968" w:rsidRPr="003D59F1">
        <w:rPr>
          <w:rFonts w:ascii="Times New Roman" w:hAnsi="Times New Roman" w:cs="Times New Roman"/>
        </w:rPr>
        <w:fldChar w:fldCharType="separate"/>
      </w:r>
      <w:r w:rsidR="00643C50" w:rsidRPr="00643C50">
        <w:rPr>
          <w:rFonts w:ascii="Times New Roman" w:hAnsi="Times New Roman" w:cs="Times New Roman"/>
          <w:vertAlign w:val="superscript"/>
        </w:rPr>
        <w:t>2</w:t>
      </w:r>
      <w:r w:rsidR="00663968" w:rsidRPr="003D59F1">
        <w:rPr>
          <w:rFonts w:ascii="Times New Roman" w:hAnsi="Times New Roman" w:cs="Times New Roman"/>
        </w:rPr>
        <w:fldChar w:fldCharType="end"/>
      </w:r>
      <w:r w:rsidR="00663968" w:rsidRPr="003D59F1">
        <w:rPr>
          <w:rFonts w:ascii="Times New Roman" w:hAnsi="Times New Roman" w:cs="Times New Roman"/>
        </w:rPr>
        <w:t xml:space="preserve"> </w:t>
      </w:r>
      <w:r w:rsidR="00E44883" w:rsidRPr="003D59F1">
        <w:rPr>
          <w:rFonts w:ascii="Times New Roman" w:hAnsi="Times New Roman" w:cs="Times New Roman"/>
        </w:rPr>
        <w:t xml:space="preserve">for the </w:t>
      </w:r>
      <w:r w:rsidR="00CD249E" w:rsidRPr="003D59F1">
        <w:rPr>
          <w:rFonts w:ascii="Times New Roman" w:hAnsi="Times New Roman" w:cs="Times New Roman"/>
        </w:rPr>
        <w:t>“P</w:t>
      </w:r>
      <w:r w:rsidR="00E44883" w:rsidRPr="003D59F1">
        <w:rPr>
          <w:rFonts w:ascii="Times New Roman" w:hAnsi="Times New Roman" w:cs="Times New Roman"/>
        </w:rPr>
        <w:t>hase</w:t>
      </w:r>
      <w:r w:rsidR="00CD249E" w:rsidRPr="003D59F1">
        <w:rPr>
          <w:rFonts w:ascii="Times New Roman" w:hAnsi="Times New Roman" w:cs="Times New Roman"/>
        </w:rPr>
        <w:t>”</w:t>
      </w:r>
      <w:r w:rsidR="00E44883" w:rsidRPr="003D59F1">
        <w:rPr>
          <w:rFonts w:ascii="Times New Roman" w:hAnsi="Times New Roman" w:cs="Times New Roman"/>
        </w:rPr>
        <w:t xml:space="preserve"> term</w:t>
      </w:r>
      <w:r w:rsidR="00663968" w:rsidRPr="003D59F1">
        <w:rPr>
          <w:rFonts w:ascii="Times New Roman" w:hAnsi="Times New Roman" w:cs="Times New Roman"/>
        </w:rPr>
        <w:t xml:space="preserve"> was calculated </w:t>
      </w:r>
      <w:r w:rsidR="003015B2" w:rsidRPr="003D59F1">
        <w:rPr>
          <w:rFonts w:ascii="Times New Roman" w:hAnsi="Times New Roman" w:cs="Times New Roman"/>
        </w:rPr>
        <w:t>within each cluster</w:t>
      </w:r>
      <w:r w:rsidR="0002101A" w:rsidRPr="003D59F1">
        <w:rPr>
          <w:rFonts w:ascii="Times New Roman" w:hAnsi="Times New Roman" w:cs="Times New Roman"/>
        </w:rPr>
        <w:t xml:space="preserve">. </w:t>
      </w:r>
      <w:r w:rsidRPr="003D59F1">
        <w:rPr>
          <w:rFonts w:ascii="Times New Roman" w:hAnsi="Times New Roman" w:cs="Times New Roman"/>
        </w:rPr>
        <w:t xml:space="preserve">A gene was considered a DEG if the </w:t>
      </w:r>
      <w:r w:rsidR="000751D2" w:rsidRPr="000751D2">
        <w:rPr>
          <w:rFonts w:ascii="Times New Roman" w:hAnsi="Times New Roman" w:cs="Times New Roman"/>
          <w:i/>
        </w:rPr>
        <w:t>q-</w:t>
      </w:r>
      <w:r w:rsidRPr="003D59F1">
        <w:rPr>
          <w:rFonts w:ascii="Times New Roman" w:hAnsi="Times New Roman" w:cs="Times New Roman"/>
        </w:rPr>
        <w:t>value of any pairwise comparison was &lt; 0.05</w:t>
      </w:r>
      <w:r w:rsidR="00131381" w:rsidRPr="003D59F1">
        <w:rPr>
          <w:rFonts w:ascii="Times New Roman" w:hAnsi="Times New Roman" w:cs="Times New Roman"/>
        </w:rPr>
        <w:t xml:space="preserve">, </w:t>
      </w:r>
      <w:r w:rsidRPr="003D59F1">
        <w:rPr>
          <w:rFonts w:ascii="Times New Roman" w:hAnsi="Times New Roman" w:cs="Times New Roman"/>
        </w:rPr>
        <w:t>the model successfully converged</w:t>
      </w:r>
      <w:r w:rsidR="00131381" w:rsidRPr="003D59F1">
        <w:rPr>
          <w:rFonts w:ascii="Times New Roman" w:hAnsi="Times New Roman" w:cs="Times New Roman"/>
        </w:rPr>
        <w:t xml:space="preserve">, </w:t>
      </w:r>
      <w:commentRangeStart w:id="12"/>
      <w:r w:rsidR="00131381" w:rsidRPr="003D59F1">
        <w:rPr>
          <w:rFonts w:ascii="Times New Roman" w:hAnsi="Times New Roman" w:cs="Times New Roman"/>
          <w:highlight w:val="yellow"/>
        </w:rPr>
        <w:t>and the model was non-singular</w:t>
      </w:r>
      <w:commentRangeEnd w:id="12"/>
      <w:r w:rsidR="00F2190C" w:rsidRPr="003D59F1">
        <w:rPr>
          <w:rStyle w:val="CommentReference"/>
          <w:rFonts w:ascii="Times New Roman" w:hAnsi="Times New Roman" w:cs="Times New Roman"/>
          <w:sz w:val="24"/>
          <w:szCs w:val="24"/>
        </w:rPr>
        <w:commentReference w:id="12"/>
      </w:r>
      <w:r w:rsidRPr="003D59F1">
        <w:rPr>
          <w:rFonts w:ascii="Times New Roman" w:hAnsi="Times New Roman" w:cs="Times New Roman"/>
        </w:rPr>
        <w:t>.</w:t>
      </w:r>
      <w:commentRangeEnd w:id="11"/>
      <w:r w:rsidR="003015B2" w:rsidRPr="003D59F1">
        <w:rPr>
          <w:rStyle w:val="CommentReference"/>
          <w:rFonts w:ascii="Times New Roman" w:hAnsi="Times New Roman" w:cs="Times New Roman"/>
          <w:sz w:val="24"/>
          <w:szCs w:val="24"/>
        </w:rPr>
        <w:commentReference w:id="11"/>
      </w:r>
    </w:p>
    <w:p w14:paraId="641C13D8" w14:textId="77777777" w:rsidR="0025498E" w:rsidRPr="003D59F1" w:rsidRDefault="0025498E" w:rsidP="00777033">
      <w:pPr>
        <w:spacing w:line="240" w:lineRule="auto"/>
        <w:rPr>
          <w:rFonts w:ascii="Times New Roman" w:hAnsi="Times New Roman" w:cs="Times New Roman"/>
          <w:b/>
          <w:bCs/>
        </w:rPr>
      </w:pPr>
      <w:commentRangeStart w:id="13"/>
      <w:r w:rsidRPr="003D59F1">
        <w:rPr>
          <w:rFonts w:ascii="Times New Roman" w:hAnsi="Times New Roman" w:cs="Times New Roman"/>
          <w:b/>
          <w:bCs/>
        </w:rPr>
        <w:t>Interpretations of Pairwise Differences between Males, Intermediates, and Females</w:t>
      </w:r>
    </w:p>
    <w:p w14:paraId="24323BEF" w14:textId="7973DFE0" w:rsidR="0025498E" w:rsidRPr="003D59F1" w:rsidRDefault="0025498E" w:rsidP="00D845A8">
      <w:pPr>
        <w:spacing w:line="240" w:lineRule="auto"/>
        <w:rPr>
          <w:rFonts w:ascii="Times New Roman" w:hAnsi="Times New Roman" w:cs="Times New Roman"/>
        </w:rPr>
      </w:pPr>
      <w:r w:rsidRPr="003D59F1">
        <w:rPr>
          <w:rFonts w:ascii="Times New Roman" w:hAnsi="Times New Roman" w:cs="Times New Roman"/>
        </w:rPr>
        <w:t>Because sex change represents a time course with males and females at the endpoints and intermediates in the middle, we defined DEGs based on the interpretation of pairwise differences described in Table 2.</w:t>
      </w:r>
    </w:p>
    <w:p w14:paraId="049C946A" w14:textId="5802B04E" w:rsidR="0025498E" w:rsidRPr="003D59F1" w:rsidRDefault="0025498E" w:rsidP="00777033">
      <w:pPr>
        <w:spacing w:line="240" w:lineRule="auto"/>
        <w:ind w:firstLine="720"/>
        <w:rPr>
          <w:rFonts w:ascii="Times New Roman" w:hAnsi="Times New Roman" w:cs="Times New Roman"/>
        </w:rPr>
      </w:pPr>
      <w:r w:rsidRPr="003D59F1">
        <w:rPr>
          <w:rFonts w:ascii="Times New Roman" w:hAnsi="Times New Roman" w:cs="Times New Roman"/>
          <w:b/>
          <w:bCs/>
        </w:rPr>
        <w:lastRenderedPageBreak/>
        <w:t>Table 2</w:t>
      </w:r>
      <w:r w:rsidRPr="003D59F1">
        <w:rPr>
          <w:rFonts w:ascii="Times New Roman" w:hAnsi="Times New Roman" w:cs="Times New Roman"/>
        </w:rPr>
        <w:t xml:space="preserve">. Descriptions of pairwise comparison patterns used to interpret DEGs </w:t>
      </w:r>
    </w:p>
    <w:tbl>
      <w:tblPr>
        <w:tblW w:w="8690"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345"/>
        <w:gridCol w:w="4345"/>
      </w:tblGrid>
      <w:tr w:rsidR="0025498E" w:rsidRPr="003D59F1" w14:paraId="5DDFA6CE" w14:textId="77777777" w:rsidTr="00777033">
        <w:trPr>
          <w:trHeight w:val="109"/>
        </w:trPr>
        <w:tc>
          <w:tcPr>
            <w:tcW w:w="4345" w:type="dxa"/>
            <w:tcBorders>
              <w:top w:val="none" w:sz="6" w:space="0" w:color="auto"/>
              <w:bottom w:val="none" w:sz="6" w:space="0" w:color="auto"/>
              <w:right w:val="none" w:sz="6" w:space="0" w:color="auto"/>
            </w:tcBorders>
          </w:tcPr>
          <w:p w14:paraId="23357080" w14:textId="77777777" w:rsidR="0025498E" w:rsidRPr="003D59F1" w:rsidRDefault="0025498E" w:rsidP="00777033">
            <w:pPr>
              <w:pStyle w:val="Default"/>
            </w:pPr>
            <w:r w:rsidRPr="003D59F1">
              <w:t xml:space="preserve">Term </w:t>
            </w:r>
          </w:p>
        </w:tc>
        <w:tc>
          <w:tcPr>
            <w:tcW w:w="4345" w:type="dxa"/>
            <w:tcBorders>
              <w:top w:val="none" w:sz="6" w:space="0" w:color="auto"/>
              <w:left w:val="none" w:sz="6" w:space="0" w:color="auto"/>
              <w:bottom w:val="none" w:sz="6" w:space="0" w:color="auto"/>
            </w:tcBorders>
          </w:tcPr>
          <w:p w14:paraId="5429AD06" w14:textId="77777777" w:rsidR="0025498E" w:rsidRPr="003D59F1" w:rsidRDefault="0025498E" w:rsidP="00777033">
            <w:pPr>
              <w:pStyle w:val="Default"/>
            </w:pPr>
            <w:r w:rsidRPr="003D59F1">
              <w:t xml:space="preserve">Pattern </w:t>
            </w:r>
          </w:p>
        </w:tc>
      </w:tr>
      <w:tr w:rsidR="0025498E" w:rsidRPr="003D59F1" w14:paraId="150FC602" w14:textId="77777777" w:rsidTr="00777033">
        <w:trPr>
          <w:trHeight w:val="386"/>
        </w:trPr>
        <w:tc>
          <w:tcPr>
            <w:tcW w:w="4345" w:type="dxa"/>
            <w:tcBorders>
              <w:top w:val="none" w:sz="6" w:space="0" w:color="auto"/>
              <w:bottom w:val="none" w:sz="6" w:space="0" w:color="auto"/>
              <w:right w:val="none" w:sz="6" w:space="0" w:color="auto"/>
            </w:tcBorders>
          </w:tcPr>
          <w:p w14:paraId="680F0EB1" w14:textId="77777777" w:rsidR="0025498E" w:rsidRPr="003D59F1" w:rsidRDefault="0025498E" w:rsidP="00777033">
            <w:pPr>
              <w:pStyle w:val="Default"/>
            </w:pPr>
            <w:r w:rsidRPr="003D59F1">
              <w:t xml:space="preserve">Late </w:t>
            </w:r>
          </w:p>
        </w:tc>
        <w:tc>
          <w:tcPr>
            <w:tcW w:w="4345" w:type="dxa"/>
            <w:tcBorders>
              <w:top w:val="none" w:sz="6" w:space="0" w:color="auto"/>
              <w:left w:val="none" w:sz="6" w:space="0" w:color="auto"/>
              <w:bottom w:val="none" w:sz="6" w:space="0" w:color="auto"/>
            </w:tcBorders>
          </w:tcPr>
          <w:p w14:paraId="24B37EAF" w14:textId="77777777" w:rsidR="0025498E" w:rsidRPr="003D59F1" w:rsidRDefault="0025498E" w:rsidP="00777033">
            <w:pPr>
              <w:pStyle w:val="Default"/>
            </w:pPr>
            <w:r w:rsidRPr="003D59F1">
              <w:t xml:space="preserve">Females significantly differ from males and intermediates in the same direction and intermediates and males do not significantly differ </w:t>
            </w:r>
          </w:p>
        </w:tc>
      </w:tr>
      <w:tr w:rsidR="0025498E" w:rsidRPr="003D59F1" w14:paraId="75802627" w14:textId="77777777" w:rsidTr="00777033">
        <w:trPr>
          <w:trHeight w:val="386"/>
        </w:trPr>
        <w:tc>
          <w:tcPr>
            <w:tcW w:w="4345" w:type="dxa"/>
            <w:tcBorders>
              <w:top w:val="none" w:sz="6" w:space="0" w:color="auto"/>
              <w:bottom w:val="none" w:sz="6" w:space="0" w:color="auto"/>
              <w:right w:val="none" w:sz="6" w:space="0" w:color="auto"/>
            </w:tcBorders>
          </w:tcPr>
          <w:p w14:paraId="192C0AAE" w14:textId="77777777" w:rsidR="0025498E" w:rsidRPr="003D59F1" w:rsidRDefault="0025498E" w:rsidP="00777033">
            <w:pPr>
              <w:pStyle w:val="Default"/>
            </w:pPr>
            <w:r w:rsidRPr="003D59F1">
              <w:t xml:space="preserve">Early </w:t>
            </w:r>
          </w:p>
        </w:tc>
        <w:tc>
          <w:tcPr>
            <w:tcW w:w="4345" w:type="dxa"/>
            <w:tcBorders>
              <w:top w:val="none" w:sz="6" w:space="0" w:color="auto"/>
              <w:left w:val="none" w:sz="6" w:space="0" w:color="auto"/>
              <w:bottom w:val="none" w:sz="6" w:space="0" w:color="auto"/>
            </w:tcBorders>
          </w:tcPr>
          <w:p w14:paraId="49A2616B" w14:textId="77777777" w:rsidR="0025498E" w:rsidRPr="003D59F1" w:rsidRDefault="0025498E" w:rsidP="00777033">
            <w:pPr>
              <w:pStyle w:val="Default"/>
            </w:pPr>
            <w:r w:rsidRPr="003D59F1">
              <w:t xml:space="preserve">Males significantly differ from intermediates and females in the same direction and intermediates and females do not significantly differ </w:t>
            </w:r>
          </w:p>
        </w:tc>
      </w:tr>
      <w:tr w:rsidR="0025498E" w:rsidRPr="003D59F1" w14:paraId="0118FB99" w14:textId="77777777" w:rsidTr="00777033">
        <w:trPr>
          <w:trHeight w:val="384"/>
        </w:trPr>
        <w:tc>
          <w:tcPr>
            <w:tcW w:w="4345" w:type="dxa"/>
            <w:tcBorders>
              <w:top w:val="none" w:sz="6" w:space="0" w:color="auto"/>
              <w:bottom w:val="none" w:sz="6" w:space="0" w:color="auto"/>
              <w:right w:val="none" w:sz="6" w:space="0" w:color="auto"/>
            </w:tcBorders>
          </w:tcPr>
          <w:p w14:paraId="50448FAB" w14:textId="77777777" w:rsidR="0025498E" w:rsidRPr="003D59F1" w:rsidRDefault="0025498E" w:rsidP="00777033">
            <w:pPr>
              <w:pStyle w:val="Default"/>
            </w:pPr>
            <w:r w:rsidRPr="003D59F1">
              <w:t xml:space="preserve">Transient </w:t>
            </w:r>
          </w:p>
        </w:tc>
        <w:tc>
          <w:tcPr>
            <w:tcW w:w="4345" w:type="dxa"/>
            <w:tcBorders>
              <w:top w:val="none" w:sz="6" w:space="0" w:color="auto"/>
              <w:left w:val="none" w:sz="6" w:space="0" w:color="auto"/>
              <w:bottom w:val="none" w:sz="6" w:space="0" w:color="auto"/>
            </w:tcBorders>
          </w:tcPr>
          <w:p w14:paraId="7148635E" w14:textId="77777777" w:rsidR="0025498E" w:rsidRPr="003D59F1" w:rsidRDefault="0025498E" w:rsidP="00777033">
            <w:pPr>
              <w:pStyle w:val="Default"/>
            </w:pPr>
            <w:r w:rsidRPr="003D59F1">
              <w:t xml:space="preserve">Intermediates significantly differ from both females and males in the same direction, and males and females do not significantly differ </w:t>
            </w:r>
          </w:p>
        </w:tc>
      </w:tr>
      <w:tr w:rsidR="0025498E" w:rsidRPr="003D59F1" w14:paraId="19A099C5" w14:textId="77777777" w:rsidTr="00777033">
        <w:trPr>
          <w:trHeight w:val="109"/>
        </w:trPr>
        <w:tc>
          <w:tcPr>
            <w:tcW w:w="4345" w:type="dxa"/>
            <w:tcBorders>
              <w:top w:val="none" w:sz="6" w:space="0" w:color="auto"/>
              <w:bottom w:val="none" w:sz="6" w:space="0" w:color="auto"/>
              <w:right w:val="none" w:sz="6" w:space="0" w:color="auto"/>
            </w:tcBorders>
          </w:tcPr>
          <w:p w14:paraId="3678C605" w14:textId="77777777" w:rsidR="0025498E" w:rsidRPr="003D59F1" w:rsidRDefault="0025498E" w:rsidP="00777033">
            <w:pPr>
              <w:pStyle w:val="Default"/>
            </w:pPr>
            <w:r w:rsidRPr="003D59F1">
              <w:t xml:space="preserve">Progressive </w:t>
            </w:r>
          </w:p>
        </w:tc>
        <w:tc>
          <w:tcPr>
            <w:tcW w:w="4345" w:type="dxa"/>
            <w:tcBorders>
              <w:top w:val="none" w:sz="6" w:space="0" w:color="auto"/>
              <w:left w:val="none" w:sz="6" w:space="0" w:color="auto"/>
              <w:bottom w:val="none" w:sz="6" w:space="0" w:color="auto"/>
            </w:tcBorders>
          </w:tcPr>
          <w:p w14:paraId="52517273" w14:textId="77777777" w:rsidR="0025498E" w:rsidRPr="003D59F1" w:rsidRDefault="0025498E" w:rsidP="00777033">
            <w:pPr>
              <w:pStyle w:val="Default"/>
            </w:pPr>
            <w:r w:rsidRPr="003D59F1">
              <w:t xml:space="preserve">All pairwise contrasts are significant in the same direction </w:t>
            </w:r>
          </w:p>
        </w:tc>
      </w:tr>
      <w:tr w:rsidR="0025498E" w:rsidRPr="003D59F1" w14:paraId="50468073" w14:textId="77777777" w:rsidTr="00777033">
        <w:trPr>
          <w:trHeight w:val="109"/>
        </w:trPr>
        <w:tc>
          <w:tcPr>
            <w:tcW w:w="4345" w:type="dxa"/>
            <w:tcBorders>
              <w:top w:val="none" w:sz="6" w:space="0" w:color="auto"/>
              <w:bottom w:val="none" w:sz="6" w:space="0" w:color="auto"/>
              <w:right w:val="none" w:sz="6" w:space="0" w:color="auto"/>
            </w:tcBorders>
          </w:tcPr>
          <w:p w14:paraId="4137D4F0" w14:textId="77777777" w:rsidR="0025498E" w:rsidRPr="003D59F1" w:rsidRDefault="0025498E" w:rsidP="00777033">
            <w:pPr>
              <w:pStyle w:val="Default"/>
            </w:pPr>
            <w:r w:rsidRPr="003D59F1">
              <w:t xml:space="preserve">Terminal </w:t>
            </w:r>
          </w:p>
        </w:tc>
        <w:tc>
          <w:tcPr>
            <w:tcW w:w="4345" w:type="dxa"/>
            <w:tcBorders>
              <w:top w:val="none" w:sz="6" w:space="0" w:color="auto"/>
              <w:left w:val="none" w:sz="6" w:space="0" w:color="auto"/>
              <w:bottom w:val="none" w:sz="6" w:space="0" w:color="auto"/>
            </w:tcBorders>
          </w:tcPr>
          <w:p w14:paraId="15F0C1C6" w14:textId="77777777" w:rsidR="0025498E" w:rsidRPr="003D59F1" w:rsidRDefault="0025498E" w:rsidP="00777033">
            <w:pPr>
              <w:pStyle w:val="Default"/>
            </w:pPr>
            <w:r w:rsidRPr="003D59F1">
              <w:t xml:space="preserve">Only males and females significantly differ. </w:t>
            </w:r>
          </w:p>
        </w:tc>
      </w:tr>
    </w:tbl>
    <w:p w14:paraId="118812DC" w14:textId="613109A3" w:rsidR="00FB08BA" w:rsidRPr="003D59F1" w:rsidRDefault="009B0F05" w:rsidP="00777033">
      <w:pPr>
        <w:spacing w:line="240" w:lineRule="auto"/>
        <w:ind w:firstLine="720"/>
        <w:rPr>
          <w:rFonts w:ascii="Times New Roman" w:hAnsi="Times New Roman" w:cs="Times New Roman"/>
        </w:rPr>
      </w:pPr>
      <w:r w:rsidRPr="003D59F1">
        <w:rPr>
          <w:rFonts w:ascii="Times New Roman" w:hAnsi="Times New Roman" w:cs="Times New Roman"/>
        </w:rPr>
        <w:t>We also included the direction of the effect in this label (e.g., a gene that is significantly higher in intermediates relative to males, but with no significant difference to females would be labeled “Early Upregulated”, and a gene that was significantly lower in females relative to intermediates and males would be considered “Late Downregulated”)</w:t>
      </w:r>
      <w:commentRangeEnd w:id="13"/>
      <w:r w:rsidRPr="003D59F1">
        <w:rPr>
          <w:rStyle w:val="CommentReference"/>
          <w:rFonts w:ascii="Times New Roman" w:hAnsi="Times New Roman" w:cs="Times New Roman"/>
          <w:sz w:val="24"/>
          <w:szCs w:val="24"/>
        </w:rPr>
        <w:commentReference w:id="13"/>
      </w:r>
    </w:p>
    <w:p w14:paraId="228C406B" w14:textId="666751EB" w:rsidR="00316D2E" w:rsidRPr="003D59F1" w:rsidRDefault="00316D2E" w:rsidP="00777033">
      <w:pPr>
        <w:spacing w:line="240" w:lineRule="auto"/>
        <w:rPr>
          <w:rFonts w:ascii="Times New Roman" w:hAnsi="Times New Roman" w:cs="Times New Roman"/>
          <w:b/>
          <w:bCs/>
        </w:rPr>
      </w:pPr>
      <w:r w:rsidRPr="003D59F1">
        <w:rPr>
          <w:rFonts w:ascii="Times New Roman" w:hAnsi="Times New Roman" w:cs="Times New Roman"/>
          <w:b/>
          <w:bCs/>
        </w:rPr>
        <w:t>Cell-Cell Communication</w:t>
      </w:r>
    </w:p>
    <w:p w14:paraId="30543327" w14:textId="77777777" w:rsidR="003D59F1" w:rsidRPr="003D59F1" w:rsidRDefault="003D59F1" w:rsidP="00777033">
      <w:pPr>
        <w:pStyle w:val="Default"/>
      </w:pPr>
      <w:r w:rsidRPr="003D59F1">
        <w:rPr>
          <w:i/>
          <w:iCs/>
        </w:rPr>
        <w:t xml:space="preserve">Significant Communication Between Clusters </w:t>
      </w:r>
    </w:p>
    <w:p w14:paraId="06036DE4" w14:textId="20858019" w:rsidR="003D59F1" w:rsidRDefault="003D59F1" w:rsidP="00D845A8">
      <w:pPr>
        <w:spacing w:line="240" w:lineRule="auto"/>
        <w:rPr>
          <w:rFonts w:ascii="Times New Roman" w:hAnsi="Times New Roman" w:cs="Times New Roman"/>
        </w:rPr>
      </w:pPr>
      <w:r w:rsidRPr="003D59F1">
        <w:rPr>
          <w:rFonts w:ascii="Times New Roman" w:hAnsi="Times New Roman" w:cs="Times New Roman"/>
        </w:rPr>
        <w:t xml:space="preserve">To determine which clusters significantly communicated with </w:t>
      </w:r>
      <w:proofErr w:type="spellStart"/>
      <w:r w:rsidRPr="003D59F1">
        <w:rPr>
          <w:rFonts w:ascii="Times New Roman" w:hAnsi="Times New Roman" w:cs="Times New Roman"/>
        </w:rPr>
        <w:t>eachother</w:t>
      </w:r>
      <w:proofErr w:type="spellEnd"/>
      <w:r w:rsidRPr="003D59F1">
        <w:rPr>
          <w:rFonts w:ascii="Times New Roman" w:hAnsi="Times New Roman" w:cs="Times New Roman"/>
        </w:rPr>
        <w:t xml:space="preserve"> and via which ligand-receptor combinations, we used CellPhoneDB</w:t>
      </w:r>
      <w:r>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{"citationID":"pR8XMpoP","properties":{"formattedCitation":"\\super 16\\nosupersub{}","plainCitation":"16","noteIndex":0},"citationItems":[{"id":3474,"uris":["http://zotero.org/users/11313215/items/JZX3IISE"],"itemData":{"id":3474,"type":"article-journal","abstract":"Cell–cell communication mediated by ligand–receptor complexes is critical to coordinating diverse biological processes, such as development, differentiation and inflammation. To investigate how the context-dependent crosstalk of different cell types enables physiological processes to proceed, we developed CellPhoneDB, a novel repository of ligands, receptors and their interactions. In contrast to other repositories, our database takes into account the subunit architecture of both ligands and receptors, representing heteromeric complexes accurately. We integrated our resource with a statistical framework that predicts enriched cellular interactions between two cell types from single-cell transcriptomics data. Here, we outline the structure and content of our repository, provide procedures for inferring cell–cell communication networks from single-cell RNA sequencing data and present a practical step-by-step guide to help implement the protocol. CellPhoneDB v.2.0 is an updated version of our resource that incorporates additional functionalities to enable users to introduce new interacting molecules and reduces the time and resources needed to interrogate large datasets. CellPhoneDB v.2.0 is publicly available, both as code and as a user-friendly web interface; it can be used by both experts and researchers with little experience in computational genomics. In our protocol, we demonstrate how to evaluate meaningful biological interactions with CellPhoneDB v.2.0 using published datasets. This protocol typically takes ~2 h to complete, from installation to statistical analysis and visualization, for a dataset of ~10 GB, 10,000 cells and 19 cell types, and using five threads.","container-title":"Nature Protocols","DOI":"10.1038/s41596-020-0292-x","ISSN":"1750-2799","issue":"4","journalAbbreviation":"Nat Protoc","language":"en","license":"2020 The Author(s), under exclusive licence to Springer Nature Limited","note":"publisher: Nature Publishing Group","page":"1484-1506","source":"www.nature.com","title":"CellPhoneDB: inferring cell–cell communication from combined expression of multi-subunit ligand–receptor complexes","title-short":"CellPhoneDB","volume":"15","author":[{"family":"Efremova","given":"Mirjana"},{"family":"Vento-Tormo","given":"Miquel"},{"family":"Teichmann","given":"Sarah A."},{"family":"Vento-Tormo","given":"Roser"}],"issued":{"date-parts":[["2020",4]]}}}],"schema":"https://github.com/citation-style-language/schema/raw/master/csl-citation.json"} </w:instrText>
      </w:r>
      <w:r>
        <w:rPr>
          <w:rFonts w:ascii="Times New Roman" w:hAnsi="Times New Roman" w:cs="Times New Roman"/>
        </w:rPr>
        <w:fldChar w:fldCharType="separate"/>
      </w:r>
      <w:r w:rsidR="004F4778" w:rsidRPr="004F4778">
        <w:rPr>
          <w:rFonts w:ascii="Times New Roman" w:hAnsi="Times New Roman" w:cs="Times New Roman"/>
          <w:vertAlign w:val="superscript"/>
        </w:rPr>
        <w:t>16</w:t>
      </w:r>
      <w:r>
        <w:rPr>
          <w:rFonts w:ascii="Times New Roman" w:hAnsi="Times New Roman" w:cs="Times New Roman"/>
        </w:rPr>
        <w:fldChar w:fldCharType="end"/>
      </w:r>
      <w:r>
        <w:rPr>
          <w:rFonts w:ascii="Times New Roman" w:hAnsi="Times New Roman" w:cs="Times New Roman"/>
        </w:rPr>
        <w:t>.</w:t>
      </w:r>
      <w:r w:rsidR="00E10ADF">
        <w:rPr>
          <w:rFonts w:ascii="Times New Roman" w:hAnsi="Times New Roman" w:cs="Times New Roman"/>
        </w:rPr>
        <w:t xml:space="preserve"> </w:t>
      </w:r>
      <w:r w:rsidR="00E10ADF" w:rsidRPr="00E10ADF">
        <w:rPr>
          <w:rFonts w:ascii="Times New Roman" w:hAnsi="Times New Roman" w:cs="Times New Roman"/>
        </w:rPr>
        <w:t xml:space="preserve">Because </w:t>
      </w:r>
      <w:proofErr w:type="spellStart"/>
      <w:r w:rsidR="00E10ADF" w:rsidRPr="00E10ADF">
        <w:rPr>
          <w:rFonts w:ascii="Times New Roman" w:hAnsi="Times New Roman" w:cs="Times New Roman"/>
        </w:rPr>
        <w:t>CellPhoneDB</w:t>
      </w:r>
      <w:proofErr w:type="spellEnd"/>
      <w:r w:rsidR="00E10ADF" w:rsidRPr="00E10ADF">
        <w:rPr>
          <w:rFonts w:ascii="Times New Roman" w:hAnsi="Times New Roman" w:cs="Times New Roman"/>
        </w:rPr>
        <w:t xml:space="preserve"> is built on interactions between human genes, we first converted the gene names in our normalized data matrix from </w:t>
      </w:r>
      <w:r w:rsidR="00E10ADF" w:rsidRPr="00E10ADF">
        <w:rPr>
          <w:rFonts w:ascii="Times New Roman" w:hAnsi="Times New Roman" w:cs="Times New Roman"/>
          <w:i/>
          <w:iCs/>
        </w:rPr>
        <w:t xml:space="preserve">A. </w:t>
      </w:r>
      <w:proofErr w:type="spellStart"/>
      <w:r w:rsidR="00E10ADF" w:rsidRPr="00E10ADF">
        <w:rPr>
          <w:rFonts w:ascii="Times New Roman" w:hAnsi="Times New Roman" w:cs="Times New Roman"/>
          <w:i/>
          <w:iCs/>
        </w:rPr>
        <w:t>ocellaris</w:t>
      </w:r>
      <w:proofErr w:type="spellEnd"/>
      <w:r w:rsidR="00E10ADF" w:rsidRPr="00E10ADF">
        <w:rPr>
          <w:rFonts w:ascii="Times New Roman" w:hAnsi="Times New Roman" w:cs="Times New Roman"/>
        </w:rPr>
        <w:t xml:space="preserve"> genes to the associated </w:t>
      </w:r>
      <w:r w:rsidR="00E10ADF" w:rsidRPr="00E10ADF">
        <w:rPr>
          <w:rFonts w:ascii="Times New Roman" w:hAnsi="Times New Roman" w:cs="Times New Roman"/>
          <w:i/>
          <w:iCs/>
        </w:rPr>
        <w:t>Homo sapiens</w:t>
      </w:r>
      <w:r w:rsidR="00E10ADF" w:rsidRPr="00E10ADF">
        <w:rPr>
          <w:rFonts w:ascii="Times New Roman" w:hAnsi="Times New Roman" w:cs="Times New Roman"/>
        </w:rPr>
        <w:t xml:space="preserve"> ortholog using the </w:t>
      </w:r>
      <w:proofErr w:type="spellStart"/>
      <w:r w:rsidR="00E10ADF" w:rsidRPr="00E10ADF">
        <w:rPr>
          <w:rFonts w:ascii="Times New Roman" w:hAnsi="Times New Roman" w:cs="Times New Roman"/>
        </w:rPr>
        <w:t>ensembl</w:t>
      </w:r>
      <w:proofErr w:type="spellEnd"/>
      <w:r w:rsidR="00E10ADF" w:rsidRPr="00E10ADF">
        <w:rPr>
          <w:rFonts w:ascii="Times New Roman" w:hAnsi="Times New Roman" w:cs="Times New Roman"/>
        </w:rPr>
        <w:t xml:space="preserve"> </w:t>
      </w:r>
      <w:proofErr w:type="spellStart"/>
      <w:r w:rsidR="00E10ADF" w:rsidRPr="00E10ADF">
        <w:rPr>
          <w:rFonts w:ascii="Times New Roman" w:hAnsi="Times New Roman" w:cs="Times New Roman"/>
        </w:rPr>
        <w:t>BioMart</w:t>
      </w:r>
      <w:proofErr w:type="spellEnd"/>
      <w:r w:rsidR="00E10ADF" w:rsidRPr="00E10ADF">
        <w:rPr>
          <w:rFonts w:ascii="Times New Roman" w:hAnsi="Times New Roman" w:cs="Times New Roman"/>
        </w:rPr>
        <w:t xml:space="preserve"> database </w:t>
      </w:r>
      <w:r w:rsidR="00E10ADF">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{"citationID":"LubII7x7","properties":{"formattedCitation":"\\super 17\\nosupersub{}","plainCitation":"17","noteIndex":0},"citationItems":[{"id":3476,"uris":["http://zotero.org/users/11313215/items/WFQ6RG3C"],"itemData":{"id":3476,"type":"article-journal","abstract":"For a number of years the BioMart data warehousing system has proven to be a valuable resource for scientists seeking a fast and versatile means of accessing the growing volume of genomic data provided by the Ensembl project. The launch of the Ensembl Genomes project in 2009 complemented the Ensembl project by utilizing the same visualization, interactive and programming tools to provide users with a means for accessing genome data from a further five domains: protists, bacteria, metazoa, plants and fungi. The Ensembl and Ensembl Genomes BioMarts provide a point of access to the high-quality gene annotation, variation data, functional and regulatory annotation and evolutionary relationships from genomes spanning the taxonomic space. This article aims to give a comprehensive overview of the Ensembl and Ensembl Genomes BioMarts as well as some useful examples and a description of current data content and future objectives. Database URLs: http://www.ensembl.org/biomart/martview/; http://metazoa.ensembl.org/biomart/martview/; http://plants.ensembl.org/biomart/martview/; http://protists.ensembl.org/biomart/martview/; http://fungi.ensembl.org/biomart/martview/; http://bacteria.ensembl.org/biomart/martview/.","container-title":"Database: The Journal of Biological Databases and Curation","DOI":"10.1093/database/bar030","ISSN":"1758-0463","journalAbbreviation":"Database (Oxford)","language":"eng","note":"PMID: 21785142\nPMCID: PMC3170168","page":"bar030","source":"PubMed","title":"Ensembl BioMarts: a hub for data retrieval across taxonomic space","title-short":"Ensembl BioMarts","volume":"2011","author":[{"family":"Kinsella","given":"Rhoda J."},{"family":"Kähäri","given":"Andreas"},{"family":"Haider","given":"Syed"},{"family":"Zamora","given":"Jorge"},{"family":"Proctor","given":"Glenn"},{"family":"Spudich","given":"Giulietta"},{"family":"Almeida-King","given":"Jeff"},{"family":"Staines","given":"Daniel"},{"family":"Derwent","given":"Paul"},{"family":"Kerhornou","given":"Arnaud"},{"family":"Kersey","given":"Paul"},{"family":"Flicek","given":"Paul"}],"issued":{"date-parts":[["2011"]]}}}],"schema":"https://github.com/citation-style-language/schema/raw/master/csl-citation.json"} </w:instrText>
      </w:r>
      <w:r w:rsidR="00E10ADF">
        <w:rPr>
          <w:rFonts w:ascii="Times New Roman" w:hAnsi="Times New Roman" w:cs="Times New Roman"/>
        </w:rPr>
        <w:fldChar w:fldCharType="separate"/>
      </w:r>
      <w:r w:rsidR="004F4778" w:rsidRPr="004F4778">
        <w:rPr>
          <w:rFonts w:ascii="Times New Roman" w:hAnsi="Times New Roman" w:cs="Times New Roman"/>
          <w:vertAlign w:val="superscript"/>
        </w:rPr>
        <w:t>17</w:t>
      </w:r>
      <w:r w:rsidR="00E10ADF">
        <w:rPr>
          <w:rFonts w:ascii="Times New Roman" w:hAnsi="Times New Roman" w:cs="Times New Roman"/>
        </w:rPr>
        <w:fldChar w:fldCharType="end"/>
      </w:r>
      <w:r w:rsidR="00E10ADF" w:rsidRPr="00E10ADF">
        <w:rPr>
          <w:rFonts w:ascii="Times New Roman" w:hAnsi="Times New Roman" w:cs="Times New Roman"/>
        </w:rPr>
        <w:t xml:space="preserve">. Because </w:t>
      </w:r>
      <w:proofErr w:type="spellStart"/>
      <w:r w:rsidR="00E10ADF" w:rsidRPr="00E10ADF">
        <w:rPr>
          <w:rFonts w:ascii="Times New Roman" w:hAnsi="Times New Roman" w:cs="Times New Roman"/>
        </w:rPr>
        <w:t>teleosts</w:t>
      </w:r>
      <w:proofErr w:type="spellEnd"/>
      <w:r w:rsidR="00E10ADF" w:rsidRPr="00E10ADF">
        <w:rPr>
          <w:rFonts w:ascii="Times New Roman" w:hAnsi="Times New Roman" w:cs="Times New Roman"/>
        </w:rPr>
        <w:t xml:space="preserve"> underwent a genome duplication event since their divergence with mammals</w:t>
      </w:r>
      <w:r w:rsidR="00C05E3F">
        <w:rPr>
          <w:rFonts w:ascii="Times New Roman" w:hAnsi="Times New Roman" w:cs="Times New Roman"/>
        </w:rPr>
        <w:t xml:space="preserve"> </w:t>
      </w:r>
      <w:r w:rsidR="00C05E3F">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{"citationID":"TgZmcvj7","properties":{"formattedCitation":"\\super 18\\nosupersub{}","plainCitation":"18","noteIndex":0},"citationItems":[{"id":3479,"uris":["http://zotero.org/users/11313215/items/QT3DT34V"],"itemData":{"id":3479,"type":"article-journal","abstract":"Whole-genome duplication (WGD) events have shaped the history of many evolutionary lineages. One such duplication has been implicated in the evolution of teleost fishes, by far the most species-rich vertebrate clade. After initial controversy, there is now solid evidence that such event took place in the common ancestor of all extant teleosts. It is termed teleost-specific (TS) WGD. After WGD, duplicate genes have different fates. The most likely outcome is non-functionalization of one duplicate gene due to the lack of selective constraint on preserving both. Mechanisms that act on preservation of duplicates are subfunctionalization (partitioning of ancestral gene functions on the duplicates), neofunctionalization (assigning a novel function to one of the duplicates) and dosage selection (preserving genes to maintain dosage balance between interconnected components). Since the frequency of these mechanisms is influenced by the genes' properties, there are over-retained classes of genes, such as highly expressed ones and genes involved in neural function. The consequences of the TS-WGD, especially its impact on the massive radiation of teleosts, have been matter of controversial debate. It is evident that gene duplications are crucial for generating complexity and that WGDs provide large amounts of raw material for evolutionary adaptation and innovation. However, it is less clear whether the TS-WGD is directly linked to the evolutionary success of teleosts and their radiation. Recent studies let us conclude that TS-WGD has been important in generating teleost complexity, but that more recent ecological adaptations only marginally related to TS-WGD might have even contributed more to diversification. It is likely, however, that TS-WGD provided teleosts with diversification potential that can become effective much later, such as during phases of environmental change.","container-title":"Molecular genetics and genomics: MGG","DOI":"10.1007/s00438-014-0889-2","ISSN":"1617-4623","issue":"6","journalAbbreviation":"Mol Genet Genomics","language":"eng","note":"PMID: 25092473","page":"1045-1060","source":"PubMed","title":"Whole-genome duplication in teleost fishes and its evolutionary consequences","volume":"289","author":[{"family":"Glasauer","given":"Stella M. K."},{"family":"Neuhauss","given":"Stephan C. F."}],"issued":{"date-parts":[["2014",12]]}}}],"schema":"https://github.com/citation-style-language/schema/raw/master/csl-citation.json"} </w:instrText>
      </w:r>
      <w:r w:rsidR="00C05E3F">
        <w:rPr>
          <w:rFonts w:ascii="Times New Roman" w:hAnsi="Times New Roman" w:cs="Times New Roman"/>
        </w:rPr>
        <w:fldChar w:fldCharType="separate"/>
      </w:r>
      <w:r w:rsidR="004F4778" w:rsidRPr="004F4778">
        <w:rPr>
          <w:rFonts w:ascii="Times New Roman" w:hAnsi="Times New Roman" w:cs="Times New Roman"/>
          <w:vertAlign w:val="superscript"/>
        </w:rPr>
        <w:t>18</w:t>
      </w:r>
      <w:r w:rsidR="00C05E3F">
        <w:rPr>
          <w:rFonts w:ascii="Times New Roman" w:hAnsi="Times New Roman" w:cs="Times New Roman"/>
        </w:rPr>
        <w:fldChar w:fldCharType="end"/>
      </w:r>
      <w:r w:rsidR="00E10ADF" w:rsidRPr="00E10ADF">
        <w:rPr>
          <w:rFonts w:ascii="Times New Roman" w:hAnsi="Times New Roman" w:cs="Times New Roman"/>
        </w:rPr>
        <w:t>, we aggregated the expression of duplicated genes that mapped to a single human gene.</w:t>
      </w:r>
    </w:p>
    <w:p w14:paraId="0277249D" w14:textId="76D84F81" w:rsidR="0005538E" w:rsidRPr="0005538E" w:rsidRDefault="0005538E" w:rsidP="00777033">
      <w:pPr>
        <w:spacing w:line="240" w:lineRule="auto"/>
        <w:rPr>
          <w:rFonts w:ascii="Times New Roman" w:hAnsi="Times New Roman" w:cs="Times New Roman"/>
        </w:rPr>
      </w:pPr>
      <w:r>
        <w:rPr>
          <w:rFonts w:ascii="Times New Roman" w:hAnsi="Times New Roman" w:cs="Times New Roman"/>
        </w:rPr>
        <w:t xml:space="preserve">To </w:t>
      </w:r>
      <w:r w:rsidRPr="0005538E">
        <w:rPr>
          <w:rFonts w:ascii="Times New Roman" w:hAnsi="Times New Roman" w:cs="Times New Roman"/>
        </w:rPr>
        <w:t>model cell-cell communication between clusters, we then input the associated matrix including all individuals into the function “</w:t>
      </w:r>
      <w:proofErr w:type="spellStart"/>
      <w:r w:rsidRPr="0005538E">
        <w:rPr>
          <w:rFonts w:ascii="Times New Roman" w:hAnsi="Times New Roman" w:cs="Times New Roman"/>
        </w:rPr>
        <w:t>cpdb_degs_analysis_method</w:t>
      </w:r>
      <w:proofErr w:type="spellEnd"/>
      <w:r w:rsidRPr="0005538E">
        <w:rPr>
          <w:rFonts w:ascii="Times New Roman" w:hAnsi="Times New Roman" w:cs="Times New Roman"/>
        </w:rPr>
        <w:t>” with the parameters “</w:t>
      </w:r>
      <w:proofErr w:type="spellStart"/>
      <w:r w:rsidRPr="0005538E">
        <w:rPr>
          <w:rFonts w:ascii="Times New Roman" w:hAnsi="Times New Roman" w:cs="Times New Roman"/>
        </w:rPr>
        <w:t>score_interactions</w:t>
      </w:r>
      <w:proofErr w:type="spellEnd"/>
      <w:r w:rsidRPr="0005538E">
        <w:rPr>
          <w:rFonts w:ascii="Times New Roman" w:hAnsi="Times New Roman" w:cs="Times New Roman"/>
        </w:rPr>
        <w:t xml:space="preserve"> = True”, “threshold = 0.1”, and “</w:t>
      </w:r>
      <w:proofErr w:type="spellStart"/>
      <w:r w:rsidRPr="0005538E">
        <w:rPr>
          <w:rFonts w:ascii="Times New Roman" w:hAnsi="Times New Roman" w:cs="Times New Roman"/>
        </w:rPr>
        <w:t>result_precision</w:t>
      </w:r>
      <w:proofErr w:type="spellEnd"/>
      <w:r w:rsidRPr="0005538E">
        <w:rPr>
          <w:rFonts w:ascii="Times New Roman" w:hAnsi="Times New Roman" w:cs="Times New Roman"/>
        </w:rPr>
        <w:t xml:space="preserve"> = 3”. </w:t>
      </w:r>
      <w:proofErr w:type="spellStart"/>
      <w:r w:rsidRPr="0005538E">
        <w:rPr>
          <w:rFonts w:ascii="Times New Roman" w:hAnsi="Times New Roman" w:cs="Times New Roman"/>
        </w:rPr>
        <w:t>CellPhoneDB</w:t>
      </w:r>
      <w:proofErr w:type="spellEnd"/>
      <w:r w:rsidRPr="0005538E">
        <w:rPr>
          <w:rFonts w:ascii="Times New Roman" w:hAnsi="Times New Roman" w:cs="Times New Roman"/>
        </w:rPr>
        <w:t xml:space="preserve"> requires the input of a DEG list consisting of the marker genes of each cluster. To compute this, we used Seurat’s “</w:t>
      </w:r>
      <w:proofErr w:type="spellStart"/>
      <w:r w:rsidRPr="0005538E">
        <w:rPr>
          <w:rFonts w:ascii="Times New Roman" w:hAnsi="Times New Roman" w:cs="Times New Roman"/>
        </w:rPr>
        <w:t>FindAllMarkers</w:t>
      </w:r>
      <w:proofErr w:type="spellEnd"/>
      <w:r w:rsidRPr="0005538E">
        <w:rPr>
          <w:rFonts w:ascii="Times New Roman" w:hAnsi="Times New Roman" w:cs="Times New Roman"/>
        </w:rPr>
        <w:t>” function with the parameters “</w:t>
      </w:r>
      <w:proofErr w:type="spellStart"/>
      <w:r w:rsidRPr="0005538E">
        <w:rPr>
          <w:rFonts w:ascii="Times New Roman" w:hAnsi="Times New Roman" w:cs="Times New Roman"/>
        </w:rPr>
        <w:t>test.use</w:t>
      </w:r>
      <w:proofErr w:type="spellEnd"/>
      <w:r w:rsidRPr="0005538E">
        <w:rPr>
          <w:rFonts w:ascii="Times New Roman" w:hAnsi="Times New Roman" w:cs="Times New Roman"/>
        </w:rPr>
        <w:t xml:space="preserve"> = ‘</w:t>
      </w:r>
      <w:proofErr w:type="spellStart"/>
      <w:r w:rsidRPr="0005538E">
        <w:rPr>
          <w:rFonts w:ascii="Times New Roman" w:hAnsi="Times New Roman" w:cs="Times New Roman"/>
        </w:rPr>
        <w:t>wilcox</w:t>
      </w:r>
      <w:proofErr w:type="spellEnd"/>
      <w:r w:rsidRPr="0005538E">
        <w:rPr>
          <w:rFonts w:ascii="Times New Roman" w:hAnsi="Times New Roman" w:cs="Times New Roman"/>
        </w:rPr>
        <w:t>’”, “</w:t>
      </w:r>
      <w:proofErr w:type="spellStart"/>
      <w:proofErr w:type="gramStart"/>
      <w:r w:rsidRPr="0005538E">
        <w:rPr>
          <w:rFonts w:ascii="Times New Roman" w:hAnsi="Times New Roman" w:cs="Times New Roman"/>
        </w:rPr>
        <w:t>logfc.threshold</w:t>
      </w:r>
      <w:proofErr w:type="spellEnd"/>
      <w:proofErr w:type="gramEnd"/>
      <w:r w:rsidRPr="0005538E">
        <w:rPr>
          <w:rFonts w:ascii="Times New Roman" w:hAnsi="Times New Roman" w:cs="Times New Roman"/>
        </w:rPr>
        <w:t xml:space="preserve"> = 0.2”, “min.pct = 0.1” specified. Among other things, </w:t>
      </w:r>
      <w:proofErr w:type="spellStart"/>
      <w:r w:rsidRPr="0005538E">
        <w:rPr>
          <w:rFonts w:ascii="Times New Roman" w:hAnsi="Times New Roman" w:cs="Times New Roman"/>
        </w:rPr>
        <w:t>CellPhoneDB</w:t>
      </w:r>
      <w:proofErr w:type="spellEnd"/>
      <w:r w:rsidRPr="0005538E">
        <w:rPr>
          <w:rFonts w:ascii="Times New Roman" w:hAnsi="Times New Roman" w:cs="Times New Roman"/>
        </w:rPr>
        <w:t xml:space="preserve"> outputs a binary matrix where for each pairwise combination of clusters within each ligand-receptor pair, a 1 indicates significant cell-cell communication via that ligand-receptor in that specific pair of clusters.</w:t>
      </w:r>
    </w:p>
    <w:p w14:paraId="2FC44449" w14:textId="77777777" w:rsidR="0005538E" w:rsidRPr="00654FF2" w:rsidRDefault="0005538E" w:rsidP="00777033">
      <w:pPr>
        <w:spacing w:line="240" w:lineRule="auto"/>
        <w:rPr>
          <w:rFonts w:ascii="Times New Roman" w:hAnsi="Times New Roman" w:cs="Times New Roman"/>
          <w:i/>
          <w:iCs/>
        </w:rPr>
      </w:pPr>
      <w:r w:rsidRPr="00654FF2">
        <w:rPr>
          <w:rFonts w:ascii="Times New Roman" w:hAnsi="Times New Roman" w:cs="Times New Roman"/>
          <w:i/>
          <w:iCs/>
        </w:rPr>
        <w:t>Phase Differences in Cell-Cell Communication</w:t>
      </w:r>
    </w:p>
    <w:p w14:paraId="1A9E8DAA" w14:textId="177C6AEB" w:rsidR="0005538E" w:rsidRDefault="0005538E" w:rsidP="00777033">
      <w:pPr>
        <w:spacing w:line="240" w:lineRule="auto"/>
        <w:rPr>
          <w:rFonts w:ascii="Times New Roman" w:hAnsi="Times New Roman" w:cs="Times New Roman"/>
        </w:rPr>
      </w:pPr>
      <w:r w:rsidRPr="0005538E">
        <w:rPr>
          <w:rFonts w:ascii="Times New Roman" w:hAnsi="Times New Roman" w:cs="Times New Roman"/>
        </w:rPr>
        <w:t>To assess phase differences in cell-cell communication, we then used the “</w:t>
      </w:r>
      <w:proofErr w:type="spellStart"/>
      <w:r w:rsidRPr="0005538E">
        <w:rPr>
          <w:rFonts w:ascii="Times New Roman" w:hAnsi="Times New Roman" w:cs="Times New Roman"/>
        </w:rPr>
        <w:t>cpdb_degs_analysis_method</w:t>
      </w:r>
      <w:proofErr w:type="spellEnd"/>
      <w:r w:rsidRPr="0005538E">
        <w:rPr>
          <w:rFonts w:ascii="Times New Roman" w:hAnsi="Times New Roman" w:cs="Times New Roman"/>
        </w:rPr>
        <w:t xml:space="preserve">” function with the same parameters described above to generate a mean ligand-receptor scores for all cluster pairs for </w:t>
      </w:r>
      <w:proofErr w:type="gramStart"/>
      <w:r w:rsidRPr="0005538E">
        <w:rPr>
          <w:rFonts w:ascii="Times New Roman" w:hAnsi="Times New Roman" w:cs="Times New Roman"/>
        </w:rPr>
        <w:t>each individual</w:t>
      </w:r>
      <w:proofErr w:type="gramEnd"/>
      <w:r w:rsidRPr="0005538E">
        <w:rPr>
          <w:rFonts w:ascii="Times New Roman" w:hAnsi="Times New Roman" w:cs="Times New Roman"/>
        </w:rPr>
        <w:t xml:space="preserve">. We then filtered this output </w:t>
      </w:r>
      <w:r w:rsidRPr="0005538E">
        <w:rPr>
          <w:rFonts w:ascii="Times New Roman" w:hAnsi="Times New Roman" w:cs="Times New Roman"/>
        </w:rPr>
        <w:lastRenderedPageBreak/>
        <w:t>to only include significant ligand-receptor by cluster pair interactions using the binary matrix described above.</w:t>
      </w:r>
    </w:p>
    <w:p w14:paraId="1E8555A0" w14:textId="3EAF7CF4" w:rsidR="00654FF2" w:rsidRPr="00654FF2" w:rsidRDefault="00654FF2" w:rsidP="00777033">
      <w:pPr>
        <w:spacing w:line="240" w:lineRule="auto"/>
        <w:rPr>
          <w:rFonts w:ascii="Times New Roman" w:hAnsi="Times New Roman" w:cs="Times New Roman"/>
        </w:rPr>
      </w:pPr>
      <w:r w:rsidRPr="00654FF2">
        <w:rPr>
          <w:rFonts w:ascii="Times New Roman" w:hAnsi="Times New Roman" w:cs="Times New Roman"/>
        </w:rPr>
        <w:t xml:space="preserve">We only analyzed phase differences for each ligand-receptor pair by cluster pair combination that was considered significant. When inspecting histograms for various ligand-receptor pair by cluster pair combinations, we noted heterogenous distributions, with many containing </w:t>
      </w:r>
      <w:proofErr w:type="gramStart"/>
      <w:r w:rsidRPr="00654FF2">
        <w:rPr>
          <w:rFonts w:ascii="Times New Roman" w:hAnsi="Times New Roman" w:cs="Times New Roman"/>
        </w:rPr>
        <w:t>a large number of</w:t>
      </w:r>
      <w:proofErr w:type="gramEnd"/>
      <w:r w:rsidRPr="00654FF2">
        <w:rPr>
          <w:rFonts w:ascii="Times New Roman" w:hAnsi="Times New Roman" w:cs="Times New Roman"/>
        </w:rPr>
        <w:t xml:space="preserve"> </w:t>
      </w:r>
      <w:r w:rsidR="00E91074">
        <w:rPr>
          <w:rFonts w:ascii="Times New Roman" w:hAnsi="Times New Roman" w:cs="Times New Roman"/>
        </w:rPr>
        <w:t>zero</w:t>
      </w:r>
      <w:r w:rsidRPr="00654FF2">
        <w:rPr>
          <w:rFonts w:ascii="Times New Roman" w:hAnsi="Times New Roman" w:cs="Times New Roman"/>
        </w:rPr>
        <w:t>s, and others being normally distributed. Thus, we used two distinct approaches to analyze phase differences depending on characteristics of the data.</w:t>
      </w:r>
    </w:p>
    <w:p w14:paraId="7C329737" w14:textId="580657A8" w:rsidR="00654FF2" w:rsidRPr="00654FF2" w:rsidRDefault="00654FF2" w:rsidP="00777033">
      <w:pPr>
        <w:spacing w:line="240" w:lineRule="auto"/>
        <w:rPr>
          <w:rFonts w:ascii="Times New Roman" w:hAnsi="Times New Roman" w:cs="Times New Roman"/>
        </w:rPr>
      </w:pPr>
      <w:r w:rsidRPr="00654FF2">
        <w:rPr>
          <w:rFonts w:ascii="Times New Roman" w:hAnsi="Times New Roman" w:cs="Times New Roman"/>
        </w:rPr>
        <w:t xml:space="preserve">If, </w:t>
      </w:r>
      <w:proofErr w:type="gramStart"/>
      <w:r w:rsidRPr="00654FF2">
        <w:rPr>
          <w:rFonts w:ascii="Times New Roman" w:hAnsi="Times New Roman" w:cs="Times New Roman"/>
        </w:rPr>
        <w:t>in a given</w:t>
      </w:r>
      <w:proofErr w:type="gramEnd"/>
      <w:r w:rsidRPr="00654FF2">
        <w:rPr>
          <w:rFonts w:ascii="Times New Roman" w:hAnsi="Times New Roman" w:cs="Times New Roman"/>
        </w:rPr>
        <w:t xml:space="preserve"> ligand-receptor pair by cluster pair combination, more than </w:t>
      </w:r>
      <w:r w:rsidR="00CE1690">
        <w:rPr>
          <w:rFonts w:ascii="Times New Roman" w:hAnsi="Times New Roman" w:cs="Times New Roman"/>
        </w:rPr>
        <w:t>four</w:t>
      </w:r>
      <w:r w:rsidRPr="00654FF2">
        <w:rPr>
          <w:rFonts w:ascii="Times New Roman" w:hAnsi="Times New Roman" w:cs="Times New Roman"/>
        </w:rPr>
        <w:t xml:space="preserve"> individuals had a mean ligand-receptor expression of </w:t>
      </w:r>
      <w:r w:rsidR="00E91074">
        <w:rPr>
          <w:rFonts w:ascii="Times New Roman" w:hAnsi="Times New Roman" w:cs="Times New Roman"/>
        </w:rPr>
        <w:t>zero</w:t>
      </w:r>
      <w:r w:rsidRPr="00654FF2">
        <w:rPr>
          <w:rFonts w:ascii="Times New Roman" w:hAnsi="Times New Roman" w:cs="Times New Roman"/>
        </w:rPr>
        <w:t>, we binarized the data and used Fisher’s exact test to analyze phase differences between males, females, and intermediates.</w:t>
      </w:r>
    </w:p>
    <w:p w14:paraId="158F0CA6" w14:textId="6760F70B" w:rsidR="00654FF2" w:rsidRDefault="00654FF2" w:rsidP="00777033">
      <w:pPr>
        <w:spacing w:line="240" w:lineRule="auto"/>
        <w:rPr>
          <w:rFonts w:ascii="Times New Roman" w:hAnsi="Times New Roman" w:cs="Times New Roman"/>
        </w:rPr>
      </w:pPr>
      <w:r w:rsidRPr="00654FF2">
        <w:rPr>
          <w:rFonts w:ascii="Times New Roman" w:hAnsi="Times New Roman" w:cs="Times New Roman"/>
        </w:rPr>
        <w:t>If fewer than 4 individuals had</w:t>
      </w:r>
      <w:r w:rsidR="00E91074">
        <w:rPr>
          <w:rFonts w:ascii="Times New Roman" w:hAnsi="Times New Roman" w:cs="Times New Roman"/>
        </w:rPr>
        <w:t xml:space="preserve"> zero </w:t>
      </w:r>
      <w:r w:rsidRPr="00654FF2">
        <w:rPr>
          <w:rFonts w:ascii="Times New Roman" w:hAnsi="Times New Roman" w:cs="Times New Roman"/>
        </w:rPr>
        <w:t xml:space="preserve">mean expression </w:t>
      </w:r>
      <w:proofErr w:type="gramStart"/>
      <w:r w:rsidRPr="00654FF2">
        <w:rPr>
          <w:rFonts w:ascii="Times New Roman" w:hAnsi="Times New Roman" w:cs="Times New Roman"/>
        </w:rPr>
        <w:t>in a given</w:t>
      </w:r>
      <w:proofErr w:type="gramEnd"/>
      <w:r w:rsidRPr="00654FF2">
        <w:rPr>
          <w:rFonts w:ascii="Times New Roman" w:hAnsi="Times New Roman" w:cs="Times New Roman"/>
        </w:rPr>
        <w:t xml:space="preserve"> ligand-receptor pair by cluster pair combination, we used an ANOVA fitting mean ligand-receptor expression by phase. Because of the large number of comparisons, we adjusted the main effect </w:t>
      </w:r>
      <w:r w:rsidR="000751D2" w:rsidRPr="000751D2">
        <w:rPr>
          <w:rFonts w:ascii="Times New Roman" w:hAnsi="Times New Roman" w:cs="Times New Roman"/>
          <w:i/>
        </w:rPr>
        <w:t>p-</w:t>
      </w:r>
      <w:r w:rsidRPr="00654FF2">
        <w:rPr>
          <w:rFonts w:ascii="Times New Roman" w:hAnsi="Times New Roman" w:cs="Times New Roman"/>
        </w:rPr>
        <w:t>values within each ligand-receptor pair across all pairwise cluster interactions</w:t>
      </w:r>
      <w:r w:rsidR="005E65F5">
        <w:rPr>
          <w:rFonts w:ascii="Times New Roman" w:hAnsi="Times New Roman" w:cs="Times New Roman"/>
        </w:rPr>
        <w:t xml:space="preserve">. </w:t>
      </w:r>
    </w:p>
    <w:p w14:paraId="5CDEFE81" w14:textId="77777777" w:rsidR="00643C50" w:rsidRPr="00643C50" w:rsidRDefault="00643C50" w:rsidP="00777033">
      <w:pPr>
        <w:spacing w:line="240" w:lineRule="auto"/>
        <w:rPr>
          <w:rFonts w:ascii="Times New Roman" w:hAnsi="Times New Roman" w:cs="Times New Roman"/>
          <w:b/>
          <w:bCs/>
        </w:rPr>
      </w:pPr>
      <w:proofErr w:type="spellStart"/>
      <w:r w:rsidRPr="00643C50">
        <w:rPr>
          <w:rFonts w:ascii="Times New Roman" w:hAnsi="Times New Roman" w:cs="Times New Roman"/>
          <w:b/>
          <w:bCs/>
        </w:rPr>
        <w:t>Subclustering</w:t>
      </w:r>
      <w:proofErr w:type="spellEnd"/>
    </w:p>
    <w:p w14:paraId="64495F1C" w14:textId="71D685C9" w:rsidR="00643C50" w:rsidRDefault="00643C50" w:rsidP="00777033">
      <w:pPr>
        <w:spacing w:line="240" w:lineRule="auto"/>
        <w:rPr>
          <w:rFonts w:ascii="Times New Roman" w:hAnsi="Times New Roman" w:cs="Times New Roman"/>
        </w:rPr>
      </w:pPr>
      <w:r w:rsidRPr="00643C50">
        <w:rPr>
          <w:rFonts w:ascii="Times New Roman" w:hAnsi="Times New Roman" w:cs="Times New Roman"/>
        </w:rPr>
        <w:t>Subclusters were created by using Seurat’s “</w:t>
      </w:r>
      <w:proofErr w:type="spellStart"/>
      <w:r w:rsidRPr="00643C50">
        <w:rPr>
          <w:rFonts w:ascii="Times New Roman" w:hAnsi="Times New Roman" w:cs="Times New Roman"/>
        </w:rPr>
        <w:t>FindSubCluster</w:t>
      </w:r>
      <w:proofErr w:type="spellEnd"/>
      <w:r w:rsidRPr="00643C50">
        <w:rPr>
          <w:rFonts w:ascii="Times New Roman" w:hAnsi="Times New Roman" w:cs="Times New Roman"/>
        </w:rPr>
        <w:t>” function with default parameters.</w:t>
      </w:r>
    </w:p>
    <w:p w14:paraId="09BDAD7C" w14:textId="77777777" w:rsidR="00673A76" w:rsidRPr="00673A76" w:rsidRDefault="00673A76" w:rsidP="00777033">
      <w:pPr>
        <w:spacing w:line="240" w:lineRule="auto"/>
        <w:rPr>
          <w:rFonts w:ascii="Times New Roman" w:hAnsi="Times New Roman" w:cs="Times New Roman"/>
          <w:b/>
          <w:bCs/>
        </w:rPr>
      </w:pPr>
      <w:r w:rsidRPr="00673A76">
        <w:rPr>
          <w:rFonts w:ascii="Times New Roman" w:hAnsi="Times New Roman" w:cs="Times New Roman"/>
          <w:b/>
          <w:bCs/>
        </w:rPr>
        <w:t>Cellular Maturity</w:t>
      </w:r>
    </w:p>
    <w:p w14:paraId="149EA595" w14:textId="432EBB05" w:rsidR="00673A76" w:rsidRDefault="00673A76" w:rsidP="00D845A8">
      <w:pPr>
        <w:spacing w:line="240" w:lineRule="auto"/>
        <w:rPr>
          <w:rFonts w:ascii="Times New Roman" w:hAnsi="Times New Roman" w:cs="Times New Roman"/>
        </w:rPr>
      </w:pPr>
      <w:r w:rsidRPr="00673A76">
        <w:rPr>
          <w:rFonts w:ascii="Times New Roman" w:hAnsi="Times New Roman" w:cs="Times New Roman"/>
        </w:rPr>
        <w:t>To calculate the relative maturity of each nucleus, we used CytoTRACE</w:t>
      </w:r>
      <w:r>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{"citationID":"TdXyapdB","properties":{"formattedCitation":"\\super 19\\nosupersub{}","plainCitation":"19","noteIndex":0},"citationItems":[{"id":3274,"uris":["http://zotero.org/users/11313215/items/LEWHIU9W"],"itemData":{"id":3274,"type":"article-journal","abstract":"Single-cell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hierarchies.","container-title":"Science","DOI":"10.1126/science.aax0249","issue":"6476","note":"publisher: American Association for the Advancement of Science","page":"405-411","source":"science.org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Pr>
          <w:rFonts w:ascii="Times New Roman" w:hAnsi="Times New Roman" w:cs="Times New Roman"/>
        </w:rPr>
        <w:fldChar w:fldCharType="separate"/>
      </w:r>
      <w:r w:rsidR="004F4778" w:rsidRPr="004F4778">
        <w:rPr>
          <w:rFonts w:ascii="Times New Roman" w:hAnsi="Times New Roman" w:cs="Times New Roman"/>
          <w:vertAlign w:val="superscript"/>
        </w:rPr>
        <w:t>19</w:t>
      </w:r>
      <w:r>
        <w:rPr>
          <w:rFonts w:ascii="Times New Roman" w:hAnsi="Times New Roman" w:cs="Times New Roman"/>
        </w:rPr>
        <w:fldChar w:fldCharType="end"/>
      </w:r>
      <w:r w:rsidRPr="00673A76">
        <w:rPr>
          <w:rFonts w:ascii="Times New Roman" w:hAnsi="Times New Roman" w:cs="Times New Roman"/>
        </w:rPr>
        <w:t xml:space="preserve"> with default parameters. We calculated phase differences in cellular maturity by </w:t>
      </w:r>
      <w:r w:rsidR="001B3176">
        <w:rPr>
          <w:rFonts w:ascii="Times New Roman" w:hAnsi="Times New Roman" w:cs="Times New Roman"/>
        </w:rPr>
        <w:t>fitting mixed effects linear regressions</w:t>
      </w:r>
      <w:r w:rsidRPr="00673A76">
        <w:rPr>
          <w:rFonts w:ascii="Times New Roman" w:hAnsi="Times New Roman" w:cs="Times New Roman"/>
        </w:rPr>
        <w:t xml:space="preserve"> to predict </w:t>
      </w:r>
      <w:proofErr w:type="spellStart"/>
      <w:r w:rsidRPr="00673A76">
        <w:rPr>
          <w:rFonts w:ascii="Times New Roman" w:hAnsi="Times New Roman" w:cs="Times New Roman"/>
        </w:rPr>
        <w:t>CytoTRACE</w:t>
      </w:r>
      <w:proofErr w:type="spellEnd"/>
      <w:r w:rsidRPr="00673A76">
        <w:rPr>
          <w:rFonts w:ascii="Times New Roman" w:hAnsi="Times New Roman" w:cs="Times New Roman"/>
        </w:rPr>
        <w:t xml:space="preserve"> score by phase with a random effect of individual ID. </w:t>
      </w:r>
    </w:p>
    <w:p w14:paraId="5951B111" w14:textId="77777777" w:rsidR="00673A76" w:rsidRPr="00673A76" w:rsidRDefault="00673A76" w:rsidP="00777033">
      <w:pPr>
        <w:spacing w:line="240" w:lineRule="auto"/>
        <w:rPr>
          <w:rFonts w:ascii="Times New Roman" w:hAnsi="Times New Roman" w:cs="Times New Roman"/>
          <w:b/>
          <w:bCs/>
        </w:rPr>
      </w:pPr>
      <w:r w:rsidRPr="00673A76">
        <w:rPr>
          <w:rFonts w:ascii="Times New Roman" w:hAnsi="Times New Roman" w:cs="Times New Roman"/>
          <w:b/>
          <w:bCs/>
        </w:rPr>
        <w:t>WGCNA</w:t>
      </w:r>
    </w:p>
    <w:p w14:paraId="1304A1DC" w14:textId="1B5EB04A" w:rsidR="00673A76" w:rsidRDefault="00673A76" w:rsidP="00777033">
      <w:pPr>
        <w:spacing w:line="240" w:lineRule="auto"/>
        <w:rPr>
          <w:rFonts w:ascii="Times New Roman" w:hAnsi="Times New Roman" w:cs="Times New Roman"/>
        </w:rPr>
      </w:pPr>
      <w:r w:rsidRPr="00673A76">
        <w:rPr>
          <w:rFonts w:ascii="Times New Roman" w:hAnsi="Times New Roman" w:cs="Times New Roman"/>
        </w:rPr>
        <w:t>To perform weighted gene correlation network analysis (WGCNA), we used the R package “hdWGCNA”</w:t>
      </w:r>
      <w:r w:rsidR="00F13309">
        <w:rPr>
          <w:rFonts w:ascii="Times New Roman" w:hAnsi="Times New Roman" w:cs="Times New Roman"/>
        </w:rPr>
        <w:fldChar w:fldCharType="begin"/>
      </w:r>
      <w:r w:rsidR="004F4778">
        <w:rPr>
          <w:rFonts w:ascii="Times New Roman" w:hAnsi="Times New Roman" w:cs="Times New Roman"/>
        </w:rPr>
        <w:instrText xml:space="preserve"> ADDIN ZOTERO_ITEM CSL_CITATION {"citationID":"ZK6A7z1P","properties":{"formattedCitation":"\\super 20\\nosupersub{}","plainCitation":"20","noteIndex":0},"citationItems":[{"id":3680,"uris":["http://zotero.org/users/11313215/items/EHRL3IRC"],"itemData":{"id":3680,"type":"article-journal","container-title":"Cell Reports Methods","DOI":"10.1016/j.crmeth.2023.100498","ISSN":"2667-2375","issue":"6","journalAbbreviation":"Cell Reports Methods","language":"English","note":"publisher: Elsevier","source":"www.cell.com","title":"hdWGCNA identifies co-expression networks in high-dimensional transcriptomics data","URL":"https://www.cell.com/cell-reports-methods/abstract/S2667-2375(23)00127-3","volume":"3","author":[{"family":"Morabito","given":"Samuel"},{"family":"Reese","given":"Fairlie"},{"family":"Rahimzadeh","given":"Negin"},{"family":"Miyoshi","given":"Emily"},{"family":"Swarup","given":"Vivek"}],"accessed":{"date-parts":[["2025",3,23]]},"issued":{"date-parts":[["2023",6,26]]}}}],"schema":"https://github.com/citation-style-language/schema/raw/master/csl-citation.json"} </w:instrText>
      </w:r>
      <w:r w:rsidR="00F13309">
        <w:rPr>
          <w:rFonts w:ascii="Times New Roman" w:hAnsi="Times New Roman" w:cs="Times New Roman"/>
        </w:rPr>
        <w:fldChar w:fldCharType="separate"/>
      </w:r>
      <w:r w:rsidR="004F4778" w:rsidRPr="004F4778">
        <w:rPr>
          <w:rFonts w:ascii="Times New Roman" w:hAnsi="Times New Roman" w:cs="Times New Roman"/>
          <w:vertAlign w:val="superscript"/>
        </w:rPr>
        <w:t>20</w:t>
      </w:r>
      <w:r w:rsidR="00F13309">
        <w:rPr>
          <w:rFonts w:ascii="Times New Roman" w:hAnsi="Times New Roman" w:cs="Times New Roman"/>
        </w:rPr>
        <w:fldChar w:fldCharType="end"/>
      </w:r>
      <w:r w:rsidRPr="00673A76">
        <w:rPr>
          <w:rFonts w:ascii="Times New Roman" w:hAnsi="Times New Roman" w:cs="Times New Roman"/>
        </w:rPr>
        <w:t xml:space="preserve"> following a standard pipeline. The Seurat object was first input into the “</w:t>
      </w:r>
      <w:proofErr w:type="spellStart"/>
      <w:r w:rsidRPr="00673A76">
        <w:rPr>
          <w:rFonts w:ascii="Times New Roman" w:hAnsi="Times New Roman" w:cs="Times New Roman"/>
        </w:rPr>
        <w:t>SetupForWGCNA</w:t>
      </w:r>
      <w:proofErr w:type="spellEnd"/>
      <w:r w:rsidRPr="00673A76">
        <w:rPr>
          <w:rFonts w:ascii="Times New Roman" w:hAnsi="Times New Roman" w:cs="Times New Roman"/>
        </w:rPr>
        <w:t xml:space="preserve">” function. We then calculated </w:t>
      </w:r>
      <w:proofErr w:type="spellStart"/>
      <w:r w:rsidRPr="00673A76">
        <w:rPr>
          <w:rFonts w:ascii="Times New Roman" w:hAnsi="Times New Roman" w:cs="Times New Roman"/>
        </w:rPr>
        <w:t>metacells</w:t>
      </w:r>
      <w:proofErr w:type="spellEnd"/>
      <w:r w:rsidRPr="00673A76">
        <w:rPr>
          <w:rFonts w:ascii="Times New Roman" w:hAnsi="Times New Roman" w:cs="Times New Roman"/>
        </w:rPr>
        <w:t xml:space="preserve"> using the “</w:t>
      </w:r>
      <w:proofErr w:type="spellStart"/>
      <w:r w:rsidRPr="00673A76">
        <w:rPr>
          <w:rFonts w:ascii="Times New Roman" w:hAnsi="Times New Roman" w:cs="Times New Roman"/>
        </w:rPr>
        <w:t>MetacellsByGroups</w:t>
      </w:r>
      <w:proofErr w:type="spellEnd"/>
      <w:r w:rsidRPr="00673A76">
        <w:rPr>
          <w:rFonts w:ascii="Times New Roman" w:hAnsi="Times New Roman" w:cs="Times New Roman"/>
        </w:rPr>
        <w:t xml:space="preserve">” function with the parameters k = 10, </w:t>
      </w:r>
      <w:proofErr w:type="spellStart"/>
      <w:r w:rsidRPr="00673A76">
        <w:rPr>
          <w:rFonts w:ascii="Times New Roman" w:hAnsi="Times New Roman" w:cs="Times New Roman"/>
        </w:rPr>
        <w:t>max_shared</w:t>
      </w:r>
      <w:proofErr w:type="spellEnd"/>
      <w:r w:rsidRPr="00673A76">
        <w:rPr>
          <w:rFonts w:ascii="Times New Roman" w:hAnsi="Times New Roman" w:cs="Times New Roman"/>
        </w:rPr>
        <w:t xml:space="preserve"> = 5</w:t>
      </w:r>
      <w:r w:rsidR="00F13309">
        <w:rPr>
          <w:rFonts w:ascii="Times New Roman" w:hAnsi="Times New Roman" w:cs="Times New Roman"/>
        </w:rPr>
        <w:t xml:space="preserve">, </w:t>
      </w:r>
      <w:r w:rsidRPr="00673A76">
        <w:rPr>
          <w:rFonts w:ascii="Times New Roman" w:hAnsi="Times New Roman" w:cs="Times New Roman"/>
        </w:rPr>
        <w:t xml:space="preserve">and </w:t>
      </w:r>
      <w:proofErr w:type="spellStart"/>
      <w:r w:rsidRPr="00673A76">
        <w:rPr>
          <w:rFonts w:ascii="Times New Roman" w:hAnsi="Times New Roman" w:cs="Times New Roman"/>
        </w:rPr>
        <w:t>min_cells</w:t>
      </w:r>
      <w:proofErr w:type="spellEnd"/>
      <w:r w:rsidRPr="00673A76">
        <w:rPr>
          <w:rFonts w:ascii="Times New Roman" w:hAnsi="Times New Roman" w:cs="Times New Roman"/>
        </w:rPr>
        <w:t xml:space="preserve"> = 25 specified; this ensured all subclusters would be included in our analysis. We determined the optimal soft power threshold to be 2 using the “</w:t>
      </w:r>
      <w:proofErr w:type="spellStart"/>
      <w:r w:rsidRPr="00673A76">
        <w:rPr>
          <w:rFonts w:ascii="Times New Roman" w:hAnsi="Times New Roman" w:cs="Times New Roman"/>
        </w:rPr>
        <w:t>TestSoftPowers</w:t>
      </w:r>
      <w:proofErr w:type="spellEnd"/>
      <w:r w:rsidRPr="00673A76">
        <w:rPr>
          <w:rFonts w:ascii="Times New Roman" w:hAnsi="Times New Roman" w:cs="Times New Roman"/>
        </w:rPr>
        <w:t>” function. We then constructed a topological overlap matrix using the “</w:t>
      </w:r>
      <w:proofErr w:type="spellStart"/>
      <w:r w:rsidRPr="00673A76">
        <w:rPr>
          <w:rFonts w:ascii="Times New Roman" w:hAnsi="Times New Roman" w:cs="Times New Roman"/>
        </w:rPr>
        <w:t>ConstructNetwork</w:t>
      </w:r>
      <w:proofErr w:type="spellEnd"/>
      <w:r w:rsidRPr="00673A76">
        <w:rPr>
          <w:rFonts w:ascii="Times New Roman" w:hAnsi="Times New Roman" w:cs="Times New Roman"/>
        </w:rPr>
        <w:t>” function. Module eigengenes (ME) and hub genes were extracted using the “</w:t>
      </w:r>
      <w:proofErr w:type="spellStart"/>
      <w:r w:rsidRPr="00673A76">
        <w:rPr>
          <w:rFonts w:ascii="Times New Roman" w:hAnsi="Times New Roman" w:cs="Times New Roman"/>
        </w:rPr>
        <w:t>GetMEs</w:t>
      </w:r>
      <w:proofErr w:type="spellEnd"/>
      <w:r w:rsidRPr="00673A76">
        <w:rPr>
          <w:rFonts w:ascii="Times New Roman" w:hAnsi="Times New Roman" w:cs="Times New Roman"/>
        </w:rPr>
        <w:t>” function with the option “harmonized = FALSE” specified and “</w:t>
      </w:r>
      <w:proofErr w:type="spellStart"/>
      <w:r w:rsidRPr="00673A76">
        <w:rPr>
          <w:rFonts w:ascii="Times New Roman" w:hAnsi="Times New Roman" w:cs="Times New Roman"/>
        </w:rPr>
        <w:t>GetHubGenes</w:t>
      </w:r>
      <w:proofErr w:type="spellEnd"/>
      <w:r w:rsidRPr="00673A76">
        <w:rPr>
          <w:rFonts w:ascii="Times New Roman" w:hAnsi="Times New Roman" w:cs="Times New Roman"/>
        </w:rPr>
        <w:t>” with “</w:t>
      </w:r>
      <w:proofErr w:type="spellStart"/>
      <w:r w:rsidRPr="00673A76">
        <w:rPr>
          <w:rFonts w:ascii="Times New Roman" w:hAnsi="Times New Roman" w:cs="Times New Roman"/>
        </w:rPr>
        <w:t>n_hubs</w:t>
      </w:r>
      <w:proofErr w:type="spellEnd"/>
      <w:r w:rsidRPr="00673A76">
        <w:rPr>
          <w:rFonts w:ascii="Times New Roman" w:hAnsi="Times New Roman" w:cs="Times New Roman"/>
        </w:rPr>
        <w:t xml:space="preserve"> = 40” specified respectively.</w:t>
      </w:r>
    </w:p>
    <w:p w14:paraId="5E1E07B1" w14:textId="66E4B139" w:rsidR="0067041D" w:rsidRDefault="0067041D" w:rsidP="00777033">
      <w:pPr>
        <w:spacing w:line="240" w:lineRule="auto"/>
        <w:rPr>
          <w:rFonts w:ascii="Times New Roman" w:hAnsi="Times New Roman" w:cs="Times New Roman"/>
          <w:b/>
          <w:bCs/>
        </w:rPr>
      </w:pPr>
      <w:r>
        <w:rPr>
          <w:rFonts w:ascii="Times New Roman" w:hAnsi="Times New Roman" w:cs="Times New Roman"/>
          <w:b/>
          <w:bCs/>
        </w:rPr>
        <w:t>Data Availability</w:t>
      </w:r>
    </w:p>
    <w:p w14:paraId="50C11996" w14:textId="4A5F5C70" w:rsidR="0067041D" w:rsidRPr="0067041D" w:rsidRDefault="0067041D" w:rsidP="00777033">
      <w:pPr>
        <w:spacing w:line="240" w:lineRule="auto"/>
        <w:rPr>
          <w:rFonts w:ascii="Times New Roman" w:hAnsi="Times New Roman" w:cs="Times New Roman"/>
        </w:rPr>
      </w:pPr>
      <w:r w:rsidRPr="0067041D">
        <w:rPr>
          <w:rFonts w:ascii="Times New Roman" w:hAnsi="Times New Roman" w:cs="Times New Roman"/>
          <w:highlight w:val="yellow"/>
        </w:rPr>
        <w:t>…</w:t>
      </w:r>
    </w:p>
    <w:sectPr w:rsidR="0067041D" w:rsidRPr="0067041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ham, Gabriel J." w:date="2025-12-06T14:45:00Z" w:initials="GGJ">
    <w:p w14:paraId="20CE1500" w14:textId="77777777" w:rsidR="00921AF3" w:rsidRDefault="00921AF3" w:rsidP="00921AF3">
      <w:r>
        <w:rPr>
          <w:rStyle w:val="CommentReference"/>
        </w:rPr>
        <w:annotationRef/>
      </w:r>
      <w:r>
        <w:rPr>
          <w:sz w:val="20"/>
          <w:szCs w:val="20"/>
        </w:rPr>
        <w:t>If space requires nearly all of this can be cut as a reference to previous papers</w:t>
      </w:r>
    </w:p>
  </w:comment>
  <w:comment w:id="1" w:author="Graham, Gabriel J." w:date="2025-12-06T14:58:00Z" w:initials="GGJ">
    <w:p w14:paraId="2C721990" w14:textId="77777777" w:rsidR="00B10DB8" w:rsidRDefault="00B10DB8" w:rsidP="00B10DB8">
      <w:r>
        <w:rPr>
          <w:rStyle w:val="CommentReference"/>
        </w:rPr>
        <w:annotationRef/>
      </w:r>
      <w:r>
        <w:rPr>
          <w:sz w:val="20"/>
          <w:szCs w:val="20"/>
        </w:rPr>
        <w:t>Too much?</w:t>
      </w:r>
    </w:p>
  </w:comment>
  <w:comment w:id="2" w:author="Graham, Gabriel J." w:date="2026-01-08T21:55:00Z" w:initials="GGJ">
    <w:p w14:paraId="6CC7C27D" w14:textId="77777777" w:rsidR="00DA3561" w:rsidRDefault="00DA3561" w:rsidP="00DA3561">
      <w:r>
        <w:rPr>
          <w:rStyle w:val="CommentReference"/>
        </w:rPr>
        <w:annotationRef/>
      </w:r>
      <w:r>
        <w:rPr>
          <w:sz w:val="20"/>
          <w:szCs w:val="20"/>
        </w:rPr>
        <w:t>I also say this in results so do we remove an instance?</w:t>
      </w:r>
    </w:p>
  </w:comment>
  <w:comment w:id="3" w:author="Graham, Gabriel J." w:date="2025-12-06T15:00:00Z" w:initials="GGJ">
    <w:p w14:paraId="49DBAAFF" w14:textId="56981FA2" w:rsidR="00006A14" w:rsidRDefault="00006A14" w:rsidP="00006A14">
      <w:r>
        <w:rPr>
          <w:rStyle w:val="CommentReference"/>
        </w:rPr>
        <w:annotationRef/>
      </w:r>
      <w:r>
        <w:rPr>
          <w:sz w:val="20"/>
          <w:szCs w:val="20"/>
        </w:rPr>
        <w:t>Fact check I chose this number from published data but my understanding is this is not correct</w:t>
      </w:r>
    </w:p>
  </w:comment>
  <w:comment w:id="4" w:author="Graham, Gabriel J." w:date="2025-12-06T15:33:00Z" w:initials="GGJ">
    <w:p w14:paraId="4594FA4D" w14:textId="77777777" w:rsidR="00962B83" w:rsidRDefault="00962B83" w:rsidP="00962B83">
      <w:r>
        <w:rPr>
          <w:rStyle w:val="CommentReference"/>
        </w:rPr>
        <w:annotationRef/>
      </w:r>
      <w:r>
        <w:rPr>
          <w:sz w:val="20"/>
          <w:szCs w:val="20"/>
        </w:rPr>
        <w:t>update</w:t>
      </w:r>
    </w:p>
  </w:comment>
  <w:comment w:id="5" w:author="Graham, Gabriel J." w:date="2025-12-06T15:11:00Z" w:initials="GGJ">
    <w:p w14:paraId="5C343DB3" w14:textId="6AB3EE3C" w:rsidR="00B750BB" w:rsidRDefault="00B750BB" w:rsidP="00B750BB">
      <w:r>
        <w:rPr>
          <w:rStyle w:val="CommentReference"/>
        </w:rPr>
        <w:annotationRef/>
      </w:r>
      <w:r>
        <w:rPr>
          <w:sz w:val="20"/>
          <w:szCs w:val="20"/>
        </w:rPr>
        <w:t xml:space="preserve">I think it would be too much to go into fine detail </w:t>
      </w:r>
    </w:p>
  </w:comment>
  <w:comment w:id="6" w:author="Graham, Gabriel J." w:date="2025-12-06T15:33:00Z" w:initials="GGJ">
    <w:p w14:paraId="75710AF8" w14:textId="5C8E6D1F" w:rsidR="00962B83" w:rsidRDefault="00962B83" w:rsidP="00962B83">
      <w:r>
        <w:rPr>
          <w:rStyle w:val="CommentReference"/>
        </w:rPr>
        <w:annotationRef/>
      </w:r>
      <w:r>
        <w:rPr>
          <w:sz w:val="20"/>
          <w:szCs w:val="20"/>
        </w:rPr>
        <w:t>location?</w:t>
      </w:r>
    </w:p>
  </w:comment>
  <w:comment w:id="7" w:author="Graham, Gabriel J." w:date="2025-12-06T15:33:00Z" w:initials="GGJ">
    <w:p w14:paraId="299C4BA5" w14:textId="77777777" w:rsidR="00962B83" w:rsidRDefault="00962B83" w:rsidP="00962B83">
      <w:r>
        <w:rPr>
          <w:rStyle w:val="CommentReference"/>
        </w:rPr>
        <w:annotationRef/>
      </w:r>
      <w:r>
        <w:rPr>
          <w:sz w:val="20"/>
          <w:szCs w:val="20"/>
        </w:rPr>
        <w:t>location?</w:t>
      </w:r>
    </w:p>
  </w:comment>
  <w:comment w:id="8" w:author="Graham, Gabriel J." w:date="2025-12-06T15:37:00Z" w:initials="GGJ">
    <w:p w14:paraId="5EC60118" w14:textId="5E550C79" w:rsidR="00376FD7" w:rsidRDefault="00376FD7" w:rsidP="00376FD7">
      <w:r>
        <w:rPr>
          <w:rStyle w:val="CommentReference"/>
        </w:rPr>
        <w:annotationRef/>
      </w:r>
      <w:r>
        <w:rPr>
          <w:sz w:val="20"/>
          <w:szCs w:val="20"/>
        </w:rPr>
        <w:t>precise? or cervical dissection?</w:t>
      </w:r>
    </w:p>
  </w:comment>
  <w:comment w:id="9" w:author="Graham, Gabriel J." w:date="2025-12-06T16:07:00Z" w:initials="GGJ">
    <w:p w14:paraId="7349AD79" w14:textId="77777777" w:rsidR="00642A4D" w:rsidRDefault="00642A4D" w:rsidP="00642A4D">
      <w:r>
        <w:rPr>
          <w:rStyle w:val="CommentReference"/>
        </w:rPr>
        <w:annotationRef/>
      </w:r>
      <w:r>
        <w:rPr>
          <w:sz w:val="20"/>
          <w:szCs w:val="20"/>
        </w:rPr>
        <w:t>This is all stuff katie, zack, and I assume Jenny did and so they will have to check this for accuracy / change anything which is no longer true, and make more concise for publication I assume</w:t>
      </w:r>
    </w:p>
  </w:comment>
  <w:comment w:id="10" w:author="Graham, Gabriel J." w:date="2025-12-06T16:06:00Z" w:initials="GGJ">
    <w:p w14:paraId="4B8411CD" w14:textId="299C30B0" w:rsidR="00642A4D" w:rsidRDefault="00642A4D" w:rsidP="00642A4D">
      <w:r>
        <w:rPr>
          <w:rStyle w:val="CommentReference"/>
        </w:rPr>
        <w:annotationRef/>
      </w:r>
      <w:r>
        <w:rPr>
          <w:sz w:val="20"/>
          <w:szCs w:val="20"/>
        </w:rPr>
        <w:t>This is outdated and should be changed to reflect Haowen's methods, I guess he should be an author on this?</w:t>
      </w:r>
    </w:p>
  </w:comment>
  <w:comment w:id="12" w:author="Graham, Gabriel J." w:date="2025-12-06T16:14:00Z" w:initials="GGJ">
    <w:p w14:paraId="263458FD" w14:textId="77777777" w:rsidR="00F2190C" w:rsidRDefault="00F2190C" w:rsidP="00F2190C">
      <w:r>
        <w:rPr>
          <w:rStyle w:val="CommentReference"/>
        </w:rPr>
        <w:annotationRef/>
      </w:r>
      <w:r>
        <w:rPr>
          <w:sz w:val="20"/>
          <w:szCs w:val="20"/>
        </w:rPr>
        <w:t>Really hard for me to be sure if this is the way or not</w:t>
      </w:r>
    </w:p>
  </w:comment>
  <w:comment w:id="11" w:author="Graham, Gabriel J." w:date="2025-12-06T16:17:00Z" w:initials="GGJ">
    <w:p w14:paraId="5374AFC9" w14:textId="77777777" w:rsidR="003015B2" w:rsidRDefault="003015B2" w:rsidP="003015B2">
      <w:r>
        <w:rPr>
          <w:rStyle w:val="CommentReference"/>
        </w:rPr>
        <w:annotationRef/>
      </w:r>
      <w:r>
        <w:rPr>
          <w:sz w:val="20"/>
          <w:szCs w:val="20"/>
        </w:rPr>
        <w:t>I think this section needs work</w:t>
      </w:r>
    </w:p>
  </w:comment>
  <w:comment w:id="13" w:author="Graham, Gabriel J." w:date="2025-12-06T16:19:00Z" w:initials="GGJ">
    <w:p w14:paraId="0394C4EB" w14:textId="77777777" w:rsidR="009B0F05" w:rsidRDefault="009B0F05" w:rsidP="009B0F05">
      <w:r>
        <w:rPr>
          <w:rStyle w:val="CommentReference"/>
        </w:rPr>
        <w:annotationRef/>
      </w:r>
      <w:r>
        <w:rPr>
          <w:sz w:val="20"/>
          <w:szCs w:val="20"/>
        </w:rPr>
        <w:t>This definitely needs to be included but It has to be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CE1500" w15:done="0"/>
  <w15:commentEx w15:paraId="2C721990" w15:done="0"/>
  <w15:commentEx w15:paraId="6CC7C27D" w15:paraIdParent="2C721990" w15:done="0"/>
  <w15:commentEx w15:paraId="49DBAAFF" w15:done="0"/>
  <w15:commentEx w15:paraId="4594FA4D" w15:done="0"/>
  <w15:commentEx w15:paraId="5C343DB3" w15:done="0"/>
  <w15:commentEx w15:paraId="75710AF8" w15:done="0"/>
  <w15:commentEx w15:paraId="299C4BA5" w15:done="0"/>
  <w15:commentEx w15:paraId="5EC60118" w15:done="0"/>
  <w15:commentEx w15:paraId="7349AD79" w15:done="0"/>
  <w15:commentEx w15:paraId="4B8411CD" w15:done="0"/>
  <w15:commentEx w15:paraId="263458FD" w15:done="0"/>
  <w15:commentEx w15:paraId="5374AFC9" w15:done="0"/>
  <w15:commentEx w15:paraId="0394C4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28A8B" w16cex:dateUtc="2025-12-06T19:45:00Z"/>
  <w16cex:commentExtensible w16cex:durableId="4F241AED" w16cex:dateUtc="2025-12-06T19:58:00Z"/>
  <w16cex:commentExtensible w16cex:durableId="73B605AC" w16cex:dateUtc="2026-01-09T02:55:00Z"/>
  <w16cex:commentExtensible w16cex:durableId="44619B04" w16cex:dateUtc="2025-12-06T20:00:00Z"/>
  <w16cex:commentExtensible w16cex:durableId="32D206CD" w16cex:dateUtc="2025-12-06T20:33:00Z"/>
  <w16cex:commentExtensible w16cex:durableId="6EC78089" w16cex:dateUtc="2025-12-06T20:11:00Z"/>
  <w16cex:commentExtensible w16cex:durableId="73BD307B" w16cex:dateUtc="2025-12-06T20:33:00Z"/>
  <w16cex:commentExtensible w16cex:durableId="403437FA" w16cex:dateUtc="2025-12-06T20:33:00Z"/>
  <w16cex:commentExtensible w16cex:durableId="796B50C9" w16cex:dateUtc="2025-12-06T20:37:00Z"/>
  <w16cex:commentExtensible w16cex:durableId="356E614F" w16cex:dateUtc="2025-12-06T21:07:00Z"/>
  <w16cex:commentExtensible w16cex:durableId="2BA3F79F" w16cex:dateUtc="2025-12-06T21:06:00Z"/>
  <w16cex:commentExtensible w16cex:durableId="7242EA1E" w16cex:dateUtc="2025-12-06T21:14:00Z"/>
  <w16cex:commentExtensible w16cex:durableId="69EE14FF" w16cex:dateUtc="2025-12-06T21:17:00Z"/>
  <w16cex:commentExtensible w16cex:durableId="4A27E034" w16cex:dateUtc="2025-12-06T2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CE1500" w16cid:durableId="2DD28A8B"/>
  <w16cid:commentId w16cid:paraId="2C721990" w16cid:durableId="4F241AED"/>
  <w16cid:commentId w16cid:paraId="6CC7C27D" w16cid:durableId="73B605AC"/>
  <w16cid:commentId w16cid:paraId="49DBAAFF" w16cid:durableId="44619B04"/>
  <w16cid:commentId w16cid:paraId="4594FA4D" w16cid:durableId="32D206CD"/>
  <w16cid:commentId w16cid:paraId="5C343DB3" w16cid:durableId="6EC78089"/>
  <w16cid:commentId w16cid:paraId="75710AF8" w16cid:durableId="73BD307B"/>
  <w16cid:commentId w16cid:paraId="299C4BA5" w16cid:durableId="403437FA"/>
  <w16cid:commentId w16cid:paraId="5EC60118" w16cid:durableId="796B50C9"/>
  <w16cid:commentId w16cid:paraId="7349AD79" w16cid:durableId="356E614F"/>
  <w16cid:commentId w16cid:paraId="4B8411CD" w16cid:durableId="2BA3F79F"/>
  <w16cid:commentId w16cid:paraId="263458FD" w16cid:durableId="7242EA1E"/>
  <w16cid:commentId w16cid:paraId="5374AFC9" w16cid:durableId="69EE14FF"/>
  <w16cid:commentId w16cid:paraId="0394C4EB" w16cid:durableId="4A27E0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37647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EE9776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36224425">
    <w:abstractNumId w:val="0"/>
  </w:num>
  <w:num w:numId="2" w16cid:durableId="8225446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BF079B"/>
    <w:rsid w:val="00006A14"/>
    <w:rsid w:val="0002101A"/>
    <w:rsid w:val="00030089"/>
    <w:rsid w:val="00040977"/>
    <w:rsid w:val="0005538E"/>
    <w:rsid w:val="000751D2"/>
    <w:rsid w:val="000A27AE"/>
    <w:rsid w:val="000D27BD"/>
    <w:rsid w:val="00112BE7"/>
    <w:rsid w:val="00126CDC"/>
    <w:rsid w:val="001309BB"/>
    <w:rsid w:val="00131381"/>
    <w:rsid w:val="0019382F"/>
    <w:rsid w:val="001B1615"/>
    <w:rsid w:val="001B3176"/>
    <w:rsid w:val="001B76EA"/>
    <w:rsid w:val="00200A74"/>
    <w:rsid w:val="002135D1"/>
    <w:rsid w:val="0025498E"/>
    <w:rsid w:val="00282106"/>
    <w:rsid w:val="002974C5"/>
    <w:rsid w:val="002A1A71"/>
    <w:rsid w:val="002B4238"/>
    <w:rsid w:val="002C5CCC"/>
    <w:rsid w:val="002F3FBA"/>
    <w:rsid w:val="003015B2"/>
    <w:rsid w:val="00316D2E"/>
    <w:rsid w:val="00362064"/>
    <w:rsid w:val="00376FD7"/>
    <w:rsid w:val="003922FC"/>
    <w:rsid w:val="003D59F1"/>
    <w:rsid w:val="003E3D88"/>
    <w:rsid w:val="003E7D37"/>
    <w:rsid w:val="003F7332"/>
    <w:rsid w:val="00463A16"/>
    <w:rsid w:val="00495CF7"/>
    <w:rsid w:val="004B2714"/>
    <w:rsid w:val="004C2187"/>
    <w:rsid w:val="004D3173"/>
    <w:rsid w:val="004F4778"/>
    <w:rsid w:val="0053200D"/>
    <w:rsid w:val="00536DEC"/>
    <w:rsid w:val="00565955"/>
    <w:rsid w:val="00573660"/>
    <w:rsid w:val="005A1FF3"/>
    <w:rsid w:val="005D5F32"/>
    <w:rsid w:val="005E09BF"/>
    <w:rsid w:val="005E65F5"/>
    <w:rsid w:val="00606C09"/>
    <w:rsid w:val="0061009A"/>
    <w:rsid w:val="00614B54"/>
    <w:rsid w:val="006201EC"/>
    <w:rsid w:val="00633D0F"/>
    <w:rsid w:val="006425A5"/>
    <w:rsid w:val="00642A4D"/>
    <w:rsid w:val="00643C50"/>
    <w:rsid w:val="00644A2D"/>
    <w:rsid w:val="00654FF2"/>
    <w:rsid w:val="00663968"/>
    <w:rsid w:val="0067041D"/>
    <w:rsid w:val="00673A76"/>
    <w:rsid w:val="0068102D"/>
    <w:rsid w:val="006C6690"/>
    <w:rsid w:val="00706CE4"/>
    <w:rsid w:val="00731F81"/>
    <w:rsid w:val="007476EF"/>
    <w:rsid w:val="00777033"/>
    <w:rsid w:val="007F1A8F"/>
    <w:rsid w:val="008812E2"/>
    <w:rsid w:val="00887362"/>
    <w:rsid w:val="008D422B"/>
    <w:rsid w:val="008E2A4D"/>
    <w:rsid w:val="00914B8C"/>
    <w:rsid w:val="00921AF3"/>
    <w:rsid w:val="00962B83"/>
    <w:rsid w:val="00972845"/>
    <w:rsid w:val="00977559"/>
    <w:rsid w:val="009A2610"/>
    <w:rsid w:val="009B0F05"/>
    <w:rsid w:val="009D4405"/>
    <w:rsid w:val="009D4656"/>
    <w:rsid w:val="009E2465"/>
    <w:rsid w:val="00A15647"/>
    <w:rsid w:val="00A174A1"/>
    <w:rsid w:val="00A27FD2"/>
    <w:rsid w:val="00A35A2F"/>
    <w:rsid w:val="00A42CEA"/>
    <w:rsid w:val="00A46334"/>
    <w:rsid w:val="00A72D0A"/>
    <w:rsid w:val="00A85303"/>
    <w:rsid w:val="00AB189B"/>
    <w:rsid w:val="00AC0D52"/>
    <w:rsid w:val="00B00CC3"/>
    <w:rsid w:val="00B07E37"/>
    <w:rsid w:val="00B10DB8"/>
    <w:rsid w:val="00B11E96"/>
    <w:rsid w:val="00B1411D"/>
    <w:rsid w:val="00B27FDE"/>
    <w:rsid w:val="00B5052D"/>
    <w:rsid w:val="00B65288"/>
    <w:rsid w:val="00B750BB"/>
    <w:rsid w:val="00B845AC"/>
    <w:rsid w:val="00B85F25"/>
    <w:rsid w:val="00B9418D"/>
    <w:rsid w:val="00BA01C8"/>
    <w:rsid w:val="00BA222D"/>
    <w:rsid w:val="00BC7902"/>
    <w:rsid w:val="00BF72FF"/>
    <w:rsid w:val="00C05E3F"/>
    <w:rsid w:val="00C232C5"/>
    <w:rsid w:val="00C35794"/>
    <w:rsid w:val="00C45A50"/>
    <w:rsid w:val="00C57EB3"/>
    <w:rsid w:val="00CD249E"/>
    <w:rsid w:val="00CE1690"/>
    <w:rsid w:val="00CF0CFC"/>
    <w:rsid w:val="00D25992"/>
    <w:rsid w:val="00D329F3"/>
    <w:rsid w:val="00D55A82"/>
    <w:rsid w:val="00D63DC9"/>
    <w:rsid w:val="00D845A8"/>
    <w:rsid w:val="00DA3561"/>
    <w:rsid w:val="00DC2E6A"/>
    <w:rsid w:val="00DC3E31"/>
    <w:rsid w:val="00DD5F39"/>
    <w:rsid w:val="00E05116"/>
    <w:rsid w:val="00E10ADF"/>
    <w:rsid w:val="00E2327B"/>
    <w:rsid w:val="00E23885"/>
    <w:rsid w:val="00E26BDE"/>
    <w:rsid w:val="00E27D65"/>
    <w:rsid w:val="00E34B33"/>
    <w:rsid w:val="00E44883"/>
    <w:rsid w:val="00E471F4"/>
    <w:rsid w:val="00E81088"/>
    <w:rsid w:val="00E91074"/>
    <w:rsid w:val="00EA47D4"/>
    <w:rsid w:val="00EB6475"/>
    <w:rsid w:val="00F13309"/>
    <w:rsid w:val="00F2190C"/>
    <w:rsid w:val="00F364DF"/>
    <w:rsid w:val="00F367A9"/>
    <w:rsid w:val="00F915B7"/>
    <w:rsid w:val="00F9483F"/>
    <w:rsid w:val="00FB08BA"/>
    <w:rsid w:val="30BF0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079B"/>
  <w15:chartTrackingRefBased/>
  <w15:docId w15:val="{3A32E872-0786-4B95-8FC2-803BC098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21AF3"/>
    <w:rPr>
      <w:sz w:val="16"/>
      <w:szCs w:val="16"/>
    </w:rPr>
  </w:style>
  <w:style w:type="paragraph" w:styleId="CommentText">
    <w:name w:val="annotation text"/>
    <w:basedOn w:val="Normal"/>
    <w:link w:val="CommentTextChar"/>
    <w:uiPriority w:val="99"/>
    <w:semiHidden/>
    <w:unhideWhenUsed/>
    <w:rsid w:val="00921AF3"/>
    <w:pPr>
      <w:spacing w:line="240" w:lineRule="auto"/>
    </w:pPr>
    <w:rPr>
      <w:sz w:val="20"/>
      <w:szCs w:val="20"/>
    </w:rPr>
  </w:style>
  <w:style w:type="character" w:customStyle="1" w:styleId="CommentTextChar">
    <w:name w:val="Comment Text Char"/>
    <w:basedOn w:val="DefaultParagraphFont"/>
    <w:link w:val="CommentText"/>
    <w:uiPriority w:val="99"/>
    <w:semiHidden/>
    <w:rsid w:val="00921AF3"/>
    <w:rPr>
      <w:sz w:val="20"/>
      <w:szCs w:val="20"/>
    </w:rPr>
  </w:style>
  <w:style w:type="paragraph" w:styleId="CommentSubject">
    <w:name w:val="annotation subject"/>
    <w:basedOn w:val="CommentText"/>
    <w:next w:val="CommentText"/>
    <w:link w:val="CommentSubjectChar"/>
    <w:uiPriority w:val="99"/>
    <w:semiHidden/>
    <w:unhideWhenUsed/>
    <w:rsid w:val="00921AF3"/>
    <w:rPr>
      <w:b/>
      <w:bCs/>
    </w:rPr>
  </w:style>
  <w:style w:type="character" w:customStyle="1" w:styleId="CommentSubjectChar">
    <w:name w:val="Comment Subject Char"/>
    <w:basedOn w:val="CommentTextChar"/>
    <w:link w:val="CommentSubject"/>
    <w:uiPriority w:val="99"/>
    <w:semiHidden/>
    <w:rsid w:val="00921AF3"/>
    <w:rPr>
      <w:b/>
      <w:bCs/>
      <w:sz w:val="20"/>
      <w:szCs w:val="20"/>
    </w:rPr>
  </w:style>
  <w:style w:type="paragraph" w:customStyle="1" w:styleId="Default">
    <w:name w:val="Default"/>
    <w:rsid w:val="001B1615"/>
    <w:pPr>
      <w:autoSpaceDE w:val="0"/>
      <w:autoSpaceDN w:val="0"/>
      <w:adjustRightInd w:val="0"/>
      <w:spacing w:after="0" w:line="240" w:lineRule="auto"/>
    </w:pPr>
    <w:rPr>
      <w:rFonts w:ascii="Times New Roman" w:hAnsi="Times New Roman" w:cs="Times New Roman"/>
      <w:color w:val="000000"/>
    </w:rPr>
  </w:style>
  <w:style w:type="paragraph" w:styleId="ListParagraph">
    <w:name w:val="List Paragraph"/>
    <w:basedOn w:val="Normal"/>
    <w:uiPriority w:val="34"/>
    <w:qFormat/>
    <w:rsid w:val="001B16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37002</Words>
  <Characters>37003</Characters>
  <Application>Microsoft Office Word</Application>
  <DocSecurity>0</DocSecurity>
  <Lines>37003</Lines>
  <Paragraphs>37002</Paragraphs>
  <ScaleCrop>false</ScaleCrop>
  <Company/>
  <LinksUpToDate>false</LinksUpToDate>
  <CharactersWithSpaces>37003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4</cp:revision>
  <dcterms:created xsi:type="dcterms:W3CDTF">2025-12-13T23:47:00Z</dcterms:created>
  <dcterms:modified xsi:type="dcterms:W3CDTF">2026-01-09T02:55:00Z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id="xnnRPEKU"/&gt;&lt;style id="http://www.zotero.org/styles/nature" hasBibliography="1" bibliographyStyleHasBeenSet="0"/&gt;&lt;prefs&gt;&lt;pref name="fieldType" value="Field"/&gt;&lt;/prefs&gt;&lt;/data&gt;</vt:lpwstr>
  </property>
</Properties>
</file>