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лабораторная-работа-1"/>
    <w:p>
      <w:pPr>
        <w:pStyle w:val="Heading1"/>
      </w:pPr>
      <w:r>
        <w:t xml:space="preserve">Лабораторная работа №1</w:t>
      </w:r>
    </w:p>
    <w:p>
      <w:pPr>
        <w:pStyle w:val="FirstParagraph"/>
      </w:pPr>
      <w:r>
        <w:t xml:space="preserve">Разважный Георгий</w:t>
      </w:r>
      <w:r>
        <w:t xml:space="preserve"> </w:t>
      </w:r>
      <w:r>
        <w:t xml:space="preserve">НПИбд-02-19</w:t>
      </w:r>
    </w:p>
    <w:bookmarkStart w:id="45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44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новую виртуальную машину. Указал имя виртуальной машины, размер основной памяти виртуальной машины — 2048 МБ.</w:t>
      </w:r>
      <w:r>
        <w:t xml:space="preserve"> </w:t>
      </w:r>
      <w:r>
        <w:t xml:space="preserve">Задал конфигурацию жёсткого диска — загрузочный, VDI, динамический виртуальный диск. Задала размер диска — 40 ГБ.</w:t>
      </w:r>
    </w:p>
    <w:p>
      <w:pPr>
        <w:pStyle w:val="CaptionedFigure"/>
      </w:pPr>
      <w:r>
        <w:drawing>
          <wp:inline>
            <wp:extent cx="3905250" cy="2714625"/>
            <wp:effectExtent b="0" l="0" r="0" t="0"/>
            <wp:docPr descr="Рис.1.1" title="" id="21" name="Picture"/>
            <a:graphic>
              <a:graphicData uri="http://schemas.openxmlformats.org/drawingml/2006/picture">
                <pic:pic>
                  <pic:nvPicPr>
                    <pic:cNvPr descr="imag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numPr>
          <w:ilvl w:val="0"/>
          <w:numId w:val="1002"/>
        </w:numPr>
        <w:pStyle w:val="Compact"/>
      </w:pPr>
      <w:r>
        <w:t xml:space="preserve">Добавил новый привод оптических дисков и выбрала образ операционной системы.</w:t>
      </w:r>
    </w:p>
    <w:p>
      <w:pPr>
        <w:pStyle w:val="CaptionedFigure"/>
      </w:pPr>
      <w:r>
        <w:drawing>
          <wp:inline>
            <wp:extent cx="5305425" cy="3895725"/>
            <wp:effectExtent b="0" l="0" r="0" t="0"/>
            <wp:docPr descr="Рис.1.2" title="" id="24" name="Picture"/>
            <a:graphic>
              <a:graphicData uri="http://schemas.openxmlformats.org/drawingml/2006/picture">
                <pic:pic>
                  <pic:nvPicPr>
                    <pic:cNvPr descr="imag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numPr>
          <w:ilvl w:val="0"/>
          <w:numId w:val="1003"/>
        </w:numPr>
        <w:pStyle w:val="Compact"/>
      </w:pPr>
      <w:r>
        <w:t xml:space="preserve">В разделе выбора программ указал в качестве базового окружения Server with GUI , а в качестве дополнения — Development Tools4.</w:t>
      </w:r>
    </w:p>
    <w:p>
      <w:pPr>
        <w:pStyle w:val="CaptionedFigure"/>
      </w:pPr>
      <w:r>
        <w:drawing>
          <wp:inline>
            <wp:extent cx="5334000" cy="4371032"/>
            <wp:effectExtent b="0" l="0" r="0" t="0"/>
            <wp:docPr descr="Рис.1.3" title="" id="27" name="Picture"/>
            <a:graphic>
              <a:graphicData uri="http://schemas.openxmlformats.org/drawingml/2006/picture">
                <pic:pic>
                  <pic:nvPicPr>
                    <pic:cNvPr descr="imag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numPr>
          <w:ilvl w:val="0"/>
          <w:numId w:val="1004"/>
        </w:numPr>
        <w:pStyle w:val="Compact"/>
      </w:pPr>
      <w:r>
        <w:t xml:space="preserve">Включил сетевое соединение.</w:t>
      </w:r>
    </w:p>
    <w:p>
      <w:pPr>
        <w:pStyle w:val="CaptionedFigure"/>
      </w:pPr>
      <w:r>
        <w:drawing>
          <wp:inline>
            <wp:extent cx="5334000" cy="4426626"/>
            <wp:effectExtent b="0" l="0" r="0" t="0"/>
            <wp:docPr descr="Рис.1.4" title="" id="30" name="Picture"/>
            <a:graphic>
              <a:graphicData uri="http://schemas.openxmlformats.org/drawingml/2006/picture">
                <pic:pic>
                  <pic:nvPicPr>
                    <pic:cNvPr descr="imag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numPr>
          <w:ilvl w:val="0"/>
          <w:numId w:val="1005"/>
        </w:numPr>
        <w:pStyle w:val="Compact"/>
      </w:pPr>
      <w:r>
        <w:t xml:space="preserve">Установил пароль для root и пользователя с правами администратора.</w:t>
      </w:r>
    </w:p>
    <w:p>
      <w:pPr>
        <w:pStyle w:val="CaptionedFigure"/>
      </w:pPr>
      <w:r>
        <w:drawing>
          <wp:inline>
            <wp:extent cx="5334000" cy="4436533"/>
            <wp:effectExtent b="0" l="0" r="0" t="0"/>
            <wp:docPr descr="Рис.1.5" title="" id="33" name="Picture"/>
            <a:graphic>
              <a:graphicData uri="http://schemas.openxmlformats.org/drawingml/2006/picture">
                <pic:pic>
                  <pic:nvPicPr>
                    <pic:cNvPr descr="imag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CaptionedFigure"/>
      </w:pPr>
      <w:r>
        <w:drawing>
          <wp:inline>
            <wp:extent cx="5334000" cy="4487740"/>
            <wp:effectExtent b="0" l="0" r="0" t="0"/>
            <wp:docPr descr="Рис.1.6" title="" id="36" name="Picture"/>
            <a:graphic>
              <a:graphicData uri="http://schemas.openxmlformats.org/drawingml/2006/picture">
                <pic:pic>
                  <pic:nvPicPr>
                    <pic:cNvPr descr="imag/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numPr>
          <w:ilvl w:val="0"/>
          <w:numId w:val="1006"/>
        </w:numPr>
        <w:pStyle w:val="Compact"/>
      </w:pPr>
      <w:r>
        <w:t xml:space="preserve">Вошел в ОС под заданной при установке учётной записью. В меню Устройства виртуальной машины подключил образ диска дополнений гостевой ОС.</w:t>
      </w:r>
    </w:p>
    <w:p>
      <w:pPr>
        <w:pStyle w:val="CaptionedFigure"/>
      </w:pPr>
      <w:r>
        <w:drawing>
          <wp:inline>
            <wp:extent cx="5334000" cy="4461933"/>
            <wp:effectExtent b="0" l="0" r="0" t="0"/>
            <wp:docPr descr="Рис.1.7" title="" id="39" name="Picture"/>
            <a:graphic>
              <a:graphicData uri="http://schemas.openxmlformats.org/drawingml/2006/picture">
                <pic:pic>
                  <pic:nvPicPr>
                    <pic:cNvPr descr="imag/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Рис.1.7</w:t>
      </w:r>
    </w:p>
    <w:p>
      <w:pPr>
        <w:numPr>
          <w:ilvl w:val="0"/>
          <w:numId w:val="1007"/>
        </w:numPr>
        <w:pStyle w:val="Compact"/>
      </w:pPr>
      <w:r>
        <w:t xml:space="preserve">Дождался загрузки графического окружения и открыла терминал. В окне терминала проанализировал последовательность загрузки системы, выполнив команду dmesg.</w:t>
      </w:r>
    </w:p>
    <w:p>
      <w:pPr>
        <w:pStyle w:val="CaptionedFigure"/>
      </w:pPr>
      <w:r>
        <w:drawing>
          <wp:inline>
            <wp:extent cx="5334000" cy="4386292"/>
            <wp:effectExtent b="0" l="0" r="0" t="0"/>
            <wp:docPr descr="Рис.1.10" title="" id="42" name="Picture"/>
            <a:graphic>
              <a:graphicData uri="http://schemas.openxmlformats.org/drawingml/2006/picture">
                <pic:pic>
                  <pic:nvPicPr>
                    <pic:cNvPr descr="imag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Рис.1.10</w:t>
      </w:r>
    </w:p>
    <w:bookmarkEnd w:id="44"/>
    <w:bookmarkEnd w:id="45"/>
    <w:bookmarkStart w:id="46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2022-11-15T19:42:09Z</dcterms:created>
  <dcterms:modified xsi:type="dcterms:W3CDTF">2022-11-15T19:42:09Z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