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Разважный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Геннадиевич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 для модели «хищник-жертва».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24</w:t>
      </w:r>
      <w:r>
        <w:br/>
      </w:r>
      <w:r>
        <w:t xml:space="preserve">Задача: Для модели «хищник-жертва»:</w:t>
      </w:r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039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49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059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</m:oMath>
      <w:r>
        <w:t xml:space="preserve">.</w:t>
      </w:r>
      <w:r>
        <w:t xml:space="preserve"> </w:t>
      </w:r>
      <w:r>
        <w:t xml:space="preserve">Найдите стационарное состояние системы.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Теоритические сведения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br/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br/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br/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br/>
      </w:r>
      <w:r>
        <w:t xml:space="preserve">4. Эффект насыщения численности обеих популяций не учитывается</w:t>
      </w:r>
      <w:r>
        <w:br/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хищников: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  <w:r>
        <w:br/>
      </w: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br/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</w:p>
    <w:p>
      <w:pPr>
        <w:pStyle w:val="BodyText"/>
      </w:pPr>
      <w:r>
        <w:rPr>
          <w:bCs/>
          <w:b/>
        </w:rPr>
        <w:t xml:space="preserve">2. Построение графика</w:t>
      </w:r>
    </w:p>
    <w:p>
      <w:pPr>
        <w:numPr>
          <w:ilvl w:val="0"/>
          <w:numId w:val="1001"/>
        </w:numPr>
        <w:pStyle w:val="Compact"/>
      </w:pPr>
      <w:r>
        <w:t xml:space="preserve">Написал программу на Scilab:</w:t>
      </w:r>
    </w:p>
    <w:p>
      <w:pPr>
        <w:pStyle w:val="SourceCode"/>
      </w:pPr>
      <w:r>
        <w:rPr>
          <w:rStyle w:val="VerbatimChar"/>
        </w:rPr>
        <w:t xml:space="preserve">a= 0.29;</w:t>
      </w:r>
      <w:r>
        <w:br/>
      </w:r>
      <w:r>
        <w:rPr>
          <w:rStyle w:val="VerbatimChar"/>
        </w:rPr>
        <w:t xml:space="preserve">b= 0.039;</w:t>
      </w:r>
      <w:r>
        <w:br/>
      </w:r>
      <w:r>
        <w:rPr>
          <w:rStyle w:val="VerbatimChar"/>
        </w:rPr>
        <w:t xml:space="preserve">c= 0.49;</w:t>
      </w:r>
      <w:r>
        <w:br/>
      </w:r>
      <w:r>
        <w:rPr>
          <w:rStyle w:val="VerbatimChar"/>
        </w:rPr>
        <w:t xml:space="preserve">d= 0.059;</w:t>
      </w:r>
      <w:r>
        <w:br/>
      </w:r>
      <w:r>
        <w:rPr>
          <w:rStyle w:val="VerbatimChar"/>
        </w:rPr>
        <w:t xml:space="preserve">function dx=syst2(t, x)</w:t>
      </w:r>
      <w:r>
        <w:br/>
      </w:r>
      <w:r>
        <w:rPr>
          <w:rStyle w:val="VerbatimChar"/>
        </w:rPr>
        <w:t xml:space="preserve">dx(1) = -a*x(1) + c*x(1)*x(2);</w:t>
      </w:r>
      <w:r>
        <w:br/>
      </w:r>
      <w:r>
        <w:rPr>
          <w:rStyle w:val="VerbatimChar"/>
        </w:rPr>
        <w:t xml:space="preserve">dx(2) = b*x(2) - d*x(1)*x(2);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x0=[8;17];</w:t>
      </w:r>
      <w:r>
        <w:br/>
      </w:r>
      <w:r>
        <w:rPr>
          <w:rStyle w:val="VerbatimChar"/>
        </w:rPr>
        <w:t xml:space="preserve">t = [0: 0.1: 400];</w:t>
      </w:r>
      <w:r>
        <w:br/>
      </w:r>
      <w:r>
        <w:rPr>
          <w:rStyle w:val="VerbatimChar"/>
        </w:rPr>
        <w:t xml:space="preserve">y = ode(x0, t0, t, syst2);</w:t>
      </w:r>
      <w:r>
        <w:br/>
      </w:r>
      <w:r>
        <w:rPr>
          <w:rStyle w:val="VerbatimChar"/>
        </w:rPr>
        <w:t xml:space="preserve">n = size(y, "c");</w:t>
      </w:r>
      <w:r>
        <w:br/>
      </w:r>
      <w:r>
        <w:rPr>
          <w:rStyle w:val="VerbatimChar"/>
        </w:rPr>
        <w:t xml:space="preserve">for i = 1: n</w:t>
      </w:r>
      <w:r>
        <w:br/>
      </w:r>
      <w:r>
        <w:rPr>
          <w:rStyle w:val="VerbatimChar"/>
        </w:rPr>
        <w:t xml:space="preserve">y2(i) = y(2, i);</w:t>
      </w:r>
      <w:r>
        <w:br/>
      </w:r>
      <w:r>
        <w:rPr>
          <w:rStyle w:val="VerbatimChar"/>
        </w:rPr>
        <w:t xml:space="preserve">y1(i) = y(1, i);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xcc=c/d;</w:t>
      </w:r>
      <w:r>
        <w:br/>
      </w:r>
      <w:r>
        <w:rPr>
          <w:rStyle w:val="VerbatimChar"/>
        </w:rPr>
        <w:t xml:space="preserve">ycc=a/b;</w:t>
      </w:r>
      <w:r>
        <w:br/>
      </w:r>
      <w:r>
        <w:rPr>
          <w:rStyle w:val="VerbatimChar"/>
        </w:rPr>
        <w:t xml:space="preserve">//plot(t,y1);</w:t>
      </w:r>
      <w:r>
        <w:br/>
      </w:r>
      <w:r>
        <w:rPr>
          <w:rStyle w:val="VerbatimChar"/>
        </w:rPr>
        <w:t xml:space="preserve">//plot(t,y2);</w:t>
      </w:r>
      <w:r>
        <w:br/>
      </w:r>
      <w:r>
        <w:rPr>
          <w:rStyle w:val="VerbatimChar"/>
        </w:rPr>
        <w:t xml:space="preserve">plot(y1,y2)</w:t>
      </w:r>
    </w:p>
    <w:p>
      <w:pPr>
        <w:pStyle w:val="FirstParagraph"/>
      </w:pPr>
      <w:r>
        <w:t xml:space="preserve">Получил следующиq график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4629150" cy="4295775"/>
            <wp:effectExtent b="0" l="0" r="0" t="0"/>
            <wp:docPr descr="Рис. 1. График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 График</w:t>
      </w:r>
    </w:p>
    <w:p>
      <w:pPr>
        <w:pStyle w:val="BodyText"/>
      </w:pPr>
      <w:r>
        <w:rPr>
          <w:bCs/>
          <w:b/>
        </w:rPr>
        <w:t xml:space="preserve">3. Стационарное состояние</w:t>
      </w:r>
    </w:p>
    <w:p>
      <w:pPr>
        <w:pStyle w:val="BodyText"/>
      </w:pPr>
      <w:r>
        <w:t xml:space="preserve">Стационарная точка будет иметь коориднаты</w:t>
      </w:r>
    </w:p>
    <w:p>
      <w:pPr>
        <w:pStyle w:val="CaptionedFigure"/>
      </w:pPr>
      <w:bookmarkStart w:id="29" w:name="fig:001"/>
      <w:r>
        <w:drawing>
          <wp:inline>
            <wp:extent cx="2095500" cy="257175"/>
            <wp:effectExtent b="0" l="0" r="0" t="0"/>
            <wp:docPr descr="Рис. 2. коориднат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2. коориднаты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график для модели «хищник-жертва».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Разважный Георгий Геннадиевич</dc:creator>
  <dc:language>ru-RU</dc:language>
  <cp:keywords/>
  <dcterms:created xsi:type="dcterms:W3CDTF">2022-05-24T18:14:12Z</dcterms:created>
  <dcterms:modified xsi:type="dcterms:W3CDTF">2022-05-24T18:14:12Z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