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1CC" w:rsidRPr="008A61CC" w:rsidRDefault="008A61CC" w:rsidP="008A61C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8A61CC">
        <w:rPr>
          <w:rFonts w:ascii="Times New Roman" w:hAnsi="Times New Roman" w:cs="Times New Roman"/>
          <w:b/>
          <w:sz w:val="24"/>
          <w:szCs w:val="24"/>
        </w:rPr>
        <w:t>Supporting Information</w:t>
      </w:r>
    </w:p>
    <w:p w:rsidR="008A61CC" w:rsidRPr="008A61CC" w:rsidRDefault="008A61CC" w:rsidP="008A6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61CC">
        <w:rPr>
          <w:rFonts w:ascii="Times New Roman" w:hAnsi="Times New Roman" w:cs="Times New Roman"/>
          <w:sz w:val="24"/>
          <w:szCs w:val="24"/>
        </w:rPr>
        <w:t>Additional supporting information may be found in the online version of this article:</w:t>
      </w:r>
    </w:p>
    <w:p w:rsidR="008A61CC" w:rsidRPr="008A61CC" w:rsidRDefault="008A61CC" w:rsidP="008A61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61CC">
        <w:rPr>
          <w:rFonts w:ascii="Times New Roman" w:hAnsi="Times New Roman" w:cs="Times New Roman"/>
          <w:sz w:val="24"/>
          <w:szCs w:val="24"/>
        </w:rPr>
        <w:t xml:space="preserve">Supporting </w:t>
      </w:r>
      <w:r w:rsidR="003C0C38" w:rsidRPr="008A61CC">
        <w:rPr>
          <w:rFonts w:ascii="Times New Roman" w:hAnsi="Times New Roman" w:cs="Times New Roman"/>
          <w:sz w:val="24"/>
          <w:szCs w:val="24"/>
        </w:rPr>
        <w:t xml:space="preserve">analysis, tables, and figures </w:t>
      </w:r>
      <w:r w:rsidR="003C0C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61CC" w:rsidRPr="008A61CC" w:rsidRDefault="008A61CC" w:rsidP="008A61C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61CC">
        <w:rPr>
          <w:rFonts w:ascii="Times New Roman" w:hAnsi="Times New Roman" w:cs="Times New Roman"/>
          <w:sz w:val="24"/>
          <w:szCs w:val="24"/>
        </w:rPr>
        <w:t xml:space="preserve">Analysis of contributions  </w:t>
      </w:r>
    </w:p>
    <w:p w:rsidR="008A61CC" w:rsidRPr="008A61CC" w:rsidRDefault="008A61CC" w:rsidP="008A61C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61CC">
        <w:rPr>
          <w:rFonts w:ascii="Times New Roman" w:hAnsi="Times New Roman" w:cs="Times New Roman"/>
          <w:sz w:val="24"/>
          <w:szCs w:val="24"/>
        </w:rPr>
        <w:t xml:space="preserve">Monitors' </w:t>
      </w:r>
      <w:r w:rsidR="003C0C38" w:rsidRPr="008A61CC">
        <w:rPr>
          <w:rFonts w:ascii="Times New Roman" w:hAnsi="Times New Roman" w:cs="Times New Roman"/>
          <w:sz w:val="24"/>
          <w:szCs w:val="24"/>
        </w:rPr>
        <w:t xml:space="preserve">characteristics  </w:t>
      </w:r>
    </w:p>
    <w:p w:rsidR="008A61CC" w:rsidRPr="008A61CC" w:rsidRDefault="008A61CC" w:rsidP="008A61C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61CC">
        <w:rPr>
          <w:rFonts w:ascii="Times New Roman" w:hAnsi="Times New Roman" w:cs="Times New Roman"/>
          <w:sz w:val="24"/>
          <w:szCs w:val="24"/>
        </w:rPr>
        <w:t xml:space="preserve">Analysis of monitors' behavior  </w:t>
      </w:r>
    </w:p>
    <w:p w:rsidR="008A61CC" w:rsidRPr="008A61CC" w:rsidRDefault="008A61CC" w:rsidP="008A61CC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61CC">
        <w:rPr>
          <w:rFonts w:ascii="Times New Roman" w:hAnsi="Times New Roman" w:cs="Times New Roman"/>
          <w:sz w:val="24"/>
          <w:szCs w:val="24"/>
        </w:rPr>
        <w:t xml:space="preserve">Descriptive </w:t>
      </w:r>
      <w:r w:rsidR="003C0C38" w:rsidRPr="008A61CC">
        <w:rPr>
          <w:rFonts w:ascii="Times New Roman" w:hAnsi="Times New Roman" w:cs="Times New Roman"/>
          <w:sz w:val="24"/>
          <w:szCs w:val="24"/>
        </w:rPr>
        <w:t xml:space="preserve">analysis  </w:t>
      </w:r>
    </w:p>
    <w:p w:rsidR="008A61CC" w:rsidRPr="008A61CC" w:rsidRDefault="008A61CC" w:rsidP="008A61CC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61CC">
        <w:rPr>
          <w:rFonts w:ascii="Times New Roman" w:hAnsi="Times New Roman" w:cs="Times New Roman"/>
          <w:sz w:val="24"/>
          <w:szCs w:val="24"/>
        </w:rPr>
        <w:t xml:space="preserve">Matching </w:t>
      </w:r>
      <w:r w:rsidR="003C0C38" w:rsidRPr="008A61CC">
        <w:rPr>
          <w:rFonts w:ascii="Times New Roman" w:hAnsi="Times New Roman" w:cs="Times New Roman"/>
          <w:sz w:val="24"/>
          <w:szCs w:val="24"/>
        </w:rPr>
        <w:t xml:space="preserve">analysis based on the distributions of contributions  </w:t>
      </w:r>
    </w:p>
    <w:p w:rsidR="008A61CC" w:rsidRPr="008A61CC" w:rsidRDefault="008A61CC" w:rsidP="008A61C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61CC">
        <w:rPr>
          <w:rFonts w:ascii="Times New Roman" w:hAnsi="Times New Roman" w:cs="Times New Roman"/>
          <w:sz w:val="24"/>
          <w:szCs w:val="24"/>
        </w:rPr>
        <w:t xml:space="preserve">Cooperation in the PGG and in the </w:t>
      </w:r>
      <w:r w:rsidR="003C0C38" w:rsidRPr="008A61CC">
        <w:rPr>
          <w:rFonts w:ascii="Times New Roman" w:hAnsi="Times New Roman" w:cs="Times New Roman"/>
          <w:sz w:val="24"/>
          <w:szCs w:val="24"/>
        </w:rPr>
        <w:t xml:space="preserve">natural setting  </w:t>
      </w:r>
    </w:p>
    <w:p w:rsidR="008A61CC" w:rsidRPr="008A61CC" w:rsidRDefault="008A61CC" w:rsidP="008A61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61CC">
        <w:rPr>
          <w:rFonts w:ascii="Times New Roman" w:hAnsi="Times New Roman" w:cs="Times New Roman"/>
          <w:sz w:val="24"/>
          <w:szCs w:val="24"/>
        </w:rPr>
        <w:t xml:space="preserve">Broader </w:t>
      </w:r>
      <w:r w:rsidR="003C0C38" w:rsidRPr="008A61CC">
        <w:rPr>
          <w:rFonts w:ascii="Times New Roman" w:hAnsi="Times New Roman" w:cs="Times New Roman"/>
          <w:sz w:val="24"/>
          <w:szCs w:val="24"/>
        </w:rPr>
        <w:t xml:space="preserve">scope of the research  </w:t>
      </w:r>
    </w:p>
    <w:p w:rsidR="008A61CC" w:rsidRPr="008A61CC" w:rsidRDefault="008A61CC" w:rsidP="008A61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61CC">
        <w:rPr>
          <w:rFonts w:ascii="Times New Roman" w:hAnsi="Times New Roman" w:cs="Times New Roman"/>
          <w:sz w:val="24"/>
          <w:szCs w:val="24"/>
        </w:rPr>
        <w:t xml:space="preserve">Sampling </w:t>
      </w:r>
      <w:r w:rsidR="003C0C38" w:rsidRPr="008A61CC">
        <w:rPr>
          <w:rFonts w:ascii="Times New Roman" w:hAnsi="Times New Roman" w:cs="Times New Roman"/>
          <w:sz w:val="24"/>
          <w:szCs w:val="24"/>
        </w:rPr>
        <w:t xml:space="preserve">strategy  </w:t>
      </w:r>
    </w:p>
    <w:p w:rsidR="008A61CC" w:rsidRPr="008A61CC" w:rsidRDefault="008A61CC" w:rsidP="008A61C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61CC">
        <w:rPr>
          <w:rFonts w:ascii="Times New Roman" w:hAnsi="Times New Roman" w:cs="Times New Roman"/>
          <w:sz w:val="24"/>
          <w:szCs w:val="24"/>
        </w:rPr>
        <w:t xml:space="preserve">Data </w:t>
      </w:r>
      <w:r w:rsidR="003C0C38" w:rsidRPr="008A61CC">
        <w:rPr>
          <w:rFonts w:ascii="Times New Roman" w:hAnsi="Times New Roman" w:cs="Times New Roman"/>
          <w:sz w:val="24"/>
          <w:szCs w:val="24"/>
        </w:rPr>
        <w:t xml:space="preserve">sources  </w:t>
      </w:r>
    </w:p>
    <w:p w:rsidR="008A61CC" w:rsidRPr="008A61CC" w:rsidRDefault="008A61CC" w:rsidP="008A61C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61CC">
        <w:rPr>
          <w:rFonts w:ascii="Times New Roman" w:hAnsi="Times New Roman" w:cs="Times New Roman"/>
          <w:sz w:val="24"/>
          <w:szCs w:val="24"/>
        </w:rPr>
        <w:t xml:space="preserve">Implementation  </w:t>
      </w:r>
    </w:p>
    <w:p w:rsidR="008A61CC" w:rsidRPr="008A61CC" w:rsidRDefault="008A61CC" w:rsidP="008A61C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61CC">
        <w:rPr>
          <w:rFonts w:ascii="Times New Roman" w:hAnsi="Times New Roman" w:cs="Times New Roman"/>
          <w:sz w:val="24"/>
          <w:szCs w:val="24"/>
        </w:rPr>
        <w:t xml:space="preserve">Missing data  </w:t>
      </w:r>
    </w:p>
    <w:p w:rsidR="008A61CC" w:rsidRPr="008A61CC" w:rsidRDefault="008A61CC" w:rsidP="008A61C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61CC">
        <w:rPr>
          <w:rFonts w:ascii="Times New Roman" w:hAnsi="Times New Roman" w:cs="Times New Roman"/>
          <w:sz w:val="24"/>
          <w:szCs w:val="24"/>
        </w:rPr>
        <w:t xml:space="preserve">Randomization procedure </w:t>
      </w:r>
    </w:p>
    <w:p w:rsidR="008A61CC" w:rsidRPr="008A61CC" w:rsidRDefault="008A61CC" w:rsidP="008A61C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61CC">
        <w:rPr>
          <w:rFonts w:ascii="Times New Roman" w:hAnsi="Times New Roman" w:cs="Times New Roman"/>
          <w:sz w:val="24"/>
          <w:szCs w:val="24"/>
        </w:rPr>
        <w:t xml:space="preserve">Balance </w:t>
      </w:r>
    </w:p>
    <w:p w:rsidR="008A61CC" w:rsidRPr="008A61CC" w:rsidRDefault="008A61CC" w:rsidP="008A61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61CC">
        <w:rPr>
          <w:rFonts w:ascii="Times New Roman" w:hAnsi="Times New Roman" w:cs="Times New Roman"/>
          <w:sz w:val="24"/>
          <w:szCs w:val="24"/>
        </w:rPr>
        <w:t xml:space="preserve">Interviewer </w:t>
      </w:r>
      <w:r w:rsidR="003C0C38" w:rsidRPr="008A61CC">
        <w:rPr>
          <w:rFonts w:ascii="Times New Roman" w:hAnsi="Times New Roman" w:cs="Times New Roman"/>
          <w:sz w:val="24"/>
          <w:szCs w:val="24"/>
        </w:rPr>
        <w:t xml:space="preserve">manual  </w:t>
      </w:r>
    </w:p>
    <w:p w:rsidR="00D23FA9" w:rsidRDefault="008A61CC" w:rsidP="008A61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61CC">
        <w:rPr>
          <w:rFonts w:ascii="Times New Roman" w:hAnsi="Times New Roman" w:cs="Times New Roman"/>
          <w:sz w:val="24"/>
          <w:szCs w:val="24"/>
        </w:rPr>
        <w:t xml:space="preserve">Script of the Public Goods Game: Elected </w:t>
      </w:r>
      <w:r w:rsidR="003C0C38" w:rsidRPr="008A61CC">
        <w:rPr>
          <w:rFonts w:ascii="Times New Roman" w:hAnsi="Times New Roman" w:cs="Times New Roman"/>
          <w:sz w:val="24"/>
          <w:szCs w:val="24"/>
        </w:rPr>
        <w:t xml:space="preserve">monitor condition  </w:t>
      </w:r>
    </w:p>
    <w:p w:rsidR="008A61CC" w:rsidRPr="008A61CC" w:rsidRDefault="008A61CC" w:rsidP="008A61CC">
      <w:pPr>
        <w:rPr>
          <w:rFonts w:ascii="Times New Roman" w:hAnsi="Times New Roman" w:cs="Times New Roman"/>
          <w:sz w:val="24"/>
          <w:szCs w:val="24"/>
        </w:rPr>
      </w:pPr>
    </w:p>
    <w:sectPr w:rsidR="008A61CC" w:rsidRPr="008A61CC" w:rsidSect="00D23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50F64"/>
    <w:multiLevelType w:val="hybridMultilevel"/>
    <w:tmpl w:val="22A0A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960951"/>
    <w:multiLevelType w:val="multilevel"/>
    <w:tmpl w:val="44086B9A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2"/>
  </w:compat>
  <w:rsids>
    <w:rsidRoot w:val="008A61CC"/>
    <w:rsid w:val="00334B6C"/>
    <w:rsid w:val="003A62B0"/>
    <w:rsid w:val="003C0C38"/>
    <w:rsid w:val="00893A1B"/>
    <w:rsid w:val="008A61CC"/>
    <w:rsid w:val="00B11765"/>
    <w:rsid w:val="00D23FA9"/>
    <w:rsid w:val="00DA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F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DA6885"/>
    <w:pPr>
      <w:spacing w:after="0" w:line="240" w:lineRule="auto"/>
    </w:pPr>
    <w:rPr>
      <w:rFonts w:ascii="Times New Roman" w:eastAsia="Times New Roman" w:hAnsi="Times New Roman" w:cs="Times New Roman"/>
      <w:sz w:val="24"/>
      <w:szCs w:val="23"/>
    </w:rPr>
  </w:style>
  <w:style w:type="paragraph" w:styleId="ListParagraph">
    <w:name w:val="List Paragraph"/>
    <w:basedOn w:val="Normal"/>
    <w:uiPriority w:val="34"/>
    <w:qFormat/>
    <w:rsid w:val="008A61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 Meyer</dc:creator>
  <cp:lastModifiedBy>PPC-DDN</cp:lastModifiedBy>
  <cp:revision>2</cp:revision>
  <dcterms:created xsi:type="dcterms:W3CDTF">2012-05-21T14:46:00Z</dcterms:created>
  <dcterms:modified xsi:type="dcterms:W3CDTF">2012-05-21T14:46:00Z</dcterms:modified>
</cp:coreProperties>
</file>