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Расчётная часть</w:t>
      </w:r>
    </w:p>
    <w:p>
      <w:pPr>
        <w:jc w:val="both"/>
      </w:pPr>
      <w:r>
        <w:t>В этом разделе рассчитаны сопротивление резистора для светодиода, шаг АЦП и примерный объём показаний за сутки и месяц.</w:t>
      </w:r>
    </w:p>
    <w:p>
      <w:pPr>
        <w:pStyle w:val="Heading2"/>
      </w:pPr>
      <w:r>
        <w:t>1. Резистор для светодиода</w:t>
      </w:r>
    </w:p>
    <w:p>
      <w:pPr>
        <w:jc w:val="both"/>
      </w:pPr>
      <w:r>
        <w:t>Светодиод подключён к выводу D5 через резистор. Для расчёта принимаем напряжение на выходе 5 В, падение напряжения на белом светодиоде 3,2 В и ток 20 мА. Сопротивление находим по закону Ома:</w:t>
      </w:r>
    </w:p>
    <w:p>
      <w:pPr>
        <w:ind w:firstLine="0"/>
        <w:jc w:val="center"/>
      </w:pPr>
      <w:r>
        <w:t>R = (5 − 3,2) / 0,020 = 90 Ом.</w:t>
      </w:r>
    </w:p>
    <w:p>
      <w:pPr>
        <w:jc w:val="both"/>
      </w:pPr>
      <w:r>
        <w:t>В схеме установлен резистор 100 Ом. При таком сопротивлении ток будет немного меньше расчётного:</w:t>
      </w:r>
    </w:p>
    <w:p>
      <w:pPr>
        <w:ind w:firstLine="0"/>
        <w:jc w:val="center"/>
      </w:pPr>
      <w:r>
        <w:t>I = (5 − 3,2) / 100 = 0,018 А = 18 мА.</w:t>
      </w:r>
    </w:p>
    <w:p>
      <w:pPr>
        <w:jc w:val="both"/>
      </w:pPr>
      <w:r>
        <w:t>Мощность, которая выделяется на резисторе:</w:t>
      </w:r>
    </w:p>
    <w:p>
      <w:pPr>
        <w:ind w:firstLine="0"/>
        <w:jc w:val="center"/>
      </w:pPr>
      <w:r>
        <w:t>P = I²R = 0,018² × 100 = 0,0324 Вт.</w:t>
      </w:r>
    </w:p>
    <w:p>
      <w:pPr>
        <w:jc w:val="both"/>
      </w:pPr>
      <w:r>
        <w:t>Для этих условий достаточно резистора на 0,125 Вт. Значение 3,2 В принято для расчёта; при сборке устройства его нужно уточнить для выбранного светодиода. Падение напряжения на выходе Arduino здесь не учитывается.</w:t>
      </w:r>
    </w:p>
    <w:p>
      <w:pPr>
        <w:pStyle w:val="Heading2"/>
      </w:pPr>
      <w:r>
        <w:t>2. Шаг АЦП</w:t>
      </w:r>
    </w:p>
    <w:p>
      <w:pPr>
        <w:jc w:val="both"/>
      </w:pPr>
      <w:r>
        <w:t>В Arduino Uno используется 10-разрядный АЦП. Он имеет 1024 уровня, а результат analogRead() находится в пределах от 0 до 1023. При опорном напряжении 5 В шаг составляет:</w:t>
      </w:r>
    </w:p>
    <w:p>
      <w:pPr>
        <w:ind w:firstLine="0"/>
        <w:jc w:val="center"/>
      </w:pPr>
      <w:r>
        <w:t>ΔU = 5 / 1024 ≈ 0,00488 В = 4,88 мВ.</w:t>
      </w:r>
    </w:p>
    <w:p>
      <w:pPr>
        <w:jc w:val="both"/>
      </w:pPr>
      <w:r>
        <w:t>В программе показание с входа A0 переводится в шкалу от 0 до 100:</w:t>
      </w:r>
    </w:p>
    <w:p>
      <w:pPr>
        <w:ind w:firstLine="0"/>
        <w:jc w:val="center"/>
      </w:pPr>
      <w:r>
        <w:t>s1 = 100 × analogRead(A0) / 1023.</w:t>
      </w:r>
    </w:p>
    <w:p>
      <w:pPr>
        <w:jc w:val="both"/>
      </w:pPr>
      <w:r>
        <w:t>Одному изменению кода АЦП соответствует:</w:t>
      </w:r>
    </w:p>
    <w:p>
      <w:pPr>
        <w:ind w:firstLine="0"/>
        <w:jc w:val="center"/>
      </w:pPr>
      <w:r>
        <w:t>Δs1 = 100 / 1023 ≈ 0,098 процентного пункта.</w:t>
      </w:r>
    </w:p>
    <w:p>
      <w:pPr>
        <w:jc w:val="both"/>
      </w:pPr>
      <w:r>
        <w:t>Эта шкала нужна для сравнения показаний датчика. Освещённость в люксах по ней определить нельзя без калибровки.</w:t>
      </w:r>
    </w:p>
    <w:p>
      <w:pPr>
        <w:pStyle w:val="Heading2"/>
        <w:pageBreakBefore/>
      </w:pPr>
      <w:r>
        <w:t>3. Объём данных за сутки и месяц</w:t>
      </w:r>
    </w:p>
    <w:p>
      <w:pPr>
        <w:jc w:val="both"/>
      </w:pPr>
      <w:r>
        <w:t>Пауза между опросами в программе равна 3 секундам. Для оценки примем, что за сутки выполняется следующее количество циклов:</w:t>
      </w:r>
    </w:p>
    <w:p>
      <w:pPr>
        <w:ind w:firstLine="0"/>
        <w:jc w:val="center"/>
      </w:pPr>
      <w:r>
        <w:t>N = 86 400 / 3 = 28 800 циклов.</w:t>
      </w:r>
    </w:p>
    <w:p>
      <w:pPr>
        <w:jc w:val="both"/>
      </w:pPr>
      <w:r>
        <w:t>На каждый цикл в таблицу readings записываются три показания: s1, s2 и s3. Поэтому за сутки получится:</w:t>
      </w:r>
    </w:p>
    <w:p>
      <w:pPr>
        <w:ind w:firstLine="0"/>
        <w:jc w:val="center"/>
      </w:pPr>
      <w:r>
        <w:t>Nсут = 28 800 × 3 = 86 400 записей.</w:t>
      </w:r>
    </w:p>
    <w:p>
      <w:pPr>
        <w:jc w:val="both"/>
      </w:pPr>
      <w:r>
        <w:t>Если условно принять размер одной записи равным 40 байтам, объём показаний за сутки составит:</w:t>
      </w:r>
    </w:p>
    <w:p>
      <w:pPr>
        <w:ind w:firstLine="0"/>
        <w:jc w:val="center"/>
      </w:pPr>
      <w:r>
        <w:t>Vсут = 86 400 × 40 = 3 456 000 байт ≈ 3,46 МБ.</w:t>
      </w:r>
    </w:p>
    <w:p>
      <w:pPr>
        <w:jc w:val="both"/>
      </w:pPr>
      <w:r>
        <w:t>За 30 суток:</w:t>
      </w:r>
    </w:p>
    <w:p>
      <w:pPr>
        <w:ind w:firstLine="0"/>
        <w:jc w:val="center"/>
      </w:pPr>
      <w:r>
        <w:t>Vмес = 3 456 000 × 30 = 103 680 000 байт = 103,68 МБ.</w:t>
      </w:r>
    </w:p>
    <w:p>
      <w:pPr>
        <w:jc w:val="both"/>
      </w:pPr>
      <w:r>
        <w:t>Результаты расчёта приведены в таблице.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line="240" w:lineRule="auto" w:after="80"/>
              <w:ind w:firstLine="0"/>
            </w:pPr>
            <w:r>
              <w:rPr>
                <w:sz w:val="24"/>
              </w:rPr>
              <w:t>Период</w:t>
            </w:r>
          </w:p>
        </w:tc>
        <w:tc>
          <w:tcPr>
            <w:tcW w:type="dxa" w:w="3213"/>
          </w:tcPr>
          <w:p>
            <w:pPr>
              <w:spacing w:line="240" w:lineRule="auto" w:after="80"/>
              <w:ind w:firstLine="0"/>
            </w:pPr>
            <w:r>
              <w:rPr>
                <w:sz w:val="24"/>
              </w:rPr>
              <w:t>Количество записей</w:t>
            </w:r>
          </w:p>
        </w:tc>
        <w:tc>
          <w:tcPr>
            <w:tcW w:type="dxa" w:w="3213"/>
          </w:tcPr>
          <w:p>
            <w:pPr>
              <w:spacing w:line="240" w:lineRule="auto" w:after="80"/>
              <w:ind w:firstLine="0"/>
            </w:pPr>
            <w:r>
              <w:rPr>
                <w:sz w:val="24"/>
              </w:rPr>
              <w:t>Объём показаний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80"/>
              <w:ind w:firstLine="0"/>
            </w:pPr>
            <w:r>
              <w:rPr>
                <w:sz w:val="24"/>
              </w:rPr>
              <w:t>1 сутки</w:t>
            </w:r>
          </w:p>
        </w:tc>
        <w:tc>
          <w:tcPr>
            <w:tcW w:type="dxa" w:w="3213"/>
          </w:tcPr>
          <w:p>
            <w:pPr>
              <w:spacing w:line="240" w:lineRule="auto" w:after="80"/>
              <w:ind w:firstLine="0"/>
            </w:pPr>
            <w:r>
              <w:rPr>
                <w:sz w:val="24"/>
              </w:rPr>
              <w:t>86 400</w:t>
            </w:r>
          </w:p>
        </w:tc>
        <w:tc>
          <w:tcPr>
            <w:tcW w:type="dxa" w:w="3213"/>
          </w:tcPr>
          <w:p>
            <w:pPr>
              <w:spacing w:line="240" w:lineRule="auto" w:after="80"/>
              <w:ind w:firstLine="0"/>
            </w:pPr>
            <w:r>
              <w:rPr>
                <w:sz w:val="24"/>
              </w:rPr>
              <w:t>3,456 МБ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80"/>
              <w:ind w:firstLine="0"/>
            </w:pPr>
            <w:r>
              <w:rPr>
                <w:sz w:val="24"/>
              </w:rPr>
              <w:t>30 суток</w:t>
            </w:r>
          </w:p>
        </w:tc>
        <w:tc>
          <w:tcPr>
            <w:tcW w:type="dxa" w:w="3213"/>
          </w:tcPr>
          <w:p>
            <w:pPr>
              <w:spacing w:line="240" w:lineRule="auto" w:after="80"/>
              <w:ind w:firstLine="0"/>
            </w:pPr>
            <w:r>
              <w:rPr>
                <w:sz w:val="24"/>
              </w:rPr>
              <w:t>2 592 000</w:t>
            </w:r>
          </w:p>
        </w:tc>
        <w:tc>
          <w:tcPr>
            <w:tcW w:type="dxa" w:w="3213"/>
          </w:tcPr>
          <w:p>
            <w:pPr>
              <w:spacing w:line="240" w:lineRule="auto" w:after="80"/>
              <w:ind w:firstLine="0"/>
            </w:pPr>
            <w:r>
              <w:rPr>
                <w:sz w:val="24"/>
              </w:rPr>
              <w:t>103,68 МБ</w:t>
            </w:r>
          </w:p>
        </w:tc>
      </w:tr>
    </w:tbl>
    <w:p>
      <w:pPr>
        <w:jc w:val="both"/>
      </w:pPr>
      <w:r>
        <w:t>Расчёт приблизительный: 1 МБ принят равным 1 000 000 байт, а размер записи — 40 байтам. Служебные данные SQLite и записи таблицы events не учтены. Кроме паузы, программа тратит время на чтение датчиков и вывод в Serial, поэтому фактическое количество циклов будет немного меньше.</w:t>
      </w:r>
    </w:p>
    <w:p>
      <w:pPr>
        <w:jc w:val="both"/>
      </w:pPr>
      <w:r>
        <w:t>Полученный объём относится к непрерывному накоплению данных. Сейчас поток Node-RED заново загружает содержимое журнала и заменяет прежние записи. Для хранения показаний за месяц эту логику потребуется изменить.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